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BE3C" w14:textId="77777777" w:rsidR="003B6174" w:rsidRDefault="002D0ACF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5991BE40" wp14:editId="5991BE41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BE3D" w14:textId="77777777" w:rsidR="003B6174" w:rsidRDefault="002D0ACF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UZSVM/P/132474/2025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5991BE3E" w14:textId="77777777" w:rsidR="003B6174" w:rsidRDefault="002D0ACF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UZSVM/P/130928/2025-HSPH</w:t>
      </w:r>
      <w:r>
        <w:fldChar w:fldCharType="end"/>
      </w:r>
    </w:p>
    <w:p w14:paraId="56039BEF" w14:textId="77777777" w:rsidR="002D0ACF" w:rsidRPr="00742ACC" w:rsidRDefault="002D0ACF" w:rsidP="002D0ACF">
      <w:pPr>
        <w:pStyle w:val="Bezmezer"/>
        <w:rPr>
          <w:rFonts w:ascii="Arial" w:hAnsi="Arial" w:cs="Arial"/>
          <w:color w:val="FF0000"/>
          <w:sz w:val="18"/>
          <w:szCs w:val="18"/>
        </w:rPr>
      </w:pPr>
    </w:p>
    <w:p w14:paraId="63821456" w14:textId="77777777" w:rsidR="002D0ACF" w:rsidRPr="00FB0EA7" w:rsidRDefault="002D0ACF" w:rsidP="002D0ACF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0EA7">
        <w:rPr>
          <w:rFonts w:ascii="Arial" w:hAnsi="Arial" w:cs="Arial"/>
          <w:b/>
          <w:sz w:val="22"/>
          <w:szCs w:val="22"/>
        </w:rPr>
        <w:t>Česká republika –</w:t>
      </w:r>
      <w:r w:rsidRPr="00FB0EA7">
        <w:t xml:space="preserve"> </w:t>
      </w:r>
      <w:r w:rsidRPr="00FB0EA7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14:paraId="10531265" w14:textId="77777777" w:rsidR="002D0ACF" w:rsidRPr="00FB0EA7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EA7">
        <w:rPr>
          <w:rFonts w:ascii="Arial" w:hAnsi="Arial" w:cs="Arial"/>
          <w:sz w:val="22"/>
          <w:szCs w:val="22"/>
        </w:rPr>
        <w:t>se sídlem: Rašínovo nábřeží 390/42, Nové Město, 12800 Praha 2</w:t>
      </w:r>
    </w:p>
    <w:p w14:paraId="5DF5566D" w14:textId="77777777" w:rsidR="002D0ACF" w:rsidRPr="00FB0EA7" w:rsidRDefault="002D0ACF" w:rsidP="002D0ACF">
      <w:pPr>
        <w:autoSpaceDE w:val="0"/>
        <w:autoSpaceDN w:val="0"/>
        <w:adjustRightInd w:val="0"/>
        <w:spacing w:before="120"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B0EA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ý</w:t>
      </w:r>
      <w:r w:rsidRPr="00FB0EA7">
        <w:rPr>
          <w:rFonts w:ascii="Arial" w:hAnsi="Arial" w:cs="Arial"/>
          <w:sz w:val="22"/>
          <w:szCs w:val="22"/>
        </w:rPr>
        <w:t xml:space="preserve"> právně </w:t>
      </w:r>
      <w:r w:rsidRPr="006C0419">
        <w:rPr>
          <w:rFonts w:ascii="Arial" w:hAnsi="Arial" w:cs="Arial"/>
          <w:sz w:val="22"/>
          <w:szCs w:val="22"/>
        </w:rPr>
        <w:t xml:space="preserve">jedná: Ing. Vladislav Vilímec, ředitel odboru </w:t>
      </w:r>
      <w:proofErr w:type="spellStart"/>
      <w:r w:rsidRPr="006C0419">
        <w:rPr>
          <w:rFonts w:ascii="Arial" w:hAnsi="Arial" w:cs="Arial"/>
          <w:sz w:val="22"/>
          <w:szCs w:val="22"/>
        </w:rPr>
        <w:t>Hospodářsko</w:t>
      </w:r>
      <w:proofErr w:type="spellEnd"/>
      <w:r w:rsidRPr="006C0419">
        <w:rPr>
          <w:rFonts w:ascii="Arial" w:hAnsi="Arial" w:cs="Arial"/>
          <w:sz w:val="22"/>
          <w:szCs w:val="22"/>
        </w:rPr>
        <w:t xml:space="preserve"> správního, Územní</w:t>
      </w:r>
      <w:r>
        <w:rPr>
          <w:rFonts w:ascii="Arial" w:hAnsi="Arial" w:cs="Arial"/>
          <w:sz w:val="22"/>
          <w:szCs w:val="22"/>
        </w:rPr>
        <w:t>ho</w:t>
      </w:r>
      <w:r w:rsidRPr="006C0419">
        <w:rPr>
          <w:rFonts w:ascii="Arial" w:hAnsi="Arial" w:cs="Arial"/>
          <w:sz w:val="22"/>
          <w:szCs w:val="22"/>
        </w:rPr>
        <w:t xml:space="preserve"> pracoviště Plzeň, na základě Příkazu generálního ředitele č. 6/2019, v platném znění</w:t>
      </w:r>
    </w:p>
    <w:p w14:paraId="2801741B" w14:textId="77777777" w:rsidR="002D0ACF" w:rsidRDefault="002D0ACF" w:rsidP="002D0ACF">
      <w:pPr>
        <w:autoSpaceDE w:val="0"/>
        <w:autoSpaceDN w:val="0"/>
        <w:adjustRightInd w:val="0"/>
        <w:spacing w:before="120"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B0EA7">
        <w:rPr>
          <w:rFonts w:ascii="Arial" w:hAnsi="Arial" w:cs="Arial"/>
          <w:sz w:val="22"/>
          <w:szCs w:val="22"/>
        </w:rPr>
        <w:t>IČO: 69797111</w:t>
      </w:r>
    </w:p>
    <w:p w14:paraId="5AD007D9" w14:textId="77777777" w:rsidR="002D0ACF" w:rsidRDefault="002D0ACF" w:rsidP="002D0ACF">
      <w:pPr>
        <w:autoSpaceDE w:val="0"/>
        <w:autoSpaceDN w:val="0"/>
        <w:adjustRightInd w:val="0"/>
        <w:spacing w:before="120"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 3mafszi</w:t>
      </w:r>
    </w:p>
    <w:p w14:paraId="79C9FA14" w14:textId="77777777" w:rsidR="002D0ACF" w:rsidRPr="00FB0EA7" w:rsidRDefault="002D0ACF" w:rsidP="002D0ACF">
      <w:pPr>
        <w:autoSpaceDE w:val="0"/>
        <w:autoSpaceDN w:val="0"/>
        <w:adjustRightInd w:val="0"/>
        <w:spacing w:before="120"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e-mailová adresa: podatelna.plzen@uzsvm.cz</w:t>
      </w:r>
    </w:p>
    <w:p w14:paraId="548BC0D5" w14:textId="77777777" w:rsidR="002D0ACF" w:rsidRPr="00FB0EA7" w:rsidRDefault="002D0ACF" w:rsidP="002D0ACF">
      <w:pPr>
        <w:autoSpaceDE w:val="0"/>
        <w:autoSpaceDN w:val="0"/>
        <w:adjustRightInd w:val="0"/>
        <w:spacing w:before="120"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B0EA7">
        <w:rPr>
          <w:rFonts w:ascii="Arial" w:hAnsi="Arial" w:cs="Arial"/>
          <w:sz w:val="22"/>
          <w:szCs w:val="22"/>
        </w:rPr>
        <w:t>bankovní spojení: Česká národní banka, č. účtu: 24728311/0710</w:t>
      </w:r>
    </w:p>
    <w:p w14:paraId="1071970E" w14:textId="77777777" w:rsidR="002D0ACF" w:rsidRPr="00FB0EA7" w:rsidRDefault="002D0ACF" w:rsidP="002D0A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B0EA7">
        <w:rPr>
          <w:rFonts w:ascii="Arial" w:hAnsi="Arial" w:cs="Arial"/>
          <w:sz w:val="22"/>
          <w:szCs w:val="22"/>
        </w:rPr>
        <w:t>(dále také jen „</w:t>
      </w:r>
      <w:proofErr w:type="spellStart"/>
      <w:r w:rsidRPr="00FB0EA7">
        <w:rPr>
          <w:rFonts w:ascii="Arial" w:hAnsi="Arial" w:cs="Arial"/>
          <w:sz w:val="22"/>
          <w:szCs w:val="22"/>
        </w:rPr>
        <w:t>půjčitel</w:t>
      </w:r>
      <w:proofErr w:type="spellEnd"/>
      <w:r w:rsidRPr="00FB0EA7">
        <w:rPr>
          <w:rFonts w:ascii="Arial" w:hAnsi="Arial" w:cs="Arial"/>
          <w:sz w:val="22"/>
          <w:szCs w:val="22"/>
        </w:rPr>
        <w:t>“)</w:t>
      </w:r>
    </w:p>
    <w:p w14:paraId="70BCA83C" w14:textId="77777777" w:rsidR="002D0ACF" w:rsidRPr="00742ACC" w:rsidRDefault="002D0ACF" w:rsidP="002D0AC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42AC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08EEFD3" w14:textId="77777777" w:rsidR="002D0ACF" w:rsidRPr="003C2923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2923">
        <w:rPr>
          <w:rFonts w:ascii="Arial" w:hAnsi="Arial" w:cs="Arial"/>
          <w:sz w:val="22"/>
          <w:szCs w:val="22"/>
        </w:rPr>
        <w:t>a</w:t>
      </w:r>
    </w:p>
    <w:p w14:paraId="56932607" w14:textId="77777777" w:rsidR="002D0ACF" w:rsidRPr="003C2923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26905448"/>
    </w:p>
    <w:p w14:paraId="6626B31B" w14:textId="77777777" w:rsidR="002D0ACF" w:rsidRPr="002A071C" w:rsidRDefault="002D0ACF" w:rsidP="002D0AC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A071C">
        <w:rPr>
          <w:rFonts w:ascii="Arial" w:hAnsi="Arial" w:cs="Arial"/>
          <w:b/>
          <w:sz w:val="22"/>
          <w:szCs w:val="22"/>
        </w:rPr>
        <w:t>Radio</w:t>
      </w:r>
      <w:r>
        <w:rPr>
          <w:rFonts w:ascii="Arial" w:hAnsi="Arial" w:cs="Arial"/>
          <w:b/>
          <w:sz w:val="22"/>
          <w:szCs w:val="22"/>
        </w:rPr>
        <w:t>elektronika</w:t>
      </w:r>
      <w:proofErr w:type="spellEnd"/>
      <w:r w:rsidRPr="002A071C">
        <w:rPr>
          <w:rFonts w:ascii="Arial" w:hAnsi="Arial" w:cs="Arial"/>
          <w:b/>
          <w:sz w:val="22"/>
          <w:szCs w:val="22"/>
        </w:rPr>
        <w:t xml:space="preserve"> Cheb </w:t>
      </w:r>
      <w:proofErr w:type="spellStart"/>
      <w:r w:rsidRPr="002A071C">
        <w:rPr>
          <w:rFonts w:ascii="Arial" w:hAnsi="Arial" w:cs="Arial"/>
          <w:b/>
          <w:sz w:val="22"/>
          <w:szCs w:val="22"/>
        </w:rPr>
        <w:t>z.s</w:t>
      </w:r>
      <w:proofErr w:type="spellEnd"/>
      <w:r w:rsidRPr="002A071C">
        <w:rPr>
          <w:rFonts w:ascii="Arial" w:hAnsi="Arial" w:cs="Arial"/>
          <w:b/>
          <w:sz w:val="22"/>
          <w:szCs w:val="22"/>
        </w:rPr>
        <w:t>.</w:t>
      </w:r>
    </w:p>
    <w:p w14:paraId="75B20778" w14:textId="77777777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>se sídlem: Mánesova 1207/34, 350 02 Cheb</w:t>
      </w:r>
    </w:p>
    <w:p w14:paraId="49D57FAD" w14:textId="77777777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>zapsaný ve spolkovém rejstříku, vedeného u Krajského soudu v Plzni, oddíl L, vložka 2205</w:t>
      </w:r>
    </w:p>
    <w:p w14:paraId="1E8FFE12" w14:textId="0FA01F38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Miroslavem Vlachem</w:t>
      </w:r>
      <w:r w:rsidRPr="002A071C">
        <w:rPr>
          <w:rFonts w:ascii="Arial" w:hAnsi="Arial" w:cs="Arial"/>
          <w:sz w:val="22"/>
          <w:szCs w:val="22"/>
        </w:rPr>
        <w:t xml:space="preserve">, </w:t>
      </w:r>
      <w:r w:rsidR="001A2FC7">
        <w:rPr>
          <w:rFonts w:ascii="Arial" w:hAnsi="Arial" w:cs="Arial"/>
          <w:sz w:val="22"/>
          <w:szCs w:val="22"/>
        </w:rPr>
        <w:t xml:space="preserve">nar. 13. 9. 1961, </w:t>
      </w:r>
      <w:r w:rsidRPr="002A071C">
        <w:rPr>
          <w:rFonts w:ascii="Arial" w:hAnsi="Arial" w:cs="Arial"/>
          <w:sz w:val="22"/>
          <w:szCs w:val="22"/>
        </w:rPr>
        <w:t xml:space="preserve">statutárním orgánem </w:t>
      </w:r>
      <w:r>
        <w:rPr>
          <w:rFonts w:ascii="Arial" w:hAnsi="Arial" w:cs="Arial"/>
          <w:sz w:val="22"/>
          <w:szCs w:val="22"/>
        </w:rPr>
        <w:t>–</w:t>
      </w:r>
      <w:r w:rsidRPr="002A071C">
        <w:rPr>
          <w:rFonts w:ascii="Arial" w:hAnsi="Arial" w:cs="Arial"/>
          <w:sz w:val="22"/>
          <w:szCs w:val="22"/>
        </w:rPr>
        <w:t xml:space="preserve"> předsed</w:t>
      </w:r>
      <w:r>
        <w:rPr>
          <w:rFonts w:ascii="Arial" w:hAnsi="Arial" w:cs="Arial"/>
          <w:sz w:val="22"/>
          <w:szCs w:val="22"/>
        </w:rPr>
        <w:t>ou spolku</w:t>
      </w:r>
    </w:p>
    <w:p w14:paraId="1512B370" w14:textId="77777777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>IČO: 147 03 599</w:t>
      </w:r>
    </w:p>
    <w:p w14:paraId="097A7A53" w14:textId="4E5A2C75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 xml:space="preserve">kontakt: tel.: </w:t>
      </w:r>
      <w:r w:rsidR="000209A8">
        <w:rPr>
          <w:rFonts w:ascii="Arial" w:hAnsi="Arial" w:cs="Arial"/>
          <w:sz w:val="22"/>
          <w:szCs w:val="22"/>
        </w:rPr>
        <w:t>XXXXX</w:t>
      </w:r>
    </w:p>
    <w:p w14:paraId="3AB38331" w14:textId="371A26AF" w:rsidR="002D0ACF" w:rsidRPr="002A071C" w:rsidRDefault="002D0ACF" w:rsidP="002D0A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 xml:space="preserve">datová schránka: </w:t>
      </w:r>
      <w:r w:rsidR="000209A8">
        <w:rPr>
          <w:rFonts w:ascii="Arial" w:hAnsi="Arial" w:cs="Arial"/>
          <w:sz w:val="22"/>
          <w:szCs w:val="22"/>
        </w:rPr>
        <w:t>XXXXXX</w:t>
      </w:r>
      <w:bookmarkStart w:id="1" w:name="_GoBack"/>
      <w:bookmarkEnd w:id="1"/>
    </w:p>
    <w:p w14:paraId="13BCBBC1" w14:textId="77777777" w:rsidR="002D0ACF" w:rsidRDefault="002D0ACF" w:rsidP="002D0ACF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C2923">
        <w:rPr>
          <w:rFonts w:ascii="Arial" w:hAnsi="Arial" w:cs="Arial"/>
          <w:sz w:val="22"/>
          <w:szCs w:val="22"/>
        </w:rPr>
        <w:t xml:space="preserve">(dále jen „vypůjčitel“) </w:t>
      </w:r>
    </w:p>
    <w:p w14:paraId="4A7BA37E" w14:textId="4226911B" w:rsidR="002D0ACF" w:rsidRDefault="002D0ACF" w:rsidP="002D0ACF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půjčitel</w:t>
      </w:r>
      <w:proofErr w:type="spellEnd"/>
      <w:r>
        <w:rPr>
          <w:rFonts w:ascii="Arial" w:hAnsi="Arial" w:cs="Arial"/>
          <w:sz w:val="22"/>
          <w:szCs w:val="22"/>
        </w:rPr>
        <w:t xml:space="preserve"> a vypůjčitel dále společně jako „smluvní strany“ nebo též „strany“)</w:t>
      </w:r>
    </w:p>
    <w:p w14:paraId="5C99959B" w14:textId="77777777" w:rsidR="00E5159C" w:rsidRPr="003C2923" w:rsidRDefault="00E5159C" w:rsidP="002D0ACF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0D8363EE" w14:textId="77777777" w:rsidR="002D0ACF" w:rsidRPr="001318D3" w:rsidRDefault="002D0ACF" w:rsidP="002D0A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28741466"/>
      <w:bookmarkEnd w:id="0"/>
      <w:r w:rsidRPr="001318D3">
        <w:rPr>
          <w:rFonts w:ascii="Arial" w:hAnsi="Arial" w:cs="Arial"/>
          <w:sz w:val="22"/>
          <w:szCs w:val="22"/>
        </w:rPr>
        <w:t xml:space="preserve">uzavírají podle ustanovení § 2193 a násl. zákona č. 89/2012 Sb., občanský zákoník, ve znění pozdějších předpisů </w:t>
      </w:r>
      <w:r w:rsidRPr="001318D3">
        <w:rPr>
          <w:rFonts w:ascii="Arial" w:hAnsi="Arial" w:cs="Arial"/>
          <w:bCs/>
          <w:sz w:val="22"/>
          <w:szCs w:val="22"/>
        </w:rPr>
        <w:t xml:space="preserve">(dále jen „zákon č. 89/2012 Sb.“) </w:t>
      </w:r>
      <w:r w:rsidRPr="001318D3">
        <w:rPr>
          <w:rFonts w:ascii="Arial" w:hAnsi="Arial" w:cs="Arial"/>
          <w:sz w:val="22"/>
          <w:szCs w:val="22"/>
        </w:rPr>
        <w:t>a podle ustanovení § 27 zákona č. 219/2000 Sb., o majetku České republiky a jejím vystupování v právních vztazích, ve znění pozdějších předpisů (dále jen „zákon č. 219/2000 Sb.“), tuto</w:t>
      </w:r>
    </w:p>
    <w:bookmarkEnd w:id="2"/>
    <w:p w14:paraId="049D6520" w14:textId="0D4EE3A5" w:rsidR="002D0ACF" w:rsidRPr="001318D3" w:rsidRDefault="002D0ACF" w:rsidP="002D0ACF">
      <w:pPr>
        <w:pStyle w:val="para"/>
        <w:spacing w:before="360" w:line="276" w:lineRule="auto"/>
        <w:rPr>
          <w:rFonts w:ascii="Arial" w:hAnsi="Arial" w:cs="Arial"/>
          <w:spacing w:val="60"/>
          <w:sz w:val="28"/>
          <w:szCs w:val="28"/>
        </w:rPr>
      </w:pPr>
      <w:r w:rsidRPr="001318D3">
        <w:rPr>
          <w:rFonts w:ascii="Arial" w:hAnsi="Arial" w:cs="Arial"/>
          <w:spacing w:val="60"/>
          <w:sz w:val="28"/>
          <w:szCs w:val="28"/>
        </w:rPr>
        <w:t>SMLOUVU</w:t>
      </w:r>
    </w:p>
    <w:p w14:paraId="253D30ED" w14:textId="77777777" w:rsidR="002D0ACF" w:rsidRDefault="002D0ACF" w:rsidP="002D0ACF">
      <w:pPr>
        <w:pStyle w:val="para"/>
        <w:spacing w:before="120" w:line="276" w:lineRule="auto"/>
        <w:rPr>
          <w:rFonts w:ascii="Arial" w:hAnsi="Arial" w:cs="Arial"/>
          <w:spacing w:val="60"/>
          <w:sz w:val="28"/>
          <w:szCs w:val="28"/>
        </w:rPr>
      </w:pPr>
      <w:r w:rsidRPr="001318D3">
        <w:rPr>
          <w:rFonts w:ascii="Arial" w:hAnsi="Arial" w:cs="Arial"/>
          <w:spacing w:val="60"/>
          <w:sz w:val="28"/>
          <w:szCs w:val="28"/>
        </w:rPr>
        <w:t xml:space="preserve">O VÝPŮJČCE NEBYTOVÝCH PROSTOR </w:t>
      </w:r>
    </w:p>
    <w:p w14:paraId="61CF1015" w14:textId="77777777" w:rsidR="002D0ACF" w:rsidRDefault="002D0ACF" w:rsidP="002D0ACF">
      <w:pPr>
        <w:pStyle w:val="para"/>
        <w:spacing w:before="120" w:line="276" w:lineRule="auto"/>
        <w:rPr>
          <w:rFonts w:ascii="Arial" w:hAnsi="Arial" w:cs="Arial"/>
          <w:b w:val="0"/>
          <w:sz w:val="22"/>
          <w:szCs w:val="22"/>
        </w:rPr>
      </w:pPr>
      <w:r w:rsidRPr="005D03D5">
        <w:rPr>
          <w:rFonts w:ascii="Arial" w:hAnsi="Arial" w:cs="Arial"/>
          <w:b w:val="0"/>
          <w:sz w:val="22"/>
          <w:szCs w:val="22"/>
        </w:rPr>
        <w:t>(dále jen „smlouva“)</w:t>
      </w:r>
    </w:p>
    <w:p w14:paraId="5FA8EE56" w14:textId="77777777" w:rsidR="002D0ACF" w:rsidRPr="005D03D5" w:rsidRDefault="002D0ACF" w:rsidP="002D0ACF">
      <w:pPr>
        <w:pStyle w:val="para"/>
        <w:spacing w:before="120" w:line="276" w:lineRule="auto"/>
        <w:rPr>
          <w:rFonts w:ascii="Arial" w:hAnsi="Arial" w:cs="Arial"/>
          <w:b w:val="0"/>
          <w:sz w:val="22"/>
          <w:szCs w:val="22"/>
        </w:rPr>
      </w:pPr>
    </w:p>
    <w:p w14:paraId="6ECC4AFB" w14:textId="77777777" w:rsidR="002D0ACF" w:rsidRPr="001318D3" w:rsidRDefault="002D0ACF" w:rsidP="002D0ACF">
      <w:pPr>
        <w:pStyle w:val="vnintext"/>
        <w:tabs>
          <w:tab w:val="left" w:pos="426"/>
        </w:tabs>
        <w:spacing w:line="276" w:lineRule="auto"/>
        <w:ind w:left="426" w:firstLine="0"/>
        <w:jc w:val="center"/>
        <w:rPr>
          <w:rFonts w:ascii="Arial" w:hAnsi="Arial" w:cs="Arial"/>
          <w:b/>
          <w:sz w:val="22"/>
          <w:szCs w:val="22"/>
        </w:rPr>
      </w:pPr>
      <w:r w:rsidRPr="001318D3">
        <w:rPr>
          <w:rFonts w:ascii="Arial" w:hAnsi="Arial" w:cs="Arial"/>
          <w:b/>
          <w:sz w:val="22"/>
          <w:szCs w:val="22"/>
        </w:rPr>
        <w:t>Čl. I.</w:t>
      </w:r>
    </w:p>
    <w:p w14:paraId="2E65750C" w14:textId="77777777" w:rsidR="002D0ACF" w:rsidRPr="00742ACC" w:rsidRDefault="002D0ACF" w:rsidP="002D0ACF">
      <w:pPr>
        <w:pStyle w:val="vnintext"/>
        <w:tabs>
          <w:tab w:val="left" w:pos="426"/>
        </w:tabs>
        <w:spacing w:line="276" w:lineRule="auto"/>
        <w:ind w:left="360" w:firstLine="0"/>
        <w:rPr>
          <w:rFonts w:ascii="Arial" w:hAnsi="Arial" w:cs="Arial"/>
          <w:color w:val="FF0000"/>
          <w:sz w:val="22"/>
          <w:szCs w:val="22"/>
        </w:rPr>
      </w:pPr>
    </w:p>
    <w:p w14:paraId="05481C90" w14:textId="77777777" w:rsidR="002D0ACF" w:rsidRPr="00E67448" w:rsidRDefault="002D0ACF" w:rsidP="002D0ACF">
      <w:pPr>
        <w:pStyle w:val="vnintext"/>
        <w:numPr>
          <w:ilvl w:val="0"/>
          <w:numId w:val="6"/>
        </w:numPr>
        <w:tabs>
          <w:tab w:val="left" w:pos="0"/>
        </w:tabs>
        <w:spacing w:after="16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bookmarkStart w:id="3" w:name="_Hlk127876522"/>
      <w:r w:rsidRPr="00E67448"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sz w:val="22"/>
          <w:szCs w:val="22"/>
        </w:rPr>
        <w:t>níže uvedené</w:t>
      </w:r>
      <w:r w:rsidRPr="00E67448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E67448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E67448">
        <w:rPr>
          <w:rFonts w:ascii="Arial" w:hAnsi="Arial" w:cs="Arial"/>
          <w:sz w:val="22"/>
          <w:szCs w:val="22"/>
        </w:rPr>
        <w:t>:</w:t>
      </w:r>
      <w:bookmarkEnd w:id="3"/>
      <w:r w:rsidRPr="00E67448">
        <w:rPr>
          <w:rFonts w:ascii="Arial" w:hAnsi="Arial" w:cs="Arial"/>
          <w:b/>
          <w:sz w:val="22"/>
          <w:szCs w:val="22"/>
        </w:rPr>
        <w:t xml:space="preserve"> </w:t>
      </w:r>
    </w:p>
    <w:p w14:paraId="3A7C7390" w14:textId="77777777" w:rsidR="002D0ACF" w:rsidRDefault="002D0ACF" w:rsidP="002D0ACF">
      <w:pPr>
        <w:pStyle w:val="para"/>
        <w:numPr>
          <w:ilvl w:val="0"/>
          <w:numId w:val="7"/>
        </w:numPr>
        <w:tabs>
          <w:tab w:val="clear" w:pos="709"/>
          <w:tab w:val="center" w:pos="4536"/>
          <w:tab w:val="left" w:pos="5222"/>
        </w:tabs>
        <w:spacing w:line="259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pozemek parcelní číslo</w:t>
      </w:r>
      <w:r w:rsidRPr="00E67448">
        <w:rPr>
          <w:rFonts w:ascii="Arial" w:hAnsi="Arial" w:cs="Arial"/>
          <w:b w:val="0"/>
          <w:sz w:val="22"/>
          <w:szCs w:val="22"/>
        </w:rPr>
        <w:t xml:space="preserve"> 2495/1</w:t>
      </w:r>
      <w:r>
        <w:rPr>
          <w:rFonts w:ascii="Arial" w:hAnsi="Arial" w:cs="Arial"/>
          <w:b w:val="0"/>
          <w:sz w:val="22"/>
          <w:szCs w:val="22"/>
        </w:rPr>
        <w:t>,</w:t>
      </w:r>
      <w:r w:rsidRPr="00E67448">
        <w:rPr>
          <w:rFonts w:ascii="Arial" w:hAnsi="Arial" w:cs="Arial"/>
          <w:b w:val="0"/>
          <w:bCs/>
          <w:sz w:val="22"/>
          <w:szCs w:val="22"/>
        </w:rPr>
        <w:t xml:space="preserve"> druh pozemku: zastavěná plocha a nádvoří</w:t>
      </w:r>
      <w:r>
        <w:rPr>
          <w:rFonts w:ascii="Arial" w:hAnsi="Arial" w:cs="Arial"/>
          <w:b w:val="0"/>
          <w:bCs/>
          <w:sz w:val="22"/>
          <w:szCs w:val="22"/>
        </w:rPr>
        <w:t>;</w:t>
      </w:r>
      <w:r w:rsidRPr="00E67448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36A3E71" w14:textId="77777777" w:rsidR="002D0ACF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1146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DEA5ACE" w14:textId="77777777" w:rsidR="002D0ACF" w:rsidRPr="00E67448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součástí pozemku je stavba – budova s číslem popisným 1326, stavba občanského vybavení, adresní místo: T. G. Masaryka 1326, 347 01 Tachov (dále jen „budova“).</w:t>
      </w:r>
    </w:p>
    <w:p w14:paraId="12AA5DF1" w14:textId="77777777" w:rsidR="002D0ACF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CE29682" w14:textId="77777777" w:rsidR="002D0ACF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nemovitá věc je </w:t>
      </w:r>
      <w:r w:rsidRPr="00E67448">
        <w:rPr>
          <w:rFonts w:ascii="Arial" w:hAnsi="Arial" w:cs="Arial"/>
          <w:b w:val="0"/>
          <w:bCs/>
          <w:sz w:val="22"/>
          <w:szCs w:val="22"/>
        </w:rPr>
        <w:t>zapsan</w:t>
      </w:r>
      <w:r>
        <w:rPr>
          <w:rFonts w:ascii="Arial" w:hAnsi="Arial" w:cs="Arial"/>
          <w:b w:val="0"/>
          <w:bCs/>
          <w:sz w:val="22"/>
          <w:szCs w:val="22"/>
        </w:rPr>
        <w:t>á v katastru nemovitostí vedeném Katastrálním úřadem pro Plzeňský kraj, Katastrálním pracovištěm Tachov, pro katastrální území Tachov, obec Tachov, LV 60000 (dále jen „nemovitá věc“).</w:t>
      </w:r>
    </w:p>
    <w:p w14:paraId="0BB4B64C" w14:textId="77777777" w:rsidR="002D0ACF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1146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EC23683" w14:textId="77777777" w:rsidR="002D0ACF" w:rsidRPr="00E67448" w:rsidRDefault="002D0ACF" w:rsidP="002D0ACF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spacing w:line="259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E67448">
        <w:rPr>
          <w:rFonts w:ascii="Arial" w:hAnsi="Arial" w:cs="Arial"/>
          <w:b w:val="0"/>
          <w:sz w:val="22"/>
          <w:szCs w:val="22"/>
        </w:rPr>
        <w:t>Úřad pro zastupování státu ve věcech majetkových je na základě zákona č. 320/2002 Sb.,    příslušný s</w:t>
      </w:r>
      <w:r>
        <w:rPr>
          <w:rFonts w:ascii="Arial" w:hAnsi="Arial" w:cs="Arial"/>
          <w:b w:val="0"/>
          <w:sz w:val="22"/>
          <w:szCs w:val="22"/>
        </w:rPr>
        <w:t> </w:t>
      </w:r>
      <w:r w:rsidRPr="00E67448">
        <w:rPr>
          <w:rFonts w:ascii="Arial" w:hAnsi="Arial" w:cs="Arial"/>
          <w:b w:val="0"/>
          <w:sz w:val="22"/>
          <w:szCs w:val="22"/>
        </w:rPr>
        <w:t>nemovit</w:t>
      </w:r>
      <w:r>
        <w:rPr>
          <w:rFonts w:ascii="Arial" w:hAnsi="Arial" w:cs="Arial"/>
          <w:b w:val="0"/>
          <w:sz w:val="22"/>
          <w:szCs w:val="22"/>
        </w:rPr>
        <w:t>ou věcí</w:t>
      </w:r>
      <w:r w:rsidRPr="00E67448">
        <w:rPr>
          <w:rFonts w:ascii="Arial" w:hAnsi="Arial" w:cs="Arial"/>
          <w:b w:val="0"/>
          <w:sz w:val="22"/>
          <w:szCs w:val="22"/>
        </w:rPr>
        <w:t xml:space="preserve"> hospodařit, a to ve smyslu § 9 zákona č. 219/2000 Sb.</w:t>
      </w:r>
    </w:p>
    <w:p w14:paraId="6BB1FC34" w14:textId="77777777" w:rsidR="002D0ACF" w:rsidRDefault="002D0ACF" w:rsidP="002D0ACF">
      <w:pPr>
        <w:pStyle w:val="para"/>
        <w:tabs>
          <w:tab w:val="clear" w:pos="709"/>
          <w:tab w:val="center" w:pos="4536"/>
          <w:tab w:val="left" w:pos="5222"/>
        </w:tabs>
        <w:ind w:left="1146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6255512" w14:textId="77777777" w:rsidR="002D0ACF" w:rsidRPr="00C46FC6" w:rsidRDefault="002D0ACF" w:rsidP="002D0ACF">
      <w:pPr>
        <w:pStyle w:val="para"/>
        <w:tabs>
          <w:tab w:val="center" w:pos="4536"/>
          <w:tab w:val="left" w:pos="5222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C46FC6">
        <w:rPr>
          <w:rFonts w:ascii="Arial" w:hAnsi="Arial" w:cs="Arial"/>
          <w:sz w:val="22"/>
          <w:szCs w:val="22"/>
        </w:rPr>
        <w:t>Čl. II.</w:t>
      </w:r>
    </w:p>
    <w:p w14:paraId="013D68E3" w14:textId="77777777" w:rsidR="002D0ACF" w:rsidRPr="002A071C" w:rsidRDefault="002D0ACF" w:rsidP="002D0ACF">
      <w:pPr>
        <w:tabs>
          <w:tab w:val="left" w:pos="426"/>
          <w:tab w:val="left" w:pos="709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071C">
        <w:rPr>
          <w:rFonts w:ascii="Arial" w:hAnsi="Arial" w:cs="Arial"/>
          <w:sz w:val="22"/>
          <w:szCs w:val="22"/>
        </w:rPr>
        <w:t xml:space="preserve">Ve shora uvedené nemovité věci se nacházejí nebytové prostory, které </w:t>
      </w:r>
      <w:proofErr w:type="spellStart"/>
      <w:r w:rsidRPr="002A071C">
        <w:rPr>
          <w:rFonts w:ascii="Arial" w:hAnsi="Arial" w:cs="Arial"/>
          <w:sz w:val="22"/>
          <w:szCs w:val="22"/>
        </w:rPr>
        <w:t>půjčitel</w:t>
      </w:r>
      <w:proofErr w:type="spellEnd"/>
      <w:r w:rsidRPr="002A071C">
        <w:rPr>
          <w:rFonts w:ascii="Arial" w:hAnsi="Arial" w:cs="Arial"/>
          <w:sz w:val="22"/>
          <w:szCs w:val="22"/>
        </w:rPr>
        <w:t xml:space="preserve"> dočasně nepotřebuje k plnění funkce státu, nebo jiných úkolů v rámci své působnosti ve smyslu ustanovení § 27 odst. 1 zákona č. 219/2000 Sb.</w:t>
      </w:r>
    </w:p>
    <w:p w14:paraId="2BED7BAC" w14:textId="77777777" w:rsidR="002D0ACF" w:rsidRPr="00742ACC" w:rsidRDefault="002D0ACF" w:rsidP="002D0ACF">
      <w:pPr>
        <w:pStyle w:val="vnintext"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FF0000"/>
          <w:sz w:val="22"/>
          <w:szCs w:val="22"/>
        </w:rPr>
      </w:pPr>
    </w:p>
    <w:p w14:paraId="50AE3998" w14:textId="77777777" w:rsidR="002D0ACF" w:rsidRPr="00C46FC6" w:rsidRDefault="002D0ACF" w:rsidP="002D0ACF">
      <w:pPr>
        <w:pStyle w:val="para"/>
        <w:tabs>
          <w:tab w:val="center" w:pos="4536"/>
          <w:tab w:val="left" w:pos="5222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C46FC6">
        <w:rPr>
          <w:rFonts w:ascii="Arial" w:hAnsi="Arial" w:cs="Arial"/>
          <w:sz w:val="22"/>
          <w:szCs w:val="22"/>
        </w:rPr>
        <w:t>Čl. III.</w:t>
      </w:r>
    </w:p>
    <w:p w14:paraId="46E465D4" w14:textId="77777777" w:rsidR="002D0ACF" w:rsidRPr="00ED094E" w:rsidRDefault="002D0ACF" w:rsidP="002D0ACF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EE5A55">
        <w:rPr>
          <w:rFonts w:ascii="Arial" w:hAnsi="Arial" w:cs="Arial"/>
          <w:sz w:val="22"/>
          <w:szCs w:val="22"/>
        </w:rPr>
        <w:t>Půjčitel</w:t>
      </w:r>
      <w:proofErr w:type="spellEnd"/>
      <w:r w:rsidRPr="00EE5A55">
        <w:rPr>
          <w:rFonts w:ascii="Arial" w:hAnsi="Arial" w:cs="Arial"/>
          <w:sz w:val="22"/>
          <w:szCs w:val="22"/>
        </w:rPr>
        <w:t xml:space="preserve"> přenechává </w:t>
      </w:r>
      <w:r w:rsidRPr="007D656C">
        <w:rPr>
          <w:rFonts w:ascii="Arial" w:hAnsi="Arial" w:cs="Arial"/>
          <w:b/>
          <w:sz w:val="22"/>
          <w:szCs w:val="22"/>
        </w:rPr>
        <w:t>k bezplatnému užívání</w:t>
      </w:r>
      <w:r w:rsidRPr="00EE5A55">
        <w:rPr>
          <w:rFonts w:ascii="Arial" w:hAnsi="Arial" w:cs="Arial"/>
          <w:sz w:val="22"/>
          <w:szCs w:val="22"/>
        </w:rPr>
        <w:t xml:space="preserve"> vypůjčiteli na dobu uvedenou v Čl. V. této </w:t>
      </w:r>
      <w:r w:rsidRPr="00633F01">
        <w:rPr>
          <w:rFonts w:ascii="Arial" w:hAnsi="Arial" w:cs="Arial"/>
          <w:sz w:val="22"/>
          <w:szCs w:val="22"/>
        </w:rPr>
        <w:t xml:space="preserve">smlouvy následující nebytové prostory v budově: </w:t>
      </w:r>
    </w:p>
    <w:p w14:paraId="432363DC" w14:textId="77777777" w:rsidR="002D0ACF" w:rsidRPr="00EA359D" w:rsidRDefault="002D0ACF" w:rsidP="002D0ACF">
      <w:pPr>
        <w:tabs>
          <w:tab w:val="left" w:pos="7655"/>
        </w:tabs>
        <w:spacing w:before="120"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  <w:vertAlign w:val="superscript"/>
        </w:rPr>
      </w:pPr>
      <w:r w:rsidRPr="00EA359D">
        <w:rPr>
          <w:rFonts w:ascii="Arial" w:hAnsi="Arial" w:cs="Arial"/>
          <w:b/>
          <w:sz w:val="22"/>
          <w:szCs w:val="22"/>
          <w:u w:val="single"/>
        </w:rPr>
        <w:t>číslo pronajatého prostoru                 druh pronajatého prostoru                 výměra v m</w:t>
      </w:r>
      <w:r w:rsidRPr="00EA359D">
        <w:rPr>
          <w:rFonts w:ascii="Arial" w:hAnsi="Arial" w:cs="Arial"/>
          <w:b/>
          <w:sz w:val="22"/>
          <w:szCs w:val="22"/>
          <w:u w:val="single"/>
          <w:vertAlign w:val="superscript"/>
        </w:rPr>
        <w:t>2</w:t>
      </w:r>
    </w:p>
    <w:p w14:paraId="3FBAD3B3" w14:textId="0DC4636A" w:rsidR="002D0ACF" w:rsidRPr="00EA359D" w:rsidRDefault="002D0ACF" w:rsidP="002D0ACF">
      <w:pPr>
        <w:tabs>
          <w:tab w:val="left" w:pos="7655"/>
        </w:tabs>
        <w:spacing w:before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A359D">
        <w:rPr>
          <w:rFonts w:ascii="Arial" w:hAnsi="Arial" w:cs="Arial"/>
          <w:b/>
          <w:sz w:val="22"/>
          <w:szCs w:val="22"/>
        </w:rPr>
        <w:t>č. 301                                                     kancelář                                                13,65</w:t>
      </w:r>
    </w:p>
    <w:p w14:paraId="7D585FA0" w14:textId="77777777" w:rsidR="002D0ACF" w:rsidRPr="00EA359D" w:rsidRDefault="002D0ACF" w:rsidP="002D0ACF">
      <w:pPr>
        <w:tabs>
          <w:tab w:val="left" w:pos="765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2598904" w14:textId="77777777" w:rsidR="002D0ACF" w:rsidRPr="00EA359D" w:rsidRDefault="002D0ACF" w:rsidP="002D0ACF">
      <w:pPr>
        <w:tabs>
          <w:tab w:val="left" w:pos="765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A359D">
        <w:rPr>
          <w:rFonts w:ascii="Arial" w:hAnsi="Arial" w:cs="Arial"/>
          <w:sz w:val="22"/>
          <w:szCs w:val="22"/>
          <w14:numForm w14:val="lining"/>
        </w:rPr>
        <w:t xml:space="preserve">Výměra užívaných ploch (kancelářská </w:t>
      </w:r>
      <w:proofErr w:type="gramStart"/>
      <w:r w:rsidRPr="00EA359D">
        <w:rPr>
          <w:rFonts w:ascii="Arial" w:hAnsi="Arial" w:cs="Arial"/>
          <w:sz w:val="22"/>
          <w:szCs w:val="22"/>
          <w14:numForm w14:val="lining"/>
        </w:rPr>
        <w:t xml:space="preserve">plocha)   </w:t>
      </w:r>
      <w:proofErr w:type="gramEnd"/>
      <w:r w:rsidRPr="00EA359D">
        <w:rPr>
          <w:rFonts w:ascii="Arial" w:hAnsi="Arial" w:cs="Arial"/>
          <w:sz w:val="22"/>
          <w:szCs w:val="22"/>
          <w14:numForm w14:val="lining"/>
        </w:rPr>
        <w:t xml:space="preserve">                                                  13,65                                                 </w:t>
      </w:r>
    </w:p>
    <w:p w14:paraId="7FEA3D15" w14:textId="77777777" w:rsidR="002D0ACF" w:rsidRPr="00EA359D" w:rsidRDefault="002D0ACF" w:rsidP="002D0ACF">
      <w:pPr>
        <w:tabs>
          <w:tab w:val="left" w:pos="765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A359D">
        <w:rPr>
          <w:rFonts w:ascii="Arial" w:hAnsi="Arial" w:cs="Arial"/>
          <w:sz w:val="22"/>
          <w:szCs w:val="22"/>
        </w:rPr>
        <w:t>Podíl užívaných společných ploch v m</w:t>
      </w:r>
      <w:r w:rsidRPr="00EA359D">
        <w:rPr>
          <w:rFonts w:ascii="Arial" w:hAnsi="Arial" w:cs="Arial"/>
          <w:sz w:val="22"/>
          <w:szCs w:val="22"/>
          <w:vertAlign w:val="superscript"/>
        </w:rPr>
        <w:t>2</w:t>
      </w:r>
      <w:r w:rsidRPr="00EA359D">
        <w:rPr>
          <w:rFonts w:ascii="Arial" w:hAnsi="Arial" w:cs="Arial"/>
          <w:sz w:val="22"/>
          <w:szCs w:val="22"/>
        </w:rPr>
        <w:t xml:space="preserve">                                                                  6,79                                                          </w:t>
      </w:r>
    </w:p>
    <w:p w14:paraId="58365EA4" w14:textId="77777777" w:rsidR="002D0ACF" w:rsidRPr="00EA359D" w:rsidRDefault="002D0ACF" w:rsidP="002D0ACF">
      <w:pPr>
        <w:tabs>
          <w:tab w:val="left" w:pos="765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A359D">
        <w:rPr>
          <w:rFonts w:ascii="Arial" w:hAnsi="Arial" w:cs="Arial"/>
          <w:sz w:val="22"/>
          <w:szCs w:val="22"/>
        </w:rPr>
        <w:t>Celková užívaná plocha v m</w:t>
      </w:r>
      <w:r w:rsidRPr="00EA359D">
        <w:rPr>
          <w:rFonts w:ascii="Arial" w:hAnsi="Arial" w:cs="Arial"/>
          <w:sz w:val="22"/>
          <w:szCs w:val="22"/>
          <w:vertAlign w:val="superscript"/>
        </w:rPr>
        <w:t>2</w:t>
      </w:r>
      <w:r w:rsidRPr="00EA359D">
        <w:rPr>
          <w:rFonts w:ascii="Arial" w:hAnsi="Arial" w:cs="Arial"/>
          <w:sz w:val="22"/>
          <w:szCs w:val="22"/>
        </w:rPr>
        <w:t xml:space="preserve">                                                                                20,44                                                                                                                                                                       </w:t>
      </w:r>
    </w:p>
    <w:p w14:paraId="38D997EA" w14:textId="77777777" w:rsidR="002D0ACF" w:rsidRPr="00EE5A55" w:rsidRDefault="002D0ACF" w:rsidP="002D0ACF">
      <w:p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popsaný nebytový </w:t>
      </w:r>
      <w:r w:rsidRPr="00EA359D">
        <w:rPr>
          <w:rFonts w:ascii="Arial" w:hAnsi="Arial" w:cs="Arial"/>
          <w:sz w:val="22"/>
          <w:szCs w:val="22"/>
        </w:rPr>
        <w:t>prostor o celkové výměře 20,44 m</w:t>
      </w:r>
      <w:r w:rsidRPr="00EA359D">
        <w:rPr>
          <w:rFonts w:ascii="Arial" w:hAnsi="Arial" w:cs="Arial"/>
          <w:sz w:val="22"/>
          <w:szCs w:val="22"/>
          <w:vertAlign w:val="superscript"/>
        </w:rPr>
        <w:t>2</w:t>
      </w:r>
      <w:r w:rsidRPr="00EA359D">
        <w:rPr>
          <w:rFonts w:ascii="Arial" w:hAnsi="Arial" w:cs="Arial"/>
          <w:sz w:val="22"/>
          <w:szCs w:val="22"/>
        </w:rPr>
        <w:t>, sloužící pro 2</w:t>
      </w:r>
      <w:r w:rsidRPr="002A071C">
        <w:rPr>
          <w:rFonts w:ascii="Arial" w:hAnsi="Arial" w:cs="Arial"/>
          <w:sz w:val="22"/>
          <w:szCs w:val="22"/>
        </w:rPr>
        <w:t xml:space="preserve"> osoby je vyznačen na plánku budovy, který je nedílnou součástí této smlouvy (Příloha č. 1 – půdorysný plánek). </w:t>
      </w:r>
    </w:p>
    <w:p w14:paraId="0EA5B9C9" w14:textId="77777777" w:rsidR="002D0ACF" w:rsidRDefault="002D0ACF" w:rsidP="002D0ACF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 Vypůjčitel výše uveden</w:t>
      </w:r>
      <w:r>
        <w:rPr>
          <w:rFonts w:ascii="Arial" w:hAnsi="Arial" w:cs="Arial"/>
          <w:sz w:val="22"/>
          <w:szCs w:val="22"/>
        </w:rPr>
        <w:t>ý</w:t>
      </w:r>
      <w:r w:rsidRPr="009200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nebytový </w:t>
      </w:r>
      <w:r w:rsidRPr="009200D1">
        <w:rPr>
          <w:rFonts w:ascii="Arial" w:hAnsi="Arial" w:cs="Arial"/>
          <w:sz w:val="22"/>
          <w:szCs w:val="22"/>
        </w:rPr>
        <w:t xml:space="preserve">prostor k bezplatnému užívání od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přijímá.</w:t>
      </w:r>
    </w:p>
    <w:p w14:paraId="06D51C54" w14:textId="77777777" w:rsidR="002D0ACF" w:rsidRPr="009200D1" w:rsidRDefault="002D0ACF" w:rsidP="002D0ACF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AC80DB" w14:textId="77777777" w:rsidR="002D0ACF" w:rsidRPr="00D87A9E" w:rsidRDefault="002D0ACF" w:rsidP="002D0ACF">
      <w:pPr>
        <w:pStyle w:val="Zkladntext"/>
        <w:numPr>
          <w:ilvl w:val="0"/>
          <w:numId w:val="1"/>
        </w:num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Vypůjčitel prohlašuje, že je mu stav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 dobře znám</w:t>
      </w:r>
      <w:r>
        <w:rPr>
          <w:rFonts w:ascii="Arial" w:hAnsi="Arial" w:cs="Arial"/>
          <w:sz w:val="22"/>
          <w:szCs w:val="22"/>
        </w:rPr>
        <w:t xml:space="preserve">, neboť si ho prohlédl před uzavřením této smlouvy, a potvrzuje, že jsou ve stavu způsobilém k řádnému užívání dle této smlouvy a že jej </w:t>
      </w:r>
      <w:proofErr w:type="spellStart"/>
      <w:r>
        <w:rPr>
          <w:rFonts w:ascii="Arial" w:hAnsi="Arial" w:cs="Arial"/>
          <w:sz w:val="22"/>
          <w:szCs w:val="22"/>
        </w:rPr>
        <w:t>půjčitel</w:t>
      </w:r>
      <w:proofErr w:type="spellEnd"/>
      <w:r>
        <w:rPr>
          <w:rFonts w:ascii="Arial" w:hAnsi="Arial" w:cs="Arial"/>
          <w:sz w:val="22"/>
          <w:szCs w:val="22"/>
        </w:rPr>
        <w:t xml:space="preserve"> seznámil se zvláštními pravidly, kterých je třeba při užívání pronajatých prostor zachovávat, zejména s návody a technickými normami.</w:t>
      </w:r>
    </w:p>
    <w:p w14:paraId="4CD83031" w14:textId="77777777" w:rsidR="002D0ACF" w:rsidRDefault="002D0ACF" w:rsidP="002D0ACF">
      <w:pPr>
        <w:pStyle w:val="Zkladntex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33F01">
        <w:rPr>
          <w:rFonts w:ascii="Arial" w:hAnsi="Arial" w:cs="Arial"/>
          <w:sz w:val="22"/>
          <w:szCs w:val="22"/>
        </w:rPr>
        <w:t>O faktickém předání a převzetí pronajatých prostor na počátku nájmu bude smluvními stranami sepsán protokol o předání a převzetí, ve kterém bude uveden jejich stav.</w:t>
      </w:r>
    </w:p>
    <w:p w14:paraId="1CBDB174" w14:textId="77777777" w:rsidR="002D0ACF" w:rsidRPr="00633F01" w:rsidRDefault="002D0ACF" w:rsidP="002D0ACF">
      <w:pPr>
        <w:pStyle w:val="Zkladntex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44D66F7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Čl. IV.</w:t>
      </w:r>
    </w:p>
    <w:p w14:paraId="1873D192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3B9E97" w14:textId="6CCB235B" w:rsidR="002D0ACF" w:rsidRPr="002A071C" w:rsidRDefault="002D0ACF" w:rsidP="002D0ACF">
      <w:pPr>
        <w:pStyle w:val="Zkladn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28982664"/>
      <w:r w:rsidRPr="002A071C">
        <w:rPr>
          <w:rFonts w:ascii="Arial" w:hAnsi="Arial" w:cs="Arial"/>
          <w:sz w:val="22"/>
          <w:szCs w:val="22"/>
        </w:rPr>
        <w:t>Vypůjčitel splňuje podmínky stanovené v § 27 odst. 3 zákona č. 219/2000 Sb., a nebytový prostor se zavazuje užívat pro nepodnikatelské účely</w:t>
      </w:r>
      <w:r w:rsidR="00BE741A">
        <w:rPr>
          <w:rFonts w:ascii="Arial" w:hAnsi="Arial" w:cs="Arial"/>
          <w:sz w:val="22"/>
          <w:szCs w:val="22"/>
        </w:rPr>
        <w:t>,</w:t>
      </w:r>
      <w:r w:rsidRPr="002A071C">
        <w:rPr>
          <w:rFonts w:ascii="Arial" w:hAnsi="Arial" w:cs="Arial"/>
          <w:sz w:val="22"/>
          <w:szCs w:val="22"/>
        </w:rPr>
        <w:t xml:space="preserve"> vyplývající z</w:t>
      </w:r>
      <w:r w:rsidR="00A0697A">
        <w:rPr>
          <w:rFonts w:ascii="Arial" w:hAnsi="Arial" w:cs="Arial"/>
          <w:sz w:val="22"/>
          <w:szCs w:val="22"/>
        </w:rPr>
        <w:t xml:space="preserve"> </w:t>
      </w:r>
      <w:r w:rsidRPr="002A071C">
        <w:rPr>
          <w:rFonts w:ascii="Arial" w:hAnsi="Arial" w:cs="Arial"/>
          <w:sz w:val="22"/>
          <w:szCs w:val="22"/>
        </w:rPr>
        <w:t>poskytování sportovní, technické a vzdělávací činnosti.</w:t>
      </w:r>
    </w:p>
    <w:bookmarkEnd w:id="4"/>
    <w:p w14:paraId="403FC472" w14:textId="77777777" w:rsidR="002D0ACF" w:rsidRPr="009200D1" w:rsidRDefault="002D0ACF" w:rsidP="002D0ACF">
      <w:pPr>
        <w:pStyle w:val="Zkladntex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Vypůjčitel bere na vědomí, že bez předchozího písemného souhlasu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200D1">
        <w:rPr>
          <w:rFonts w:ascii="Arial" w:hAnsi="Arial" w:cs="Arial"/>
          <w:sz w:val="22"/>
          <w:szCs w:val="22"/>
        </w:rPr>
        <w:t xml:space="preserve">nesmí </w:t>
      </w:r>
      <w:r>
        <w:rPr>
          <w:rFonts w:ascii="Arial" w:hAnsi="Arial" w:cs="Arial"/>
          <w:sz w:val="22"/>
          <w:szCs w:val="22"/>
        </w:rPr>
        <w:t>nebytový</w:t>
      </w:r>
      <w:r w:rsidRPr="009200D1">
        <w:rPr>
          <w:rFonts w:ascii="Arial" w:hAnsi="Arial" w:cs="Arial"/>
          <w:sz w:val="22"/>
          <w:szCs w:val="22"/>
        </w:rPr>
        <w:t xml:space="preserve"> prostor přenechat k užívání třetí osobě, a to ani zčásti.</w:t>
      </w:r>
    </w:p>
    <w:p w14:paraId="69602F17" w14:textId="2CA30D77" w:rsidR="002D0ACF" w:rsidRDefault="002D0ACF" w:rsidP="002D0ACF">
      <w:pPr>
        <w:pStyle w:val="Zkladntex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Vypůjčitel má právo </w:t>
      </w:r>
      <w:r>
        <w:rPr>
          <w:rFonts w:ascii="Arial" w:hAnsi="Arial" w:cs="Arial"/>
          <w:sz w:val="22"/>
          <w:szCs w:val="22"/>
        </w:rPr>
        <w:t xml:space="preserve">nebytový </w:t>
      </w:r>
      <w:r w:rsidRPr="009200D1">
        <w:rPr>
          <w:rFonts w:ascii="Arial" w:hAnsi="Arial" w:cs="Arial"/>
          <w:sz w:val="22"/>
          <w:szCs w:val="22"/>
        </w:rPr>
        <w:t>prostor vrátit předčasně za předpokladu, že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s předčasným vrácením souhlasí.</w:t>
      </w:r>
    </w:p>
    <w:p w14:paraId="29FB71DA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Čl. V.</w:t>
      </w:r>
    </w:p>
    <w:p w14:paraId="2E4B92A3" w14:textId="77777777" w:rsidR="002D0ACF" w:rsidRPr="00ED431C" w:rsidRDefault="002D0ACF" w:rsidP="002D0ACF">
      <w:pPr>
        <w:pStyle w:val="Zkladntext"/>
        <w:tabs>
          <w:tab w:val="num" w:pos="144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D431C">
        <w:rPr>
          <w:rFonts w:ascii="Arial" w:hAnsi="Arial" w:cs="Arial"/>
          <w:b/>
          <w:sz w:val="22"/>
          <w:szCs w:val="22"/>
        </w:rPr>
        <w:t>Bezplatné užívání nebytového prostoru</w:t>
      </w:r>
      <w:r w:rsidRPr="00ED431C">
        <w:rPr>
          <w:rFonts w:ascii="Arial" w:hAnsi="Arial" w:cs="Arial"/>
          <w:sz w:val="22"/>
          <w:szCs w:val="22"/>
        </w:rPr>
        <w:t xml:space="preserve"> se sjednává na dobu určitou od </w:t>
      </w:r>
      <w:r w:rsidRPr="00ED431C">
        <w:rPr>
          <w:rFonts w:ascii="Arial" w:hAnsi="Arial" w:cs="Arial"/>
          <w:b/>
          <w:sz w:val="22"/>
          <w:szCs w:val="22"/>
        </w:rPr>
        <w:t>1. 4. 2025 do 31. 3. 202</w:t>
      </w:r>
      <w:r>
        <w:rPr>
          <w:rFonts w:ascii="Arial" w:hAnsi="Arial" w:cs="Arial"/>
          <w:b/>
          <w:sz w:val="22"/>
          <w:szCs w:val="22"/>
        </w:rPr>
        <w:t>9</w:t>
      </w:r>
      <w:r w:rsidRPr="00ED431C">
        <w:rPr>
          <w:rFonts w:ascii="Arial" w:hAnsi="Arial" w:cs="Arial"/>
          <w:b/>
          <w:sz w:val="22"/>
          <w:szCs w:val="22"/>
        </w:rPr>
        <w:t>.</w:t>
      </w:r>
    </w:p>
    <w:p w14:paraId="244533E9" w14:textId="6117AAAA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Čl. VI.</w:t>
      </w:r>
    </w:p>
    <w:p w14:paraId="0DE52A12" w14:textId="77777777" w:rsidR="002D0ACF" w:rsidRPr="009200D1" w:rsidRDefault="002D0ACF" w:rsidP="002D0ACF">
      <w:pPr>
        <w:pStyle w:val="Zkladntext"/>
        <w:numPr>
          <w:ilvl w:val="0"/>
          <w:numId w:val="2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Pr="009200D1">
        <w:rPr>
          <w:rFonts w:ascii="Arial" w:hAnsi="Arial" w:cs="Arial"/>
          <w:sz w:val="22"/>
          <w:szCs w:val="22"/>
        </w:rPr>
        <w:t>strany se dohodly, že služby spojené s užíváním nebytov</w:t>
      </w:r>
      <w:r>
        <w:rPr>
          <w:rFonts w:ascii="Arial" w:hAnsi="Arial" w:cs="Arial"/>
          <w:sz w:val="22"/>
          <w:szCs w:val="22"/>
        </w:rPr>
        <w:t>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 (dále jen </w:t>
      </w:r>
      <w:r w:rsidRPr="009200D1">
        <w:rPr>
          <w:rFonts w:ascii="Arial" w:hAnsi="Arial" w:cs="Arial"/>
          <w:sz w:val="22"/>
          <w:szCs w:val="22"/>
        </w:rPr>
        <w:lastRenderedPageBreak/>
        <w:t xml:space="preserve">„služby“) bude pro vypůjčitele zajišťovat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a vypůjčitel bude </w:t>
      </w:r>
      <w:proofErr w:type="spellStart"/>
      <w:r w:rsidRPr="009200D1">
        <w:rPr>
          <w:rFonts w:ascii="Arial" w:hAnsi="Arial" w:cs="Arial"/>
          <w:sz w:val="22"/>
          <w:szCs w:val="22"/>
        </w:rPr>
        <w:t>půjčiteli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náklady s tím spojené nahrazovat.</w:t>
      </w:r>
    </w:p>
    <w:p w14:paraId="2B8B9F66" w14:textId="77777777" w:rsidR="002D0ACF" w:rsidRPr="009200D1" w:rsidRDefault="002D0ACF" w:rsidP="002D0ACF">
      <w:pPr>
        <w:pStyle w:val="Zkladntext"/>
        <w:numPr>
          <w:ilvl w:val="0"/>
          <w:numId w:val="2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Podrobný seznam služeb a způsob výpočtu nákladů spojených se zajišťováním služeb a jejich úhrady jsou uvedeny ve výpočtovém listu, který je </w:t>
      </w:r>
      <w:r>
        <w:rPr>
          <w:rFonts w:ascii="Arial" w:hAnsi="Arial" w:cs="Arial"/>
          <w:sz w:val="22"/>
          <w:szCs w:val="22"/>
        </w:rPr>
        <w:t>nedílnou součástí</w:t>
      </w:r>
      <w:r w:rsidRPr="009200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</w:t>
      </w:r>
      <w:proofErr w:type="gramStart"/>
      <w:r w:rsidRPr="009200D1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- </w:t>
      </w:r>
      <w:r w:rsidRPr="009200D1">
        <w:rPr>
          <w:rFonts w:ascii="Arial" w:hAnsi="Arial" w:cs="Arial"/>
          <w:sz w:val="22"/>
          <w:szCs w:val="22"/>
        </w:rPr>
        <w:t>Příloha</w:t>
      </w:r>
      <w:proofErr w:type="gramEnd"/>
      <w:r w:rsidRPr="009200D1">
        <w:rPr>
          <w:rFonts w:ascii="Arial" w:hAnsi="Arial" w:cs="Arial"/>
          <w:sz w:val="22"/>
          <w:szCs w:val="22"/>
        </w:rPr>
        <w:t xml:space="preserve"> č. 2 – Výpočtový list</w:t>
      </w:r>
      <w:r>
        <w:rPr>
          <w:rFonts w:ascii="Arial" w:hAnsi="Arial" w:cs="Arial"/>
          <w:sz w:val="22"/>
          <w:szCs w:val="22"/>
        </w:rPr>
        <w:t>, (dále jen „výpočtový list</w:t>
      </w:r>
      <w:r w:rsidRPr="009200D1">
        <w:rPr>
          <w:rFonts w:ascii="Arial" w:hAnsi="Arial" w:cs="Arial"/>
          <w:sz w:val="22"/>
          <w:szCs w:val="22"/>
        </w:rPr>
        <w:t xml:space="preserve">). Dojde-li ke změně okolností rozhodných pro vystavení výpočtového listu, sdělí tuto změnu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zasláním aktualizovaného výpočtového listu vypůjčiteli. Provedení změn ve výpočtovém listu je ze strany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200D1">
        <w:rPr>
          <w:rFonts w:ascii="Arial" w:hAnsi="Arial" w:cs="Arial"/>
          <w:sz w:val="22"/>
          <w:szCs w:val="22"/>
        </w:rPr>
        <w:t>aktem jednostranným, nepodléhajícím schválení vypůjčitele, a tudíž nebude návazně upravován smluvní vztah.</w:t>
      </w:r>
    </w:p>
    <w:p w14:paraId="266EE200" w14:textId="77777777" w:rsidR="002D0ACF" w:rsidRPr="009200D1" w:rsidRDefault="002D0ACF" w:rsidP="002D0ACF">
      <w:pPr>
        <w:pStyle w:val="Zkladntext"/>
        <w:numPr>
          <w:ilvl w:val="0"/>
          <w:numId w:val="2"/>
        </w:numPr>
        <w:spacing w:after="24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Neuhradí-li vypůjčitel včas splatné platby za služby, přísluší </w:t>
      </w:r>
      <w:proofErr w:type="spellStart"/>
      <w:r w:rsidRPr="009200D1">
        <w:rPr>
          <w:rFonts w:ascii="Arial" w:hAnsi="Arial" w:cs="Arial"/>
          <w:sz w:val="22"/>
          <w:szCs w:val="22"/>
        </w:rPr>
        <w:t>půjčiteli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zákonný úrok z prodlení dle platné právní úpravy.</w:t>
      </w:r>
    </w:p>
    <w:p w14:paraId="06E0DA98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Čl. VII.</w:t>
      </w:r>
    </w:p>
    <w:p w14:paraId="7B2E9C5B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315687" w14:textId="77777777" w:rsidR="002D0ACF" w:rsidRPr="009200D1" w:rsidRDefault="002D0ACF" w:rsidP="002D0ACF">
      <w:pPr>
        <w:numPr>
          <w:ilvl w:val="0"/>
          <w:numId w:val="3"/>
        </w:numPr>
        <w:spacing w:after="24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Smluvní strany se dohodly, že vypůjčitel je povinen hradit veškeré náklady spojené s běžnou údržbou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 (zejména náklady na malování, opravy a výměny zámků, kování, světel, okenních a dveřních skel apod., a také náklady na opravy poškození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, které sám způsobil) i opravami </w:t>
      </w:r>
      <w:r>
        <w:rPr>
          <w:rFonts w:ascii="Arial" w:hAnsi="Arial" w:cs="Arial"/>
          <w:sz w:val="22"/>
          <w:szCs w:val="22"/>
        </w:rPr>
        <w:t xml:space="preserve">nebytového </w:t>
      </w:r>
      <w:r w:rsidRPr="009200D1">
        <w:rPr>
          <w:rFonts w:ascii="Arial" w:hAnsi="Arial" w:cs="Arial"/>
          <w:sz w:val="22"/>
          <w:szCs w:val="22"/>
        </w:rPr>
        <w:t>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>.</w:t>
      </w:r>
    </w:p>
    <w:p w14:paraId="6DD16277" w14:textId="77777777" w:rsidR="002D0ACF" w:rsidRPr="009200D1" w:rsidRDefault="002D0ACF" w:rsidP="002D0ACF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5" w:name="_Hlk128990200"/>
      <w:r w:rsidRPr="009200D1">
        <w:rPr>
          <w:rFonts w:ascii="Arial" w:hAnsi="Arial" w:cs="Arial"/>
          <w:sz w:val="22"/>
          <w:szCs w:val="22"/>
        </w:rPr>
        <w:t xml:space="preserve">Vypůjčitel </w:t>
      </w:r>
      <w:r>
        <w:rPr>
          <w:rFonts w:ascii="Arial" w:hAnsi="Arial" w:cs="Arial"/>
          <w:sz w:val="22"/>
          <w:szCs w:val="22"/>
        </w:rPr>
        <w:t xml:space="preserve">na vlastní náklady vypůjčené nemovité věci pojistí proti všem rizikům (dle nabídky pojišťovny) a </w:t>
      </w:r>
      <w:proofErr w:type="spellStart"/>
      <w:r>
        <w:rPr>
          <w:rFonts w:ascii="Arial" w:hAnsi="Arial" w:cs="Arial"/>
          <w:sz w:val="22"/>
          <w:szCs w:val="22"/>
        </w:rPr>
        <w:t>půjčitel</w:t>
      </w:r>
      <w:proofErr w:type="spellEnd"/>
      <w:r>
        <w:rPr>
          <w:rFonts w:ascii="Arial" w:hAnsi="Arial" w:cs="Arial"/>
          <w:sz w:val="22"/>
          <w:szCs w:val="22"/>
        </w:rPr>
        <w:t xml:space="preserve"> mu k tomu poskytne součinnost.</w:t>
      </w:r>
    </w:p>
    <w:bookmarkEnd w:id="5"/>
    <w:p w14:paraId="14BB5EE0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Vypůjčitel může s předchozím písemným souhlasem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provést stavební úpravy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>. Veškeré náklady s tímto spojené nese vypůjčitel. Náklady na stavební úpravy budou vypořádány dle dohody, která byla součástí předchozího písemného souhlasu se stavebními úpravami.</w:t>
      </w:r>
    </w:p>
    <w:p w14:paraId="733383B9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 případě zničení nebo poškození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, není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povinen zajistit vypůjčiteli náhradní prostory.</w:t>
      </w:r>
    </w:p>
    <w:p w14:paraId="1A5153EF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Vypůjčitel je povinen umožnit </w:t>
      </w:r>
      <w:proofErr w:type="spellStart"/>
      <w:r w:rsidRPr="009200D1">
        <w:rPr>
          <w:rFonts w:ascii="Arial" w:hAnsi="Arial" w:cs="Arial"/>
          <w:sz w:val="22"/>
          <w:szCs w:val="22"/>
        </w:rPr>
        <w:t>půjčiteli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po jeho předchozím oznámení vstup do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>, zejména za účelem kontroly dodržování podmínek této smlouvy, provádění potřebných oprav nebo provádění kontroly instalovaných inženýrských sítí.</w:t>
      </w:r>
    </w:p>
    <w:p w14:paraId="3D0DB7E3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umožní přístup do budovy i návštěvám vypůjčitele.</w:t>
      </w:r>
    </w:p>
    <w:p w14:paraId="525464EB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Za organizaci a zajištění požární ochrany, bezpečnosti a ochrany zdraví při práci, ochrany životního prostředí a hygieny v souladu s platnými předpisy odpovídá v</w:t>
      </w:r>
      <w:r>
        <w:rPr>
          <w:rFonts w:ascii="Arial" w:hAnsi="Arial" w:cs="Arial"/>
          <w:sz w:val="22"/>
          <w:szCs w:val="22"/>
        </w:rPr>
        <w:t xml:space="preserve"> nebytovém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 vypůjčitel.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je oprávněn kontrolovat dodržování platných předpisů v </w:t>
      </w:r>
      <w:r>
        <w:rPr>
          <w:rFonts w:ascii="Arial" w:hAnsi="Arial" w:cs="Arial"/>
          <w:sz w:val="22"/>
          <w:szCs w:val="22"/>
        </w:rPr>
        <w:t>nebytov</w:t>
      </w:r>
      <w:r w:rsidRPr="009200D1">
        <w:rPr>
          <w:rFonts w:ascii="Arial" w:hAnsi="Arial" w:cs="Arial"/>
          <w:sz w:val="22"/>
          <w:szCs w:val="22"/>
        </w:rPr>
        <w:t>ých prostorech.</w:t>
      </w:r>
    </w:p>
    <w:p w14:paraId="0AB062F7" w14:textId="77777777" w:rsidR="002D0ACF" w:rsidRPr="009200D1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K zajištění ochrany majetku a zdraví v budově uloží vypůjčitel u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při převzetí </w:t>
      </w:r>
      <w:r>
        <w:rPr>
          <w:rFonts w:ascii="Arial" w:hAnsi="Arial" w:cs="Arial"/>
          <w:sz w:val="22"/>
          <w:szCs w:val="22"/>
        </w:rPr>
        <w:t>nebytového prostoru</w:t>
      </w:r>
      <w:r w:rsidRPr="009200D1">
        <w:rPr>
          <w:rFonts w:ascii="Arial" w:hAnsi="Arial" w:cs="Arial"/>
          <w:sz w:val="22"/>
          <w:szCs w:val="22"/>
        </w:rPr>
        <w:t xml:space="preserve"> na počátku výpůjčky náhradní klíče od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>, které před uložením zapečetí v obálce. Vypůjčitel je oprávněn kontrolovat stav pečeti náhradních klíčů. Tyto náhradní klíče lze použít pouze v případě nezbytné potřeby při ochraně majetku a zdraví (zejména havárie a živelné katastrofy). O případném použití náhradních klíčů je 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povinen vypůjčitele informovat předem, popřípadě neprodleně po použití těchto klíčů.</w:t>
      </w:r>
    </w:p>
    <w:p w14:paraId="2BD15E2C" w14:textId="77777777" w:rsidR="002D0ACF" w:rsidRDefault="002D0ACF" w:rsidP="002D0ACF">
      <w:pPr>
        <w:numPr>
          <w:ilvl w:val="0"/>
          <w:numId w:val="3"/>
        </w:numPr>
        <w:spacing w:before="120"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Vypůjčitel je povinen se zdržet jakýchkoliv jednání, která by rušila nebo mohla ohrozit výkon vlastnických, ostatních užívacích a nájemních a případných dalších práv v objektu, v němž se nachází </w:t>
      </w:r>
      <w:r>
        <w:rPr>
          <w:rFonts w:ascii="Arial" w:hAnsi="Arial" w:cs="Arial"/>
          <w:sz w:val="22"/>
          <w:szCs w:val="22"/>
        </w:rPr>
        <w:t>nebytové</w:t>
      </w:r>
      <w:r w:rsidRPr="009200D1">
        <w:rPr>
          <w:rFonts w:ascii="Arial" w:hAnsi="Arial" w:cs="Arial"/>
          <w:sz w:val="22"/>
          <w:szCs w:val="22"/>
        </w:rPr>
        <w:t xml:space="preserve"> prostory.</w:t>
      </w:r>
    </w:p>
    <w:p w14:paraId="26AFF016" w14:textId="77777777" w:rsidR="00510EC0" w:rsidRDefault="00510EC0" w:rsidP="002D0ACF">
      <w:pPr>
        <w:pStyle w:val="para"/>
        <w:tabs>
          <w:tab w:val="center" w:pos="4536"/>
          <w:tab w:val="left" w:pos="5222"/>
        </w:tabs>
        <w:spacing w:before="120" w:after="240" w:line="276" w:lineRule="auto"/>
        <w:rPr>
          <w:rFonts w:ascii="Arial" w:hAnsi="Arial" w:cs="Arial"/>
          <w:sz w:val="22"/>
          <w:szCs w:val="22"/>
        </w:rPr>
      </w:pPr>
    </w:p>
    <w:p w14:paraId="1A16798E" w14:textId="1931CDC6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lastRenderedPageBreak/>
        <w:t>Čl. VIII.</w:t>
      </w:r>
    </w:p>
    <w:p w14:paraId="6B41FF92" w14:textId="77777777" w:rsidR="002D0ACF" w:rsidRPr="009200D1" w:rsidRDefault="002D0ACF" w:rsidP="002D0ACF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Užívací vztah založený touto smlouvou zaniká uplynutím doby, na kterou byl sjednán.</w:t>
      </w:r>
    </w:p>
    <w:p w14:paraId="5DF66CB6" w14:textId="77777777" w:rsidR="002D0ACF" w:rsidRPr="009200D1" w:rsidRDefault="002D0ACF" w:rsidP="002D0ACF">
      <w:pPr>
        <w:numPr>
          <w:ilvl w:val="0"/>
          <w:numId w:val="4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Užívací vztah je možné ukončit dohodou smluvních stran.</w:t>
      </w:r>
    </w:p>
    <w:p w14:paraId="51B578E1" w14:textId="77777777" w:rsidR="002D0ACF" w:rsidRPr="009200D1" w:rsidRDefault="002D0ACF" w:rsidP="002D0ACF">
      <w:pPr>
        <w:numPr>
          <w:ilvl w:val="0"/>
          <w:numId w:val="4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Užívací vztah založený touto smlouvou dále zaniká i před uplynutím doby, na kterou byl sjednán, a to ke dni podání návrhu na </w:t>
      </w:r>
      <w:r w:rsidRPr="00B31A78">
        <w:rPr>
          <w:rFonts w:ascii="Arial" w:hAnsi="Arial" w:cs="Arial"/>
          <w:sz w:val="22"/>
          <w:szCs w:val="22"/>
        </w:rPr>
        <w:t xml:space="preserve">zahájení vkladového </w:t>
      </w:r>
      <w:r w:rsidRPr="009200D1">
        <w:rPr>
          <w:rFonts w:ascii="Arial" w:hAnsi="Arial" w:cs="Arial"/>
          <w:sz w:val="22"/>
          <w:szCs w:val="22"/>
        </w:rPr>
        <w:t>řízení o změně vlastnického práva k nemovitým věcem, které jsou předmětem užívacího vztahu.</w:t>
      </w:r>
    </w:p>
    <w:p w14:paraId="39EB25C2" w14:textId="77777777" w:rsidR="002D0ACF" w:rsidRPr="00076673" w:rsidRDefault="002D0ACF" w:rsidP="002D0ACF">
      <w:pPr>
        <w:numPr>
          <w:ilvl w:val="0"/>
          <w:numId w:val="4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Užívací vztah lze ukončit výpovědí bez udání důvodu a rovněž okamžitým ukončením, pokud přestanou být plněny podmínky podle § 27 odst. 1 zákona č. 219/2000 Sb. Výpovědní doba </w:t>
      </w:r>
      <w:r w:rsidRPr="00076673">
        <w:rPr>
          <w:rFonts w:ascii="Arial" w:hAnsi="Arial" w:cs="Arial"/>
          <w:sz w:val="22"/>
          <w:szCs w:val="22"/>
        </w:rPr>
        <w:t>činí tři měsíce a započne běžet prvním dnem měsíce následujícího po doručení písemné výpovědi druhé smluvní straně. Okamžité ukončení užívacího vztahu je účinné dnem doručení oznámení vypůjčiteli.</w:t>
      </w:r>
    </w:p>
    <w:p w14:paraId="0D144B09" w14:textId="22AF43B2" w:rsidR="002D0ACF" w:rsidRPr="009200D1" w:rsidRDefault="002D0ACF" w:rsidP="002D0ACF">
      <w:pPr>
        <w:numPr>
          <w:ilvl w:val="0"/>
          <w:numId w:val="4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673">
        <w:rPr>
          <w:rFonts w:ascii="Arial" w:hAnsi="Arial" w:cs="Arial"/>
          <w:sz w:val="22"/>
          <w:szCs w:val="22"/>
        </w:rPr>
        <w:t>Půjčitel</w:t>
      </w:r>
      <w:proofErr w:type="spellEnd"/>
      <w:r w:rsidRPr="00076673">
        <w:rPr>
          <w:rFonts w:ascii="Arial" w:hAnsi="Arial" w:cs="Arial"/>
          <w:sz w:val="22"/>
          <w:szCs w:val="22"/>
        </w:rPr>
        <w:t xml:space="preserve"> má právo výpůjčku vypovědět v případě hrubého porušení povinností ze strany vypůjčitele. Výpovědní doba činí 1 měsíc a počne běžet prvním dnem měsíce následujícího po doručení písemné výpovědi druhé smluvní straně</w:t>
      </w:r>
      <w:r w:rsidRPr="009200D1">
        <w:rPr>
          <w:rFonts w:ascii="Arial" w:hAnsi="Arial" w:cs="Arial"/>
          <w:sz w:val="22"/>
          <w:szCs w:val="22"/>
        </w:rPr>
        <w:t xml:space="preserve">. Za hrubé porušení povinnosti se považuje i přenechání </w:t>
      </w:r>
      <w:r w:rsidR="00ED2112">
        <w:rPr>
          <w:rFonts w:ascii="Arial" w:hAnsi="Arial" w:cs="Arial"/>
          <w:sz w:val="22"/>
          <w:szCs w:val="22"/>
        </w:rPr>
        <w:t>nebytového prostoru</w:t>
      </w:r>
      <w:r w:rsidRPr="009200D1">
        <w:rPr>
          <w:rFonts w:ascii="Arial" w:hAnsi="Arial" w:cs="Arial"/>
          <w:sz w:val="22"/>
          <w:szCs w:val="22"/>
        </w:rPr>
        <w:t xml:space="preserve"> k užívání třetí osobě vypůjčitelem bez písemného souhlasu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anebo provedení stavebních úprav v rozporu s Čl. VII. odst. 3 této smlouvy., dále v případě prodlení s placením služeb spojených s užíváním </w:t>
      </w:r>
      <w:r>
        <w:rPr>
          <w:rFonts w:ascii="Arial" w:hAnsi="Arial" w:cs="Arial"/>
          <w:sz w:val="22"/>
          <w:szCs w:val="22"/>
        </w:rPr>
        <w:t>nebytového</w:t>
      </w:r>
      <w:r w:rsidRPr="009200D1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u</w:t>
      </w:r>
      <w:r w:rsidRPr="009200D1">
        <w:rPr>
          <w:rFonts w:ascii="Arial" w:hAnsi="Arial" w:cs="Arial"/>
          <w:sz w:val="22"/>
          <w:szCs w:val="22"/>
        </w:rPr>
        <w:t xml:space="preserve"> delším než jeden měsíc.</w:t>
      </w:r>
    </w:p>
    <w:p w14:paraId="5E8F5DA7" w14:textId="205D5D50" w:rsidR="002D0ACF" w:rsidRPr="009200D1" w:rsidRDefault="002D0ACF" w:rsidP="002D0ACF">
      <w:pPr>
        <w:numPr>
          <w:ilvl w:val="0"/>
          <w:numId w:val="4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Užívá-li vypůjčitel prostory takovým způsobem, že dochází k opotřebování nad míru přiměřenou poměrům a okolnostem nebo že hrozí zničení </w:t>
      </w:r>
      <w:r w:rsidR="00ED2112">
        <w:rPr>
          <w:rFonts w:ascii="Arial" w:hAnsi="Arial" w:cs="Arial"/>
          <w:sz w:val="22"/>
          <w:szCs w:val="22"/>
        </w:rPr>
        <w:t xml:space="preserve">nebytových </w:t>
      </w:r>
      <w:r w:rsidRPr="009200D1">
        <w:rPr>
          <w:rFonts w:ascii="Arial" w:hAnsi="Arial" w:cs="Arial"/>
          <w:sz w:val="22"/>
          <w:szCs w:val="22"/>
        </w:rPr>
        <w:t xml:space="preserve">prostor, popř. užívá-li vypůjčitel </w:t>
      </w:r>
      <w:r w:rsidR="00ED2112">
        <w:rPr>
          <w:rFonts w:ascii="Arial" w:hAnsi="Arial" w:cs="Arial"/>
          <w:sz w:val="22"/>
          <w:szCs w:val="22"/>
        </w:rPr>
        <w:t xml:space="preserve">nebytové </w:t>
      </w:r>
      <w:r w:rsidRPr="009200D1">
        <w:rPr>
          <w:rFonts w:ascii="Arial" w:hAnsi="Arial" w:cs="Arial"/>
          <w:sz w:val="22"/>
          <w:szCs w:val="22"/>
        </w:rPr>
        <w:t xml:space="preserve">prostory k jinému než sjednanému účelu, vyzve ho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, aby </w:t>
      </w:r>
      <w:r w:rsidR="00ED2112">
        <w:rPr>
          <w:rFonts w:ascii="Arial" w:hAnsi="Arial" w:cs="Arial"/>
          <w:sz w:val="22"/>
          <w:szCs w:val="22"/>
        </w:rPr>
        <w:t xml:space="preserve">nebytové </w:t>
      </w:r>
      <w:r w:rsidRPr="009200D1">
        <w:rPr>
          <w:rFonts w:ascii="Arial" w:hAnsi="Arial" w:cs="Arial"/>
          <w:sz w:val="22"/>
          <w:szCs w:val="22"/>
        </w:rPr>
        <w:t xml:space="preserve">prostory užíval řádně a v souladu se sjednaným účelem. Současně poskytne vypůjčiteli přiměřenou lhůtu k nápravě a upozorní jej na možné následky neuposlechnutí výzvy. Neuposlechne-li vypůjčitel této výzvy, má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právo výpůjčku </w:t>
      </w:r>
      <w:r w:rsidRPr="00D75074">
        <w:rPr>
          <w:rFonts w:ascii="Arial" w:hAnsi="Arial" w:cs="Arial"/>
          <w:sz w:val="22"/>
          <w:szCs w:val="22"/>
        </w:rPr>
        <w:t xml:space="preserve">vypovědět bez výpovědní doby. Pokud by </w:t>
      </w:r>
      <w:r w:rsidRPr="009200D1">
        <w:rPr>
          <w:rFonts w:ascii="Arial" w:hAnsi="Arial" w:cs="Arial"/>
          <w:sz w:val="22"/>
          <w:szCs w:val="22"/>
        </w:rPr>
        <w:t xml:space="preserve">ale hrozilo vážné nebezpečí z prodlení, má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právo výpůjčku vypovědět bez výpovědní doby i bez předchozího upozornění. </w:t>
      </w:r>
    </w:p>
    <w:p w14:paraId="3D08B126" w14:textId="77777777" w:rsidR="002D0ACF" w:rsidRPr="00D75074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  <w:r w:rsidRPr="00D75074">
        <w:rPr>
          <w:rFonts w:ascii="Arial" w:hAnsi="Arial" w:cs="Arial"/>
          <w:sz w:val="22"/>
          <w:szCs w:val="22"/>
        </w:rPr>
        <w:t>Čl. IX.</w:t>
      </w:r>
    </w:p>
    <w:p w14:paraId="1180E4B6" w14:textId="77777777" w:rsidR="002D0ACF" w:rsidRPr="009200D1" w:rsidRDefault="002D0ACF" w:rsidP="002D0ACF">
      <w:pPr>
        <w:pStyle w:val="para"/>
        <w:tabs>
          <w:tab w:val="center" w:pos="4536"/>
          <w:tab w:val="left" w:pos="522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8D2CECB" w14:textId="77777777" w:rsidR="002D0ACF" w:rsidRPr="00C56AFB" w:rsidRDefault="002D0ACF" w:rsidP="002D0ACF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C56AFB">
        <w:rPr>
          <w:rFonts w:ascii="Arial" w:hAnsi="Arial" w:cs="Arial"/>
          <w:sz w:val="22"/>
          <w:szCs w:val="22"/>
        </w:rPr>
        <w:t xml:space="preserve">Nejpozději v den skončení výpůjčky, v případě okamžitého ukončení smluvního vztahu nejpozději do 15 dnů po doručení písemného oznámení o odstoupení či výpovědi bez výpovědní doby, předá vypůjčitel </w:t>
      </w:r>
      <w:proofErr w:type="spellStart"/>
      <w:r w:rsidRPr="00C56AFB">
        <w:rPr>
          <w:rFonts w:ascii="Arial" w:hAnsi="Arial" w:cs="Arial"/>
          <w:sz w:val="22"/>
          <w:szCs w:val="22"/>
        </w:rPr>
        <w:t>půjčiteli</w:t>
      </w:r>
      <w:proofErr w:type="spellEnd"/>
      <w:r w:rsidRPr="00C56AFB">
        <w:rPr>
          <w:rFonts w:ascii="Arial" w:hAnsi="Arial" w:cs="Arial"/>
          <w:sz w:val="22"/>
          <w:szCs w:val="22"/>
        </w:rPr>
        <w:t xml:space="preserve"> nebytový prostor řádně vyklizený. Vypůjčitel je povinen předat nebytový prostor ve stavu v jakém jej převzal s přihlédnutím k obvyklému opotřebení. O faktickém předání a převzetí vypůjčených nemovitých věcí bude smluvními stranami sepsán Protokol o předání a převzetí, ve kterém bude uveden jejich stav.</w:t>
      </w:r>
    </w:p>
    <w:p w14:paraId="6A540FD2" w14:textId="77777777" w:rsidR="002D0ACF" w:rsidRPr="00EB7FC7" w:rsidRDefault="002D0ACF" w:rsidP="002D0ACF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9200D1">
        <w:rPr>
          <w:rFonts w:ascii="Arial" w:hAnsi="Arial" w:cs="Arial"/>
          <w:b/>
          <w:sz w:val="22"/>
          <w:szCs w:val="22"/>
        </w:rPr>
        <w:t xml:space="preserve">           </w:t>
      </w:r>
    </w:p>
    <w:p w14:paraId="35EFCF78" w14:textId="5833292A" w:rsidR="002D0ACF" w:rsidRPr="009200D1" w:rsidRDefault="002D0ACF" w:rsidP="002D0ACF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Vypůjčitel odstraní v</w:t>
      </w:r>
      <w:r>
        <w:rPr>
          <w:rFonts w:ascii="Arial" w:hAnsi="Arial" w:cs="Arial"/>
          <w:sz w:val="22"/>
          <w:szCs w:val="22"/>
        </w:rPr>
        <w:t> nebytovém prostoru</w:t>
      </w:r>
      <w:r w:rsidRPr="009200D1">
        <w:rPr>
          <w:rFonts w:ascii="Arial" w:hAnsi="Arial" w:cs="Arial"/>
          <w:sz w:val="22"/>
          <w:szCs w:val="22"/>
        </w:rPr>
        <w:t xml:space="preserve"> změny, které provedl bez souhlasu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, ledaže </w:t>
      </w:r>
      <w:proofErr w:type="spellStart"/>
      <w:r w:rsidRPr="009200D1">
        <w:rPr>
          <w:rFonts w:ascii="Arial" w:hAnsi="Arial" w:cs="Arial"/>
          <w:sz w:val="22"/>
          <w:szCs w:val="22"/>
        </w:rPr>
        <w:t>půjčitel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vypůjčiteli písemně sdělí, že odstranění změn nežádá, vypůjčitel nemá právo na vyrovnání, i kdyby se změnami hodnota nemovit</w:t>
      </w:r>
      <w:r>
        <w:rPr>
          <w:rFonts w:ascii="Arial" w:hAnsi="Arial" w:cs="Arial"/>
          <w:sz w:val="22"/>
          <w:szCs w:val="22"/>
        </w:rPr>
        <w:t>é</w:t>
      </w:r>
      <w:r w:rsidRPr="009200D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9200D1">
        <w:rPr>
          <w:rFonts w:ascii="Arial" w:hAnsi="Arial" w:cs="Arial"/>
          <w:sz w:val="22"/>
          <w:szCs w:val="22"/>
        </w:rPr>
        <w:t xml:space="preserve"> zvýšila.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9200D1">
        <w:rPr>
          <w:rFonts w:ascii="Arial" w:hAnsi="Arial" w:cs="Arial"/>
          <w:sz w:val="22"/>
          <w:szCs w:val="22"/>
        </w:rPr>
        <w:t>ůjčitel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může žádat náhradu ve výši snížení hodnoty nemovit</w:t>
      </w:r>
      <w:r>
        <w:rPr>
          <w:rFonts w:ascii="Arial" w:hAnsi="Arial" w:cs="Arial"/>
          <w:sz w:val="22"/>
          <w:szCs w:val="22"/>
        </w:rPr>
        <w:t>é</w:t>
      </w:r>
      <w:r w:rsidRPr="009200D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9200D1">
        <w:rPr>
          <w:rFonts w:ascii="Arial" w:hAnsi="Arial" w:cs="Arial"/>
          <w:sz w:val="22"/>
          <w:szCs w:val="22"/>
        </w:rPr>
        <w:t xml:space="preserve">, které bylo způsobeno změnami provedenými vypůjčitelem bez souhlasu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>.</w:t>
      </w:r>
    </w:p>
    <w:p w14:paraId="4BF702D0" w14:textId="77777777" w:rsidR="002D0ACF" w:rsidRPr="00235950" w:rsidRDefault="002D0ACF" w:rsidP="002D0AC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33C5B2" w14:textId="252CF3FB" w:rsidR="002D0ACF" w:rsidRPr="00ED431C" w:rsidRDefault="002D0ACF" w:rsidP="002D0ACF">
      <w:pPr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Smluvní strany se výslovně dohodly na vyloučení opětovného uzavření této smlouvy a </w:t>
      </w:r>
      <w:r w:rsidRPr="00076673">
        <w:rPr>
          <w:rFonts w:ascii="Arial" w:hAnsi="Arial" w:cs="Arial"/>
        </w:rPr>
        <w:t> </w:t>
      </w:r>
      <w:r w:rsidRPr="009200D1">
        <w:rPr>
          <w:rFonts w:ascii="Arial" w:hAnsi="Arial" w:cs="Arial"/>
          <w:sz w:val="22"/>
          <w:szCs w:val="22"/>
        </w:rPr>
        <w:t xml:space="preserve"> ujednávají si, že výpůjčka bez ohledu na aktivitu </w:t>
      </w:r>
      <w:proofErr w:type="spell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 končí ke sjednanému datu </w:t>
      </w:r>
      <w:r w:rsidRPr="00ED431C">
        <w:rPr>
          <w:rFonts w:ascii="Arial" w:hAnsi="Arial" w:cs="Arial"/>
          <w:b/>
          <w:sz w:val="22"/>
          <w:szCs w:val="22"/>
        </w:rPr>
        <w:t>31. 3.202</w:t>
      </w:r>
      <w:r w:rsidR="00510EC0">
        <w:rPr>
          <w:rFonts w:ascii="Arial" w:hAnsi="Arial" w:cs="Arial"/>
          <w:b/>
          <w:sz w:val="22"/>
          <w:szCs w:val="22"/>
        </w:rPr>
        <w:t>9</w:t>
      </w:r>
      <w:r w:rsidRPr="00ED431C">
        <w:rPr>
          <w:rFonts w:ascii="Arial" w:hAnsi="Arial" w:cs="Arial"/>
          <w:b/>
          <w:sz w:val="22"/>
          <w:szCs w:val="22"/>
        </w:rPr>
        <w:t xml:space="preserve"> </w:t>
      </w:r>
      <w:r w:rsidRPr="00ED431C">
        <w:rPr>
          <w:rFonts w:ascii="Arial" w:hAnsi="Arial" w:cs="Arial"/>
          <w:sz w:val="22"/>
          <w:szCs w:val="22"/>
        </w:rPr>
        <w:t xml:space="preserve">a případné další užívání nemovité věci vypůjčitelem nebude pokládáno za opětovně uzavření této smlouvy. </w:t>
      </w:r>
    </w:p>
    <w:p w14:paraId="257FAC35" w14:textId="77777777" w:rsidR="00510EC0" w:rsidRDefault="00510EC0" w:rsidP="002D0AC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B89E91" w14:textId="4898B5B5" w:rsidR="002D0ACF" w:rsidRDefault="002D0ACF" w:rsidP="002D0AC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656C">
        <w:rPr>
          <w:rFonts w:ascii="Arial" w:hAnsi="Arial" w:cs="Arial"/>
          <w:b/>
          <w:sz w:val="22"/>
          <w:szCs w:val="22"/>
        </w:rPr>
        <w:lastRenderedPageBreak/>
        <w:t>Čl. X.</w:t>
      </w:r>
    </w:p>
    <w:p w14:paraId="45A7C1A6" w14:textId="77777777" w:rsidR="002D0ACF" w:rsidRPr="00A51365" w:rsidRDefault="002D0ACF" w:rsidP="002D0ACF">
      <w:pPr>
        <w:numPr>
          <w:ilvl w:val="0"/>
          <w:numId w:val="10"/>
        </w:num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611E">
        <w:rPr>
          <w:rFonts w:ascii="Arial" w:hAnsi="Arial" w:cs="Arial"/>
          <w:sz w:val="22"/>
          <w:szCs w:val="22"/>
        </w:rPr>
        <w:t xml:space="preserve">Nepředá-li vypůjčitel při skončení výpůjčky vypůjčené nemovité věci včas a řádně vyklizené, zaplatí </w:t>
      </w:r>
      <w:proofErr w:type="spellStart"/>
      <w:r w:rsidRPr="00C9611E">
        <w:rPr>
          <w:rFonts w:ascii="Arial" w:hAnsi="Arial" w:cs="Arial"/>
          <w:sz w:val="22"/>
          <w:szCs w:val="22"/>
        </w:rPr>
        <w:t>půjčiteli</w:t>
      </w:r>
      <w:proofErr w:type="spellEnd"/>
      <w:r w:rsidRPr="00C9611E">
        <w:rPr>
          <w:rFonts w:ascii="Arial" w:hAnsi="Arial" w:cs="Arial"/>
          <w:sz w:val="22"/>
          <w:szCs w:val="22"/>
        </w:rPr>
        <w:t xml:space="preserve"> za dobu prodlení smluvní pokutu ve </w:t>
      </w:r>
      <w:r w:rsidRPr="00A51365">
        <w:rPr>
          <w:rFonts w:ascii="Arial" w:hAnsi="Arial" w:cs="Arial"/>
          <w:sz w:val="22"/>
          <w:szCs w:val="22"/>
        </w:rPr>
        <w:t xml:space="preserve">výši 500,- Kč za každý den prodlení. Právo </w:t>
      </w:r>
      <w:proofErr w:type="spellStart"/>
      <w:r w:rsidRPr="00A51365">
        <w:rPr>
          <w:rFonts w:ascii="Arial" w:hAnsi="Arial" w:cs="Arial"/>
          <w:sz w:val="22"/>
          <w:szCs w:val="22"/>
        </w:rPr>
        <w:t>půjčitele</w:t>
      </w:r>
      <w:proofErr w:type="spellEnd"/>
      <w:r w:rsidRPr="00A51365">
        <w:rPr>
          <w:rFonts w:ascii="Arial" w:hAnsi="Arial" w:cs="Arial"/>
          <w:sz w:val="22"/>
          <w:szCs w:val="22"/>
        </w:rPr>
        <w:t xml:space="preserve"> na náhradu škody způsobené porušením povinností vypůjčitelem tím není dotčeno.</w:t>
      </w:r>
    </w:p>
    <w:p w14:paraId="4FBCC4C8" w14:textId="77777777" w:rsidR="002D0ACF" w:rsidRPr="00C9611E" w:rsidRDefault="002D0ACF" w:rsidP="002D0ACF">
      <w:pPr>
        <w:numPr>
          <w:ilvl w:val="0"/>
          <w:numId w:val="10"/>
        </w:num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51365">
        <w:rPr>
          <w:rFonts w:ascii="Arial" w:hAnsi="Arial" w:cs="Arial"/>
          <w:sz w:val="22"/>
          <w:szCs w:val="22"/>
        </w:rPr>
        <w:t>Za porušení kterékoliv z povinností vypůjčitele uvedených v Čl. IV.</w:t>
      </w:r>
      <w:r>
        <w:rPr>
          <w:rFonts w:ascii="Arial" w:hAnsi="Arial" w:cs="Arial"/>
          <w:sz w:val="22"/>
          <w:szCs w:val="22"/>
        </w:rPr>
        <w:t xml:space="preserve"> odst. 1, </w:t>
      </w:r>
      <w:r w:rsidRPr="00A51365">
        <w:rPr>
          <w:rFonts w:ascii="Arial" w:hAnsi="Arial" w:cs="Arial"/>
          <w:sz w:val="22"/>
          <w:szCs w:val="22"/>
        </w:rPr>
        <w:t>Čl. IV.</w:t>
      </w:r>
      <w:r>
        <w:rPr>
          <w:rFonts w:ascii="Arial" w:hAnsi="Arial" w:cs="Arial"/>
          <w:sz w:val="22"/>
          <w:szCs w:val="22"/>
        </w:rPr>
        <w:t xml:space="preserve">  odst. 2</w:t>
      </w:r>
      <w:r w:rsidRPr="00A51365">
        <w:rPr>
          <w:rFonts w:ascii="Arial" w:hAnsi="Arial" w:cs="Arial"/>
          <w:sz w:val="22"/>
          <w:szCs w:val="22"/>
        </w:rPr>
        <w:t xml:space="preserve"> nebo v Čl. VII. této smlouvy je vypůjčitel povinen zaplatit </w:t>
      </w:r>
      <w:proofErr w:type="spellStart"/>
      <w:r w:rsidRPr="00A51365">
        <w:rPr>
          <w:rFonts w:ascii="Arial" w:hAnsi="Arial" w:cs="Arial"/>
          <w:sz w:val="22"/>
          <w:szCs w:val="22"/>
        </w:rPr>
        <w:t>půjčiteli</w:t>
      </w:r>
      <w:proofErr w:type="spellEnd"/>
      <w:r w:rsidRPr="00A51365">
        <w:rPr>
          <w:rFonts w:ascii="Arial" w:hAnsi="Arial" w:cs="Arial"/>
          <w:sz w:val="22"/>
          <w:szCs w:val="22"/>
        </w:rPr>
        <w:t xml:space="preserve"> smluvní pokutu ve výši 2 000,- Kč za</w:t>
      </w:r>
      <w:r w:rsidRPr="00C9611E">
        <w:rPr>
          <w:rFonts w:ascii="Arial" w:hAnsi="Arial" w:cs="Arial"/>
          <w:sz w:val="22"/>
          <w:szCs w:val="22"/>
        </w:rPr>
        <w:t xml:space="preserve"> každý případ porušení povinností. Smluvní pokutu lze udělit i opakovaně, pokud vypůjčitel v přiměřené lhůtě určené </w:t>
      </w:r>
      <w:proofErr w:type="spellStart"/>
      <w:r w:rsidRPr="00C9611E">
        <w:rPr>
          <w:rFonts w:ascii="Arial" w:hAnsi="Arial" w:cs="Arial"/>
          <w:sz w:val="22"/>
          <w:szCs w:val="22"/>
        </w:rPr>
        <w:t>půjčitelem</w:t>
      </w:r>
      <w:proofErr w:type="spellEnd"/>
      <w:r w:rsidRPr="00C9611E">
        <w:rPr>
          <w:rFonts w:ascii="Arial" w:hAnsi="Arial" w:cs="Arial"/>
          <w:sz w:val="22"/>
          <w:szCs w:val="22"/>
        </w:rPr>
        <w:t xml:space="preserve"> nezajistí nápravu.</w:t>
      </w:r>
    </w:p>
    <w:p w14:paraId="17D5FE55" w14:textId="77777777" w:rsidR="002D0ACF" w:rsidRPr="00C9611E" w:rsidRDefault="002D0ACF" w:rsidP="002D0ACF">
      <w:pPr>
        <w:numPr>
          <w:ilvl w:val="0"/>
          <w:numId w:val="10"/>
        </w:num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611E">
        <w:rPr>
          <w:rFonts w:ascii="Arial" w:hAnsi="Arial" w:cs="Arial"/>
          <w:sz w:val="22"/>
          <w:szCs w:val="22"/>
        </w:rPr>
        <w:t xml:space="preserve">Uhrazení smluvní pokuty se nedotýká nároku </w:t>
      </w:r>
      <w:proofErr w:type="spellStart"/>
      <w:r w:rsidRPr="00C9611E">
        <w:rPr>
          <w:rFonts w:ascii="Arial" w:hAnsi="Arial" w:cs="Arial"/>
          <w:sz w:val="22"/>
          <w:szCs w:val="22"/>
        </w:rPr>
        <w:t>půjčitele</w:t>
      </w:r>
      <w:proofErr w:type="spellEnd"/>
      <w:r w:rsidRPr="00C9611E">
        <w:rPr>
          <w:rFonts w:ascii="Arial" w:hAnsi="Arial" w:cs="Arial"/>
          <w:sz w:val="22"/>
          <w:szCs w:val="22"/>
        </w:rPr>
        <w:t xml:space="preserve"> na náhradu škody způsobené porušením povinností vypůjčitele, § 2050 zákona 89/2012 Sb. se nepoužije.</w:t>
      </w:r>
    </w:p>
    <w:p w14:paraId="078AB5E9" w14:textId="77777777" w:rsidR="002D0ACF" w:rsidRPr="00C9611E" w:rsidRDefault="002D0ACF" w:rsidP="002D0ACF">
      <w:pPr>
        <w:numPr>
          <w:ilvl w:val="0"/>
          <w:numId w:val="10"/>
        </w:num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611E">
        <w:rPr>
          <w:rFonts w:ascii="Arial" w:hAnsi="Arial" w:cs="Arial"/>
          <w:sz w:val="22"/>
          <w:szCs w:val="22"/>
        </w:rPr>
        <w:t>Smluvní sankce dle této smlouvy jsou splatné ve lhůtě 15 kalendářních dnů ode dne doručení písemné výzvy k jejich úhradě odeslané vypůjčiteli na adresu uvedenou v záhlaví této smlouvy.</w:t>
      </w:r>
    </w:p>
    <w:p w14:paraId="6F715381" w14:textId="77777777" w:rsidR="002D0ACF" w:rsidRPr="00C9611E" w:rsidRDefault="002D0ACF" w:rsidP="002D0ACF">
      <w:pPr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611E">
        <w:rPr>
          <w:rFonts w:ascii="Arial" w:hAnsi="Arial" w:cs="Arial"/>
          <w:sz w:val="22"/>
          <w:szCs w:val="22"/>
        </w:rPr>
        <w:t>V případě, že nebude doporučená zásilka řádně odeslaná s využitím provozovatele poštovních služeb na uvedenou adresu převzata adresátem do 3 dnů poté, co byla po neúspěšném pokusu o doručení uložena u doručovatele, který adresáta o pokusu o doručení obvyklým způsobem vyrozuměl, bude pro účely této smlouvy považována za doručenou. Za doručenou se zásilka považuje rovněž v případě, že ji adresát odmítne převzít nebo pokud její doručení jinak zmařil.</w:t>
      </w:r>
    </w:p>
    <w:p w14:paraId="699D6DFA" w14:textId="77777777" w:rsidR="002D0ACF" w:rsidRDefault="002D0ACF" w:rsidP="002D0A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91023C" w14:textId="77777777" w:rsidR="002D0ACF" w:rsidRPr="00D75074" w:rsidRDefault="002D0ACF" w:rsidP="002D0AC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75074">
        <w:rPr>
          <w:rFonts w:ascii="Arial" w:hAnsi="Arial" w:cs="Arial"/>
          <w:b/>
          <w:sz w:val="22"/>
          <w:szCs w:val="22"/>
        </w:rPr>
        <w:t>Čl. XI</w:t>
      </w:r>
      <w:r w:rsidRPr="00D75074">
        <w:rPr>
          <w:rFonts w:ascii="Arial" w:hAnsi="Arial" w:cs="Arial"/>
          <w:sz w:val="22"/>
          <w:szCs w:val="22"/>
        </w:rPr>
        <w:t>.</w:t>
      </w:r>
    </w:p>
    <w:p w14:paraId="710F9FA5" w14:textId="77777777" w:rsidR="002D0ACF" w:rsidRPr="00742ACC" w:rsidRDefault="002D0ACF" w:rsidP="002D0ACF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7F6C73B3" w14:textId="77777777" w:rsidR="002D0ACF" w:rsidRPr="009200D1" w:rsidRDefault="002D0ACF" w:rsidP="002D0ACF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9200D1">
        <w:rPr>
          <w:rFonts w:ascii="Arial" w:hAnsi="Arial" w:cs="Arial"/>
        </w:rPr>
        <w:t>mlouva je uzavřena a nabývá platnosti okamžikem podpisu poslední smluvní stranou.</w:t>
      </w:r>
    </w:p>
    <w:p w14:paraId="7E9F967B" w14:textId="77777777" w:rsidR="002D0ACF" w:rsidRPr="009200D1" w:rsidRDefault="002D0ACF" w:rsidP="002D0ACF">
      <w:pPr>
        <w:pStyle w:val="Bezmezer"/>
        <w:ind w:left="360"/>
        <w:jc w:val="both"/>
        <w:rPr>
          <w:rFonts w:ascii="Arial" w:hAnsi="Arial" w:cs="Arial"/>
        </w:rPr>
      </w:pPr>
    </w:p>
    <w:p w14:paraId="4B5CE1A5" w14:textId="77777777" w:rsidR="002D0ACF" w:rsidRPr="00CC3D66" w:rsidRDefault="002D0ACF" w:rsidP="002D0ACF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Tato s</w:t>
      </w:r>
      <w:r w:rsidRPr="009200D1">
        <w:rPr>
          <w:rFonts w:ascii="Arial" w:hAnsi="Arial" w:cs="Arial"/>
        </w:rPr>
        <w:t>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</w:rPr>
        <w:t xml:space="preserve">, nejdříve však </w:t>
      </w:r>
      <w:r w:rsidRPr="00ED431C">
        <w:rPr>
          <w:rFonts w:ascii="Arial" w:hAnsi="Arial" w:cs="Arial"/>
          <w:b/>
        </w:rPr>
        <w:t>1. 4. 2025.</w:t>
      </w:r>
    </w:p>
    <w:p w14:paraId="4549659C" w14:textId="77777777" w:rsidR="002D0ACF" w:rsidRPr="009200D1" w:rsidRDefault="002D0ACF" w:rsidP="002D0ACF">
      <w:pPr>
        <w:pStyle w:val="Bezmezer"/>
        <w:ind w:left="426"/>
        <w:jc w:val="both"/>
        <w:rPr>
          <w:rFonts w:ascii="Arial" w:hAnsi="Arial" w:cs="Arial"/>
        </w:rPr>
      </w:pPr>
    </w:p>
    <w:p w14:paraId="2BCBF661" w14:textId="77777777" w:rsidR="002D0ACF" w:rsidRPr="009200D1" w:rsidRDefault="002D0ACF" w:rsidP="002D0ACF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proofErr w:type="spellStart"/>
      <w:r w:rsidRPr="009200D1">
        <w:rPr>
          <w:rFonts w:ascii="Arial" w:hAnsi="Arial" w:cs="Arial"/>
        </w:rPr>
        <w:t>Půjčitel</w:t>
      </w:r>
      <w:proofErr w:type="spellEnd"/>
      <w:r w:rsidRPr="009200D1">
        <w:rPr>
          <w:rFonts w:ascii="Arial" w:hAnsi="Arial" w:cs="Arial"/>
        </w:rPr>
        <w:t xml:space="preserve"> zašle tuto smlouvu správci registru smluv k uveřejnění bez zbytečného odkladu, nejpozději však do 30 dnů od uzavření smlouvy.</w:t>
      </w:r>
      <w:bookmarkStart w:id="6" w:name="_Hlk145080439"/>
      <w:r w:rsidRPr="009200D1">
        <w:rPr>
          <w:rFonts w:ascii="Arial" w:hAnsi="Arial" w:cs="Arial"/>
        </w:rPr>
        <w:t xml:space="preserve"> </w:t>
      </w:r>
      <w:bookmarkEnd w:id="6"/>
    </w:p>
    <w:p w14:paraId="4AB79F82" w14:textId="77777777" w:rsidR="002D0ACF" w:rsidRPr="009200D1" w:rsidRDefault="002D0ACF" w:rsidP="002D0ACF">
      <w:pPr>
        <w:pStyle w:val="Bezmezer"/>
        <w:ind w:left="426"/>
        <w:jc w:val="both"/>
        <w:rPr>
          <w:rFonts w:ascii="Arial" w:hAnsi="Arial" w:cs="Arial"/>
        </w:rPr>
      </w:pPr>
    </w:p>
    <w:p w14:paraId="016F27E1" w14:textId="77777777" w:rsidR="002D0ACF" w:rsidRPr="009200D1" w:rsidRDefault="002D0ACF" w:rsidP="002D0ACF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9200D1">
        <w:rPr>
          <w:rFonts w:ascii="Arial" w:hAnsi="Arial" w:cs="Arial"/>
        </w:rPr>
        <w:t>Pro účely uveřejnění v registru smluv smluvní strany navzájem prohlašují, že smlouva neobsahuje žádné obchodní tajemství.</w:t>
      </w:r>
    </w:p>
    <w:p w14:paraId="20599A90" w14:textId="77777777" w:rsidR="002D0ACF" w:rsidRPr="009200D1" w:rsidRDefault="002D0ACF" w:rsidP="002D0ACF">
      <w:pPr>
        <w:pStyle w:val="Odstavecseseznamem"/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288B4628" w14:textId="77777777" w:rsidR="002D0ACF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 </w:t>
      </w:r>
      <w:r>
        <w:rPr>
          <w:rFonts w:ascii="Arial" w:hAnsi="Arial" w:cs="Arial"/>
          <w:sz w:val="22"/>
          <w:szCs w:val="22"/>
        </w:rPr>
        <w:t xml:space="preserve">      </w:t>
      </w:r>
      <w:r w:rsidRPr="0009599A">
        <w:rPr>
          <w:rFonts w:ascii="Arial" w:hAnsi="Arial" w:cs="Arial"/>
          <w:sz w:val="22"/>
          <w:szCs w:val="22"/>
        </w:rPr>
        <w:t>a povinnosti smluvních stran zákonem č. 89/2012 Sb. a zákonem č. 219/2000 Sb.</w:t>
      </w:r>
    </w:p>
    <w:p w14:paraId="020F2239" w14:textId="77777777" w:rsidR="002D0ACF" w:rsidRPr="0009599A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vypůjčitel.</w:t>
      </w:r>
    </w:p>
    <w:p w14:paraId="19A08A96" w14:textId="77777777" w:rsidR="002D0ACF" w:rsidRPr="009200D1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14:paraId="3EF15C39" w14:textId="77777777" w:rsidR="002D0ACF" w:rsidRPr="00422B16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22B16">
        <w:rPr>
          <w:rFonts w:ascii="Arial" w:hAnsi="Arial" w:cs="Arial"/>
          <w:sz w:val="22"/>
          <w:szCs w:val="22"/>
        </w:rPr>
        <w:t xml:space="preserve">Tato smlouva je vyhotovena elektronicky v jednom vyhotovení s platností originálu, s kvalifikovanými elektronickými podpisy a kvalifikovanými elektronickými časovými razítky </w:t>
      </w:r>
      <w:proofErr w:type="spellStart"/>
      <w:r w:rsidRPr="00422B16">
        <w:rPr>
          <w:rFonts w:ascii="Arial" w:hAnsi="Arial" w:cs="Arial"/>
          <w:sz w:val="22"/>
          <w:szCs w:val="22"/>
        </w:rPr>
        <w:lastRenderedPageBreak/>
        <w:t>půjčitele</w:t>
      </w:r>
      <w:proofErr w:type="spellEnd"/>
      <w:r w:rsidRPr="00422B16">
        <w:rPr>
          <w:rFonts w:ascii="Arial" w:hAnsi="Arial" w:cs="Arial"/>
          <w:sz w:val="22"/>
          <w:szCs w:val="22"/>
        </w:rPr>
        <w:t xml:space="preserve"> a vypůjčitele v souladu se zákonem 297/2016 Sb., o službách vytvářejících důvěru pro elektronické transakce, ve znění pozdějších předpisů. </w:t>
      </w:r>
    </w:p>
    <w:p w14:paraId="4C6BC0A0" w14:textId="77777777" w:rsidR="002D0ACF" w:rsidRPr="00FA3938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3938">
        <w:rPr>
          <w:rFonts w:ascii="Arial" w:hAnsi="Arial" w:cs="Arial"/>
          <w:sz w:val="22"/>
          <w:szCs w:val="22"/>
        </w:rPr>
        <w:t>Nedílnou součástí této smlouvy je Příloha č. 1 – Půdorysný plánek a Příloha č. 2 - Výpočtový list, které tvoří s touto smlouvou jeden elektronický dokument.</w:t>
      </w:r>
    </w:p>
    <w:p w14:paraId="5CC9880D" w14:textId="77777777" w:rsidR="002D0ACF" w:rsidRPr="00FA3938" w:rsidRDefault="002D0ACF" w:rsidP="002D0ACF">
      <w:pPr>
        <w:numPr>
          <w:ilvl w:val="0"/>
          <w:numId w:val="5"/>
        </w:numPr>
        <w:spacing w:before="120"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3938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elektronické podpisy a elektronická časová razítka.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0"/>
      </w:tblGrid>
      <w:tr w:rsidR="002D0ACF" w:rsidRPr="00FA3938" w14:paraId="1DE54730" w14:textId="77777777" w:rsidTr="00475F46">
        <w:tc>
          <w:tcPr>
            <w:tcW w:w="4550" w:type="dxa"/>
          </w:tcPr>
          <w:p w14:paraId="3A7530F7" w14:textId="77777777" w:rsidR="002D0ACF" w:rsidRPr="00FA3938" w:rsidRDefault="002D0ACF" w:rsidP="00475F46">
            <w:pPr>
              <w:spacing w:before="120" w:after="16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20" w:type="dxa"/>
          </w:tcPr>
          <w:p w14:paraId="3CE45031" w14:textId="77777777" w:rsidR="002D0ACF" w:rsidRPr="00FA3938" w:rsidRDefault="002D0ACF" w:rsidP="00475F46">
            <w:pPr>
              <w:spacing w:before="120" w:after="160" w:line="276" w:lineRule="auto"/>
              <w:ind w:left="131"/>
              <w:rPr>
                <w:rFonts w:ascii="Arial" w:hAnsi="Arial" w:cs="Arial"/>
                <w:sz w:val="22"/>
              </w:rPr>
            </w:pPr>
          </w:p>
        </w:tc>
      </w:tr>
    </w:tbl>
    <w:p w14:paraId="7FE8B8AD" w14:textId="77777777" w:rsidR="002D0ACF" w:rsidRPr="009200D1" w:rsidRDefault="002D0ACF" w:rsidP="002D0ACF">
      <w:pPr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        Za </w:t>
      </w:r>
      <w:proofErr w:type="spellStart"/>
      <w:proofErr w:type="gramStart"/>
      <w:r w:rsidRPr="009200D1">
        <w:rPr>
          <w:rFonts w:ascii="Arial" w:hAnsi="Arial" w:cs="Arial"/>
          <w:sz w:val="22"/>
          <w:szCs w:val="22"/>
        </w:rPr>
        <w:t>půjčitele</w:t>
      </w:r>
      <w:proofErr w:type="spellEnd"/>
      <w:r w:rsidRPr="009200D1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9200D1">
        <w:rPr>
          <w:rFonts w:ascii="Arial" w:hAnsi="Arial" w:cs="Arial"/>
          <w:sz w:val="22"/>
          <w:szCs w:val="22"/>
        </w:rPr>
        <w:t xml:space="preserve">                                                                    Za vypůjčitele:</w:t>
      </w:r>
    </w:p>
    <w:p w14:paraId="1E01C68D" w14:textId="77777777" w:rsidR="002D0ACF" w:rsidRPr="00ED094E" w:rsidRDefault="002D0ACF" w:rsidP="002D0ACF">
      <w:pPr>
        <w:rPr>
          <w:rFonts w:ascii="Arial" w:hAnsi="Arial" w:cs="Arial"/>
          <w:b/>
          <w:color w:val="FF0000"/>
          <w:sz w:val="22"/>
          <w:szCs w:val="22"/>
        </w:rPr>
      </w:pPr>
    </w:p>
    <w:p w14:paraId="452AD2E2" w14:textId="77777777" w:rsidR="002D0ACF" w:rsidRPr="00FA3938" w:rsidRDefault="002D0ACF" w:rsidP="002D0ACF">
      <w:pPr>
        <w:rPr>
          <w:rFonts w:ascii="Arial" w:hAnsi="Arial" w:cs="Arial"/>
          <w:b/>
          <w:sz w:val="22"/>
          <w:szCs w:val="22"/>
        </w:rPr>
      </w:pPr>
      <w:r w:rsidRPr="00ED094E">
        <w:rPr>
          <w:rFonts w:ascii="Arial" w:hAnsi="Arial" w:cs="Arial"/>
          <w:b/>
          <w:color w:val="FF0000"/>
          <w:sz w:val="22"/>
          <w:szCs w:val="22"/>
        </w:rPr>
        <w:t xml:space="preserve">        </w:t>
      </w:r>
      <w:proofErr w:type="gramStart"/>
      <w:r w:rsidRPr="00FA3938">
        <w:rPr>
          <w:rFonts w:ascii="Arial" w:hAnsi="Arial" w:cs="Arial"/>
          <w:b/>
          <w:sz w:val="22"/>
          <w:szCs w:val="22"/>
        </w:rPr>
        <w:t>ČR - Úřad</w:t>
      </w:r>
      <w:proofErr w:type="gramEnd"/>
      <w:r w:rsidRPr="00FA3938">
        <w:rPr>
          <w:rFonts w:ascii="Arial" w:hAnsi="Arial" w:cs="Arial"/>
          <w:b/>
          <w:sz w:val="22"/>
          <w:szCs w:val="22"/>
        </w:rPr>
        <w:t xml:space="preserve"> pro zastupování státu                                    </w:t>
      </w:r>
      <w:proofErr w:type="spellStart"/>
      <w:r w:rsidRPr="00ED431C">
        <w:rPr>
          <w:rFonts w:ascii="Arial" w:hAnsi="Arial" w:cs="Arial"/>
          <w:b/>
          <w:sz w:val="22"/>
          <w:szCs w:val="22"/>
        </w:rPr>
        <w:t>Radio</w:t>
      </w:r>
      <w:r>
        <w:rPr>
          <w:rFonts w:ascii="Arial" w:hAnsi="Arial" w:cs="Arial"/>
          <w:b/>
          <w:sz w:val="22"/>
          <w:szCs w:val="22"/>
        </w:rPr>
        <w:t>elektro</w:t>
      </w:r>
      <w:r w:rsidRPr="00ED431C">
        <w:rPr>
          <w:rFonts w:ascii="Arial" w:hAnsi="Arial" w:cs="Arial"/>
          <w:b/>
          <w:sz w:val="22"/>
          <w:szCs w:val="22"/>
        </w:rPr>
        <w:t>nika</w:t>
      </w:r>
      <w:proofErr w:type="spellEnd"/>
      <w:r w:rsidRPr="00ED431C">
        <w:rPr>
          <w:rFonts w:ascii="Arial" w:hAnsi="Arial" w:cs="Arial"/>
          <w:b/>
          <w:sz w:val="22"/>
          <w:szCs w:val="22"/>
        </w:rPr>
        <w:t xml:space="preserve"> Cheb, </w:t>
      </w:r>
      <w:proofErr w:type="spellStart"/>
      <w:r w:rsidRPr="00ED431C">
        <w:rPr>
          <w:rFonts w:ascii="Arial" w:hAnsi="Arial" w:cs="Arial"/>
          <w:b/>
          <w:sz w:val="22"/>
          <w:szCs w:val="22"/>
        </w:rPr>
        <w:t>z.s</w:t>
      </w:r>
      <w:proofErr w:type="spellEnd"/>
      <w:r w:rsidRPr="00ED431C">
        <w:rPr>
          <w:rFonts w:ascii="Arial" w:hAnsi="Arial" w:cs="Arial"/>
          <w:b/>
          <w:sz w:val="22"/>
          <w:szCs w:val="22"/>
        </w:rPr>
        <w:t>.</w:t>
      </w:r>
    </w:p>
    <w:p w14:paraId="16E902C5" w14:textId="77777777" w:rsidR="002D0ACF" w:rsidRPr="00FA3938" w:rsidRDefault="002D0ACF" w:rsidP="002D0ACF">
      <w:pPr>
        <w:rPr>
          <w:rFonts w:ascii="Arial" w:hAnsi="Arial" w:cs="Arial"/>
          <w:b/>
          <w:sz w:val="22"/>
          <w:szCs w:val="22"/>
        </w:rPr>
      </w:pPr>
      <w:r w:rsidRPr="00FA3938">
        <w:rPr>
          <w:rFonts w:ascii="Arial" w:hAnsi="Arial" w:cs="Arial"/>
          <w:b/>
          <w:sz w:val="22"/>
          <w:szCs w:val="22"/>
        </w:rPr>
        <w:t xml:space="preserve">        ve věcech majetkových                                                   </w:t>
      </w:r>
    </w:p>
    <w:p w14:paraId="041BEACE" w14:textId="77777777" w:rsidR="002D0ACF" w:rsidRPr="00FA3938" w:rsidRDefault="002D0ACF" w:rsidP="002D0ACF">
      <w:pPr>
        <w:rPr>
          <w:rFonts w:ascii="Arial" w:hAnsi="Arial" w:cs="Arial"/>
          <w:sz w:val="22"/>
          <w:szCs w:val="22"/>
        </w:rPr>
      </w:pPr>
    </w:p>
    <w:p w14:paraId="3E0B8CE5" w14:textId="77777777" w:rsidR="002D0ACF" w:rsidRPr="009200D1" w:rsidRDefault="002D0ACF" w:rsidP="002D0ACF">
      <w:pPr>
        <w:rPr>
          <w:rFonts w:ascii="Arial" w:hAnsi="Arial" w:cs="Arial"/>
          <w:sz w:val="22"/>
          <w:szCs w:val="22"/>
        </w:rPr>
      </w:pPr>
    </w:p>
    <w:p w14:paraId="5C28FF89" w14:textId="77777777" w:rsidR="002D0ACF" w:rsidRPr="009200D1" w:rsidRDefault="002D0ACF" w:rsidP="002D0ACF">
      <w:pPr>
        <w:rPr>
          <w:rFonts w:ascii="Arial" w:hAnsi="Arial" w:cs="Arial"/>
          <w:sz w:val="22"/>
          <w:szCs w:val="22"/>
        </w:rPr>
      </w:pPr>
    </w:p>
    <w:p w14:paraId="2BE01C83" w14:textId="77777777" w:rsidR="002D0ACF" w:rsidRPr="009200D1" w:rsidRDefault="002D0ACF" w:rsidP="002D0ACF">
      <w:pPr>
        <w:rPr>
          <w:rFonts w:ascii="Arial" w:hAnsi="Arial" w:cs="Arial"/>
          <w:sz w:val="22"/>
          <w:szCs w:val="22"/>
        </w:rPr>
      </w:pPr>
    </w:p>
    <w:p w14:paraId="4FB29D17" w14:textId="77777777" w:rsidR="002D0ACF" w:rsidRPr="009200D1" w:rsidRDefault="002D0ACF" w:rsidP="002D0ACF">
      <w:pPr>
        <w:rPr>
          <w:rFonts w:ascii="Arial" w:hAnsi="Arial" w:cs="Arial"/>
          <w:sz w:val="22"/>
          <w:szCs w:val="22"/>
        </w:rPr>
      </w:pPr>
      <w:r w:rsidRPr="009200D1">
        <w:rPr>
          <w:rFonts w:ascii="Arial" w:hAnsi="Arial" w:cs="Arial"/>
          <w:sz w:val="22"/>
          <w:szCs w:val="22"/>
        </w:rPr>
        <w:t xml:space="preserve">       ………………………………..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200D1">
        <w:rPr>
          <w:rFonts w:ascii="Arial" w:hAnsi="Arial" w:cs="Arial"/>
          <w:sz w:val="22"/>
          <w:szCs w:val="22"/>
        </w:rPr>
        <w:t>……………………………….</w:t>
      </w:r>
    </w:p>
    <w:p w14:paraId="12414A7C" w14:textId="77777777" w:rsidR="002D0ACF" w:rsidRPr="00EA359D" w:rsidRDefault="002D0ACF" w:rsidP="002D0ACF">
      <w:pPr>
        <w:rPr>
          <w:rFonts w:ascii="Arial" w:hAnsi="Arial" w:cs="Arial"/>
          <w:sz w:val="22"/>
          <w:szCs w:val="22"/>
        </w:rPr>
      </w:pPr>
      <w:r w:rsidRPr="00CC3D66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EA359D">
        <w:rPr>
          <w:rFonts w:ascii="Arial" w:hAnsi="Arial" w:cs="Arial"/>
          <w:sz w:val="22"/>
          <w:szCs w:val="22"/>
        </w:rPr>
        <w:t>Ing. Vladislav Vilímec                                                         Miroslav Vlach, nar. 13.9.1961</w:t>
      </w:r>
    </w:p>
    <w:p w14:paraId="6DD32354" w14:textId="77777777" w:rsidR="002D0ACF" w:rsidRPr="00EA359D" w:rsidRDefault="002D0ACF" w:rsidP="002D0ACF">
      <w:pPr>
        <w:rPr>
          <w:rFonts w:ascii="Arial" w:hAnsi="Arial" w:cs="Arial"/>
          <w:sz w:val="22"/>
          <w:szCs w:val="22"/>
        </w:rPr>
      </w:pPr>
      <w:r w:rsidRPr="00EA359D">
        <w:rPr>
          <w:rFonts w:ascii="Arial" w:hAnsi="Arial" w:cs="Arial"/>
          <w:sz w:val="22"/>
          <w:szCs w:val="22"/>
        </w:rPr>
        <w:t xml:space="preserve">       ředitel odboru </w:t>
      </w:r>
      <w:proofErr w:type="spellStart"/>
      <w:r w:rsidRPr="00EA359D">
        <w:rPr>
          <w:rFonts w:ascii="Arial" w:hAnsi="Arial" w:cs="Arial"/>
          <w:sz w:val="22"/>
          <w:szCs w:val="22"/>
        </w:rPr>
        <w:t>Hospodářsko</w:t>
      </w:r>
      <w:proofErr w:type="spellEnd"/>
      <w:r w:rsidRPr="00EA359D">
        <w:rPr>
          <w:rFonts w:ascii="Arial" w:hAnsi="Arial" w:cs="Arial"/>
          <w:sz w:val="22"/>
          <w:szCs w:val="22"/>
        </w:rPr>
        <w:t xml:space="preserve"> správního                              předseda spolku</w:t>
      </w:r>
    </w:p>
    <w:p w14:paraId="57FF34C4" w14:textId="77777777" w:rsidR="002D0ACF" w:rsidRPr="00EA359D" w:rsidRDefault="002D0ACF" w:rsidP="002D0ACF">
      <w:pPr>
        <w:rPr>
          <w:rFonts w:ascii="Arial" w:hAnsi="Arial" w:cs="Arial"/>
          <w:sz w:val="22"/>
          <w:szCs w:val="22"/>
        </w:rPr>
      </w:pPr>
      <w:r w:rsidRPr="00EA359D">
        <w:rPr>
          <w:rFonts w:ascii="Arial" w:hAnsi="Arial" w:cs="Arial"/>
          <w:sz w:val="22"/>
          <w:szCs w:val="22"/>
        </w:rPr>
        <w:t xml:space="preserve">       ÚP Plzeň                              </w:t>
      </w:r>
    </w:p>
    <w:p w14:paraId="749828BA" w14:textId="77777777" w:rsidR="002D0ACF" w:rsidRPr="009200D1" w:rsidRDefault="002D0ACF" w:rsidP="002D0ACF"/>
    <w:p w14:paraId="0C5F6C7F" w14:textId="77777777" w:rsidR="002D0ACF" w:rsidRDefault="002D0ACF" w:rsidP="002D0ACF">
      <w:pPr>
        <w:rPr>
          <w:rFonts w:ascii="Arial" w:hAnsi="Arial" w:cs="Arial"/>
          <w:sz w:val="22"/>
        </w:rPr>
      </w:pPr>
    </w:p>
    <w:p w14:paraId="43D2009B" w14:textId="77777777" w:rsidR="002D0ACF" w:rsidRDefault="002D0ACF" w:rsidP="002D0ACF">
      <w:pPr>
        <w:rPr>
          <w:rFonts w:ascii="Arial" w:hAnsi="Arial" w:cs="Arial"/>
          <w:sz w:val="22"/>
        </w:rPr>
      </w:pPr>
    </w:p>
    <w:p w14:paraId="6A6E0430" w14:textId="77777777" w:rsidR="002D0ACF" w:rsidRDefault="002D0ACF" w:rsidP="002D0ACF">
      <w:pPr>
        <w:rPr>
          <w:rFonts w:ascii="Arial" w:hAnsi="Arial" w:cs="Arial"/>
          <w:sz w:val="22"/>
        </w:rPr>
      </w:pPr>
    </w:p>
    <w:p w14:paraId="19A38307" w14:textId="77777777" w:rsidR="002D0ACF" w:rsidRDefault="002D0ACF" w:rsidP="002D0ACF">
      <w:pPr>
        <w:rPr>
          <w:rFonts w:ascii="Arial" w:hAnsi="Arial" w:cs="Arial"/>
          <w:sz w:val="22"/>
        </w:rPr>
      </w:pPr>
    </w:p>
    <w:p w14:paraId="30E65200" w14:textId="77777777" w:rsidR="002D0ACF" w:rsidRDefault="002D0ACF" w:rsidP="002D0ACF">
      <w:pPr>
        <w:rPr>
          <w:rFonts w:ascii="Arial" w:hAnsi="Arial" w:cs="Arial"/>
          <w:sz w:val="22"/>
        </w:rPr>
      </w:pPr>
    </w:p>
    <w:p w14:paraId="0EE49528" w14:textId="77777777" w:rsidR="002D0ACF" w:rsidRDefault="002D0ACF" w:rsidP="002D0ACF">
      <w:pPr>
        <w:rPr>
          <w:rFonts w:ascii="Arial" w:hAnsi="Arial" w:cs="Arial"/>
          <w:sz w:val="22"/>
        </w:rPr>
      </w:pPr>
    </w:p>
    <w:p w14:paraId="723ADA1F" w14:textId="77777777" w:rsidR="002D0ACF" w:rsidRDefault="002D0ACF" w:rsidP="002D0ACF">
      <w:pPr>
        <w:rPr>
          <w:rFonts w:ascii="Arial" w:hAnsi="Arial" w:cs="Arial"/>
          <w:sz w:val="22"/>
        </w:rPr>
      </w:pPr>
    </w:p>
    <w:p w14:paraId="56CED91D" w14:textId="77777777" w:rsidR="002D0ACF" w:rsidRDefault="002D0ACF" w:rsidP="002D0ACF">
      <w:pPr>
        <w:rPr>
          <w:rFonts w:ascii="Arial" w:hAnsi="Arial" w:cs="Arial"/>
          <w:sz w:val="22"/>
        </w:rPr>
      </w:pPr>
    </w:p>
    <w:p w14:paraId="586BFF22" w14:textId="77777777" w:rsidR="002D0ACF" w:rsidRDefault="002D0ACF" w:rsidP="002D0ACF">
      <w:pPr>
        <w:rPr>
          <w:rFonts w:ascii="Arial" w:hAnsi="Arial" w:cs="Arial"/>
          <w:sz w:val="22"/>
        </w:rPr>
      </w:pPr>
    </w:p>
    <w:p w14:paraId="42278DC6" w14:textId="77777777" w:rsidR="002D0ACF" w:rsidRDefault="002D0ACF" w:rsidP="002D0ACF">
      <w:pPr>
        <w:rPr>
          <w:rFonts w:ascii="Arial" w:hAnsi="Arial" w:cs="Arial"/>
          <w:sz w:val="22"/>
        </w:rPr>
      </w:pPr>
    </w:p>
    <w:p w14:paraId="0276B748" w14:textId="77777777" w:rsidR="002D0ACF" w:rsidRDefault="002D0ACF" w:rsidP="002D0A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Přílohy:</w:t>
      </w:r>
    </w:p>
    <w:p w14:paraId="1F61EA2C" w14:textId="77777777" w:rsidR="002D0ACF" w:rsidRDefault="002D0ACF" w:rsidP="002D0ACF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 – Půdorysný plánek</w:t>
      </w:r>
    </w:p>
    <w:p w14:paraId="0A61697D" w14:textId="77777777" w:rsidR="002D0ACF" w:rsidRPr="004400B6" w:rsidRDefault="002D0ACF" w:rsidP="002D0ACF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2 – Výpočtový list</w:t>
      </w:r>
    </w:p>
    <w:p w14:paraId="5618A02C" w14:textId="77777777" w:rsidR="002D0ACF" w:rsidRDefault="002D0ACF" w:rsidP="002D0ACF">
      <w:pPr>
        <w:rPr>
          <w:rFonts w:ascii="Arial" w:hAnsi="Arial" w:cs="Arial"/>
          <w:sz w:val="22"/>
        </w:rPr>
      </w:pPr>
    </w:p>
    <w:p w14:paraId="5991BE3F" w14:textId="77777777" w:rsidR="003B6174" w:rsidRDefault="003B6174">
      <w:pPr>
        <w:rPr>
          <w:rFonts w:ascii="Arial" w:hAnsi="Arial" w:cs="Arial"/>
          <w:sz w:val="22"/>
        </w:rPr>
      </w:pPr>
    </w:p>
    <w:sectPr w:rsidR="003B6174">
      <w:footerReference w:type="default" r:id="rId8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1BB5" w14:textId="77777777" w:rsidR="002D0ACF" w:rsidRDefault="002D0ACF" w:rsidP="002D0ACF">
      <w:r>
        <w:separator/>
      </w:r>
    </w:p>
  </w:endnote>
  <w:endnote w:type="continuationSeparator" w:id="0">
    <w:p w14:paraId="60618FF3" w14:textId="77777777" w:rsidR="002D0ACF" w:rsidRDefault="002D0ACF" w:rsidP="002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578738"/>
      <w:docPartObj>
        <w:docPartGallery w:val="Page Numbers (Bottom of Page)"/>
        <w:docPartUnique/>
      </w:docPartObj>
    </w:sdtPr>
    <w:sdtEndPr/>
    <w:sdtContent>
      <w:p w14:paraId="1BD91836" w14:textId="135F27BB" w:rsidR="002D0ACF" w:rsidRDefault="002D0A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63E1C" w14:textId="77777777" w:rsidR="002D0ACF" w:rsidRDefault="002D0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6A638" w14:textId="77777777" w:rsidR="002D0ACF" w:rsidRDefault="002D0ACF" w:rsidP="002D0ACF">
      <w:r>
        <w:separator/>
      </w:r>
    </w:p>
  </w:footnote>
  <w:footnote w:type="continuationSeparator" w:id="0">
    <w:p w14:paraId="12DAC6B7" w14:textId="77777777" w:rsidR="002D0ACF" w:rsidRDefault="002D0ACF" w:rsidP="002D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00AA"/>
    <w:multiLevelType w:val="hybridMultilevel"/>
    <w:tmpl w:val="806C1E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EA7501"/>
    <w:multiLevelType w:val="hybridMultilevel"/>
    <w:tmpl w:val="A4364142"/>
    <w:lvl w:ilvl="0" w:tplc="DC483F0C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color w:val="auto"/>
      </w:rPr>
    </w:lvl>
    <w:lvl w:ilvl="1" w:tplc="60120A60" w:tentative="1">
      <w:start w:val="1"/>
      <w:numFmt w:val="lowerLetter"/>
      <w:lvlText w:val="%2."/>
      <w:lvlJc w:val="left"/>
      <w:pPr>
        <w:ind w:left="1440" w:hanging="360"/>
      </w:pPr>
    </w:lvl>
    <w:lvl w:ilvl="2" w:tplc="5DF26D54" w:tentative="1">
      <w:start w:val="1"/>
      <w:numFmt w:val="lowerRoman"/>
      <w:lvlText w:val="%3."/>
      <w:lvlJc w:val="right"/>
      <w:pPr>
        <w:ind w:left="2160" w:hanging="180"/>
      </w:pPr>
    </w:lvl>
    <w:lvl w:ilvl="3" w:tplc="B0DEB20C" w:tentative="1">
      <w:start w:val="1"/>
      <w:numFmt w:val="decimal"/>
      <w:lvlText w:val="%4."/>
      <w:lvlJc w:val="left"/>
      <w:pPr>
        <w:ind w:left="2880" w:hanging="360"/>
      </w:pPr>
    </w:lvl>
    <w:lvl w:ilvl="4" w:tplc="ED708864" w:tentative="1">
      <w:start w:val="1"/>
      <w:numFmt w:val="lowerLetter"/>
      <w:lvlText w:val="%5."/>
      <w:lvlJc w:val="left"/>
      <w:pPr>
        <w:ind w:left="3600" w:hanging="360"/>
      </w:pPr>
    </w:lvl>
    <w:lvl w:ilvl="5" w:tplc="02220934" w:tentative="1">
      <w:start w:val="1"/>
      <w:numFmt w:val="lowerRoman"/>
      <w:lvlText w:val="%6."/>
      <w:lvlJc w:val="right"/>
      <w:pPr>
        <w:ind w:left="4320" w:hanging="180"/>
      </w:pPr>
    </w:lvl>
    <w:lvl w:ilvl="6" w:tplc="7E4E0E4A" w:tentative="1">
      <w:start w:val="1"/>
      <w:numFmt w:val="decimal"/>
      <w:lvlText w:val="%7."/>
      <w:lvlJc w:val="left"/>
      <w:pPr>
        <w:ind w:left="5040" w:hanging="360"/>
      </w:pPr>
    </w:lvl>
    <w:lvl w:ilvl="7" w:tplc="74CE6926" w:tentative="1">
      <w:start w:val="1"/>
      <w:numFmt w:val="lowerLetter"/>
      <w:lvlText w:val="%8."/>
      <w:lvlJc w:val="left"/>
      <w:pPr>
        <w:ind w:left="5760" w:hanging="360"/>
      </w:pPr>
    </w:lvl>
    <w:lvl w:ilvl="8" w:tplc="6F545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C603F"/>
    <w:multiLevelType w:val="hybridMultilevel"/>
    <w:tmpl w:val="D57C9D72"/>
    <w:lvl w:ilvl="0" w:tplc="7416E2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D0C9D"/>
    <w:multiLevelType w:val="hybridMultilevel"/>
    <w:tmpl w:val="F22C3A16"/>
    <w:lvl w:ilvl="0" w:tplc="80C2F2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9143478">
      <w:start w:val="1"/>
      <w:numFmt w:val="lowerLetter"/>
      <w:lvlText w:val="%2."/>
      <w:lvlJc w:val="left"/>
      <w:pPr>
        <w:ind w:left="1440" w:hanging="360"/>
      </w:pPr>
    </w:lvl>
    <w:lvl w:ilvl="2" w:tplc="5F2CB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2D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E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C7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EA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82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0F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31473"/>
    <w:multiLevelType w:val="hybridMultilevel"/>
    <w:tmpl w:val="7CF8CE3C"/>
    <w:lvl w:ilvl="0" w:tplc="86A4A1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9B6C24E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6B204CE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A3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89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2A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6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C5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AD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62656"/>
    <w:multiLevelType w:val="hybridMultilevel"/>
    <w:tmpl w:val="D57C9D72"/>
    <w:lvl w:ilvl="0" w:tplc="7416E2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107B5"/>
    <w:multiLevelType w:val="hybridMultilevel"/>
    <w:tmpl w:val="4B52F7B0"/>
    <w:lvl w:ilvl="0" w:tplc="763C7D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F1E1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CF9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A2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8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CC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C7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A8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60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03535"/>
    <w:multiLevelType w:val="hybridMultilevel"/>
    <w:tmpl w:val="C096E146"/>
    <w:lvl w:ilvl="0" w:tplc="60AE6F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 w:tplc="7AAC9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E6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CA4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8C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0A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49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A5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AD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42687"/>
    <w:multiLevelType w:val="hybridMultilevel"/>
    <w:tmpl w:val="868410D6"/>
    <w:lvl w:ilvl="0" w:tplc="6150B356">
      <w:start w:val="1"/>
      <w:numFmt w:val="decimal"/>
      <w:lvlText w:val="%1."/>
      <w:lvlJc w:val="left"/>
      <w:pPr>
        <w:ind w:left="720" w:hanging="360"/>
      </w:pPr>
    </w:lvl>
    <w:lvl w:ilvl="1" w:tplc="83305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C9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CB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4D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E59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7E8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2D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8E4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B640E"/>
    <w:multiLevelType w:val="hybridMultilevel"/>
    <w:tmpl w:val="A8C4E9B6"/>
    <w:lvl w:ilvl="0" w:tplc="D5F4AE0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3D87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03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76B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A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849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30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4F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0A9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SPH            "/>
    <w:docVar w:name="CUSTOM.ADRESA_UP" w:val="Územní pracoviště Plzeň, Radobyčická 14, 301 00 Plzeň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Radiotechnika Cheb z. s. - Smlouva o výpůjčce nebytových prostor - Tachov"/>
    <w:docVar w:name="CUSTOM.VLASTNIK_CISLO_DS" w:val="3mafszi"/>
    <w:docVar w:name="CUSTOM.VLASTNIK_FUNKCE" w:val="Referent"/>
    <w:docVar w:name="CUSTOM.VLASTNIK_JMENO" w:val="Petra Altmannová"/>
    <w:docVar w:name="CUSTOM.VLASTNIK_MAIL" w:val="Petra.Altmannova@uzsvm.cz"/>
    <w:docVar w:name="CUSTOM.VLASTNIK_TELEFON" w:val="377 169 412                     "/>
    <w:docVar w:name="CUSTOM.VYTVOREN_DNE" w:val="4.3.2025 13:03:42"/>
    <w:docVar w:name="KOD.KOD_CJ" w:val="UZSVM/P/130928/2025-HSPH"/>
    <w:docVar w:name="KOD.KOD_EVC" w:val="UZSVM/P/132474/2025"/>
    <w:docVar w:name="KOD.KOD_EVC_BARCODE" w:val="UA0000000004129288"/>
    <w:docVar w:name="KOD.KOD_IU_CODE" w:val="3012"/>
    <w:docVar w:name="KOD.KOD_IU_SHORT" w:val="oddělení Hospodářské správy"/>
    <w:docVar w:name="KOD.KOD_IU_TXT" w:val="HSPH            "/>
  </w:docVars>
  <w:rsids>
    <w:rsidRoot w:val="003B6174"/>
    <w:rsid w:val="000209A8"/>
    <w:rsid w:val="000F5B6A"/>
    <w:rsid w:val="001A2FC7"/>
    <w:rsid w:val="00284ED9"/>
    <w:rsid w:val="002D0ACF"/>
    <w:rsid w:val="003B6174"/>
    <w:rsid w:val="003C0F20"/>
    <w:rsid w:val="00510EC0"/>
    <w:rsid w:val="00A0697A"/>
    <w:rsid w:val="00BE741A"/>
    <w:rsid w:val="00E5159C"/>
    <w:rsid w:val="00ED2112"/>
    <w:rsid w:val="00E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BE3C"/>
  <w15:docId w15:val="{9DF53E4F-D74B-4543-821A-D386D1EE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2D0ACF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2D0ACF"/>
    <w:rPr>
      <w:rFonts w:ascii="Times New Roman" w:hAnsi="Times New Roman" w:cs="Times New Roman"/>
      <w:sz w:val="24"/>
    </w:rPr>
  </w:style>
  <w:style w:type="paragraph" w:customStyle="1" w:styleId="para">
    <w:name w:val="para"/>
    <w:basedOn w:val="Normln"/>
    <w:rsid w:val="002D0ACF"/>
    <w:pPr>
      <w:tabs>
        <w:tab w:val="left" w:pos="709"/>
      </w:tabs>
      <w:jc w:val="center"/>
    </w:pPr>
    <w:rPr>
      <w:b/>
    </w:rPr>
  </w:style>
  <w:style w:type="paragraph" w:customStyle="1" w:styleId="vnintext">
    <w:name w:val="vniřnítext"/>
    <w:basedOn w:val="Normln"/>
    <w:rsid w:val="002D0ACF"/>
    <w:pPr>
      <w:tabs>
        <w:tab w:val="left" w:pos="709"/>
      </w:tabs>
      <w:ind w:firstLine="426"/>
      <w:jc w:val="both"/>
    </w:pPr>
  </w:style>
  <w:style w:type="paragraph" w:customStyle="1" w:styleId="obec">
    <w:name w:val="obec"/>
    <w:basedOn w:val="Normln"/>
    <w:rsid w:val="002D0ACF"/>
    <w:pPr>
      <w:tabs>
        <w:tab w:val="left" w:pos="1418"/>
        <w:tab w:val="left" w:pos="4678"/>
        <w:tab w:val="right" w:pos="8931"/>
      </w:tabs>
    </w:pPr>
  </w:style>
  <w:style w:type="paragraph" w:customStyle="1" w:styleId="Default">
    <w:name w:val="Default"/>
    <w:rsid w:val="002D0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0ACF"/>
    <w:pPr>
      <w:ind w:left="720"/>
      <w:contextualSpacing/>
    </w:pPr>
    <w:rPr>
      <w:szCs w:val="24"/>
    </w:rPr>
  </w:style>
  <w:style w:type="table" w:styleId="Mkatabulky">
    <w:name w:val="Table Grid"/>
    <w:basedOn w:val="Normlntabulka"/>
    <w:uiPriority w:val="39"/>
    <w:rsid w:val="002D0ACF"/>
    <w:pPr>
      <w:spacing w:after="0" w:line="240" w:lineRule="auto"/>
      <w:ind w:left="425" w:hanging="357"/>
      <w:jc w:val="both"/>
    </w:pPr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2D0ACF"/>
  </w:style>
  <w:style w:type="paragraph" w:styleId="Zhlav">
    <w:name w:val="header"/>
    <w:basedOn w:val="Normln"/>
    <w:link w:val="ZhlavChar"/>
    <w:uiPriority w:val="99"/>
    <w:unhideWhenUsed/>
    <w:rsid w:val="002D0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AC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D0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AC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dcterms:created xsi:type="dcterms:W3CDTF">2025-03-26T07:09:00Z</dcterms:created>
  <dcterms:modified xsi:type="dcterms:W3CDTF">2025-03-26T07:09:00Z</dcterms:modified>
</cp:coreProperties>
</file>