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7B9FC" w14:textId="28FF48EE" w:rsidR="004F7F27" w:rsidRPr="009F47CE" w:rsidRDefault="004F7F27" w:rsidP="004F7F27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szCs w:val="40"/>
          <w:lang w:bidi="ar-SA"/>
        </w:rPr>
      </w:pPr>
      <w:bookmarkStart w:id="0" w:name="_Toc343712309"/>
      <w:bookmarkStart w:id="1" w:name="_Toc343712327"/>
      <w:bookmarkStart w:id="2" w:name="_Toc462999525"/>
      <w:r w:rsidRPr="009F47CE">
        <w:rPr>
          <w:rFonts w:ascii="Calibri" w:hAnsi="Calibri"/>
          <w:b/>
          <w:sz w:val="40"/>
          <w:szCs w:val="40"/>
          <w:lang w:bidi="ar-SA"/>
        </w:rPr>
        <w:t>Smlouva</w:t>
      </w:r>
      <w:r>
        <w:rPr>
          <w:rFonts w:ascii="Calibri" w:hAnsi="Calibri"/>
          <w:b/>
          <w:sz w:val="40"/>
          <w:szCs w:val="40"/>
          <w:lang w:bidi="ar-SA"/>
        </w:rPr>
        <w:t xml:space="preserve"> o poskytování relaxační péče 2025 – 2026 </w:t>
      </w:r>
    </w:p>
    <w:bookmarkEnd w:id="0"/>
    <w:bookmarkEnd w:id="1"/>
    <w:bookmarkEnd w:id="2"/>
    <w:p w14:paraId="01B6D34A" w14:textId="77777777" w:rsidR="004F7F27" w:rsidRPr="005932F1" w:rsidRDefault="004F7F27" w:rsidP="004F7F27">
      <w:pPr>
        <w:jc w:val="center"/>
        <w:rPr>
          <w:rFonts w:ascii="Calibri" w:hAnsi="Calibri"/>
        </w:rPr>
      </w:pPr>
      <w:r w:rsidRPr="00842890">
        <w:rPr>
          <w:rFonts w:ascii="Calibri" w:hAnsi="Calibri"/>
        </w:rPr>
        <w:t xml:space="preserve">uzavřená dle § </w:t>
      </w:r>
      <w:r w:rsidRPr="00842890">
        <w:rPr>
          <w:rFonts w:ascii="Calibri" w:hAnsi="Calibri"/>
          <w:lang w:bidi="ar-SA"/>
        </w:rPr>
        <w:t>1746 odst. 2</w:t>
      </w:r>
      <w:r>
        <w:rPr>
          <w:rFonts w:ascii="Calibri" w:hAnsi="Calibri"/>
        </w:rPr>
        <w:t xml:space="preserve"> </w:t>
      </w:r>
      <w:r w:rsidRPr="00842890">
        <w:rPr>
          <w:rFonts w:ascii="Calibri" w:hAnsi="Calibri"/>
        </w:rPr>
        <w:t>zákona č. 89/2012 Sb., občansk</w:t>
      </w:r>
      <w:r>
        <w:rPr>
          <w:rFonts w:ascii="Calibri" w:hAnsi="Calibri"/>
        </w:rPr>
        <w:t>ý</w:t>
      </w:r>
      <w:r w:rsidRPr="00842890">
        <w:rPr>
          <w:rFonts w:ascii="Calibri" w:hAnsi="Calibri"/>
        </w:rPr>
        <w:t xml:space="preserve"> zákoník</w:t>
      </w:r>
      <w:r>
        <w:rPr>
          <w:rFonts w:ascii="Calibri" w:hAnsi="Calibri"/>
        </w:rPr>
        <w:t>, ve znění pozdějších předpisů</w:t>
      </w:r>
      <w:r w:rsidRPr="00842890">
        <w:rPr>
          <w:rFonts w:ascii="Calibri" w:hAnsi="Calibri"/>
        </w:rPr>
        <w:t xml:space="preserve"> </w:t>
      </w:r>
      <w:r w:rsidRPr="005932F1">
        <w:rPr>
          <w:rFonts w:ascii="Calibri" w:hAnsi="Calibri"/>
        </w:rPr>
        <w:t>(dále jen „</w:t>
      </w:r>
      <w:r w:rsidRPr="005932F1">
        <w:rPr>
          <w:rFonts w:ascii="Calibri" w:hAnsi="Calibri"/>
          <w:b/>
        </w:rPr>
        <w:t>občanský zákoník</w:t>
      </w:r>
      <w:r w:rsidRPr="005932F1">
        <w:rPr>
          <w:rFonts w:ascii="Calibri" w:hAnsi="Calibri"/>
        </w:rPr>
        <w:t>“)</w:t>
      </w:r>
    </w:p>
    <w:p w14:paraId="5DD47015" w14:textId="77777777" w:rsidR="004F7F27" w:rsidRDefault="004F7F27" w:rsidP="004F7F27">
      <w:pPr>
        <w:keepNext/>
        <w:jc w:val="center"/>
        <w:rPr>
          <w:rFonts w:ascii="Calibri" w:hAnsi="Calibri"/>
          <w:b/>
        </w:rPr>
      </w:pPr>
    </w:p>
    <w:p w14:paraId="39DCCA4C" w14:textId="77777777" w:rsidR="004F7F27" w:rsidRDefault="004F7F27" w:rsidP="004F7F27">
      <w:pPr>
        <w:keepNext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 I. </w:t>
      </w:r>
    </w:p>
    <w:p w14:paraId="664988F8" w14:textId="77777777" w:rsidR="004F7F27" w:rsidRPr="00892816" w:rsidRDefault="004F7F27" w:rsidP="004F7F27">
      <w:pPr>
        <w:keepNext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Smluvní strany</w:t>
      </w:r>
    </w:p>
    <w:p w14:paraId="2E187740" w14:textId="77777777" w:rsidR="004F7F27" w:rsidRPr="00892816" w:rsidRDefault="004F7F27" w:rsidP="004F7F27">
      <w:pPr>
        <w:spacing w:before="0" w:after="40" w:line="23" w:lineRule="atLeast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Česká průmyslová zdravotní pojišťovna</w:t>
      </w:r>
    </w:p>
    <w:p w14:paraId="7BA38DF7" w14:textId="77777777" w:rsidR="004F7F27" w:rsidRPr="00892816" w:rsidRDefault="004F7F27" w:rsidP="004F7F27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hAnsi="Calibri"/>
        </w:rPr>
        <w:t>sídlo:</w:t>
      </w:r>
      <w:r w:rsidRPr="00892816">
        <w:rPr>
          <w:rFonts w:ascii="Calibri" w:hAnsi="Calibri"/>
        </w:rPr>
        <w:tab/>
      </w:r>
      <w:r w:rsidRPr="00892816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4C8A3404" w14:textId="77777777" w:rsidR="004F7F2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IČO: </w:t>
      </w:r>
      <w:r>
        <w:rPr>
          <w:rFonts w:ascii="Calibri" w:hAnsi="Calibri"/>
        </w:rPr>
        <w:tab/>
        <w:t>47672234</w:t>
      </w:r>
    </w:p>
    <w:p w14:paraId="6CFA5DE2" w14:textId="77777777" w:rsidR="004F7F27" w:rsidRPr="00892816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 xml:space="preserve">DIČ: </w:t>
      </w:r>
      <w:r>
        <w:rPr>
          <w:rFonts w:ascii="Calibri" w:hAnsi="Calibri"/>
        </w:rPr>
        <w:tab/>
      </w:r>
      <w:r w:rsidRPr="00892816">
        <w:rPr>
          <w:rFonts w:ascii="Calibri" w:hAnsi="Calibri"/>
        </w:rPr>
        <w:t>není plátcem DPH</w:t>
      </w:r>
    </w:p>
    <w:p w14:paraId="5BF09E89" w14:textId="77777777" w:rsidR="004F7F27" w:rsidRPr="00892816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</w:r>
      <w:r>
        <w:rPr>
          <w:rFonts w:ascii="Calibri" w:hAnsi="Calibri"/>
        </w:rPr>
        <w:t xml:space="preserve">Ing. Vladimír </w:t>
      </w:r>
      <w:proofErr w:type="spellStart"/>
      <w:r>
        <w:rPr>
          <w:rFonts w:ascii="Calibri" w:hAnsi="Calibri"/>
        </w:rPr>
        <w:t>Matta</w:t>
      </w:r>
      <w:proofErr w:type="spellEnd"/>
      <w:r>
        <w:rPr>
          <w:rFonts w:ascii="Calibri" w:hAnsi="Calibri"/>
        </w:rPr>
        <w:t>, generální ředitel</w:t>
      </w:r>
    </w:p>
    <w:p w14:paraId="38FEDC4A" w14:textId="77777777" w:rsidR="004F7F27" w:rsidRPr="00892816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892816">
        <w:rPr>
          <w:rFonts w:ascii="Calibri" w:hAnsi="Calibri"/>
        </w:rPr>
        <w:t>zaps</w:t>
      </w:r>
      <w:r>
        <w:rPr>
          <w:rFonts w:ascii="Calibri" w:hAnsi="Calibri"/>
        </w:rPr>
        <w:t>a</w:t>
      </w:r>
      <w:r w:rsidRPr="00892816">
        <w:rPr>
          <w:rFonts w:ascii="Calibri" w:hAnsi="Calibri"/>
        </w:rPr>
        <w:t>n</w:t>
      </w:r>
      <w:r>
        <w:rPr>
          <w:rFonts w:ascii="Calibri" w:hAnsi="Calibri"/>
        </w:rPr>
        <w:t>á</w:t>
      </w:r>
      <w:r w:rsidRPr="00892816">
        <w:rPr>
          <w:rFonts w:ascii="Calibri" w:hAnsi="Calibri"/>
        </w:rPr>
        <w:t>:</w:t>
      </w:r>
      <w:r w:rsidRPr="00892816">
        <w:rPr>
          <w:rFonts w:ascii="Calibri" w:hAnsi="Calibri"/>
        </w:rPr>
        <w:tab/>
        <w:t>ve veřejném rejstříku vedeném Krajským soudem v Ostravě</w:t>
      </w:r>
    </w:p>
    <w:p w14:paraId="2455D9A7" w14:textId="77777777" w:rsidR="004F7F27" w:rsidRPr="00892816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proofErr w:type="spellStart"/>
      <w:r w:rsidRPr="00892816">
        <w:rPr>
          <w:rFonts w:ascii="Calibri" w:hAnsi="Calibri"/>
        </w:rPr>
        <w:t>sp</w:t>
      </w:r>
      <w:proofErr w:type="spellEnd"/>
      <w:r w:rsidRPr="00892816">
        <w:rPr>
          <w:rFonts w:ascii="Calibri" w:hAnsi="Calibri"/>
        </w:rPr>
        <w:t>. zn.:</w:t>
      </w:r>
      <w:r w:rsidRPr="00892816">
        <w:rPr>
          <w:rFonts w:ascii="Calibri" w:hAnsi="Calibri"/>
        </w:rPr>
        <w:tab/>
        <w:t>AXIV 545</w:t>
      </w:r>
    </w:p>
    <w:p w14:paraId="0C8B9C2F" w14:textId="77777777" w:rsidR="004F7F27" w:rsidRPr="00892816" w:rsidRDefault="004F7F27" w:rsidP="004F7F27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AE38C4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“)</w:t>
      </w:r>
    </w:p>
    <w:p w14:paraId="62F3799C" w14:textId="77777777" w:rsidR="004F7F27" w:rsidRPr="00892816" w:rsidRDefault="004F7F27" w:rsidP="004F7F27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</w:p>
    <w:p w14:paraId="318D3AE7" w14:textId="77777777" w:rsidR="004F7F27" w:rsidRPr="00D75769" w:rsidRDefault="004F7F27" w:rsidP="004F7F27">
      <w:pPr>
        <w:spacing w:before="0" w:after="40" w:line="23" w:lineRule="atLeast"/>
        <w:rPr>
          <w:rFonts w:ascii="Calibri" w:hAnsi="Calibri"/>
        </w:rPr>
      </w:pPr>
      <w:r w:rsidRPr="00D75769">
        <w:rPr>
          <w:rFonts w:ascii="Calibri" w:hAnsi="Calibri"/>
        </w:rPr>
        <w:t>a</w:t>
      </w:r>
    </w:p>
    <w:p w14:paraId="754E711B" w14:textId="6D47AD96" w:rsidR="004F7F27" w:rsidRDefault="004F7F27" w:rsidP="004F7F27">
      <w:pPr>
        <w:spacing w:before="0" w:after="40" w:line="23" w:lineRule="atLeast"/>
        <w:rPr>
          <w:rFonts w:ascii="Calibri" w:hAnsi="Calibri"/>
        </w:rPr>
      </w:pPr>
    </w:p>
    <w:p w14:paraId="71DB5723" w14:textId="109FFCA0" w:rsidR="00176B67" w:rsidRPr="00176B67" w:rsidRDefault="00176B67" w:rsidP="00176B67">
      <w:pPr>
        <w:spacing w:before="0" w:after="40" w:line="23" w:lineRule="atLeast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C00951">
        <w:rPr>
          <w:rFonts w:ascii="Calibri" w:hAnsi="Calibri"/>
          <w:b/>
        </w:rPr>
        <w:t xml:space="preserve"> </w:t>
      </w:r>
      <w:r w:rsidRPr="00176B67">
        <w:rPr>
          <w:rFonts w:ascii="Calibri" w:hAnsi="Calibri"/>
          <w:b/>
        </w:rPr>
        <w:t>Třinecká sportovní, s.r.o.</w:t>
      </w:r>
    </w:p>
    <w:p w14:paraId="5D561FFA" w14:textId="33EDAB8A" w:rsidR="004F7F27" w:rsidRPr="00176B6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176B67">
        <w:rPr>
          <w:rFonts w:ascii="Calibri" w:hAnsi="Calibri"/>
        </w:rPr>
        <w:t>sídlo:</w:t>
      </w:r>
      <w:r w:rsidRPr="00176B67">
        <w:rPr>
          <w:rFonts w:ascii="Calibri" w:hAnsi="Calibri"/>
        </w:rPr>
        <w:tab/>
      </w:r>
      <w:r w:rsidR="00176B67" w:rsidRPr="00176B67">
        <w:rPr>
          <w:rFonts w:ascii="Calibri" w:hAnsi="Calibri"/>
        </w:rPr>
        <w:t>Tyršova 824, Staré Město, 739 61 Třinec</w:t>
      </w:r>
    </w:p>
    <w:p w14:paraId="4C15ADBC" w14:textId="1D8A233A" w:rsidR="004F7F27" w:rsidRPr="00176B6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176B67">
        <w:rPr>
          <w:rFonts w:ascii="Calibri" w:hAnsi="Calibri"/>
        </w:rPr>
        <w:t xml:space="preserve">IČO: </w:t>
      </w:r>
      <w:r w:rsidRPr="00176B67">
        <w:rPr>
          <w:rFonts w:ascii="Calibri" w:hAnsi="Calibri"/>
        </w:rPr>
        <w:tab/>
      </w:r>
      <w:r w:rsidR="00176B67" w:rsidRPr="00176B67">
        <w:rPr>
          <w:rFonts w:ascii="Calibri" w:hAnsi="Calibri"/>
        </w:rPr>
        <w:t>25399420</w:t>
      </w:r>
    </w:p>
    <w:p w14:paraId="76B6DF0F" w14:textId="51EA7C1F" w:rsidR="004F7F27" w:rsidRPr="00176B6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176B67">
        <w:rPr>
          <w:rFonts w:ascii="Calibri" w:hAnsi="Calibri"/>
        </w:rPr>
        <w:t>DIČ:</w:t>
      </w:r>
      <w:r w:rsidRPr="00176B67">
        <w:rPr>
          <w:rFonts w:ascii="Calibri" w:hAnsi="Calibri"/>
        </w:rPr>
        <w:tab/>
      </w:r>
      <w:r w:rsidR="00176B67" w:rsidRPr="00176B67">
        <w:rPr>
          <w:rFonts w:ascii="Calibri" w:hAnsi="Calibri"/>
        </w:rPr>
        <w:t>CZ25399420</w:t>
      </w:r>
    </w:p>
    <w:p w14:paraId="60983384" w14:textId="5B308BEB" w:rsidR="004F7F27" w:rsidRPr="00176B6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176B67">
        <w:rPr>
          <w:rFonts w:ascii="Calibri" w:hAnsi="Calibri"/>
        </w:rPr>
        <w:t>zastoupená:</w:t>
      </w:r>
      <w:r w:rsidRPr="00176B67">
        <w:rPr>
          <w:rFonts w:ascii="Calibri" w:hAnsi="Calibri"/>
        </w:rPr>
        <w:tab/>
      </w:r>
      <w:r w:rsidR="00176B67" w:rsidRPr="00176B67">
        <w:rPr>
          <w:rFonts w:ascii="Calibri" w:hAnsi="Calibri"/>
        </w:rPr>
        <w:t xml:space="preserve">Ing. Michal Jelínek, Ph.D., jednatel </w:t>
      </w:r>
    </w:p>
    <w:p w14:paraId="49FD2C8A" w14:textId="1B241DEA" w:rsidR="004F7F27" w:rsidRPr="00176B67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176B67">
        <w:rPr>
          <w:rFonts w:ascii="Calibri" w:hAnsi="Calibri"/>
        </w:rPr>
        <w:t>zapsaná:</w:t>
      </w:r>
      <w:r w:rsidRPr="00176B67">
        <w:rPr>
          <w:rFonts w:ascii="Calibri" w:hAnsi="Calibri"/>
        </w:rPr>
        <w:tab/>
        <w:t xml:space="preserve">ve veřejném rejstříku vedeném </w:t>
      </w:r>
      <w:r w:rsidR="008219F7">
        <w:rPr>
          <w:rFonts w:ascii="Calibri" w:hAnsi="Calibri"/>
        </w:rPr>
        <w:t>K</w:t>
      </w:r>
      <w:r w:rsidR="00176B67" w:rsidRPr="00176B67">
        <w:rPr>
          <w:rFonts w:ascii="Calibri" w:hAnsi="Calibri"/>
        </w:rPr>
        <w:t>rajským</w:t>
      </w:r>
      <w:r w:rsidRPr="00176B67">
        <w:rPr>
          <w:rFonts w:ascii="Calibri" w:hAnsi="Calibri"/>
        </w:rPr>
        <w:t xml:space="preserve"> soudem v </w:t>
      </w:r>
      <w:r w:rsidR="00176B67" w:rsidRPr="00176B67">
        <w:rPr>
          <w:rFonts w:ascii="Calibri" w:hAnsi="Calibri"/>
        </w:rPr>
        <w:t>Ostravě</w:t>
      </w:r>
    </w:p>
    <w:p w14:paraId="10A27EF4" w14:textId="60DF98E8" w:rsidR="004F7F27" w:rsidRPr="00892816" w:rsidRDefault="004F7F27" w:rsidP="004F7F27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proofErr w:type="spellStart"/>
      <w:r w:rsidRPr="00176B67">
        <w:rPr>
          <w:rFonts w:ascii="Calibri" w:hAnsi="Calibri"/>
        </w:rPr>
        <w:t>sp</w:t>
      </w:r>
      <w:proofErr w:type="spellEnd"/>
      <w:r w:rsidRPr="00176B67">
        <w:rPr>
          <w:rFonts w:ascii="Calibri" w:hAnsi="Calibri"/>
        </w:rPr>
        <w:t>. zn.:</w:t>
      </w:r>
      <w:r w:rsidRPr="00176B67">
        <w:rPr>
          <w:rFonts w:ascii="Calibri" w:hAnsi="Calibri"/>
        </w:rPr>
        <w:tab/>
      </w:r>
      <w:r w:rsidR="00176B67" w:rsidRPr="00176B67">
        <w:rPr>
          <w:rFonts w:ascii="Calibri" w:hAnsi="Calibri"/>
        </w:rPr>
        <w:t>C 18616</w:t>
      </w:r>
    </w:p>
    <w:p w14:paraId="44ED21CB" w14:textId="77777777" w:rsidR="004F7F27" w:rsidRPr="00892816" w:rsidRDefault="004F7F27" w:rsidP="004F7F27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Pr="0089281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>
        <w:rPr>
          <w:rFonts w:ascii="Calibri" w:hAnsi="Calibri"/>
          <w:b/>
          <w:i/>
        </w:rPr>
        <w:t>poskytovatel</w:t>
      </w:r>
      <w:r>
        <w:rPr>
          <w:rFonts w:ascii="Calibri" w:hAnsi="Calibri"/>
          <w:i/>
        </w:rPr>
        <w:t>“)</w:t>
      </w:r>
    </w:p>
    <w:p w14:paraId="35B659E1" w14:textId="77777777" w:rsidR="004F7F27" w:rsidRDefault="004F7F27" w:rsidP="004F7F27">
      <w:pPr>
        <w:spacing w:before="0" w:after="40" w:line="23" w:lineRule="atLeast"/>
        <w:rPr>
          <w:rFonts w:ascii="Calibri" w:hAnsi="Calibri"/>
          <w:i/>
        </w:rPr>
      </w:pPr>
    </w:p>
    <w:p w14:paraId="2FA2DE43" w14:textId="77777777" w:rsidR="004F7F27" w:rsidRDefault="004F7F27" w:rsidP="004F7F27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 xml:space="preserve">poskytovatel </w:t>
      </w:r>
      <w:r w:rsidRPr="00FE59BC">
        <w:rPr>
          <w:rFonts w:ascii="Calibri" w:hAnsi="Calibri"/>
          <w:i/>
        </w:rPr>
        <w:t>dále společně jen jako „</w:t>
      </w:r>
      <w:r w:rsidRPr="00AE38C4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16357BCC" w14:textId="7170133B" w:rsidR="004F7F27" w:rsidRPr="009F47CE" w:rsidRDefault="004F7F27" w:rsidP="004F7F27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AE38C4">
        <w:rPr>
          <w:rFonts w:ascii="Calibri" w:hAnsi="Calibri"/>
          <w:b/>
          <w:i/>
        </w:rPr>
        <w:t>smluvní strana</w:t>
      </w:r>
      <w:r w:rsidR="000C0E3B">
        <w:rPr>
          <w:rFonts w:ascii="Calibri" w:hAnsi="Calibri"/>
          <w:i/>
        </w:rPr>
        <w:t>“)</w:t>
      </w:r>
    </w:p>
    <w:p w14:paraId="1CDAF137" w14:textId="77777777" w:rsidR="004F7F27" w:rsidRDefault="004F7F27" w:rsidP="004F7F27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166495FD" w14:textId="77777777" w:rsidR="004F7F27" w:rsidRPr="00892816" w:rsidRDefault="004F7F27" w:rsidP="004F7F27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2BDAB792" w14:textId="77777777" w:rsidR="004F7F27" w:rsidRPr="00945C1D" w:rsidRDefault="004F7F27" w:rsidP="004F7F2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45C1D">
        <w:rPr>
          <w:rFonts w:ascii="Calibri" w:hAnsi="Calibri"/>
          <w:b/>
        </w:rPr>
        <w:t xml:space="preserve">II. </w:t>
      </w:r>
    </w:p>
    <w:p w14:paraId="00C11969" w14:textId="77777777" w:rsidR="004F7F27" w:rsidRPr="00945C1D" w:rsidRDefault="004F7F27" w:rsidP="004F7F2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45C1D">
        <w:rPr>
          <w:rFonts w:ascii="Calibri" w:hAnsi="Calibri"/>
          <w:b/>
        </w:rPr>
        <w:t>Účel smlouvy</w:t>
      </w:r>
    </w:p>
    <w:p w14:paraId="0AF87B8F" w14:textId="77777777" w:rsidR="004F7F27" w:rsidRPr="00945C1D" w:rsidRDefault="004F7F27" w:rsidP="004F7F27">
      <w:pPr>
        <w:pStyle w:val="Odstavecseseznamem"/>
        <w:numPr>
          <w:ilvl w:val="0"/>
          <w:numId w:val="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45C1D">
        <w:rPr>
          <w:rFonts w:ascii="Calibri" w:hAnsi="Calibri"/>
        </w:rPr>
        <w:t xml:space="preserve">Účelem této smlouvy o poskytování relaxační péče 2025 - 2026 (dále jen </w:t>
      </w:r>
      <w:r w:rsidRPr="00AE1318">
        <w:rPr>
          <w:rFonts w:ascii="Calibri" w:hAnsi="Calibri"/>
        </w:rPr>
        <w:t>„</w:t>
      </w:r>
      <w:r w:rsidRPr="00AE1318">
        <w:rPr>
          <w:rFonts w:ascii="Calibri" w:hAnsi="Calibri"/>
          <w:b/>
        </w:rPr>
        <w:t>smlouva</w:t>
      </w:r>
      <w:r w:rsidRPr="00AE1318">
        <w:rPr>
          <w:rFonts w:ascii="Calibri" w:hAnsi="Calibri"/>
        </w:rPr>
        <w:t>“</w:t>
      </w:r>
      <w:r w:rsidRPr="00945C1D">
        <w:rPr>
          <w:rFonts w:ascii="Calibri" w:hAnsi="Calibri"/>
        </w:rPr>
        <w:t xml:space="preserve">) je zabezpečení doplňkových preventivních zdravotnických programů vedoucích ke zlepšení zdravotního stavu </w:t>
      </w:r>
      <w:r>
        <w:rPr>
          <w:rFonts w:ascii="Calibri" w:hAnsi="Calibri"/>
        </w:rPr>
        <w:t xml:space="preserve">vybraných </w:t>
      </w:r>
      <w:r w:rsidRPr="00945C1D">
        <w:rPr>
          <w:rFonts w:ascii="Calibri" w:hAnsi="Calibri"/>
        </w:rPr>
        <w:t xml:space="preserve">pojištěnců </w:t>
      </w:r>
      <w:r>
        <w:rPr>
          <w:rFonts w:ascii="Calibri" w:hAnsi="Calibri"/>
        </w:rPr>
        <w:t>objednatele</w:t>
      </w:r>
      <w:r w:rsidRPr="00945C1D">
        <w:rPr>
          <w:rFonts w:ascii="Calibri" w:hAnsi="Calibri"/>
        </w:rPr>
        <w:t xml:space="preserve"> pracujících na pracovištích se zvýšenou psychickou a fyzickou námahou (dále jen </w:t>
      </w:r>
      <w:r w:rsidRPr="00945C1D">
        <w:rPr>
          <w:rFonts w:ascii="Calibri" w:hAnsi="Calibri"/>
          <w:b/>
        </w:rPr>
        <w:t>„účastníci“</w:t>
      </w:r>
      <w:r w:rsidRPr="00945C1D">
        <w:rPr>
          <w:rFonts w:ascii="Calibri" w:hAnsi="Calibri"/>
        </w:rPr>
        <w:t xml:space="preserve">). </w:t>
      </w:r>
    </w:p>
    <w:p w14:paraId="79A8C914" w14:textId="77777777" w:rsidR="004F7F27" w:rsidRPr="00B76ADB" w:rsidRDefault="004F7F27" w:rsidP="004F7F27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  <w:color w:val="000000"/>
          <w:lang w:bidi="ar-SA"/>
        </w:rPr>
      </w:pPr>
    </w:p>
    <w:p w14:paraId="5B370F72" w14:textId="77777777" w:rsidR="004F7F27" w:rsidRDefault="004F7F27" w:rsidP="004F7F2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Pr="00892816">
        <w:rPr>
          <w:rFonts w:ascii="Calibri" w:hAnsi="Calibri"/>
          <w:b/>
        </w:rPr>
        <w:t xml:space="preserve">II. </w:t>
      </w:r>
    </w:p>
    <w:p w14:paraId="6A585E5B" w14:textId="77777777" w:rsidR="004F7F27" w:rsidRPr="00892816" w:rsidRDefault="004F7F27" w:rsidP="004F7F2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Předmět smlouvy</w:t>
      </w:r>
    </w:p>
    <w:p w14:paraId="5B28B002" w14:textId="629C4637" w:rsidR="004F7F27" w:rsidRPr="00DA63DC" w:rsidRDefault="004F7F27" w:rsidP="004F7F27">
      <w:pPr>
        <w:numPr>
          <w:ilvl w:val="0"/>
          <w:numId w:val="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Předmětem </w:t>
      </w:r>
      <w:r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</w:t>
      </w:r>
      <w:r>
        <w:rPr>
          <w:rFonts w:ascii="Calibri" w:hAnsi="Calibri"/>
        </w:rPr>
        <w:t xml:space="preserve"> doplňkových preventiv</w:t>
      </w:r>
      <w:r w:rsidR="00B150DF">
        <w:rPr>
          <w:rFonts w:ascii="Calibri" w:hAnsi="Calibri"/>
        </w:rPr>
        <w:t>ních zdravotnických programů na </w:t>
      </w:r>
      <w:r>
        <w:rPr>
          <w:rFonts w:ascii="Calibri" w:hAnsi="Calibri"/>
        </w:rPr>
        <w:t xml:space="preserve">podporu zdravého způsobu života a zdraví účastníků, jež sestávají z následujících činností: </w:t>
      </w:r>
    </w:p>
    <w:p w14:paraId="42F52C98" w14:textId="77777777" w:rsidR="004F7F27" w:rsidRDefault="004F7F27" w:rsidP="004F7F27">
      <w:pPr>
        <w:numPr>
          <w:ilvl w:val="0"/>
          <w:numId w:val="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03FEF">
        <w:rPr>
          <w:rFonts w:ascii="Calibri" w:hAnsi="Calibri" w:cs="Calibri"/>
        </w:rPr>
        <w:lastRenderedPageBreak/>
        <w:t>vstupní</w:t>
      </w:r>
      <w:r>
        <w:rPr>
          <w:rFonts w:ascii="Calibri" w:hAnsi="Calibri" w:cs="Calibri"/>
        </w:rPr>
        <w:t xml:space="preserve"> prohlídky</w:t>
      </w:r>
      <w:r w:rsidRPr="00403FEF">
        <w:rPr>
          <w:rFonts w:ascii="Calibri" w:hAnsi="Calibri" w:cs="Calibri"/>
        </w:rPr>
        <w:t xml:space="preserve"> účastníků fyzioterapeutem ve spolupráci s výživovým poradcem</w:t>
      </w:r>
      <w:r>
        <w:rPr>
          <w:rFonts w:ascii="Calibri" w:hAnsi="Calibri" w:cs="Calibri"/>
        </w:rPr>
        <w:t>/nutričním terapeutem,</w:t>
      </w:r>
    </w:p>
    <w:p w14:paraId="52BCA453" w14:textId="77777777" w:rsidR="004F7F27" w:rsidRPr="00403FEF" w:rsidRDefault="004F7F27" w:rsidP="004F7F27">
      <w:pPr>
        <w:numPr>
          <w:ilvl w:val="0"/>
          <w:numId w:val="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fyzioterapeutické péče, </w:t>
      </w:r>
    </w:p>
    <w:p w14:paraId="29F8ED94" w14:textId="112871E1" w:rsidR="004F7F27" w:rsidRPr="00CF710B" w:rsidRDefault="004F7F27" w:rsidP="004F7F27">
      <w:pPr>
        <w:numPr>
          <w:ilvl w:val="0"/>
          <w:numId w:val="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vybraných aktivit uvedených </w:t>
      </w:r>
      <w:r w:rsidR="00513787">
        <w:rPr>
          <w:rFonts w:ascii="Calibri" w:hAnsi="Calibri" w:cs="Calibri"/>
        </w:rPr>
        <w:t xml:space="preserve">v částech C - E </w:t>
      </w:r>
      <w:r>
        <w:rPr>
          <w:rFonts w:ascii="Calibri" w:hAnsi="Calibri" w:cs="Calibri"/>
        </w:rPr>
        <w:t xml:space="preserve">v tabulce č. </w:t>
      </w:r>
      <w:r w:rsidR="00BC0931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přílohy č. 2</w:t>
      </w:r>
      <w:r w:rsidRPr="00CF710B">
        <w:rPr>
          <w:rFonts w:ascii="Calibri" w:hAnsi="Calibri" w:cs="Calibri"/>
        </w:rPr>
        <w:t xml:space="preserve"> této smlouvy, </w:t>
      </w:r>
    </w:p>
    <w:p w14:paraId="4DBF100C" w14:textId="472CE764" w:rsidR="004F7F27" w:rsidRDefault="004F7F27" w:rsidP="004F7F27">
      <w:pPr>
        <w:numPr>
          <w:ilvl w:val="0"/>
          <w:numId w:val="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výstupní prohlídky a výstupního zhodnocení relaxační péče</w:t>
      </w:r>
      <w:r w:rsidRPr="000E6A10">
        <w:rPr>
          <w:rFonts w:ascii="Calibri" w:hAnsi="Calibri" w:cs="Calibri"/>
        </w:rPr>
        <w:t xml:space="preserve"> fyzioterapeutem, včetně edukace </w:t>
      </w:r>
      <w:r>
        <w:rPr>
          <w:rFonts w:ascii="Calibri" w:hAnsi="Calibri" w:cs="Calibri"/>
        </w:rPr>
        <w:t>ú</w:t>
      </w:r>
      <w:r w:rsidRPr="000E6A10">
        <w:rPr>
          <w:rFonts w:ascii="Calibri" w:hAnsi="Calibri" w:cs="Calibri"/>
        </w:rPr>
        <w:t>častníků o návycích</w:t>
      </w:r>
      <w:r>
        <w:rPr>
          <w:rFonts w:ascii="Calibri" w:hAnsi="Calibri" w:cs="Calibri"/>
        </w:rPr>
        <w:t xml:space="preserve"> zdravého způsobu života</w:t>
      </w:r>
    </w:p>
    <w:p w14:paraId="35D76890" w14:textId="77777777" w:rsidR="004F7F27" w:rsidRPr="00AF6366" w:rsidRDefault="004F7F27" w:rsidP="004F7F27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(vše společně dále jen </w:t>
      </w:r>
      <w:r w:rsidRPr="00CD6544">
        <w:rPr>
          <w:rFonts w:ascii="Calibri" w:hAnsi="Calibri" w:cs="Calibri"/>
          <w:b/>
        </w:rPr>
        <w:t>„relaxační péče“</w:t>
      </w:r>
      <w:r>
        <w:rPr>
          <w:rFonts w:ascii="Calibri" w:hAnsi="Calibri" w:cs="Calibri"/>
        </w:rPr>
        <w:t xml:space="preserve">). </w:t>
      </w:r>
    </w:p>
    <w:p w14:paraId="23D32BBD" w14:textId="66BFB90A" w:rsidR="004F7F27" w:rsidRPr="004B0593" w:rsidRDefault="004F7F27" w:rsidP="004F7F27">
      <w:pPr>
        <w:numPr>
          <w:ilvl w:val="0"/>
          <w:numId w:val="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CD6544">
        <w:rPr>
          <w:rFonts w:ascii="Calibri" w:hAnsi="Calibri"/>
          <w:iCs/>
        </w:rPr>
        <w:t>Poskytovatel</w:t>
      </w:r>
      <w:r w:rsidRPr="00CD6544">
        <w:rPr>
          <w:rFonts w:ascii="Calibri" w:hAnsi="Calibri"/>
          <w:color w:val="000000"/>
          <w:lang w:bidi="ar-SA"/>
        </w:rPr>
        <w:t xml:space="preserve"> se touto smlouvou zavazuje k poskytování relaxační péče </w:t>
      </w:r>
      <w:r>
        <w:rPr>
          <w:rFonts w:ascii="Calibri" w:hAnsi="Calibri"/>
          <w:color w:val="000000"/>
          <w:lang w:bidi="ar-SA"/>
        </w:rPr>
        <w:t>účastníkům a objednatel</w:t>
      </w:r>
      <w:r w:rsidR="00B150DF">
        <w:rPr>
          <w:rFonts w:ascii="Calibri" w:hAnsi="Calibri"/>
          <w:color w:val="000000"/>
          <w:lang w:bidi="ar-SA"/>
        </w:rPr>
        <w:t xml:space="preserve"> se </w:t>
      </w:r>
      <w:r w:rsidRPr="00CD6544">
        <w:rPr>
          <w:rFonts w:ascii="Calibri" w:hAnsi="Calibri"/>
          <w:color w:val="000000"/>
          <w:lang w:bidi="ar-SA"/>
        </w:rPr>
        <w:t xml:space="preserve">zavazuje za poskytnutí relaxační péče uhradit poskytovateli </w:t>
      </w:r>
      <w:r>
        <w:rPr>
          <w:rFonts w:ascii="Calibri" w:hAnsi="Calibri"/>
          <w:color w:val="000000"/>
          <w:lang w:bidi="ar-SA"/>
        </w:rPr>
        <w:t>dále v této smlouvě</w:t>
      </w:r>
      <w:r w:rsidRPr="00CD6544">
        <w:rPr>
          <w:rFonts w:ascii="Calibri" w:hAnsi="Calibri"/>
          <w:color w:val="000000"/>
          <w:lang w:bidi="ar-SA"/>
        </w:rPr>
        <w:t xml:space="preserve"> uvedenou cenu.</w:t>
      </w:r>
    </w:p>
    <w:p w14:paraId="471694CF" w14:textId="595BC512" w:rsidR="009B3730" w:rsidRDefault="004F7F27" w:rsidP="009B3730">
      <w:pPr>
        <w:numPr>
          <w:ilvl w:val="0"/>
          <w:numId w:val="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>
        <w:rPr>
          <w:rFonts w:ascii="Calibri" w:hAnsi="Calibri"/>
          <w:color w:val="000000"/>
          <w:lang w:bidi="ar-SA"/>
        </w:rPr>
        <w:t xml:space="preserve">Objednatel i poskytovatel tímto </w:t>
      </w:r>
      <w:r w:rsidRPr="00835195">
        <w:rPr>
          <w:rFonts w:ascii="Calibri" w:hAnsi="Calibri" w:cs="Calibri"/>
        </w:rPr>
        <w:t>výslovně de</w:t>
      </w:r>
      <w:r>
        <w:rPr>
          <w:rFonts w:ascii="Calibri" w:hAnsi="Calibri" w:cs="Calibri"/>
        </w:rPr>
        <w:t>klarují, že jsou si vědomi, že objednatel negarantuje p</w:t>
      </w:r>
      <w:r w:rsidRPr="00835195">
        <w:rPr>
          <w:rFonts w:ascii="Calibri" w:hAnsi="Calibri" w:cs="Calibri"/>
        </w:rPr>
        <w:t>oskytovateli přesný objem plnění ani celkově ani průběžně, že objem plnění</w:t>
      </w:r>
      <w:r>
        <w:rPr>
          <w:rFonts w:ascii="Calibri" w:hAnsi="Calibri" w:cs="Calibri"/>
        </w:rPr>
        <w:t xml:space="preserve"> se může v průběhu účinnosti s</w:t>
      </w:r>
      <w:r w:rsidRPr="00835195">
        <w:rPr>
          <w:rFonts w:ascii="Calibri" w:hAnsi="Calibri" w:cs="Calibri"/>
        </w:rPr>
        <w:t>mlouvy v různých měsících výrazně měnit, či dokonce nemusí být žádný. Smlu</w:t>
      </w:r>
      <w:r>
        <w:rPr>
          <w:rFonts w:ascii="Calibri" w:hAnsi="Calibri" w:cs="Calibri"/>
        </w:rPr>
        <w:t>vní strany deklarují, že je na o</w:t>
      </w:r>
      <w:r w:rsidRPr="00835195">
        <w:rPr>
          <w:rFonts w:ascii="Calibri" w:hAnsi="Calibri" w:cs="Calibri"/>
        </w:rPr>
        <w:t>bjednatelově výlučném rozhodnutí, jestli, v jakém objemu a zda vůbec bu</w:t>
      </w:r>
      <w:r>
        <w:rPr>
          <w:rFonts w:ascii="Calibri" w:hAnsi="Calibri" w:cs="Calibri"/>
        </w:rPr>
        <w:t>de požadovat plnění podle této s</w:t>
      </w:r>
      <w:r w:rsidRPr="00835195">
        <w:rPr>
          <w:rFonts w:ascii="Calibri" w:hAnsi="Calibri" w:cs="Calibri"/>
        </w:rPr>
        <w:t>mlouvy</w:t>
      </w:r>
      <w:r>
        <w:rPr>
          <w:rFonts w:ascii="Calibri" w:hAnsi="Calibri" w:cs="Calibri"/>
        </w:rPr>
        <w:t xml:space="preserve">. </w:t>
      </w:r>
    </w:p>
    <w:p w14:paraId="3E694BD3" w14:textId="281C1D90" w:rsidR="00BE56CA" w:rsidRDefault="00BE56CA" w:rsidP="009B3730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</w:p>
    <w:p w14:paraId="34148D13" w14:textId="1889B900" w:rsidR="00BE56CA" w:rsidRDefault="00BE56CA" w:rsidP="00BE56CA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Pr="00892816">
        <w:rPr>
          <w:rFonts w:ascii="Calibri" w:hAnsi="Calibri"/>
          <w:b/>
        </w:rPr>
        <w:t xml:space="preserve">V. </w:t>
      </w:r>
    </w:p>
    <w:p w14:paraId="1374F3B9" w14:textId="58D3FE74" w:rsidR="00BE56CA" w:rsidRDefault="00BE56CA" w:rsidP="00BE56CA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  <w:r>
        <w:rPr>
          <w:rFonts w:ascii="Calibri" w:eastAsia="Times New Roman" w:hAnsi="Calibri"/>
          <w:b/>
          <w:lang w:eastAsia="cs-CZ" w:bidi="ar-SA"/>
        </w:rPr>
        <w:t xml:space="preserve">Způsob poskytování relaxační péče </w:t>
      </w:r>
    </w:p>
    <w:p w14:paraId="12DB9574" w14:textId="44AC89B3" w:rsidR="00BE56CA" w:rsidRPr="00BE56CA" w:rsidRDefault="00BE56CA" w:rsidP="00BE56CA">
      <w:pPr>
        <w:pStyle w:val="Odstavecseseznamem"/>
        <w:keepNext/>
        <w:numPr>
          <w:ilvl w:val="0"/>
          <w:numId w:val="9"/>
        </w:numPr>
        <w:spacing w:before="0" w:after="120" w:line="23" w:lineRule="atLeast"/>
        <w:rPr>
          <w:rFonts w:ascii="Calibri" w:hAnsi="Calibri"/>
        </w:rPr>
      </w:pPr>
      <w:r w:rsidRPr="00BE56CA">
        <w:rPr>
          <w:rFonts w:ascii="Calibri" w:hAnsi="Calibri"/>
        </w:rPr>
        <w:t xml:space="preserve">Poskytovatel </w:t>
      </w:r>
      <w:r w:rsidRPr="009B3730">
        <w:rPr>
          <w:rFonts w:ascii="Calibri" w:hAnsi="Calibri"/>
        </w:rPr>
        <w:t xml:space="preserve">se zavazuje prostřednictvím fyzioterapeuta ve spolupráci s výživovým poradcem/ nutričním terapeutem sestavit každému účastníkovi individuální program relaxační péče s přihlédnutím ke kondičním vlastnostem účastníka a jeho stravovacím návykům, a to na základě vstupní prohlídky </w:t>
      </w:r>
      <w:r w:rsidRPr="009B3730">
        <w:rPr>
          <w:rFonts w:ascii="Calibri" w:hAnsi="Calibri" w:cs="Calibri"/>
        </w:rPr>
        <w:t>a diagnostiky na přístroji určeném k měření základních tělesných parametrů, stanovení rozboru tuku, vody, svalové hmoty a celkové hmotnosti účastníka. Program relaxační péče bude sestaven každému účastníkovi individuálně v návaznosti na absolvovanou vstupní prohlídku tak, že bude obsahovat fyzioterapeutickou péči a následně pak vždy jeden soubor aktivit z částí C, D a E přílohy č. 2 smlouvy. Individuální program relaxační péče bude ukončen výstupní prohlídkou a výstupním zhodnocením relaxační péče</w:t>
      </w:r>
      <w:r w:rsidR="00022F1A">
        <w:rPr>
          <w:rFonts w:ascii="Calibri" w:hAnsi="Calibri" w:cs="Calibri"/>
        </w:rPr>
        <w:t xml:space="preserve"> fyzioterapeutem, včetně</w:t>
      </w:r>
      <w:r w:rsidRPr="009B3730">
        <w:rPr>
          <w:rFonts w:ascii="Calibri" w:hAnsi="Calibri" w:cs="Calibri"/>
        </w:rPr>
        <w:t xml:space="preserve"> edukace účastníka k návykům zdravého způsobu</w:t>
      </w:r>
      <w:r>
        <w:rPr>
          <w:rFonts w:ascii="Calibri" w:hAnsi="Calibri" w:cs="Calibri"/>
        </w:rPr>
        <w:t xml:space="preserve"> života. </w:t>
      </w:r>
    </w:p>
    <w:p w14:paraId="0E708333" w14:textId="3BE67321" w:rsidR="00BE56CA" w:rsidRPr="00BE56CA" w:rsidRDefault="00BE56CA" w:rsidP="00BE56CA">
      <w:pPr>
        <w:pStyle w:val="Odstavecseseznamem"/>
        <w:keepNext/>
        <w:numPr>
          <w:ilvl w:val="0"/>
          <w:numId w:val="9"/>
        </w:numPr>
        <w:spacing w:before="0" w:after="120" w:line="23" w:lineRule="atLeast"/>
        <w:rPr>
          <w:rFonts w:ascii="Calibri" w:hAnsi="Calibri"/>
        </w:rPr>
      </w:pPr>
      <w:r w:rsidRPr="00BE56CA">
        <w:rPr>
          <w:rFonts w:ascii="Calibri" w:hAnsi="Calibri" w:cs="Calibri"/>
        </w:rPr>
        <w:t xml:space="preserve">Individuální program relaxační péče každého účastníka musí zahrnovat: </w:t>
      </w:r>
    </w:p>
    <w:p w14:paraId="0D6606FC" w14:textId="3E5872E7" w:rsidR="00BE56CA" w:rsidRPr="00B53011" w:rsidRDefault="00BE56CA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 w:cs="Calibri"/>
        </w:rPr>
        <w:t>v</w:t>
      </w:r>
      <w:r w:rsidRPr="00B53011">
        <w:rPr>
          <w:rFonts w:ascii="Calibri" w:hAnsi="Calibri" w:cs="Calibri"/>
        </w:rPr>
        <w:t xml:space="preserve">stupní prohlídku a diagnostiku na přístroji </w:t>
      </w:r>
      <w:r w:rsidR="00184168">
        <w:rPr>
          <w:rFonts w:ascii="Calibri" w:hAnsi="Calibri" w:cs="Calibri"/>
        </w:rPr>
        <w:t>určeném k měření základních tělesných parametrů</w:t>
      </w:r>
      <w:r w:rsidR="00184168" w:rsidRPr="00B5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(tabulka č. 1, část A přílohy č. 2 smlouvy),</w:t>
      </w:r>
    </w:p>
    <w:p w14:paraId="1E26A1A7" w14:textId="77777777" w:rsidR="00BE56CA" w:rsidRDefault="00BE56CA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fyzioterapeutickou péči (tabulka č. 1, část B přílohy č. 2 smlouvy), </w:t>
      </w:r>
    </w:p>
    <w:p w14:paraId="4B144EAC" w14:textId="20D43A98" w:rsidR="00BE56CA" w:rsidRDefault="00BE56CA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jeden ze souborů aktivit uvedených v tabulce </w:t>
      </w:r>
      <w:r w:rsidR="00017DCD">
        <w:rPr>
          <w:rFonts w:ascii="Calibri" w:hAnsi="Calibri"/>
        </w:rPr>
        <w:t xml:space="preserve">č. 1, </w:t>
      </w:r>
      <w:r>
        <w:rPr>
          <w:rFonts w:ascii="Calibri" w:hAnsi="Calibri"/>
        </w:rPr>
        <w:t xml:space="preserve">části C.1, </w:t>
      </w:r>
      <w:proofErr w:type="gramStart"/>
      <w:r>
        <w:rPr>
          <w:rFonts w:ascii="Calibri" w:hAnsi="Calibri"/>
        </w:rPr>
        <w:t>C.2 nebo</w:t>
      </w:r>
      <w:proofErr w:type="gramEnd"/>
      <w:r>
        <w:rPr>
          <w:rFonts w:ascii="Calibri" w:hAnsi="Calibri"/>
        </w:rPr>
        <w:t xml:space="preserve"> C.3 přílohy č. 2 smlouvy, </w:t>
      </w:r>
    </w:p>
    <w:p w14:paraId="651AEF81" w14:textId="08D89E15" w:rsidR="00BE56CA" w:rsidRDefault="00BE56CA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jeden ze souborů aktivit uvedených v tabulce č. 1, </w:t>
      </w:r>
      <w:proofErr w:type="gramStart"/>
      <w:r>
        <w:rPr>
          <w:rFonts w:ascii="Calibri" w:hAnsi="Calibri"/>
        </w:rPr>
        <w:t>části D.1, D.2 nebo</w:t>
      </w:r>
      <w:proofErr w:type="gramEnd"/>
      <w:r>
        <w:rPr>
          <w:rFonts w:ascii="Calibri" w:hAnsi="Calibri"/>
        </w:rPr>
        <w:t xml:space="preserve"> D.3 přílohy č. 2 smlouvy, </w:t>
      </w:r>
    </w:p>
    <w:p w14:paraId="55630B98" w14:textId="79353C54" w:rsidR="00BE56CA" w:rsidRDefault="00BE56CA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 xml:space="preserve">jeden ze souborů aktivit uvedených v tabulce č. 1, </w:t>
      </w:r>
      <w:proofErr w:type="gramStart"/>
      <w:r>
        <w:rPr>
          <w:rFonts w:ascii="Calibri" w:hAnsi="Calibri"/>
        </w:rPr>
        <w:t>části E.1, E.2 nebo</w:t>
      </w:r>
      <w:proofErr w:type="gramEnd"/>
      <w:r>
        <w:rPr>
          <w:rFonts w:ascii="Calibri" w:hAnsi="Calibri"/>
        </w:rPr>
        <w:t xml:space="preserve"> E.3 přílohy č. 2 smlouvy, </w:t>
      </w:r>
    </w:p>
    <w:p w14:paraId="53C096FE" w14:textId="4FDBCF80" w:rsidR="00BE56CA" w:rsidRDefault="00B34CEB" w:rsidP="00BE56CA">
      <w:pPr>
        <w:numPr>
          <w:ilvl w:val="0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t>výstupní prohlídku</w:t>
      </w:r>
      <w:r w:rsidR="00BE56CA">
        <w:rPr>
          <w:rFonts w:ascii="Calibri" w:hAnsi="Calibri"/>
        </w:rPr>
        <w:t xml:space="preserve"> a výstupní zhodnocení relaxační péče fyzioterapeutem, </w:t>
      </w:r>
      <w:r>
        <w:rPr>
          <w:rFonts w:ascii="Calibri" w:hAnsi="Calibri"/>
        </w:rPr>
        <w:t xml:space="preserve">včetně </w:t>
      </w:r>
      <w:r w:rsidR="00BE56CA">
        <w:rPr>
          <w:rFonts w:ascii="Calibri" w:hAnsi="Calibri"/>
        </w:rPr>
        <w:t>edukace k návykům zdravého způsobu života</w:t>
      </w:r>
      <w:r w:rsidR="00BC0931">
        <w:rPr>
          <w:rFonts w:ascii="Calibri" w:hAnsi="Calibri"/>
        </w:rPr>
        <w:t xml:space="preserve"> (tabulka č. 1, část F přílohy č. 2 smlouvy)</w:t>
      </w:r>
      <w:r w:rsidR="00BE56CA">
        <w:rPr>
          <w:rFonts w:ascii="Calibri" w:hAnsi="Calibri"/>
        </w:rPr>
        <w:t xml:space="preserve"> </w:t>
      </w:r>
    </w:p>
    <w:p w14:paraId="1E6D60C6" w14:textId="77777777" w:rsidR="00BE56CA" w:rsidRPr="00B53011" w:rsidRDefault="00BE56CA" w:rsidP="00BE56CA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850"/>
        <w:rPr>
          <w:rFonts w:ascii="Calibri" w:hAnsi="Calibri"/>
        </w:rPr>
      </w:pPr>
      <w:r>
        <w:rPr>
          <w:rFonts w:ascii="Calibri" w:hAnsi="Calibri"/>
        </w:rPr>
        <w:t xml:space="preserve">(dále společně jen </w:t>
      </w:r>
      <w:r w:rsidRPr="00FF2325">
        <w:rPr>
          <w:rFonts w:ascii="Calibri" w:hAnsi="Calibri"/>
          <w:b/>
        </w:rPr>
        <w:t>„balíček“</w:t>
      </w:r>
      <w:r>
        <w:rPr>
          <w:rFonts w:ascii="Calibri" w:hAnsi="Calibri"/>
        </w:rPr>
        <w:t xml:space="preserve">). </w:t>
      </w:r>
    </w:p>
    <w:p w14:paraId="2757B0D7" w14:textId="4EFB545D" w:rsidR="00BE56CA" w:rsidRDefault="00671C10" w:rsidP="00BE56CA">
      <w:pPr>
        <w:pStyle w:val="Odstavecseseznamem"/>
        <w:keepNext/>
        <w:numPr>
          <w:ilvl w:val="0"/>
          <w:numId w:val="9"/>
        </w:numPr>
        <w:spacing w:before="0" w:after="120" w:line="23" w:lineRule="atLeast"/>
        <w:rPr>
          <w:rFonts w:ascii="Calibri" w:hAnsi="Calibri"/>
        </w:rPr>
      </w:pPr>
      <w:r>
        <w:rPr>
          <w:rFonts w:ascii="Calibri" w:hAnsi="Calibri"/>
        </w:rPr>
        <w:lastRenderedPageBreak/>
        <w:t>Obsahem</w:t>
      </w:r>
      <w:r w:rsidR="00BE56CA">
        <w:rPr>
          <w:rFonts w:ascii="Calibri" w:hAnsi="Calibri"/>
        </w:rPr>
        <w:t xml:space="preserve"> výstupního zhodnocení bude vyhodnocení vlivu </w:t>
      </w:r>
      <w:r w:rsidR="00BE56CA">
        <w:rPr>
          <w:rFonts w:ascii="Calibri" w:hAnsi="Calibri"/>
          <w:lang w:bidi="ar-SA"/>
        </w:rPr>
        <w:t>individuálně sestaveného programu relaxační péče na zdravotní stav konkrétního účastníka, přičemž výstupní zhodnocení bude účastníkovi sděleno</w:t>
      </w:r>
      <w:r w:rsidR="0024590A">
        <w:rPr>
          <w:rFonts w:ascii="Calibri" w:hAnsi="Calibri"/>
          <w:lang w:bidi="ar-SA"/>
        </w:rPr>
        <w:t xml:space="preserve"> alespoň</w:t>
      </w:r>
      <w:r w:rsidR="00BE56CA">
        <w:rPr>
          <w:rFonts w:ascii="Calibri" w:hAnsi="Calibri"/>
          <w:lang w:bidi="ar-SA"/>
        </w:rPr>
        <w:t xml:space="preserve"> ústně a současně zaznamenáno do poukazu</w:t>
      </w:r>
      <w:r w:rsidR="00513787">
        <w:rPr>
          <w:rFonts w:ascii="Calibri" w:hAnsi="Calibri"/>
          <w:lang w:bidi="ar-SA"/>
        </w:rPr>
        <w:t xml:space="preserve"> účastníka</w:t>
      </w:r>
      <w:r w:rsidR="00BE56CA">
        <w:rPr>
          <w:rFonts w:ascii="Calibri" w:hAnsi="Calibri"/>
          <w:lang w:bidi="ar-SA"/>
        </w:rPr>
        <w:t xml:space="preserve">. </w:t>
      </w:r>
    </w:p>
    <w:p w14:paraId="6090B9C0" w14:textId="45228839" w:rsidR="00BE56CA" w:rsidRPr="00BE56CA" w:rsidRDefault="00BE56CA" w:rsidP="00BE56CA">
      <w:pPr>
        <w:pStyle w:val="Odstavecseseznamem"/>
        <w:keepNext/>
        <w:numPr>
          <w:ilvl w:val="0"/>
          <w:numId w:val="9"/>
        </w:numPr>
        <w:spacing w:before="0" w:after="120" w:line="23" w:lineRule="atLeast"/>
        <w:rPr>
          <w:rFonts w:ascii="Calibri" w:hAnsi="Calibri"/>
        </w:rPr>
      </w:pPr>
      <w:r w:rsidRPr="007E65CE">
        <w:rPr>
          <w:rFonts w:ascii="Calibri" w:hAnsi="Calibri"/>
        </w:rPr>
        <w:t xml:space="preserve">Počty účastníků a termíny zahájení jejich relaxační péče </w:t>
      </w:r>
      <w:r w:rsidR="00BC0931">
        <w:rPr>
          <w:rFonts w:ascii="Calibri" w:hAnsi="Calibri"/>
        </w:rPr>
        <w:t xml:space="preserve">je </w:t>
      </w:r>
      <w:r>
        <w:rPr>
          <w:rFonts w:ascii="Calibri" w:hAnsi="Calibri"/>
        </w:rPr>
        <w:t>poskytovatel</w:t>
      </w:r>
      <w:r w:rsidR="00BC0931">
        <w:rPr>
          <w:rFonts w:ascii="Calibri" w:hAnsi="Calibri"/>
        </w:rPr>
        <w:t xml:space="preserve"> povinen dohodnout</w:t>
      </w:r>
      <w:r w:rsidR="00B9697C">
        <w:rPr>
          <w:rFonts w:ascii="Calibri" w:hAnsi="Calibri"/>
        </w:rPr>
        <w:t xml:space="preserve"> s </w:t>
      </w:r>
      <w:r>
        <w:rPr>
          <w:rFonts w:ascii="Calibri" w:hAnsi="Calibri"/>
        </w:rPr>
        <w:t>organizací, v níž je účastník zaměstnán (dále jen „</w:t>
      </w:r>
      <w:r w:rsidRPr="000E5417">
        <w:rPr>
          <w:rFonts w:ascii="Calibri" w:hAnsi="Calibri"/>
          <w:b/>
        </w:rPr>
        <w:t>vysílající organizace“</w:t>
      </w:r>
      <w:r>
        <w:rPr>
          <w:rFonts w:ascii="Calibri" w:hAnsi="Calibri"/>
        </w:rPr>
        <w:t xml:space="preserve">) </w:t>
      </w:r>
      <w:r w:rsidRPr="007E65CE">
        <w:rPr>
          <w:rFonts w:ascii="Calibri" w:hAnsi="Calibri"/>
        </w:rPr>
        <w:t>vždy nejpozději týden před plánovaným zahájením relaxační péče.</w:t>
      </w:r>
    </w:p>
    <w:p w14:paraId="5B3DF96D" w14:textId="77777777" w:rsidR="00DA529F" w:rsidRPr="00A14F80" w:rsidRDefault="00DA529F" w:rsidP="00A14F80">
      <w:pPr>
        <w:keepNext/>
        <w:spacing w:before="0" w:after="120" w:line="23" w:lineRule="atLeast"/>
        <w:rPr>
          <w:rFonts w:ascii="Calibri" w:hAnsi="Calibri"/>
        </w:rPr>
      </w:pPr>
    </w:p>
    <w:p w14:paraId="7396A615" w14:textId="77777777" w:rsidR="00A14F80" w:rsidRDefault="00A14F80" w:rsidP="00A14F80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V. </w:t>
      </w:r>
    </w:p>
    <w:p w14:paraId="756E6B83" w14:textId="47E15D45" w:rsidR="00A14F80" w:rsidRDefault="00A14F80" w:rsidP="00A14F80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  <w:r w:rsidRPr="00892816">
        <w:rPr>
          <w:rFonts w:ascii="Calibri" w:eastAsia="Times New Roman" w:hAnsi="Calibri"/>
          <w:b/>
          <w:lang w:eastAsia="cs-CZ" w:bidi="ar-SA"/>
        </w:rPr>
        <w:t xml:space="preserve">Závazky </w:t>
      </w:r>
      <w:r>
        <w:rPr>
          <w:rFonts w:ascii="Calibri" w:eastAsia="Times New Roman" w:hAnsi="Calibri"/>
          <w:b/>
          <w:lang w:eastAsia="cs-CZ" w:bidi="ar-SA"/>
        </w:rPr>
        <w:t>poskytovatele</w:t>
      </w:r>
    </w:p>
    <w:p w14:paraId="281F7268" w14:textId="77777777" w:rsidR="00A14F80" w:rsidRPr="00E9452C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5C6DDF">
        <w:rPr>
          <w:rFonts w:ascii="Calibri" w:hAnsi="Calibri"/>
        </w:rPr>
        <w:t xml:space="preserve">Poskytovatel </w:t>
      </w:r>
      <w:r w:rsidRPr="00652668">
        <w:rPr>
          <w:rFonts w:eastAsia="Times New Roman" w:cstheme="minorHAnsi"/>
          <w:color w:val="000000"/>
          <w:lang w:eastAsia="cs-CZ" w:bidi="ar-SA"/>
        </w:rPr>
        <w:t>se zavazuje po celou dobu trvání této smlouvy disponovat realizačním týmem, který bude odpovídat požadavkům na technickou kvalifikaci poskytovatele uvedeným v zadávací dokumentaci veřejné zakázky a nabídce poskytovatele, a prostřednictvím realizačního týmu realizovat předmět plnění smlouvy. Poskytovatel se zavazuje po celou dobu trvání smlouvy disponovat následujícími osobami – členy realizačního týmu:</w:t>
      </w:r>
    </w:p>
    <w:p w14:paraId="5974D652" w14:textId="77777777" w:rsidR="00A14F80" w:rsidRDefault="00A14F80" w:rsidP="00A14F80">
      <w:pPr>
        <w:pStyle w:val="Odstavecseseznamem"/>
        <w:numPr>
          <w:ilvl w:val="0"/>
          <w:numId w:val="10"/>
        </w:num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o</w:t>
      </w:r>
      <w:r w:rsidRPr="00146649">
        <w:rPr>
          <w:rFonts w:cstheme="minorHAnsi"/>
          <w:u w:val="single"/>
        </w:rPr>
        <w:t xml:space="preserve">sobou na pozici </w:t>
      </w:r>
      <w:r w:rsidRPr="00146649">
        <w:rPr>
          <w:rFonts w:cstheme="minorHAnsi"/>
          <w:b/>
          <w:u w:val="single"/>
        </w:rPr>
        <w:t>masér</w:t>
      </w:r>
      <w:r w:rsidRPr="00146649">
        <w:rPr>
          <w:rFonts w:cstheme="minorHAnsi"/>
          <w:u w:val="single"/>
        </w:rPr>
        <w:t>, jež splňuje následující podmínky:</w:t>
      </w:r>
    </w:p>
    <w:p w14:paraId="724F001F" w14:textId="77777777" w:rsidR="00A14F80" w:rsidRPr="00FD5C77" w:rsidRDefault="00A14F80" w:rsidP="00A14F8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jc w:val="left"/>
        <w:rPr>
          <w:rFonts w:cstheme="minorHAnsi"/>
        </w:rPr>
      </w:pPr>
      <w:r>
        <w:rPr>
          <w:rFonts w:cstheme="minorHAnsi"/>
        </w:rPr>
        <w:t>odbornou kvalifikaci, tj. alespoň 3 roky praxe jako masér</w:t>
      </w:r>
      <w:r w:rsidRPr="00FD5C77">
        <w:rPr>
          <w:rFonts w:cstheme="minorHAnsi"/>
        </w:rPr>
        <w:t>,</w:t>
      </w:r>
    </w:p>
    <w:p w14:paraId="5BC49A86" w14:textId="77777777" w:rsidR="00A14F80" w:rsidRPr="006679DD" w:rsidRDefault="00A14F80" w:rsidP="00A14F8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rPr>
          <w:rFonts w:cstheme="minorHAnsi"/>
          <w:u w:val="single"/>
        </w:rPr>
      </w:pPr>
      <w:r w:rsidRPr="00EF0169">
        <w:rPr>
          <w:rFonts w:cstheme="minorHAnsi"/>
        </w:rPr>
        <w:t xml:space="preserve">osvědčení o absolvování zkoušky </w:t>
      </w:r>
      <w:r>
        <w:rPr>
          <w:rFonts w:cstheme="minorHAnsi"/>
        </w:rPr>
        <w:t xml:space="preserve">a získání </w:t>
      </w:r>
      <w:r w:rsidRPr="00514A23">
        <w:rPr>
          <w:rFonts w:cstheme="minorHAnsi"/>
        </w:rPr>
        <w:t xml:space="preserve">profesní kvalifikace </w:t>
      </w:r>
      <w:r>
        <w:rPr>
          <w:rFonts w:cstheme="minorHAnsi"/>
        </w:rPr>
        <w:t xml:space="preserve">s názvem „Sportovní masér/masérka“ </w:t>
      </w:r>
      <w:r>
        <w:rPr>
          <w:rFonts w:cs="Arial"/>
        </w:rPr>
        <w:t xml:space="preserve">dle zákona č. 179/2006 Sb., o ověřování a uznávání výsledků dalšího vzdělávání a o změně některých zákonů, ve znění pozdějších předpisů (dále jen </w:t>
      </w:r>
      <w:r w:rsidRPr="0041430A">
        <w:rPr>
          <w:rFonts w:cs="Arial"/>
          <w:b/>
        </w:rPr>
        <w:t>„zákon o uznávání výsledků dalšího vzdělávání“</w:t>
      </w:r>
      <w:r>
        <w:rPr>
          <w:rFonts w:cs="Arial"/>
        </w:rPr>
        <w:t xml:space="preserve">), </w:t>
      </w:r>
      <w:r>
        <w:rPr>
          <w:rFonts w:cstheme="minorHAnsi"/>
        </w:rPr>
        <w:t>osvědčení o absolvování kurzu akreditovaného</w:t>
      </w:r>
      <w:r w:rsidRPr="00EF0169">
        <w:rPr>
          <w:rFonts w:cstheme="minorHAnsi"/>
        </w:rPr>
        <w:t xml:space="preserve"> Ministerstvem školství, mládeže a tělovýchovy, </w:t>
      </w:r>
      <w:r w:rsidRPr="000B0B77">
        <w:rPr>
          <w:rFonts w:cstheme="minorHAnsi"/>
        </w:rPr>
        <w:t>nebo</w:t>
      </w:r>
      <w:r w:rsidRPr="00CF106E">
        <w:rPr>
          <w:rFonts w:cstheme="minorHAnsi"/>
        </w:rPr>
        <w:t xml:space="preserve"> ukončené minimálně </w:t>
      </w:r>
      <w:r>
        <w:rPr>
          <w:rFonts w:cstheme="minorHAnsi"/>
        </w:rPr>
        <w:t>střední</w:t>
      </w:r>
      <w:r w:rsidRPr="000B0B77">
        <w:rPr>
          <w:rFonts w:cstheme="minorHAnsi"/>
        </w:rPr>
        <w:t xml:space="preserve"> vzdělání v</w:t>
      </w:r>
      <w:r>
        <w:rPr>
          <w:rFonts w:cstheme="minorHAnsi"/>
        </w:rPr>
        <w:t xml:space="preserve"> oboru </w:t>
      </w:r>
      <w:r w:rsidRPr="00B40F27">
        <w:rPr>
          <w:rFonts w:cs="Arial"/>
        </w:rPr>
        <w:t xml:space="preserve">uvedeném v Národní soustavě kvalifikací k povolání </w:t>
      </w:r>
      <w:r>
        <w:rPr>
          <w:rFonts w:cs="Arial"/>
        </w:rPr>
        <w:t xml:space="preserve">masér. </w:t>
      </w:r>
    </w:p>
    <w:p w14:paraId="2068EADC" w14:textId="77777777" w:rsidR="00A14F80" w:rsidRDefault="00A14F80" w:rsidP="00A14F80">
      <w:pPr>
        <w:pStyle w:val="Odstavecseseznamem"/>
        <w:numPr>
          <w:ilvl w:val="0"/>
          <w:numId w:val="10"/>
        </w:num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o</w:t>
      </w:r>
      <w:r w:rsidRPr="00146649">
        <w:rPr>
          <w:rFonts w:cstheme="minorHAnsi"/>
          <w:u w:val="single"/>
        </w:rPr>
        <w:t xml:space="preserve">sobou na pozici </w:t>
      </w:r>
      <w:r>
        <w:rPr>
          <w:rFonts w:cstheme="minorHAnsi"/>
          <w:b/>
          <w:u w:val="single"/>
        </w:rPr>
        <w:t>fyzioterapeut</w:t>
      </w:r>
      <w:r w:rsidRPr="00146649">
        <w:rPr>
          <w:rFonts w:cstheme="minorHAnsi"/>
          <w:u w:val="single"/>
        </w:rPr>
        <w:t>, jež splňuje následující podmínky:</w:t>
      </w:r>
    </w:p>
    <w:p w14:paraId="7406CE23" w14:textId="77777777" w:rsidR="00A14F80" w:rsidRPr="00FD5C77" w:rsidRDefault="00A14F80" w:rsidP="00A14F8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jc w:val="left"/>
        <w:rPr>
          <w:rFonts w:cstheme="minorHAnsi"/>
        </w:rPr>
      </w:pPr>
      <w:r>
        <w:rPr>
          <w:rFonts w:cstheme="minorHAnsi"/>
        </w:rPr>
        <w:t xml:space="preserve">odbornou kvalifikaci, tj. alespoň </w:t>
      </w:r>
      <w:r w:rsidRPr="00FD5C77">
        <w:rPr>
          <w:rFonts w:cstheme="minorHAnsi"/>
        </w:rPr>
        <w:t>3 roky praxe</w:t>
      </w:r>
      <w:r>
        <w:rPr>
          <w:rFonts w:cstheme="minorHAnsi"/>
        </w:rPr>
        <w:t xml:space="preserve"> jako fyzioterapeut</w:t>
      </w:r>
      <w:r w:rsidRPr="00FD5C77">
        <w:rPr>
          <w:rFonts w:cstheme="minorHAnsi"/>
        </w:rPr>
        <w:t>,</w:t>
      </w:r>
    </w:p>
    <w:p w14:paraId="1FC37C79" w14:textId="7B766E5F" w:rsidR="002145A1" w:rsidRDefault="002145A1" w:rsidP="002145A1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rPr>
          <w:rFonts w:cstheme="minorHAnsi"/>
        </w:rPr>
      </w:pPr>
      <w:r>
        <w:rPr>
          <w:rFonts w:cstheme="minorHAnsi"/>
        </w:rPr>
        <w:t>osvědčení o odborné způsobilosti k výkonu povolání fyzioterapeuta dle zák</w:t>
      </w:r>
      <w:r w:rsidR="00B150DF">
        <w:rPr>
          <w:rFonts w:cstheme="minorHAnsi"/>
        </w:rPr>
        <w:t>ona č. </w:t>
      </w:r>
      <w:r>
        <w:rPr>
          <w:rFonts w:cstheme="minorHAnsi"/>
        </w:rPr>
        <w:t>96/2004 Sb., o podmínkách získávání a uznávání způsobilosti k výkonu nelékařských zdravotnických povolání a k výkonu činnosti souvisejících s poskytováním zdravotní péče a o změně některých souvisejících zákonů, ve znění pozdějších předpisů (dále jen „</w:t>
      </w:r>
      <w:r w:rsidRPr="002A2A2E">
        <w:rPr>
          <w:rFonts w:cstheme="minorHAnsi"/>
          <w:b/>
        </w:rPr>
        <w:t>zákon o nelékařských zdravotnických povoláních</w:t>
      </w:r>
      <w:r>
        <w:rPr>
          <w:rFonts w:cstheme="minorHAnsi"/>
        </w:rPr>
        <w:t>“)</w:t>
      </w:r>
      <w:r w:rsidRPr="00FD5C77">
        <w:rPr>
          <w:rFonts w:cstheme="minorHAnsi"/>
        </w:rPr>
        <w:t xml:space="preserve">.  </w:t>
      </w:r>
    </w:p>
    <w:p w14:paraId="7863C240" w14:textId="77777777" w:rsidR="00A14F80" w:rsidRDefault="00A14F80" w:rsidP="00A14F80">
      <w:pPr>
        <w:pStyle w:val="Odstavecseseznamem"/>
        <w:numPr>
          <w:ilvl w:val="0"/>
          <w:numId w:val="10"/>
        </w:num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o</w:t>
      </w:r>
      <w:r w:rsidRPr="00146649">
        <w:rPr>
          <w:rFonts w:cstheme="minorHAnsi"/>
          <w:u w:val="single"/>
        </w:rPr>
        <w:t xml:space="preserve">sobou na pozici </w:t>
      </w:r>
      <w:r>
        <w:rPr>
          <w:rFonts w:cstheme="minorHAnsi"/>
          <w:b/>
          <w:u w:val="single"/>
        </w:rPr>
        <w:t>výživový poradce/nutriční terapeut</w:t>
      </w:r>
      <w:r w:rsidRPr="00146649">
        <w:rPr>
          <w:rFonts w:cstheme="minorHAnsi"/>
          <w:u w:val="single"/>
        </w:rPr>
        <w:t>, jež splňuje následující podmínky:</w:t>
      </w:r>
    </w:p>
    <w:p w14:paraId="26201713" w14:textId="79952FBB" w:rsidR="00A14F80" w:rsidRPr="00FD5C77" w:rsidRDefault="00A14F80" w:rsidP="00A14F8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jc w:val="left"/>
        <w:rPr>
          <w:rFonts w:cstheme="minorHAnsi"/>
        </w:rPr>
      </w:pPr>
      <w:r>
        <w:rPr>
          <w:rFonts w:cstheme="minorHAnsi"/>
        </w:rPr>
        <w:t xml:space="preserve">odbornou kvalifikaci, tj. alespoň </w:t>
      </w:r>
      <w:r w:rsidRPr="00FD5C77">
        <w:rPr>
          <w:rFonts w:cstheme="minorHAnsi"/>
        </w:rPr>
        <w:t>3 roky praxe</w:t>
      </w:r>
      <w:r>
        <w:rPr>
          <w:rFonts w:cstheme="minorHAnsi"/>
        </w:rPr>
        <w:t xml:space="preserve"> jako výživový p</w:t>
      </w:r>
      <w:r w:rsidR="00B150DF">
        <w:rPr>
          <w:rFonts w:cstheme="minorHAnsi"/>
        </w:rPr>
        <w:t>oradce nebo nutriční terapeut,</w:t>
      </w:r>
    </w:p>
    <w:p w14:paraId="784503AC" w14:textId="51509677" w:rsidR="0030160B" w:rsidRPr="0030160B" w:rsidRDefault="0030160B" w:rsidP="0030160B">
      <w:pPr>
        <w:pStyle w:val="Odstavecseseznamem"/>
        <w:numPr>
          <w:ilvl w:val="1"/>
          <w:numId w:val="10"/>
        </w:numPr>
        <w:rPr>
          <w:rFonts w:cstheme="minorHAnsi"/>
        </w:rPr>
      </w:pPr>
      <w:r w:rsidRPr="0030160B">
        <w:rPr>
          <w:rFonts w:cstheme="minorHAnsi"/>
        </w:rPr>
        <w:t>osvědčení o absolvování zkoušky a získání profesní kvalifikace s názvem „Výživový poradce/výživová poradkyně“ dle zákona o uznávání výsledků dalšího vzdělávání, osvědčení o absolvování kurzu akreditovaného Mi</w:t>
      </w:r>
      <w:r w:rsidR="00B150DF">
        <w:rPr>
          <w:rFonts w:cstheme="minorHAnsi"/>
        </w:rPr>
        <w:t>nisterstvem školství, mládeže a </w:t>
      </w:r>
      <w:r w:rsidRPr="0030160B">
        <w:rPr>
          <w:rFonts w:cstheme="minorHAnsi"/>
        </w:rPr>
        <w:t>tělovýchovy, nebo ukončené minimálně stře</w:t>
      </w:r>
      <w:r w:rsidR="00B150DF">
        <w:rPr>
          <w:rFonts w:cstheme="minorHAnsi"/>
        </w:rPr>
        <w:t>dní vzdělání v oboru uvedeném v </w:t>
      </w:r>
      <w:r w:rsidRPr="0030160B">
        <w:rPr>
          <w:rFonts w:cstheme="minorHAnsi"/>
        </w:rPr>
        <w:t>Národní soustavě kvalifikací k povolání výživový poradce, nebo v případě nutričního terapeuta odborná způsobilost</w:t>
      </w:r>
      <w:r w:rsidR="00393704">
        <w:rPr>
          <w:rFonts w:cstheme="minorHAnsi"/>
        </w:rPr>
        <w:t xml:space="preserve"> k výkonu povolání dle zákona o </w:t>
      </w:r>
      <w:r w:rsidRPr="0030160B">
        <w:rPr>
          <w:rFonts w:cstheme="minorHAnsi"/>
        </w:rPr>
        <w:t>nelékařských zdravotnických povoláních.</w:t>
      </w:r>
    </w:p>
    <w:p w14:paraId="0A17AA7F" w14:textId="77777777" w:rsidR="00A14F80" w:rsidRDefault="00A14F80" w:rsidP="00A14F80">
      <w:pPr>
        <w:pStyle w:val="Odstavecseseznamem"/>
        <w:numPr>
          <w:ilvl w:val="0"/>
          <w:numId w:val="10"/>
        </w:numPr>
        <w:spacing w:after="120"/>
        <w:rPr>
          <w:rFonts w:cstheme="minorHAnsi"/>
          <w:u w:val="single"/>
        </w:rPr>
      </w:pPr>
      <w:r>
        <w:rPr>
          <w:rFonts w:cstheme="minorHAnsi"/>
          <w:u w:val="single"/>
        </w:rPr>
        <w:t>o</w:t>
      </w:r>
      <w:r w:rsidRPr="00146649">
        <w:rPr>
          <w:rFonts w:cstheme="minorHAnsi"/>
          <w:u w:val="single"/>
        </w:rPr>
        <w:t xml:space="preserve">sobou na pozici </w:t>
      </w:r>
      <w:r>
        <w:rPr>
          <w:rFonts w:cstheme="minorHAnsi"/>
          <w:b/>
          <w:u w:val="single"/>
        </w:rPr>
        <w:t>instruktor fitness</w:t>
      </w:r>
      <w:r w:rsidRPr="00146649">
        <w:rPr>
          <w:rFonts w:cstheme="minorHAnsi"/>
          <w:u w:val="single"/>
        </w:rPr>
        <w:t>, jež splňuje následující podmínky:</w:t>
      </w:r>
    </w:p>
    <w:p w14:paraId="48F485DB" w14:textId="77777777" w:rsidR="00A14F80" w:rsidRPr="00CF106E" w:rsidRDefault="00A14F80" w:rsidP="00A14F8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jc w:val="left"/>
        <w:rPr>
          <w:rFonts w:cstheme="minorHAnsi"/>
        </w:rPr>
      </w:pPr>
      <w:r w:rsidRPr="00EF0169">
        <w:rPr>
          <w:rFonts w:cstheme="minorHAnsi"/>
        </w:rPr>
        <w:lastRenderedPageBreak/>
        <w:t xml:space="preserve">odbornou </w:t>
      </w:r>
      <w:r w:rsidRPr="000B0B77">
        <w:rPr>
          <w:rFonts w:cstheme="minorHAnsi"/>
        </w:rPr>
        <w:t xml:space="preserve">kvalifikaci, tj. alespoň </w:t>
      </w:r>
      <w:r w:rsidRPr="00CF778A">
        <w:rPr>
          <w:rFonts w:cstheme="minorHAnsi"/>
        </w:rPr>
        <w:t>3 roky praxe</w:t>
      </w:r>
      <w:r w:rsidRPr="00CF106E">
        <w:rPr>
          <w:rFonts w:cstheme="minorHAnsi"/>
        </w:rPr>
        <w:t xml:space="preserve"> jako instruktor fitness,</w:t>
      </w:r>
    </w:p>
    <w:p w14:paraId="3A135132" w14:textId="17BDC0D2" w:rsidR="00AD2610" w:rsidRPr="00D2451D" w:rsidRDefault="00AD2610" w:rsidP="00AD2610">
      <w:pPr>
        <w:numPr>
          <w:ilvl w:val="1"/>
          <w:numId w:val="10"/>
        </w:numPr>
        <w:tabs>
          <w:tab w:val="clear" w:pos="9072"/>
        </w:tabs>
        <w:spacing w:before="100" w:beforeAutospacing="1" w:after="120" w:line="259" w:lineRule="auto"/>
        <w:rPr>
          <w:rFonts w:cstheme="minorBidi"/>
        </w:rPr>
      </w:pPr>
      <w:r w:rsidRPr="00514A23">
        <w:rPr>
          <w:rFonts w:cstheme="minorHAnsi"/>
        </w:rPr>
        <w:t xml:space="preserve">osvědčení o absolvování zkoušky </w:t>
      </w:r>
      <w:r>
        <w:rPr>
          <w:rFonts w:cstheme="minorHAnsi"/>
        </w:rPr>
        <w:t>a získání</w:t>
      </w:r>
      <w:r w:rsidRPr="00514A23">
        <w:rPr>
          <w:rFonts w:cstheme="minorHAnsi"/>
        </w:rPr>
        <w:t xml:space="preserve"> profesní kvalifikace </w:t>
      </w:r>
      <w:r>
        <w:rPr>
          <w:rFonts w:cstheme="minorHAnsi"/>
        </w:rPr>
        <w:t xml:space="preserve">s názvem Osobní trenér/ trenérka ve fitness </w:t>
      </w:r>
      <w:r>
        <w:rPr>
          <w:rFonts w:cs="Arial"/>
        </w:rPr>
        <w:t xml:space="preserve">dle zákona o uznávání výsledků dalšího vzdělávání, </w:t>
      </w:r>
      <w:r w:rsidRPr="006222D6">
        <w:rPr>
          <w:rFonts w:cstheme="minorHAnsi"/>
        </w:rPr>
        <w:t>osvědčení o absolvování kurzu akreditovaného Mi</w:t>
      </w:r>
      <w:r w:rsidR="00B150DF">
        <w:rPr>
          <w:rFonts w:cstheme="minorHAnsi"/>
        </w:rPr>
        <w:t>nisterstvem školství, mládeže a </w:t>
      </w:r>
      <w:r w:rsidRPr="006222D6">
        <w:rPr>
          <w:rFonts w:cstheme="minorHAnsi"/>
        </w:rPr>
        <w:t>tělovýchovy</w:t>
      </w:r>
      <w:r>
        <w:rPr>
          <w:rFonts w:cstheme="minorHAnsi"/>
        </w:rPr>
        <w:t xml:space="preserve">, </w:t>
      </w:r>
      <w:r w:rsidRPr="00EF0169">
        <w:rPr>
          <w:rFonts w:cstheme="minorHAnsi"/>
        </w:rPr>
        <w:t xml:space="preserve">nebo </w:t>
      </w:r>
      <w:r w:rsidRPr="000B0B77">
        <w:rPr>
          <w:rFonts w:cstheme="minorHAnsi"/>
        </w:rPr>
        <w:t xml:space="preserve">ukončené minimálně </w:t>
      </w:r>
      <w:r>
        <w:rPr>
          <w:rFonts w:cstheme="minorHAnsi"/>
        </w:rPr>
        <w:t>střední</w:t>
      </w:r>
      <w:r w:rsidRPr="00EF0169">
        <w:rPr>
          <w:rFonts w:cstheme="minorHAnsi"/>
        </w:rPr>
        <w:t xml:space="preserve"> vzdělání v </w:t>
      </w:r>
      <w:r w:rsidRPr="00CF778A">
        <w:rPr>
          <w:rFonts w:cstheme="minorHAnsi"/>
        </w:rPr>
        <w:t>oboru</w:t>
      </w:r>
      <w:r>
        <w:rPr>
          <w:rFonts w:cs="Arial"/>
        </w:rPr>
        <w:t xml:space="preserve"> uvedeném v Národní soustavě kvalifikací k povolání </w:t>
      </w:r>
      <w:r w:rsidRPr="00432A11">
        <w:rPr>
          <w:rFonts w:cs="Arial"/>
        </w:rPr>
        <w:t>Instruktor a trenér pohybových nebo sportovních aktivit</w:t>
      </w:r>
      <w:r>
        <w:rPr>
          <w:rFonts w:cs="Arial"/>
        </w:rPr>
        <w:t>.</w:t>
      </w:r>
    </w:p>
    <w:p w14:paraId="49EC961E" w14:textId="237A4096" w:rsidR="00A14F80" w:rsidRPr="00B150DF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652668">
        <w:rPr>
          <w:rFonts w:ascii="Calibri" w:hAnsi="Calibri"/>
        </w:rPr>
        <w:t>Poskytovatel</w:t>
      </w:r>
      <w:r w:rsidRPr="00652668">
        <w:rPr>
          <w:rFonts w:eastAsia="Times New Roman" w:cstheme="minorHAnsi"/>
          <w:color w:val="000000"/>
          <w:lang w:eastAsia="cs-CZ" w:bidi="ar-SA"/>
        </w:rPr>
        <w:t xml:space="preserve"> je oprávněn změnit člena realizačního týmu pouze s předchozím písemným souhlasem objednatele. Žádost o souhlas se změnou člena realizačního týmu bude doložena doklady potřebnými k prokázání požadované kvalifikace. Obj</w:t>
      </w:r>
      <w:r w:rsidR="00B150DF">
        <w:rPr>
          <w:rFonts w:eastAsia="Times New Roman" w:cstheme="minorHAnsi"/>
          <w:color w:val="000000"/>
          <w:lang w:eastAsia="cs-CZ" w:bidi="ar-SA"/>
        </w:rPr>
        <w:t>ednatel vydá písemný souhlas se </w:t>
      </w:r>
      <w:r w:rsidRPr="00652668">
        <w:rPr>
          <w:rFonts w:eastAsia="Times New Roman" w:cstheme="minorHAnsi"/>
          <w:color w:val="000000"/>
          <w:lang w:eastAsia="cs-CZ" w:bidi="ar-SA"/>
        </w:rPr>
        <w:t>změnou člena realizačního týmu do 14 dnů od doručení žádost</w:t>
      </w:r>
      <w:r w:rsidR="00B150DF">
        <w:rPr>
          <w:rFonts w:eastAsia="Times New Roman" w:cstheme="minorHAnsi"/>
          <w:color w:val="000000"/>
          <w:lang w:eastAsia="cs-CZ" w:bidi="ar-SA"/>
        </w:rPr>
        <w:t>i a všech potřebných dokladů za </w:t>
      </w:r>
      <w:r w:rsidRPr="00652668">
        <w:rPr>
          <w:rFonts w:eastAsia="Times New Roman" w:cstheme="minorHAnsi"/>
          <w:color w:val="000000"/>
          <w:lang w:eastAsia="cs-CZ" w:bidi="ar-SA"/>
        </w:rPr>
        <w:t>podmínky, že nový člen realizačního týmu bude splňovat potřebnou kvalifikaci. Nový člen realizačního týmu musí disponovat minimálně stejnou kvalifikací, jaká byla po této osobě požadována v zadávací dokumentaci veřejné zakázky</w:t>
      </w:r>
      <w:r w:rsidR="00DB3CE7">
        <w:rPr>
          <w:rFonts w:eastAsia="Times New Roman" w:cstheme="minorHAnsi"/>
          <w:color w:val="000000"/>
          <w:lang w:eastAsia="cs-CZ" w:bidi="ar-SA"/>
        </w:rPr>
        <w:t xml:space="preserve"> a </w:t>
      </w:r>
      <w:r w:rsidR="009D7FCF">
        <w:rPr>
          <w:rFonts w:eastAsia="Times New Roman" w:cstheme="minorHAnsi"/>
          <w:color w:val="000000"/>
          <w:lang w:eastAsia="cs-CZ" w:bidi="ar-SA"/>
        </w:rPr>
        <w:t xml:space="preserve">současně </w:t>
      </w:r>
      <w:r w:rsidR="00645424">
        <w:rPr>
          <w:rFonts w:eastAsia="Times New Roman" w:cstheme="minorHAnsi"/>
          <w:color w:val="000000"/>
          <w:lang w:eastAsia="cs-CZ" w:bidi="ar-SA"/>
        </w:rPr>
        <w:t xml:space="preserve">minimálně stejnou délkou praxe </w:t>
      </w:r>
      <w:r w:rsidR="00224786">
        <w:rPr>
          <w:rFonts w:eastAsia="Times New Roman" w:cstheme="minorHAnsi"/>
          <w:color w:val="000000"/>
          <w:lang w:eastAsia="cs-CZ" w:bidi="ar-SA"/>
        </w:rPr>
        <w:t xml:space="preserve">jakou poskytovatel uvedl </w:t>
      </w:r>
      <w:r w:rsidR="00645424">
        <w:rPr>
          <w:rFonts w:eastAsia="Times New Roman" w:cstheme="minorHAnsi"/>
          <w:color w:val="000000"/>
          <w:lang w:eastAsia="cs-CZ" w:bidi="ar-SA"/>
        </w:rPr>
        <w:t xml:space="preserve">u </w:t>
      </w:r>
      <w:r w:rsidR="009244DF">
        <w:rPr>
          <w:rFonts w:eastAsia="Times New Roman" w:cstheme="minorHAnsi"/>
          <w:color w:val="000000"/>
          <w:lang w:eastAsia="cs-CZ" w:bidi="ar-SA"/>
        </w:rPr>
        <w:t>nahrazovaného</w:t>
      </w:r>
      <w:r w:rsidR="005B6435">
        <w:rPr>
          <w:rFonts w:eastAsia="Times New Roman" w:cstheme="minorHAnsi"/>
          <w:color w:val="000000"/>
          <w:lang w:eastAsia="cs-CZ" w:bidi="ar-SA"/>
        </w:rPr>
        <w:t xml:space="preserve"> </w:t>
      </w:r>
      <w:r w:rsidR="00645424">
        <w:rPr>
          <w:rFonts w:eastAsia="Times New Roman" w:cstheme="minorHAnsi"/>
          <w:color w:val="000000"/>
          <w:lang w:eastAsia="cs-CZ" w:bidi="ar-SA"/>
        </w:rPr>
        <w:t>člena realiza</w:t>
      </w:r>
      <w:r w:rsidR="005B6435">
        <w:rPr>
          <w:rFonts w:eastAsia="Times New Roman" w:cstheme="minorHAnsi"/>
          <w:color w:val="000000"/>
          <w:lang w:eastAsia="cs-CZ" w:bidi="ar-SA"/>
        </w:rPr>
        <w:t>čního týmu ve své nabídce</w:t>
      </w:r>
      <w:r w:rsidR="0024590A">
        <w:rPr>
          <w:rFonts w:eastAsia="Times New Roman" w:cstheme="minorHAnsi"/>
          <w:color w:val="000000"/>
          <w:lang w:eastAsia="cs-CZ" w:bidi="ar-SA"/>
        </w:rPr>
        <w:t xml:space="preserve"> do zadávacího </w:t>
      </w:r>
      <w:r w:rsidR="0024590A" w:rsidRPr="00B150DF">
        <w:rPr>
          <w:rFonts w:eastAsia="Times New Roman" w:cstheme="minorHAnsi"/>
          <w:color w:val="000000"/>
          <w:lang w:eastAsia="cs-CZ" w:bidi="ar-SA"/>
        </w:rPr>
        <w:t>řízení, z něhož vzešla tato smlouva</w:t>
      </w:r>
      <w:r w:rsidR="00FE59BF">
        <w:rPr>
          <w:rFonts w:eastAsia="Times New Roman" w:cstheme="minorHAnsi"/>
          <w:color w:val="000000"/>
          <w:lang w:eastAsia="cs-CZ" w:bidi="ar-SA"/>
        </w:rPr>
        <w:t>, za účelem hodnocení nabídek</w:t>
      </w:r>
      <w:r w:rsidR="005B6435" w:rsidRPr="00B150DF">
        <w:rPr>
          <w:rFonts w:eastAsia="Times New Roman" w:cstheme="minorHAnsi"/>
          <w:color w:val="000000"/>
          <w:lang w:eastAsia="cs-CZ" w:bidi="ar-SA"/>
        </w:rPr>
        <w:t xml:space="preserve">. </w:t>
      </w:r>
      <w:r w:rsidR="0024590A" w:rsidRPr="00B150DF">
        <w:rPr>
          <w:rFonts w:eastAsia="Times New Roman" w:cstheme="minorHAnsi"/>
          <w:color w:val="000000"/>
          <w:lang w:eastAsia="cs-CZ" w:bidi="ar-SA"/>
        </w:rPr>
        <w:t>Za účelem ověření splnění těchto požadavků, je poskytovatel</w:t>
      </w:r>
      <w:r w:rsidR="0024590A">
        <w:rPr>
          <w:rFonts w:eastAsia="Times New Roman" w:cstheme="minorHAnsi"/>
          <w:color w:val="000000"/>
          <w:lang w:eastAsia="cs-CZ" w:bidi="ar-SA"/>
        </w:rPr>
        <w:t xml:space="preserve"> povinen objednateli předložit údaje prokazující kvalifikaci a délku praxe nového člena realizačního </w:t>
      </w:r>
      <w:r w:rsidR="0024590A" w:rsidRPr="00B150DF">
        <w:rPr>
          <w:rFonts w:eastAsia="Times New Roman" w:cstheme="minorHAnsi"/>
          <w:color w:val="000000"/>
          <w:lang w:eastAsia="cs-CZ" w:bidi="ar-SA"/>
        </w:rPr>
        <w:t>týmu.</w:t>
      </w:r>
    </w:p>
    <w:p w14:paraId="1447CDF9" w14:textId="2EB9B904" w:rsidR="00A14F80" w:rsidRPr="00B150DF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B150DF">
        <w:rPr>
          <w:rFonts w:ascii="Calibri" w:hAnsi="Calibri"/>
        </w:rPr>
        <w:t xml:space="preserve">Relaxační péče bude realizována </w:t>
      </w:r>
      <w:r w:rsidR="00D46782">
        <w:rPr>
          <w:rFonts w:ascii="Calibri" w:hAnsi="Calibri"/>
        </w:rPr>
        <w:t>v provozovně poskytovatele na adrese Tyršova 824, Staré Město, 739 61 Třinec (</w:t>
      </w:r>
      <w:proofErr w:type="spellStart"/>
      <w:r w:rsidR="00D46782">
        <w:rPr>
          <w:rFonts w:ascii="Calibri" w:hAnsi="Calibri"/>
        </w:rPr>
        <w:t>Relax</w:t>
      </w:r>
      <w:proofErr w:type="spellEnd"/>
      <w:r w:rsidR="00D46782">
        <w:rPr>
          <w:rFonts w:ascii="Calibri" w:hAnsi="Calibri"/>
        </w:rPr>
        <w:t xml:space="preserve"> Centrum Třinec).</w:t>
      </w:r>
    </w:p>
    <w:p w14:paraId="21B59177" w14:textId="601764AE" w:rsidR="00A14F80" w:rsidRPr="000F5C8E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0F5C8E">
        <w:rPr>
          <w:rFonts w:ascii="Calibri" w:hAnsi="Calibri"/>
        </w:rPr>
        <w:t>Poskytovatel prohlašuje, že místo poskytování relaxační p</w:t>
      </w:r>
      <w:r w:rsidR="00393704" w:rsidRPr="000F5C8E">
        <w:rPr>
          <w:rFonts w:ascii="Calibri" w:hAnsi="Calibri"/>
        </w:rPr>
        <w:t>éče dle předchozího odstavce je </w:t>
      </w:r>
      <w:r w:rsidRPr="000F5C8E">
        <w:rPr>
          <w:rFonts w:ascii="Calibri" w:hAnsi="Calibri"/>
        </w:rPr>
        <w:t xml:space="preserve">dostupné městskou hromadnou dopravou provozovanou ve městě Třinec. </w:t>
      </w:r>
    </w:p>
    <w:p w14:paraId="7CFE3BD3" w14:textId="520844F1" w:rsidR="00A14F80" w:rsidRPr="00E9452C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bidi="ar-SA"/>
        </w:rPr>
        <w:t>Poskytovatel se zavazuje poskytovat relaxační péči od účinnosti této smlouvy do 30.</w:t>
      </w:r>
      <w:r w:rsidR="00EB6F2B">
        <w:rPr>
          <w:rFonts w:ascii="Calibri" w:hAnsi="Calibri"/>
          <w:lang w:bidi="ar-SA"/>
        </w:rPr>
        <w:t xml:space="preserve"> </w:t>
      </w:r>
      <w:r w:rsidRPr="00E9452C">
        <w:rPr>
          <w:rFonts w:ascii="Calibri" w:hAnsi="Calibri"/>
          <w:lang w:bidi="ar-SA"/>
        </w:rPr>
        <w:t>11.</w:t>
      </w:r>
      <w:r w:rsidR="00EB6F2B">
        <w:rPr>
          <w:rFonts w:ascii="Calibri" w:hAnsi="Calibri"/>
          <w:lang w:bidi="ar-SA"/>
        </w:rPr>
        <w:t xml:space="preserve"> </w:t>
      </w:r>
      <w:r w:rsidRPr="00E9452C">
        <w:rPr>
          <w:rFonts w:ascii="Calibri" w:hAnsi="Calibri"/>
          <w:lang w:bidi="ar-SA"/>
        </w:rPr>
        <w:t>2026</w:t>
      </w:r>
      <w:r w:rsidR="0024590A">
        <w:rPr>
          <w:rFonts w:ascii="Calibri" w:hAnsi="Calibri"/>
          <w:lang w:bidi="ar-SA"/>
        </w:rPr>
        <w:t>,</w:t>
      </w:r>
      <w:r w:rsidRPr="00E9452C">
        <w:rPr>
          <w:rFonts w:ascii="Calibri" w:hAnsi="Calibri"/>
          <w:lang w:bidi="ar-SA"/>
        </w:rPr>
        <w:t xml:space="preserve"> </w:t>
      </w:r>
      <w:r w:rsidRPr="00E9452C">
        <w:rPr>
          <w:rFonts w:ascii="Calibri" w:hAnsi="Calibri" w:cs="Calibri"/>
          <w:color w:val="00000A"/>
        </w:rPr>
        <w:t xml:space="preserve">nebo do okamžiku vyčerpání celkové částky </w:t>
      </w:r>
      <w:r w:rsidRPr="00E9452C">
        <w:rPr>
          <w:rFonts w:eastAsiaTheme="minorHAnsi" w:cstheme="minorHAnsi"/>
        </w:rPr>
        <w:t>9 200 000 Kč bez DPH</w:t>
      </w:r>
      <w:r w:rsidRPr="00E9452C" w:rsidDel="000665CD">
        <w:rPr>
          <w:rFonts w:ascii="Calibri" w:hAnsi="Calibri" w:cs="Calibri"/>
          <w:color w:val="00000A"/>
        </w:rPr>
        <w:t xml:space="preserve"> </w:t>
      </w:r>
      <w:r w:rsidRPr="00E9452C">
        <w:rPr>
          <w:rFonts w:ascii="Calibri" w:hAnsi="Calibri" w:cs="Calibri"/>
          <w:color w:val="00000A"/>
        </w:rPr>
        <w:t>podle toho, která</w:t>
      </w:r>
      <w:r w:rsidR="00B150DF">
        <w:rPr>
          <w:rFonts w:ascii="Calibri" w:hAnsi="Calibri" w:cs="Calibri"/>
          <w:color w:val="00000A"/>
        </w:rPr>
        <w:t xml:space="preserve"> z těchto</w:t>
      </w:r>
      <w:r w:rsidRPr="00E9452C">
        <w:rPr>
          <w:rFonts w:ascii="Calibri" w:hAnsi="Calibri" w:cs="Calibri"/>
          <w:color w:val="00000A"/>
        </w:rPr>
        <w:t xml:space="preserve"> skutečnost</w:t>
      </w:r>
      <w:r w:rsidR="00B150DF">
        <w:rPr>
          <w:rFonts w:ascii="Calibri" w:hAnsi="Calibri" w:cs="Calibri"/>
          <w:color w:val="00000A"/>
        </w:rPr>
        <w:t>í</w:t>
      </w:r>
      <w:r w:rsidRPr="00E9452C">
        <w:rPr>
          <w:rFonts w:ascii="Calibri" w:hAnsi="Calibri" w:cs="Calibri"/>
          <w:color w:val="00000A"/>
        </w:rPr>
        <w:t xml:space="preserve"> nastane dříve. </w:t>
      </w:r>
    </w:p>
    <w:p w14:paraId="4049F9ED" w14:textId="77777777" w:rsidR="00A14F80" w:rsidRPr="00A161D8" w:rsidRDefault="00A14F80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bidi="ar-SA"/>
        </w:rPr>
        <w:t>Pojištění:</w:t>
      </w:r>
    </w:p>
    <w:p w14:paraId="7105BEB4" w14:textId="77777777" w:rsidR="00A14F80" w:rsidRPr="00E9452C" w:rsidRDefault="00A14F80" w:rsidP="00A14F80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eastAsia="cs-CZ" w:bidi="ar-SA"/>
        </w:rPr>
        <w:t xml:space="preserve">Poskytovatel </w:t>
      </w:r>
      <w:r w:rsidRPr="00E9452C">
        <w:rPr>
          <w:rFonts w:ascii="Calibri" w:hAnsi="Calibri" w:cs="Calibri"/>
        </w:rPr>
        <w:t xml:space="preserve">je povinen mít celou dobu účinnosti této smlouvy sjednáno pojištění odpovědnosti za škodu/újmu </w:t>
      </w:r>
      <w:r w:rsidRPr="00E9452C">
        <w:rPr>
          <w:rFonts w:cstheme="minorHAnsi"/>
          <w:kern w:val="32"/>
        </w:rPr>
        <w:t xml:space="preserve">způsobenou </w:t>
      </w:r>
      <w:r>
        <w:rPr>
          <w:rFonts w:cstheme="minorHAnsi"/>
          <w:kern w:val="32"/>
        </w:rPr>
        <w:t>poskytovatelem</w:t>
      </w:r>
      <w:r w:rsidRPr="00E9452C">
        <w:rPr>
          <w:rFonts w:cstheme="minorHAnsi"/>
          <w:kern w:val="32"/>
        </w:rPr>
        <w:t xml:space="preserve"> třetí osobě v souvislosti s výkonem podnikatelské činnosti</w:t>
      </w:r>
      <w:r w:rsidRPr="00E9452C">
        <w:rPr>
          <w:rFonts w:ascii="Calibri" w:hAnsi="Calibri" w:cs="Calibri"/>
        </w:rPr>
        <w:t xml:space="preserve"> s limitem pojistného plnění ve výši minimálně </w:t>
      </w:r>
      <w:r>
        <w:rPr>
          <w:rFonts w:ascii="Calibri" w:hAnsi="Calibri" w:cs="Calibri"/>
        </w:rPr>
        <w:br/>
        <w:t>3 000 000</w:t>
      </w:r>
      <w:r w:rsidRPr="00E9452C">
        <w:rPr>
          <w:rFonts w:ascii="Calibri" w:hAnsi="Calibri" w:cs="Calibri"/>
        </w:rPr>
        <w:t xml:space="preserve"> Kč (jedná se o celkový limit pojistného plnění pro pojištění obecné odpovědnosti za škodu/újmu na zdraví a majetku).</w:t>
      </w:r>
    </w:p>
    <w:p w14:paraId="0471F5C8" w14:textId="014B43F1" w:rsidR="00A14F80" w:rsidRPr="00E9452C" w:rsidRDefault="00A14F80" w:rsidP="00A14F80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eastAsia="cs-CZ" w:bidi="ar-SA"/>
        </w:rPr>
        <w:t xml:space="preserve">V </w:t>
      </w:r>
      <w:r w:rsidRPr="00E9452C">
        <w:rPr>
          <w:rFonts w:ascii="Calibri" w:hAnsi="Calibri" w:cs="Calibri"/>
        </w:rPr>
        <w:t>případě pojistné smlouvy uzavřené na dobu kratší, n</w:t>
      </w:r>
      <w:r w:rsidR="00393704">
        <w:rPr>
          <w:rFonts w:ascii="Calibri" w:hAnsi="Calibri" w:cs="Calibri"/>
        </w:rPr>
        <w:t>ež je účinnost této smlouvy, je </w:t>
      </w:r>
      <w:r w:rsidRPr="00E9452C">
        <w:rPr>
          <w:rFonts w:ascii="Calibri" w:hAnsi="Calibri" w:cs="Calibri"/>
        </w:rPr>
        <w:t xml:space="preserve">poskytovatel povinen předložit objednateli do 5 pracovních dnů od jejího uzavření, novou pojistnou smlouvu </w:t>
      </w:r>
      <w:r w:rsidRPr="00E9452C">
        <w:rPr>
          <w:rFonts w:cstheme="minorHAnsi"/>
          <w:color w:val="000000" w:themeColor="text1"/>
        </w:rPr>
        <w:t xml:space="preserve">(nebo jiný relevantní doklad prokazující existenci požadované pojistné smlouvy) </w:t>
      </w:r>
      <w:r w:rsidRPr="00E9452C">
        <w:rPr>
          <w:rFonts w:ascii="Calibri" w:hAnsi="Calibri" w:cs="Calibri"/>
        </w:rPr>
        <w:t>splňující podmínky uvedené v předchozím odstavci této smlouvy</w:t>
      </w:r>
      <w:r>
        <w:rPr>
          <w:rFonts w:ascii="Calibri" w:hAnsi="Calibri" w:cs="Calibri"/>
        </w:rPr>
        <w:t>.</w:t>
      </w:r>
    </w:p>
    <w:p w14:paraId="22EEACD6" w14:textId="77777777" w:rsidR="00A14F80" w:rsidRPr="00E9452C" w:rsidRDefault="00A14F80" w:rsidP="00A14F80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eastAsia="cs-CZ" w:bidi="ar-SA"/>
        </w:rPr>
        <w:t xml:space="preserve">V </w:t>
      </w:r>
      <w:r w:rsidRPr="00E9452C">
        <w:rPr>
          <w:rFonts w:ascii="Calibri" w:hAnsi="Calibri" w:cs="Calibri"/>
        </w:rPr>
        <w:t xml:space="preserve">případě pojistné smlouvy uzavřené na dobu kratší, než je účinnost smlouvy, s možností její prolongace, je poskytovatel povinen předložit objednateli do 5 pracovních dnů od její prolongace potvrzení či jiný doklad o tom, že byla smlouva prolongována, z něhož bude vyplývat, na jakou dobu byla smlouva prolongována. </w:t>
      </w:r>
    </w:p>
    <w:p w14:paraId="3969438B" w14:textId="77777777" w:rsidR="00A14F80" w:rsidRPr="00E9452C" w:rsidRDefault="00A14F80" w:rsidP="00A14F80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eastAsia="cs-CZ" w:bidi="ar-SA"/>
        </w:rPr>
        <w:t xml:space="preserve">V </w:t>
      </w:r>
      <w:r w:rsidRPr="00E9452C">
        <w:rPr>
          <w:rFonts w:ascii="Calibri" w:hAnsi="Calibri" w:cs="Calibri"/>
        </w:rPr>
        <w:t xml:space="preserve">případě změny pojistné smlouvy je poskytovatel povinen objednateli předložit změněnou pojistnou smlouvu </w:t>
      </w:r>
      <w:r w:rsidRPr="00E9452C">
        <w:rPr>
          <w:rFonts w:cstheme="minorHAnsi"/>
          <w:color w:val="000000" w:themeColor="text1"/>
        </w:rPr>
        <w:t xml:space="preserve">(nebo jiný relevantní doklad prokazující existenci požadované pojistné smlouvy) </w:t>
      </w:r>
      <w:r w:rsidRPr="00E9452C">
        <w:rPr>
          <w:rFonts w:ascii="Calibri" w:hAnsi="Calibri" w:cs="Calibri"/>
        </w:rPr>
        <w:t>do 5 pracovních dnů ode dne její změny. Změněná smlouva musí splňovat nejméně stejné podmínky, j</w:t>
      </w:r>
      <w:r>
        <w:rPr>
          <w:rFonts w:ascii="Calibri" w:hAnsi="Calibri" w:cs="Calibri"/>
        </w:rPr>
        <w:t>ako smlouva uvedená pod písm. a)</w:t>
      </w:r>
      <w:r w:rsidRPr="00E9452C">
        <w:rPr>
          <w:rFonts w:ascii="Calibri" w:hAnsi="Calibri" w:cs="Calibri"/>
        </w:rPr>
        <w:t xml:space="preserve"> odst. 6. tohoto článku smlouvy. </w:t>
      </w:r>
    </w:p>
    <w:p w14:paraId="1650EF02" w14:textId="720D087E" w:rsidR="00040088" w:rsidRPr="00040088" w:rsidRDefault="00A14F80" w:rsidP="00A14F80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E9452C">
        <w:rPr>
          <w:rFonts w:ascii="Calibri" w:hAnsi="Calibri"/>
          <w:lang w:eastAsia="cs-CZ" w:bidi="ar-SA"/>
        </w:rPr>
        <w:t xml:space="preserve">V </w:t>
      </w:r>
      <w:r w:rsidRPr="00E9452C">
        <w:rPr>
          <w:rFonts w:ascii="Calibri" w:hAnsi="Calibri" w:cs="Calibri"/>
        </w:rPr>
        <w:t xml:space="preserve">případě uzavření nové pojistné smlouvy je poskytovatel povinen objednateli předložit novou pojistnou smlouvu </w:t>
      </w:r>
      <w:r w:rsidRPr="00E9452C">
        <w:rPr>
          <w:rFonts w:cstheme="minorHAnsi"/>
          <w:color w:val="000000" w:themeColor="text1"/>
        </w:rPr>
        <w:t xml:space="preserve">(nebo jiný relevantní doklad prokazující existenci požadované </w:t>
      </w:r>
      <w:r w:rsidRPr="00E9452C">
        <w:rPr>
          <w:rFonts w:cstheme="minorHAnsi"/>
          <w:color w:val="000000" w:themeColor="text1"/>
        </w:rPr>
        <w:lastRenderedPageBreak/>
        <w:t xml:space="preserve">pojistné smlouvy) </w:t>
      </w:r>
      <w:r w:rsidRPr="00E9452C">
        <w:rPr>
          <w:rFonts w:ascii="Calibri" w:hAnsi="Calibri" w:cs="Calibri"/>
        </w:rPr>
        <w:t>do 5 pracovních dnů ode dne jejího uzavření. Nová smlouva musí splňovat nejméně stejné podmínky, jako smlouva uvedená pod písm. a</w:t>
      </w:r>
      <w:r w:rsidR="00EB6F2B">
        <w:rPr>
          <w:rFonts w:ascii="Calibri" w:hAnsi="Calibri" w:cs="Calibri"/>
        </w:rPr>
        <w:t>)</w:t>
      </w:r>
      <w:r w:rsidRPr="00E9452C">
        <w:rPr>
          <w:rFonts w:ascii="Calibri" w:hAnsi="Calibri" w:cs="Calibri"/>
        </w:rPr>
        <w:t xml:space="preserve"> </w:t>
      </w:r>
      <w:r w:rsidR="00040088">
        <w:rPr>
          <w:rFonts w:ascii="Calibri" w:hAnsi="Calibri" w:cs="Calibri"/>
        </w:rPr>
        <w:t>odst. 6. tohoto článku smlouvy.</w:t>
      </w:r>
    </w:p>
    <w:p w14:paraId="39EDEC74" w14:textId="2F1293CF" w:rsidR="00040088" w:rsidRPr="00040088" w:rsidRDefault="00A14F80" w:rsidP="00040088">
      <w:pPr>
        <w:pStyle w:val="Odstavecseseznamem"/>
        <w:keepNext/>
        <w:numPr>
          <w:ilvl w:val="0"/>
          <w:numId w:val="11"/>
        </w:numPr>
        <w:spacing w:before="0" w:after="120" w:line="23" w:lineRule="atLeast"/>
        <w:rPr>
          <w:rFonts w:ascii="Calibri" w:hAnsi="Calibri"/>
          <w:b/>
        </w:rPr>
      </w:pPr>
      <w:r w:rsidRPr="00040088">
        <w:rPr>
          <w:rFonts w:ascii="Calibri" w:hAnsi="Calibri" w:cs="Calibri"/>
        </w:rPr>
        <w:t>Pokud pojistná smlouva ne</w:t>
      </w:r>
      <w:r w:rsidR="005706B7">
        <w:rPr>
          <w:rFonts w:ascii="Calibri" w:hAnsi="Calibri" w:cs="Calibri"/>
        </w:rPr>
        <w:t>bude splňovat požadavky odst.</w:t>
      </w:r>
      <w:r w:rsidR="00393704">
        <w:rPr>
          <w:rFonts w:ascii="Calibri" w:hAnsi="Calibri" w:cs="Calibri"/>
        </w:rPr>
        <w:t xml:space="preserve"> 6 tohoto článku smlouvy, je </w:t>
      </w:r>
      <w:r w:rsidRPr="00040088">
        <w:rPr>
          <w:rFonts w:ascii="Calibri" w:hAnsi="Calibri" w:cs="Calibri"/>
        </w:rPr>
        <w:t>objednatel oprávněn od této smlouvy odstoupit nebo tuto smlouvu vypovědět bez výpovědní doby.</w:t>
      </w:r>
    </w:p>
    <w:p w14:paraId="7794F7FA" w14:textId="77777777" w:rsidR="00040088" w:rsidRPr="00040088" w:rsidRDefault="00040088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>
        <w:rPr>
          <w:rFonts w:ascii="Calibri" w:hAnsi="Calibri"/>
          <w:lang w:bidi="ar-SA"/>
        </w:rPr>
        <w:t xml:space="preserve">Poskytovatel je povinen při poskytování relaxační péče na základě této smlouvy postupovat odborně, pečlivě a dle platných právních předpisů, jež se na plnění vztahují. </w:t>
      </w:r>
    </w:p>
    <w:p w14:paraId="28FA29DB" w14:textId="77777777" w:rsidR="00FE0A67" w:rsidRPr="00FE0A67" w:rsidRDefault="00040088" w:rsidP="00022F1A">
      <w:pPr>
        <w:pStyle w:val="Odstavecseseznamem"/>
        <w:keepNext/>
        <w:numPr>
          <w:ilvl w:val="0"/>
          <w:numId w:val="32"/>
        </w:numPr>
        <w:spacing w:before="0" w:after="120" w:line="23" w:lineRule="atLeast"/>
        <w:rPr>
          <w:rFonts w:ascii="Calibri" w:hAnsi="Calibri"/>
          <w:b/>
        </w:rPr>
      </w:pPr>
      <w:r>
        <w:rPr>
          <w:rFonts w:ascii="Calibri" w:hAnsi="Calibri"/>
          <w:lang w:bidi="ar-SA"/>
        </w:rPr>
        <w:t xml:space="preserve">Poskytovatel se zavazuje umožnit objednateli minimálně jedenkrát ročně </w:t>
      </w:r>
      <w:r w:rsidR="00FE0A67">
        <w:rPr>
          <w:rFonts w:ascii="Calibri" w:hAnsi="Calibri"/>
          <w:lang w:bidi="ar-SA"/>
        </w:rPr>
        <w:t xml:space="preserve">kontrolu poskytování relaxační péče dle podmínek této smlouvy. Poskytovatel je povinen umožnit oprávněným zástupcům přístup do prostor určených k poskytování relaxační péče. </w:t>
      </w:r>
      <w:r w:rsidR="00FE0A67" w:rsidRPr="00F371EE">
        <w:rPr>
          <w:rFonts w:cs="Arial"/>
          <w:shd w:val="clear" w:color="auto" w:fill="FFFFFF"/>
        </w:rPr>
        <w:t>O provedení kontroly bude vytvořen zápis, jehož součástí budou také fotogr</w:t>
      </w:r>
      <w:r w:rsidR="00FE0A67">
        <w:rPr>
          <w:rFonts w:cs="Arial"/>
          <w:shd w:val="clear" w:color="auto" w:fill="FFFFFF"/>
        </w:rPr>
        <w:t xml:space="preserve">afie kontrolovaného místa plnění. </w:t>
      </w:r>
    </w:p>
    <w:p w14:paraId="2024901A" w14:textId="77777777" w:rsidR="00FE0A67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35B8EB3F" w14:textId="77777777" w:rsidR="00FE0A67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>V</w:t>
      </w:r>
      <w:r>
        <w:rPr>
          <w:rFonts w:ascii="Calibri" w:hAnsi="Calibri"/>
          <w:b/>
        </w:rPr>
        <w:t>I</w:t>
      </w:r>
      <w:r w:rsidRPr="00892816">
        <w:rPr>
          <w:rFonts w:ascii="Calibri" w:hAnsi="Calibri"/>
          <w:b/>
        </w:rPr>
        <w:t xml:space="preserve">. </w:t>
      </w:r>
    </w:p>
    <w:p w14:paraId="12259366" w14:textId="578B269F" w:rsidR="00FE0A67" w:rsidRDefault="00FE0A67" w:rsidP="00FE0A67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  <w:r w:rsidRPr="00892816">
        <w:rPr>
          <w:rFonts w:ascii="Calibri" w:eastAsia="Times New Roman" w:hAnsi="Calibri"/>
          <w:b/>
          <w:lang w:eastAsia="cs-CZ" w:bidi="ar-SA"/>
        </w:rPr>
        <w:t>Závazky objednatele</w:t>
      </w:r>
    </w:p>
    <w:p w14:paraId="6C7FD179" w14:textId="6675F935" w:rsidR="00A0153D" w:rsidRPr="007F54E2" w:rsidRDefault="00FE0A67" w:rsidP="007F54E2">
      <w:pPr>
        <w:pStyle w:val="Odstavecseseznamem"/>
        <w:keepNext/>
        <w:numPr>
          <w:ilvl w:val="0"/>
          <w:numId w:val="12"/>
        </w:numPr>
        <w:spacing w:before="0" w:after="120" w:line="23" w:lineRule="atLeast"/>
        <w:rPr>
          <w:rFonts w:ascii="Calibri" w:hAnsi="Calibri"/>
          <w:b/>
        </w:rPr>
      </w:pPr>
      <w:r w:rsidRPr="009C7849">
        <w:rPr>
          <w:rFonts w:ascii="Calibri" w:hAnsi="Calibri"/>
        </w:rPr>
        <w:t xml:space="preserve">Objednatel vybaví </w:t>
      </w:r>
      <w:r>
        <w:rPr>
          <w:rFonts w:ascii="Calibri" w:hAnsi="Calibri"/>
        </w:rPr>
        <w:t xml:space="preserve">každého </w:t>
      </w:r>
      <w:r w:rsidRPr="009C7849">
        <w:rPr>
          <w:rFonts w:ascii="Calibri" w:hAnsi="Calibri"/>
        </w:rPr>
        <w:t>účastníka</w:t>
      </w:r>
      <w:r w:rsidRPr="00C75F8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poukazem </w:t>
      </w:r>
      <w:r w:rsidRPr="00C75F81">
        <w:rPr>
          <w:rFonts w:ascii="Calibri" w:hAnsi="Calibri"/>
        </w:rPr>
        <w:t xml:space="preserve">obsahujícím tyto údaje: jméno, příjmení, </w:t>
      </w:r>
      <w:r>
        <w:rPr>
          <w:rFonts w:ascii="Calibri" w:hAnsi="Calibri"/>
        </w:rPr>
        <w:t>identifikaci vysílající organizace, pracovní zařazení a pracoviště účastníka, číslo účastníka v organizaci, datum zahájení relaxační péče a datum platnosti poukazu</w:t>
      </w:r>
      <w:r w:rsidRPr="00C75F81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Poukaz bude umožňovat dopisování poskytovaných aktivit </w:t>
      </w:r>
      <w:r w:rsidRPr="00E52F8C">
        <w:rPr>
          <w:rFonts w:ascii="Calibri" w:hAnsi="Calibri"/>
        </w:rPr>
        <w:t xml:space="preserve">balíčku s uvedením data absolvování aktivity z balíčku. </w:t>
      </w:r>
      <w:r>
        <w:rPr>
          <w:rFonts w:ascii="Calibri" w:hAnsi="Calibri"/>
        </w:rPr>
        <w:t>Poukaz</w:t>
      </w:r>
      <w:r w:rsidR="00393704">
        <w:rPr>
          <w:rFonts w:ascii="Calibri" w:hAnsi="Calibri"/>
        </w:rPr>
        <w:t xml:space="preserve"> je </w:t>
      </w:r>
      <w:r w:rsidRPr="00E52F8C">
        <w:rPr>
          <w:rFonts w:ascii="Calibri" w:hAnsi="Calibri"/>
        </w:rPr>
        <w:t xml:space="preserve">nepřenosný a po vyčerpání celého balíčku bude účastníkem podepsán a odevzdán poskytovateli, který na </w:t>
      </w:r>
      <w:r>
        <w:rPr>
          <w:rFonts w:ascii="Calibri" w:hAnsi="Calibri"/>
        </w:rPr>
        <w:t>poukazu</w:t>
      </w:r>
      <w:r w:rsidRPr="00E52F8C">
        <w:rPr>
          <w:rFonts w:ascii="Calibri" w:hAnsi="Calibri"/>
        </w:rPr>
        <w:t xml:space="preserve"> stvrdí podpisem zástupce poskytovatele poskytnutí relaxační péče. </w:t>
      </w:r>
      <w:r>
        <w:rPr>
          <w:rFonts w:ascii="Calibri" w:hAnsi="Calibri"/>
        </w:rPr>
        <w:t xml:space="preserve">Poukaz </w:t>
      </w:r>
      <w:r w:rsidRPr="00E52F8C">
        <w:rPr>
          <w:rFonts w:ascii="Calibri" w:hAnsi="Calibri"/>
        </w:rPr>
        <w:t>bude předán poskytovatelem objednateli spolu s</w:t>
      </w:r>
      <w:r w:rsidR="00617383">
        <w:rPr>
          <w:rFonts w:ascii="Calibri" w:hAnsi="Calibri"/>
        </w:rPr>
        <w:t xml:space="preserve"> konečnou </w:t>
      </w:r>
      <w:r w:rsidRPr="00E52F8C">
        <w:rPr>
          <w:rFonts w:ascii="Calibri" w:hAnsi="Calibri"/>
        </w:rPr>
        <w:t>fakturou.</w:t>
      </w:r>
    </w:p>
    <w:p w14:paraId="4EC8CC82" w14:textId="24178EB5" w:rsidR="00053B5E" w:rsidRDefault="00FE0A67" w:rsidP="00B150DF">
      <w:pPr>
        <w:pStyle w:val="Odstavecseseznamem"/>
        <w:numPr>
          <w:ilvl w:val="0"/>
          <w:numId w:val="12"/>
        </w:numPr>
        <w:spacing w:line="30" w:lineRule="atLeast"/>
        <w:ind w:left="357" w:hanging="357"/>
        <w:rPr>
          <w:rFonts w:ascii="Calibri" w:hAnsi="Calibri"/>
        </w:rPr>
      </w:pPr>
      <w:r w:rsidRPr="00E52F8C">
        <w:rPr>
          <w:rFonts w:ascii="Calibri" w:hAnsi="Calibri"/>
        </w:rPr>
        <w:t xml:space="preserve">Součástí </w:t>
      </w:r>
      <w:r>
        <w:rPr>
          <w:rFonts w:ascii="Calibri" w:hAnsi="Calibri"/>
        </w:rPr>
        <w:t>poukazu</w:t>
      </w:r>
      <w:r w:rsidRPr="00E52F8C">
        <w:rPr>
          <w:rFonts w:ascii="Calibri" w:hAnsi="Calibri"/>
        </w:rPr>
        <w:t xml:space="preserve"> bude poučení účastníka o nutnosti omluvy a přeobjednání se na náhradní termín, pokud se nemůže ve stanoveném termínu k absolvování </w:t>
      </w:r>
      <w:r>
        <w:rPr>
          <w:rFonts w:ascii="Calibri" w:hAnsi="Calibri"/>
        </w:rPr>
        <w:t>aktivity z balíčku</w:t>
      </w:r>
      <w:r w:rsidRPr="00E52F8C">
        <w:rPr>
          <w:rFonts w:ascii="Calibri" w:hAnsi="Calibri"/>
        </w:rPr>
        <w:t xml:space="preserve"> dostavit, a to nejpozději 48 hodin před termínem začátku konkrétní aktivity z balíčku. V případě nemoci účastníka </w:t>
      </w:r>
      <w:r>
        <w:rPr>
          <w:rFonts w:ascii="Calibri" w:hAnsi="Calibri"/>
        </w:rPr>
        <w:t xml:space="preserve">nebo jiného vážného důvodu </w:t>
      </w:r>
      <w:r w:rsidRPr="00E52F8C">
        <w:rPr>
          <w:rFonts w:ascii="Calibri" w:hAnsi="Calibri"/>
        </w:rPr>
        <w:t>předloží účastník poskytovateli potvrzení od lékaře</w:t>
      </w:r>
      <w:r>
        <w:rPr>
          <w:rFonts w:ascii="Calibri" w:hAnsi="Calibri"/>
        </w:rPr>
        <w:t xml:space="preserve"> nebo sdělí, jaký vážný důvod mu bránil v čerpání konkrétní aktivity z balíčku</w:t>
      </w:r>
      <w:r w:rsidRPr="00E52F8C">
        <w:rPr>
          <w:rFonts w:ascii="Calibri" w:hAnsi="Calibri"/>
        </w:rPr>
        <w:t xml:space="preserve">. Pokud se účastník </w:t>
      </w:r>
      <w:r>
        <w:rPr>
          <w:rFonts w:ascii="Calibri" w:hAnsi="Calibri"/>
        </w:rPr>
        <w:t>včas nepřeobjedná</w:t>
      </w:r>
      <w:r w:rsidRPr="00E52F8C">
        <w:rPr>
          <w:rFonts w:ascii="Calibri" w:hAnsi="Calibri"/>
        </w:rPr>
        <w:t xml:space="preserve"> nebo </w:t>
      </w:r>
      <w:r>
        <w:rPr>
          <w:rFonts w:ascii="Calibri" w:hAnsi="Calibri"/>
        </w:rPr>
        <w:t xml:space="preserve">se nedostaví na sjednaný náhradní termín, </w:t>
      </w:r>
      <w:r w:rsidRPr="00E52F8C">
        <w:rPr>
          <w:rFonts w:ascii="Calibri" w:hAnsi="Calibri"/>
        </w:rPr>
        <w:t>aktivita z balíčku propadne a nebude poskytovatelem účastníku poskytnuta ani objednatelem poskytovateli uhrazena</w:t>
      </w:r>
      <w:r>
        <w:rPr>
          <w:rFonts w:ascii="Calibri" w:hAnsi="Calibri"/>
        </w:rPr>
        <w:t>.</w:t>
      </w:r>
    </w:p>
    <w:p w14:paraId="086E9A69" w14:textId="54D2C2A1" w:rsidR="00B150DF" w:rsidRPr="007F54E2" w:rsidRDefault="00B150DF" w:rsidP="007F54E2">
      <w:pPr>
        <w:rPr>
          <w:rFonts w:ascii="Calibri" w:hAnsi="Calibri"/>
        </w:rPr>
      </w:pPr>
    </w:p>
    <w:p w14:paraId="65630196" w14:textId="42820E54" w:rsidR="00FE0A67" w:rsidRDefault="00FE0A67" w:rsidP="00053B5E">
      <w:pPr>
        <w:pStyle w:val="Odstavecseseznamem"/>
        <w:ind w:left="360"/>
        <w:jc w:val="center"/>
        <w:rPr>
          <w:rFonts w:ascii="Calibri" w:hAnsi="Calibri"/>
          <w:b/>
        </w:rPr>
      </w:pPr>
      <w:r w:rsidRPr="00053B5E">
        <w:rPr>
          <w:rFonts w:ascii="Calibri" w:hAnsi="Calibri"/>
          <w:b/>
        </w:rPr>
        <w:t>VII.</w:t>
      </w:r>
    </w:p>
    <w:p w14:paraId="4DD2ACDB" w14:textId="512439E9" w:rsidR="007F54E2" w:rsidRDefault="007F54E2" w:rsidP="00CB3816">
      <w:pPr>
        <w:pStyle w:val="Odstavecseseznamem"/>
        <w:ind w:left="36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Cena a platební podmínky </w:t>
      </w:r>
    </w:p>
    <w:p w14:paraId="75CE8432" w14:textId="64AFCB85" w:rsidR="006051CA" w:rsidRDefault="006051CA" w:rsidP="006051CA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051CA">
        <w:rPr>
          <w:rFonts w:ascii="Calibri" w:hAnsi="Calibri"/>
        </w:rPr>
        <w:t xml:space="preserve">Smluvní </w:t>
      </w:r>
      <w:r>
        <w:rPr>
          <w:rFonts w:ascii="Calibri" w:hAnsi="Calibri"/>
        </w:rPr>
        <w:t xml:space="preserve">strany se dohodly na ceně za poskytnutí jednotlivých aktivit relaxační péče a dále na ceně za jeden balíček </w:t>
      </w:r>
      <w:r w:rsidRPr="004C44E6">
        <w:rPr>
          <w:rFonts w:ascii="Calibri" w:hAnsi="Calibri"/>
        </w:rPr>
        <w:t>ve výši</w:t>
      </w:r>
      <w:r>
        <w:rPr>
          <w:rFonts w:ascii="Calibri" w:hAnsi="Calibri"/>
        </w:rPr>
        <w:t xml:space="preserve"> stanovené v příloze č. 2 smlouvy. </w:t>
      </w:r>
    </w:p>
    <w:p w14:paraId="471F94F1" w14:textId="4AF0D4CB" w:rsidR="006051CA" w:rsidRPr="006051CA" w:rsidRDefault="006051CA" w:rsidP="006051CA">
      <w:pPr>
        <w:pStyle w:val="Odstavecseseznamem"/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/>
        </w:rPr>
        <w:t xml:space="preserve">Jednotkové </w:t>
      </w:r>
      <w:r w:rsidRPr="00805AD2">
        <w:rPr>
          <w:rFonts w:ascii="Calibri" w:hAnsi="Calibri" w:cs="Calibri"/>
        </w:rPr>
        <w:t xml:space="preserve">ceny v Kč bez </w:t>
      </w:r>
      <w:r w:rsidRPr="00805AD2">
        <w:rPr>
          <w:rFonts w:cs="TimesNewRoman"/>
          <w:color w:val="000000"/>
        </w:rPr>
        <w:t>daně z přidané hodnoty (dále jen „</w:t>
      </w:r>
      <w:r w:rsidRPr="00805AD2">
        <w:rPr>
          <w:rFonts w:cs="TimesNewRoman"/>
          <w:b/>
          <w:color w:val="000000"/>
        </w:rPr>
        <w:t>DPH</w:t>
      </w:r>
      <w:r w:rsidRPr="00805AD2">
        <w:rPr>
          <w:rFonts w:cs="TimesNewRoman"/>
          <w:color w:val="000000"/>
        </w:rPr>
        <w:t xml:space="preserve">“) </w:t>
      </w:r>
      <w:r w:rsidRPr="00805AD2">
        <w:rPr>
          <w:rFonts w:ascii="Calibri" w:hAnsi="Calibri" w:cs="Calibri"/>
        </w:rPr>
        <w:t>jednotlivých aktivit relaxační péče jsou v příloze č. 2 smlouvy uvedeny jako maximální, nejvý</w:t>
      </w:r>
      <w:r>
        <w:rPr>
          <w:rFonts w:ascii="Calibri" w:hAnsi="Calibri" w:cs="Calibri"/>
        </w:rPr>
        <w:t>še přípustné, nepřekročitelné a </w:t>
      </w:r>
      <w:r w:rsidRPr="00805AD2">
        <w:rPr>
          <w:rFonts w:ascii="Calibri" w:hAnsi="Calibri" w:cs="Calibri"/>
        </w:rPr>
        <w:t>zahrnující veškeré náklady poskytovatele nutné k řádnému splnění předmětu</w:t>
      </w:r>
      <w:r>
        <w:rPr>
          <w:rFonts w:ascii="Calibri" w:hAnsi="Calibri" w:cs="Calibri"/>
        </w:rPr>
        <w:t xml:space="preserve"> smlouvy. </w:t>
      </w:r>
    </w:p>
    <w:p w14:paraId="142039EE" w14:textId="7FCE5D4E" w:rsidR="006051CA" w:rsidRPr="006051CA" w:rsidRDefault="006051CA" w:rsidP="006051CA">
      <w:pPr>
        <w:pStyle w:val="Odstavecseseznamem"/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 w:cs="Calibri"/>
        </w:rPr>
        <w:t xml:space="preserve">K jednotkovým </w:t>
      </w:r>
      <w:r w:rsidRPr="00805AD2">
        <w:rPr>
          <w:rFonts w:ascii="Calibri" w:hAnsi="Calibri" w:cs="Calibri"/>
        </w:rPr>
        <w:t>cenám uvedeným v příloze č. 2 smlouvy bude připočtena DPH v zákonem stanovené výši platné ke dni uskutečnění zdanitelného</w:t>
      </w:r>
      <w:r>
        <w:rPr>
          <w:rFonts w:ascii="Calibri" w:hAnsi="Calibri" w:cs="Calibri"/>
        </w:rPr>
        <w:t xml:space="preserve"> plnění. </w:t>
      </w:r>
    </w:p>
    <w:p w14:paraId="2ADE7019" w14:textId="1DF02736" w:rsidR="006051CA" w:rsidRDefault="006051CA" w:rsidP="006051CA">
      <w:pPr>
        <w:pStyle w:val="Odstavecseseznamem"/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 w:cs="Calibri"/>
        </w:rPr>
        <w:t xml:space="preserve">V případě </w:t>
      </w:r>
      <w:r w:rsidRPr="00805AD2">
        <w:rPr>
          <w:rFonts w:ascii="Calibri" w:hAnsi="Calibri"/>
        </w:rPr>
        <w:t>předčasného ukončení relaxační péče účastníkem bude poskytovateli uhrazena pouze skutečně vyčerpaná relaxační péče, tj. cena za skutečně vyčerpané aktivity</w:t>
      </w:r>
      <w:r>
        <w:rPr>
          <w:rFonts w:ascii="Calibri" w:hAnsi="Calibri"/>
        </w:rPr>
        <w:t xml:space="preserve"> z balíčku</w:t>
      </w:r>
      <w:r w:rsidRPr="00805AD2">
        <w:rPr>
          <w:rFonts w:ascii="Calibri" w:hAnsi="Calibri"/>
        </w:rPr>
        <w:t xml:space="preserve"> dle přílohy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 xml:space="preserve">č. 2 smlouvy. </w:t>
      </w:r>
    </w:p>
    <w:p w14:paraId="211CF499" w14:textId="51D6CC67" w:rsidR="006051CA" w:rsidRPr="006C6B8D" w:rsidRDefault="006051CA" w:rsidP="006051CA">
      <w:pPr>
        <w:pStyle w:val="Odstavecseseznamem"/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 w:cs="Calibri"/>
        </w:rPr>
        <w:lastRenderedPageBreak/>
        <w:t xml:space="preserve">Smluvní strany </w:t>
      </w:r>
      <w:r w:rsidRPr="00805AD2">
        <w:rPr>
          <w:rFonts w:cs="TimesNewRoman"/>
          <w:color w:val="000000"/>
        </w:rPr>
        <w:t xml:space="preserve">se dohodly, že úhrada ceny za poskytnutou relaxační péči účastníkovi bude provedena vždy na základě samostatného daňového dokladu (dále jen </w:t>
      </w:r>
      <w:r w:rsidRPr="00805AD2">
        <w:rPr>
          <w:rFonts w:cs="TimesNewRoman"/>
          <w:b/>
          <w:color w:val="000000"/>
        </w:rPr>
        <w:t>„konečná</w:t>
      </w:r>
      <w:r w:rsidRPr="00805AD2">
        <w:rPr>
          <w:rFonts w:cs="TimesNewRoman"/>
          <w:color w:val="000000"/>
        </w:rPr>
        <w:t xml:space="preserve"> </w:t>
      </w:r>
      <w:r w:rsidRPr="00805AD2">
        <w:rPr>
          <w:rFonts w:cs="TimesNewRoman"/>
          <w:b/>
          <w:color w:val="000000"/>
        </w:rPr>
        <w:t>faktura</w:t>
      </w:r>
      <w:r w:rsidRPr="00805AD2">
        <w:rPr>
          <w:rFonts w:cs="TimesNewRoman"/>
          <w:color w:val="000000"/>
        </w:rPr>
        <w:t>“). Konečná faktura může obsahovat vyúčtování vícero vyčerpaných balíčků jednotlivých</w:t>
      </w:r>
      <w:r>
        <w:rPr>
          <w:rFonts w:cs="TimesNewRoman"/>
          <w:color w:val="000000"/>
        </w:rPr>
        <w:t xml:space="preserve"> účastníků. </w:t>
      </w:r>
    </w:p>
    <w:p w14:paraId="368015AF" w14:textId="77777777" w:rsidR="006C6B8D" w:rsidRPr="006C6B8D" w:rsidRDefault="00FE0A67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ascii="Calibri" w:hAnsi="Calibri" w:cs="Calibri"/>
        </w:rPr>
        <w:t>Smluvní strany se dále dohodly, že poskytovatel je oprávněn účtovat cenu plnění nejdříve po ukončení relaxační péče, tj. kompletním absolvování aktivit z balíčku účastníkem. Ukončení relaxační péče, resp. absolvování aktivit z balíčku účastníkem prokáže poskytovatel poukazem účastníka, je</w:t>
      </w:r>
      <w:r w:rsidR="00EB6F2B" w:rsidRPr="006C6B8D">
        <w:rPr>
          <w:rFonts w:ascii="Calibri" w:hAnsi="Calibri" w:cs="Calibri"/>
        </w:rPr>
        <w:t>n</w:t>
      </w:r>
      <w:r w:rsidRPr="006C6B8D">
        <w:rPr>
          <w:rFonts w:ascii="Calibri" w:hAnsi="Calibri" w:cs="Calibri"/>
        </w:rPr>
        <w:t>ž bude podepsán pověřeným zaměstnancem poskytovatele a je</w:t>
      </w:r>
      <w:r w:rsidR="00EB6F2B" w:rsidRPr="006C6B8D">
        <w:rPr>
          <w:rFonts w:ascii="Calibri" w:hAnsi="Calibri" w:cs="Calibri"/>
        </w:rPr>
        <w:t>n</w:t>
      </w:r>
      <w:r w:rsidRPr="006C6B8D">
        <w:rPr>
          <w:rFonts w:ascii="Calibri" w:hAnsi="Calibri" w:cs="Calibri"/>
        </w:rPr>
        <w:t xml:space="preserve">ž bude přílohou </w:t>
      </w:r>
      <w:r w:rsidR="00347452" w:rsidRPr="006C6B8D">
        <w:rPr>
          <w:rFonts w:ascii="Calibri" w:hAnsi="Calibri" w:cs="Calibri"/>
        </w:rPr>
        <w:t xml:space="preserve">konečné </w:t>
      </w:r>
      <w:r w:rsidRPr="006C6B8D">
        <w:rPr>
          <w:rFonts w:ascii="Calibri" w:hAnsi="Calibri" w:cs="Calibri"/>
        </w:rPr>
        <w:t xml:space="preserve">faktury. </w:t>
      </w:r>
    </w:p>
    <w:p w14:paraId="7260C604" w14:textId="77777777" w:rsidR="006C6B8D" w:rsidRPr="006C6B8D" w:rsidRDefault="00FE0A67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ascii="Calibri" w:hAnsi="Calibri"/>
        </w:rPr>
        <w:t>S</w:t>
      </w:r>
      <w:r w:rsidRPr="006C6B8D">
        <w:rPr>
          <w:rFonts w:ascii="Calibri" w:hAnsi="Calibri" w:cs="Calibri"/>
        </w:rPr>
        <w:t>mluvní strany se dohodly, že poskytovatel má možnost vystavit 1x měsíčně zálohovou fakturu za všechny účastníky, kteří zahájili relaxační péči před datem vystavení zálohové faktury a u nichž poskytovatel zálohu ještě neúčtoval</w:t>
      </w:r>
      <w:r w:rsidR="00B150DF" w:rsidRPr="006C6B8D">
        <w:rPr>
          <w:rFonts w:ascii="Calibri" w:hAnsi="Calibri" w:cs="Calibri"/>
        </w:rPr>
        <w:t xml:space="preserve"> (dále jen „</w:t>
      </w:r>
      <w:r w:rsidR="00B150DF" w:rsidRPr="006C6B8D">
        <w:rPr>
          <w:rFonts w:ascii="Calibri" w:hAnsi="Calibri" w:cs="Calibri"/>
          <w:b/>
        </w:rPr>
        <w:t>zálohová faktura</w:t>
      </w:r>
      <w:r w:rsidR="00B150DF" w:rsidRPr="006C6B8D">
        <w:rPr>
          <w:rFonts w:ascii="Calibri" w:hAnsi="Calibri" w:cs="Calibri"/>
        </w:rPr>
        <w:t>“)</w:t>
      </w:r>
      <w:r w:rsidRPr="006C6B8D">
        <w:rPr>
          <w:rFonts w:ascii="Calibri" w:hAnsi="Calibri" w:cs="Calibri"/>
        </w:rPr>
        <w:t xml:space="preserve">. Záloha bude ve výši 3 300 Kč bez DPH za jednoho účastníka. Zálohovou fakturu je poskytovatel povinen doručit objednateli vždy nejpozději do 15. dne kalendářního měsíce, ve kterém ji vystavil. </w:t>
      </w:r>
    </w:p>
    <w:p w14:paraId="285801CE" w14:textId="77777777" w:rsidR="006C6B8D" w:rsidRPr="006C6B8D" w:rsidRDefault="008E5C04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cs="TimesNewRoman"/>
          <w:color w:val="000000"/>
        </w:rPr>
        <w:t xml:space="preserve">Lhůta splatnosti </w:t>
      </w:r>
      <w:r w:rsidR="00347452" w:rsidRPr="006C6B8D">
        <w:rPr>
          <w:rFonts w:cs="TimesNewRoman"/>
          <w:color w:val="000000"/>
        </w:rPr>
        <w:t xml:space="preserve">zálohových a konečných </w:t>
      </w:r>
      <w:r w:rsidRPr="006C6B8D">
        <w:rPr>
          <w:rFonts w:cs="TimesNewRoman"/>
          <w:color w:val="000000"/>
        </w:rPr>
        <w:t>faktur</w:t>
      </w:r>
      <w:r w:rsidR="00FE0A67" w:rsidRPr="006C6B8D">
        <w:rPr>
          <w:rFonts w:cs="TimesNewRoman"/>
          <w:color w:val="000000"/>
        </w:rPr>
        <w:t xml:space="preserve"> je sjednána v délce 30 dnů ode dne doručení řádně vystavené faktury objednateli.</w:t>
      </w:r>
    </w:p>
    <w:p w14:paraId="5FED34A9" w14:textId="77777777" w:rsidR="006C6B8D" w:rsidRDefault="00FE0A67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ascii="Calibri" w:hAnsi="Calibri"/>
        </w:rPr>
        <w:t>Poskytovatel je povinen návrh zálohové faktury nebo konečné faktury určené objednateli zaslat nejprve k elektronickému schválení správnosti údajů na oprávněnou osobu objednatele, která bude oznámena poskytovateli po uzavření této smlouvy.</w:t>
      </w:r>
    </w:p>
    <w:p w14:paraId="23759E95" w14:textId="4A4E0344" w:rsidR="006C6B8D" w:rsidRPr="006C6B8D" w:rsidRDefault="00FE0A67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cs="TimesNewRoman"/>
          <w:color w:val="000000"/>
        </w:rPr>
        <w:t xml:space="preserve">Konečné faktury s poukazy jednotlivých účastníků je </w:t>
      </w:r>
      <w:r w:rsidRPr="006C6B8D">
        <w:rPr>
          <w:rFonts w:cs="Calibri"/>
        </w:rPr>
        <w:t>poskytovatel</w:t>
      </w:r>
      <w:r w:rsidRPr="006C6B8D">
        <w:rPr>
          <w:rFonts w:cs="TimesNewRoman"/>
          <w:color w:val="000000"/>
        </w:rPr>
        <w:t xml:space="preserve"> povinen zasílat </w:t>
      </w:r>
      <w:r w:rsidRPr="006C6B8D">
        <w:rPr>
          <w:rFonts w:cs="Calibri"/>
        </w:rPr>
        <w:t>objednateli</w:t>
      </w:r>
      <w:r w:rsidRPr="006C6B8D">
        <w:rPr>
          <w:rFonts w:cs="TimesNewRoman"/>
          <w:color w:val="000000"/>
        </w:rPr>
        <w:t xml:space="preserve"> elektronicky na adresu: </w:t>
      </w:r>
      <w:proofErr w:type="spellStart"/>
      <w:r w:rsidR="00952C40">
        <w:t>xxxxx</w:t>
      </w:r>
      <w:proofErr w:type="spellEnd"/>
    </w:p>
    <w:p w14:paraId="6100F9C5" w14:textId="3B3D77B5" w:rsidR="00FE0A67" w:rsidRPr="00AA0998" w:rsidRDefault="00FE59BF" w:rsidP="006C6B8D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6C6B8D">
        <w:rPr>
          <w:rFonts w:cs="TimesNewRoman"/>
          <w:color w:val="000000"/>
        </w:rPr>
        <w:t xml:space="preserve">Konečná </w:t>
      </w:r>
      <w:r w:rsidR="00FE0A67" w:rsidRPr="006C6B8D">
        <w:rPr>
          <w:rFonts w:cs="TimesNewRoman"/>
          <w:color w:val="000000"/>
        </w:rPr>
        <w:t xml:space="preserve">faktura musí </w:t>
      </w:r>
      <w:r w:rsidR="00BC0931" w:rsidRPr="006C6B8D">
        <w:rPr>
          <w:rFonts w:cs="TimesNewRoman"/>
          <w:color w:val="000000"/>
        </w:rPr>
        <w:t>vedle</w:t>
      </w:r>
      <w:r w:rsidR="00FE0A67" w:rsidRPr="006C6B8D">
        <w:rPr>
          <w:rFonts w:cs="TimesNewRoman"/>
          <w:color w:val="000000"/>
        </w:rPr>
        <w:t xml:space="preserve"> náležitost</w:t>
      </w:r>
      <w:r w:rsidRPr="006C6B8D">
        <w:rPr>
          <w:rFonts w:cs="TimesNewRoman"/>
          <w:color w:val="000000"/>
        </w:rPr>
        <w:t>í</w:t>
      </w:r>
      <w:r w:rsidR="00FE0A67" w:rsidRPr="006C6B8D">
        <w:rPr>
          <w:rFonts w:cs="TimesNewRoman"/>
          <w:color w:val="000000"/>
        </w:rPr>
        <w:t xml:space="preserve"> stanoven</w:t>
      </w:r>
      <w:r w:rsidRPr="006C6B8D">
        <w:rPr>
          <w:rFonts w:cs="TimesNewRoman"/>
          <w:color w:val="000000"/>
        </w:rPr>
        <w:t>ých</w:t>
      </w:r>
      <w:r w:rsidR="00FE0A67" w:rsidRPr="006C6B8D">
        <w:rPr>
          <w:rFonts w:cs="TimesNewRoman"/>
          <w:color w:val="000000"/>
        </w:rPr>
        <w:t xml:space="preserve"> zákonem č. 563/1991 Sb., o účetnictví, </w:t>
      </w:r>
      <w:r w:rsidR="00FE0A67" w:rsidRPr="006C6B8D">
        <w:rPr>
          <w:rFonts w:cs="TimesNewRoman"/>
          <w:color w:val="000000"/>
        </w:rPr>
        <w:br/>
        <w:t>ve znění pozdějších předpisů, zákonem č. 235/2004 Sb., o dani z přidané hodnoty, ve znění pozdějších předpisů (dále jen „</w:t>
      </w:r>
      <w:r w:rsidR="00FE0A67" w:rsidRPr="006C6B8D">
        <w:rPr>
          <w:rFonts w:cs="TimesNewRoman"/>
          <w:b/>
          <w:color w:val="000000"/>
        </w:rPr>
        <w:t>zákon o DPH</w:t>
      </w:r>
      <w:r w:rsidR="00FE0A67" w:rsidRPr="006C6B8D">
        <w:rPr>
          <w:rFonts w:cs="TimesNewRoman"/>
          <w:color w:val="000000"/>
        </w:rPr>
        <w:t xml:space="preserve">“) a zákonem č. 89/2012 Sb., občanský zákoník, </w:t>
      </w:r>
      <w:r w:rsidR="00FE0A67" w:rsidRPr="006C6B8D">
        <w:rPr>
          <w:rFonts w:cs="TimesNewRoman"/>
          <w:color w:val="000000"/>
        </w:rPr>
        <w:br/>
        <w:t>ve znění pozdějších předpisů (dále jen „</w:t>
      </w:r>
      <w:r w:rsidR="00FE0A67" w:rsidRPr="006C6B8D">
        <w:rPr>
          <w:rFonts w:cs="TimesNewRoman"/>
          <w:b/>
          <w:color w:val="000000"/>
        </w:rPr>
        <w:t>občanský zákoník</w:t>
      </w:r>
      <w:r w:rsidR="00FE0A67" w:rsidRPr="006C6B8D">
        <w:rPr>
          <w:rFonts w:cs="TimesNewRoman"/>
          <w:color w:val="000000"/>
        </w:rPr>
        <w:t>“)</w:t>
      </w:r>
      <w:r w:rsidRPr="006C6B8D">
        <w:rPr>
          <w:rFonts w:cs="TimesNewRoman"/>
          <w:color w:val="000000"/>
        </w:rPr>
        <w:t>, obsahovat</w:t>
      </w:r>
      <w:r w:rsidR="00FE0A67" w:rsidRPr="006C6B8D">
        <w:rPr>
          <w:rFonts w:cs="TimesNewRoman"/>
          <w:color w:val="000000"/>
        </w:rPr>
        <w:t>:</w:t>
      </w:r>
    </w:p>
    <w:p w14:paraId="0537E80D" w14:textId="77777777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 xml:space="preserve">odkaz na tuto smlouvu, </w:t>
      </w:r>
    </w:p>
    <w:p w14:paraId="4CCDF910" w14:textId="77777777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892816">
        <w:rPr>
          <w:rFonts w:ascii="Calibri" w:eastAsia="Times New Roman" w:hAnsi="Calibri"/>
          <w:lang w:eastAsia="cs-CZ" w:bidi="ar-SA"/>
        </w:rPr>
        <w:t xml:space="preserve">název a IČO </w:t>
      </w:r>
      <w:r>
        <w:rPr>
          <w:rFonts w:ascii="Calibri" w:eastAsia="Times New Roman" w:hAnsi="Calibri"/>
          <w:lang w:eastAsia="cs-CZ" w:bidi="ar-SA"/>
        </w:rPr>
        <w:t>poskytovatele</w:t>
      </w:r>
      <w:r w:rsidRPr="00892816">
        <w:rPr>
          <w:rFonts w:ascii="Calibri" w:eastAsia="Times New Roman" w:hAnsi="Calibri"/>
          <w:lang w:eastAsia="cs-CZ" w:bidi="ar-SA"/>
        </w:rPr>
        <w:t>,</w:t>
      </w:r>
    </w:p>
    <w:p w14:paraId="14D8B973" w14:textId="77777777" w:rsidR="00AA0998" w:rsidRPr="00295F74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295F74">
        <w:rPr>
          <w:rFonts w:ascii="Calibri" w:eastAsia="Times New Roman" w:hAnsi="Calibri"/>
          <w:lang w:eastAsia="cs-CZ" w:bidi="ar-SA"/>
        </w:rPr>
        <w:t xml:space="preserve">počet účastníků z organizace, kterým byla relaxační péče, tj. jednotlivé aktivity z balíčku </w:t>
      </w:r>
      <w:r>
        <w:rPr>
          <w:rFonts w:ascii="Calibri" w:eastAsia="Times New Roman" w:hAnsi="Calibri"/>
          <w:lang w:eastAsia="cs-CZ" w:bidi="ar-SA"/>
        </w:rPr>
        <w:t>poskytnuta</w:t>
      </w:r>
      <w:r w:rsidRPr="00295F74">
        <w:rPr>
          <w:rFonts w:ascii="Calibri" w:hAnsi="Calibri" w:cs="Calibri"/>
        </w:rPr>
        <w:t xml:space="preserve">, </w:t>
      </w:r>
    </w:p>
    <w:p w14:paraId="594F3410" w14:textId="77777777" w:rsidR="00AA0998" w:rsidRPr="00444EDD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 xml:space="preserve">jmenný </w:t>
      </w:r>
      <w:r w:rsidRPr="00892816">
        <w:rPr>
          <w:rFonts w:ascii="Calibri" w:eastAsia="Times New Roman" w:hAnsi="Calibri"/>
          <w:lang w:eastAsia="cs-CZ" w:bidi="ar-SA"/>
        </w:rPr>
        <w:t xml:space="preserve">seznam účastníků z organizace, kterým </w:t>
      </w:r>
      <w:r>
        <w:rPr>
          <w:rFonts w:ascii="Calibri" w:eastAsia="Times New Roman" w:hAnsi="Calibri"/>
          <w:lang w:eastAsia="cs-CZ" w:bidi="ar-SA"/>
        </w:rPr>
        <w:t xml:space="preserve">byla relaxační péče, tj. jednotlivé aktivity z balíčku, poskytnuta, </w:t>
      </w:r>
      <w:r w:rsidRPr="00444EDD">
        <w:rPr>
          <w:rFonts w:ascii="Calibri" w:eastAsia="Times New Roman" w:hAnsi="Calibri"/>
          <w:lang w:eastAsia="cs-CZ" w:bidi="ar-SA"/>
        </w:rPr>
        <w:t xml:space="preserve">včetně kopií </w:t>
      </w:r>
      <w:r>
        <w:rPr>
          <w:rFonts w:ascii="Calibri" w:eastAsia="Times New Roman" w:hAnsi="Calibri"/>
          <w:lang w:eastAsia="cs-CZ" w:bidi="ar-SA"/>
        </w:rPr>
        <w:t>poukazů</w:t>
      </w:r>
      <w:r w:rsidRPr="00444EDD">
        <w:rPr>
          <w:rFonts w:ascii="Calibri" w:eastAsia="Times New Roman" w:hAnsi="Calibri"/>
          <w:lang w:eastAsia="cs-CZ" w:bidi="ar-SA"/>
        </w:rPr>
        <w:t xml:space="preserve"> t</w:t>
      </w:r>
      <w:r>
        <w:rPr>
          <w:rFonts w:ascii="Calibri" w:eastAsia="Times New Roman" w:hAnsi="Calibri"/>
          <w:lang w:eastAsia="cs-CZ" w:bidi="ar-SA"/>
        </w:rPr>
        <w:t>ěchto účastníků,</w:t>
      </w:r>
    </w:p>
    <w:p w14:paraId="4E8D27FF" w14:textId="77777777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Pr="00892816">
        <w:rPr>
          <w:rFonts w:ascii="Calibri" w:eastAsia="Times New Roman" w:hAnsi="Calibri"/>
          <w:lang w:eastAsia="cs-CZ" w:bidi="ar-SA"/>
        </w:rPr>
        <w:t xml:space="preserve"> částku za jeden </w:t>
      </w:r>
      <w:r>
        <w:rPr>
          <w:rFonts w:ascii="Calibri" w:eastAsia="Times New Roman" w:hAnsi="Calibri"/>
          <w:lang w:eastAsia="cs-CZ" w:bidi="ar-SA"/>
        </w:rPr>
        <w:t xml:space="preserve">balíček pro jednoho účastníka, </w:t>
      </w:r>
    </w:p>
    <w:p w14:paraId="40262934" w14:textId="4316B87E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535FE3">
        <w:rPr>
          <w:rFonts w:ascii="Calibri" w:eastAsia="Times New Roman" w:hAnsi="Calibri"/>
          <w:lang w:eastAsia="cs-CZ" w:bidi="ar-SA"/>
        </w:rPr>
        <w:t>výslednou částku za skutečně čerpané aktivity relaxační péče jednotlivými účastníky v Kč sníženou o zálohové platby za jednotlivé účastníky, které objednatel uhradil. V případě, že některý účastník nedokončí relaxační péči, bude proveden zápočet skutečně absolvovaných aktivit z balíčku oproti vyúčtované záloze za účastníka.</w:t>
      </w:r>
    </w:p>
    <w:p w14:paraId="59B09D34" w14:textId="0660C4DA" w:rsidR="00AA0998" w:rsidRDefault="00AA0998" w:rsidP="00AA0998">
      <w:pPr>
        <w:numPr>
          <w:ilvl w:val="0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 xml:space="preserve"> Zálohová faktura bude obsahovat alespoň: </w:t>
      </w:r>
    </w:p>
    <w:p w14:paraId="4F5B99E0" w14:textId="6E520C2F" w:rsidR="00AA0998" w:rsidRDefault="006E5980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o</w:t>
      </w:r>
      <w:r w:rsidR="00AA0998">
        <w:rPr>
          <w:rFonts w:ascii="Calibri" w:eastAsia="Times New Roman" w:hAnsi="Calibri"/>
          <w:lang w:eastAsia="cs-CZ" w:bidi="ar-SA"/>
        </w:rPr>
        <w:t xml:space="preserve">dkaz na tuto smlouvu, </w:t>
      </w:r>
    </w:p>
    <w:p w14:paraId="531A526A" w14:textId="77777777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AA0998">
        <w:rPr>
          <w:rFonts w:ascii="Calibri" w:hAnsi="Calibri" w:cs="Calibri"/>
        </w:rPr>
        <w:t>název a IČO poskytovatele,</w:t>
      </w:r>
    </w:p>
    <w:p w14:paraId="33C9808A" w14:textId="77777777" w:rsid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AA0998">
        <w:rPr>
          <w:rFonts w:ascii="Calibri" w:hAnsi="Calibri" w:cs="Calibri"/>
        </w:rPr>
        <w:t>počet účastníků, kteří zahájili relaxační péči před datem vystavení zálohové faktury a u nichž poskytovatel zálohu ještě neúčtoval a jejich jmenný seznam,</w:t>
      </w:r>
    </w:p>
    <w:p w14:paraId="543AE7B3" w14:textId="20EED7B3" w:rsidR="00AA0998" w:rsidRPr="00AA0998" w:rsidRDefault="00AA0998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AA0998">
        <w:rPr>
          <w:rFonts w:ascii="Calibri" w:hAnsi="Calibri" w:cs="Calibri"/>
        </w:rPr>
        <w:t>sjednanou částku za jeden balíček pro jednoho účastníka,</w:t>
      </w:r>
    </w:p>
    <w:p w14:paraId="3BB3626A" w14:textId="77777777" w:rsidR="00AA0998" w:rsidRDefault="006C6B8D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AA0998">
        <w:rPr>
          <w:rFonts w:ascii="Calibri" w:hAnsi="Calibri" w:cs="Calibri"/>
        </w:rPr>
        <w:lastRenderedPageBreak/>
        <w:t>výši zálohy pro jednoho účastníka dle odst. 7 tohoto článku smlouvy,</w:t>
      </w:r>
    </w:p>
    <w:p w14:paraId="25CCE968" w14:textId="54362196" w:rsidR="006C6B8D" w:rsidRPr="00AA0998" w:rsidRDefault="006C6B8D" w:rsidP="00AA0998">
      <w:pPr>
        <w:numPr>
          <w:ilvl w:val="1"/>
          <w:numId w:val="37"/>
        </w:num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lang w:eastAsia="cs-CZ" w:bidi="ar-SA"/>
        </w:rPr>
      </w:pPr>
      <w:r w:rsidRPr="00AA0998">
        <w:rPr>
          <w:rFonts w:ascii="Calibri" w:hAnsi="Calibri" w:cs="Calibri"/>
        </w:rPr>
        <w:t>celkovou výši zálohy za všechny účastníky uvedené v zálohové faktuře (tj. záloha za jednoho účastníka dle odst. 7 tohoto článku smlouvy vynásobená počtem uvedených účastníků).</w:t>
      </w:r>
    </w:p>
    <w:p w14:paraId="2F6AD725" w14:textId="77777777" w:rsidR="00AA0998" w:rsidRPr="00AA0998" w:rsidRDefault="00FE0A67" w:rsidP="00AA0998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AA0998">
        <w:rPr>
          <w:rFonts w:ascii="Calibri" w:hAnsi="Calibri" w:cs="Calibri"/>
        </w:rPr>
        <w:t>Objednatel</w:t>
      </w:r>
      <w:r w:rsidRPr="00AA0998">
        <w:rPr>
          <w:rFonts w:cstheme="minorHAnsi"/>
        </w:rPr>
        <w:t xml:space="preserve"> je oprávněn ve lhůtě splatnosti </w:t>
      </w:r>
      <w:r w:rsidR="004D5A1D" w:rsidRPr="00AA0998">
        <w:rPr>
          <w:rFonts w:cstheme="minorHAnsi"/>
        </w:rPr>
        <w:t xml:space="preserve">zálohovou a konečnou </w:t>
      </w:r>
      <w:r w:rsidRPr="00AA0998">
        <w:rPr>
          <w:rFonts w:cstheme="minorHAnsi"/>
        </w:rPr>
        <w:t>fakturu vrátit, aniž by se tím dostal do prodlení s úhradou, v případě, kdy faktura neobsahuje výše uvedené náležitosti nebo má jiné závady v obsahu podle smlouvy nebo příslušných právních předpisů. Od doručení opravené či nové faktury běží nová lhůta splatnosti.</w:t>
      </w:r>
      <w:r w:rsidRPr="00AA0998">
        <w:rPr>
          <w:rFonts w:cs="Calibri"/>
        </w:rPr>
        <w:t xml:space="preserve"> </w:t>
      </w:r>
    </w:p>
    <w:p w14:paraId="1A2A48ED" w14:textId="77777777" w:rsidR="00AA0998" w:rsidRPr="00AA0998" w:rsidRDefault="00FE0A67" w:rsidP="00AA0998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AA0998">
        <w:rPr>
          <w:rFonts w:cs="TimesNewRoman"/>
          <w:color w:val="000000"/>
        </w:rPr>
        <w:t xml:space="preserve">Povinnost zaplatit je splněna dnem odepsání příslušné částky z účtu </w:t>
      </w:r>
      <w:r w:rsidRPr="00AA0998">
        <w:rPr>
          <w:rFonts w:cs="Calibri"/>
        </w:rPr>
        <w:t>objednatele</w:t>
      </w:r>
      <w:r w:rsidRPr="00AA0998">
        <w:rPr>
          <w:rFonts w:cs="TimesNewRoman"/>
          <w:color w:val="000000"/>
        </w:rPr>
        <w:t>.</w:t>
      </w:r>
    </w:p>
    <w:p w14:paraId="7820737B" w14:textId="77777777" w:rsidR="00AA0998" w:rsidRPr="00AA0998" w:rsidRDefault="00BC0931" w:rsidP="00AA0998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AA0998">
        <w:rPr>
          <w:rFonts w:cs="Calibri"/>
        </w:rPr>
        <w:t>O</w:t>
      </w:r>
      <w:r w:rsidR="00FE0A67" w:rsidRPr="00AA0998">
        <w:rPr>
          <w:rFonts w:cs="Calibri"/>
        </w:rPr>
        <w:t xml:space="preserve">bjednatel se zavazuje uhradit </w:t>
      </w:r>
      <w:r w:rsidR="004D5A1D" w:rsidRPr="00AA0998">
        <w:rPr>
          <w:rFonts w:cs="Calibri"/>
        </w:rPr>
        <w:t xml:space="preserve">zálohovou a konečnou </w:t>
      </w:r>
      <w:r w:rsidR="00FE0A67" w:rsidRPr="00AA0998">
        <w:rPr>
          <w:rFonts w:cs="Calibri"/>
        </w:rPr>
        <w:t>fakturu na účet poskytovatele v ní uvedený.</w:t>
      </w:r>
    </w:p>
    <w:p w14:paraId="736C7D24" w14:textId="77777777" w:rsidR="00AA0998" w:rsidRPr="00AA0998" w:rsidRDefault="00BC0931" w:rsidP="00AA0998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AA0998">
        <w:rPr>
          <w:rFonts w:cs="Calibri"/>
        </w:rPr>
        <w:t>P</w:t>
      </w:r>
      <w:r w:rsidR="00FE0A67" w:rsidRPr="00AA0998">
        <w:rPr>
          <w:rFonts w:cs="Calibri"/>
        </w:rPr>
        <w:t xml:space="preserve">oskytovatel </w:t>
      </w:r>
      <w:r w:rsidR="00FE0A67" w:rsidRPr="00AA0998">
        <w:rPr>
          <w:rFonts w:cs="TimesNewRoman"/>
          <w:color w:val="000000"/>
        </w:rPr>
        <w:t xml:space="preserve">prohlašuje, že správce daně před uzavřením dohody nerozhodl, že </w:t>
      </w:r>
      <w:r w:rsidR="00FE0A67" w:rsidRPr="00AA0998">
        <w:rPr>
          <w:rFonts w:cs="Calibri"/>
        </w:rPr>
        <w:t xml:space="preserve">poskytovatel </w:t>
      </w:r>
      <w:r w:rsidR="00FE0A67" w:rsidRPr="00AA0998">
        <w:rPr>
          <w:rFonts w:cs="TimesNewRoman"/>
          <w:color w:val="000000"/>
        </w:rPr>
        <w:t>je nespolehlivým plátcem ve smyslu § 106a zákona o DPH (dále jen „</w:t>
      </w:r>
      <w:r w:rsidR="00FE0A67" w:rsidRPr="00AA0998">
        <w:rPr>
          <w:rFonts w:cs="TimesNewRoman"/>
          <w:b/>
          <w:color w:val="000000"/>
        </w:rPr>
        <w:t>nespolehlivý plátce</w:t>
      </w:r>
      <w:r w:rsidR="00FE0A67" w:rsidRPr="00AA0998">
        <w:rPr>
          <w:rFonts w:cs="TimesNewRoman"/>
          <w:color w:val="000000"/>
        </w:rPr>
        <w:t xml:space="preserve">“). V případě, že správce daně rozhodne o tom, že </w:t>
      </w:r>
      <w:r w:rsidR="00FE0A67" w:rsidRPr="00AA0998">
        <w:rPr>
          <w:rFonts w:cs="Calibri"/>
        </w:rPr>
        <w:t xml:space="preserve">poskytovatel </w:t>
      </w:r>
      <w:r w:rsidR="00FE0A67" w:rsidRPr="00AA0998">
        <w:rPr>
          <w:rFonts w:cs="TimesNewRoman"/>
          <w:color w:val="000000"/>
        </w:rPr>
        <w:t>je nes</w:t>
      </w:r>
      <w:r w:rsidR="00393704" w:rsidRPr="00AA0998">
        <w:rPr>
          <w:rFonts w:cs="TimesNewRoman"/>
          <w:color w:val="000000"/>
        </w:rPr>
        <w:t>polehlivým plátcem, zavazuje se </w:t>
      </w:r>
      <w:r w:rsidR="00FE0A67" w:rsidRPr="00AA0998">
        <w:rPr>
          <w:rFonts w:cs="Calibri"/>
        </w:rPr>
        <w:t xml:space="preserve">poskytovatel </w:t>
      </w:r>
      <w:r w:rsidR="00FE0A67" w:rsidRPr="00AA0998">
        <w:rPr>
          <w:rFonts w:cs="TimesNewRoman"/>
          <w:color w:val="000000"/>
        </w:rPr>
        <w:t xml:space="preserve">o tomto informovat </w:t>
      </w:r>
      <w:r w:rsidR="00FE0A67" w:rsidRPr="00AA0998">
        <w:rPr>
          <w:rFonts w:cs="Calibri"/>
        </w:rPr>
        <w:t>objednatele</w:t>
      </w:r>
      <w:r w:rsidR="00FE0A67" w:rsidRPr="00AA0998">
        <w:rPr>
          <w:rFonts w:cs="TimesNewRoman"/>
          <w:color w:val="000000"/>
        </w:rPr>
        <w:t xml:space="preserve"> do 2 pracovních dní. Stane-li se </w:t>
      </w:r>
      <w:r w:rsidR="00FE0A67" w:rsidRPr="00AA0998">
        <w:rPr>
          <w:rFonts w:cs="Calibri"/>
        </w:rPr>
        <w:t xml:space="preserve">poskytovatel </w:t>
      </w:r>
      <w:r w:rsidR="00FE0A67" w:rsidRPr="00AA0998">
        <w:rPr>
          <w:rFonts w:cs="TimesNewRoman"/>
          <w:color w:val="000000"/>
        </w:rPr>
        <w:t xml:space="preserve">nespolehlivým plátcem, uhradí </w:t>
      </w:r>
      <w:r w:rsidR="00FE0A67" w:rsidRPr="00AA0998">
        <w:rPr>
          <w:rFonts w:cs="Calibri"/>
        </w:rPr>
        <w:t>objednatel poskytovateli</w:t>
      </w:r>
      <w:r w:rsidR="00FE0A67" w:rsidRPr="00AA0998">
        <w:rPr>
          <w:rFonts w:cs="TimesNewRoman"/>
          <w:color w:val="000000"/>
        </w:rPr>
        <w:t xml:space="preserve"> pouze základ daně, přičemž DPH bude </w:t>
      </w:r>
      <w:r w:rsidR="00FE0A67" w:rsidRPr="00AA0998">
        <w:rPr>
          <w:rFonts w:cs="Calibri"/>
        </w:rPr>
        <w:t xml:space="preserve">objednatelem </w:t>
      </w:r>
      <w:r w:rsidR="00FE0A67" w:rsidRPr="00AA0998">
        <w:rPr>
          <w:rFonts w:cs="TimesNewRoman"/>
          <w:color w:val="000000"/>
        </w:rPr>
        <w:t xml:space="preserve">uhrazena </w:t>
      </w:r>
      <w:r w:rsidR="00FE0A67" w:rsidRPr="00AA0998">
        <w:rPr>
          <w:rFonts w:cs="Calibri"/>
        </w:rPr>
        <w:t xml:space="preserve">poskytovateli </w:t>
      </w:r>
      <w:r w:rsidR="00FE0A67" w:rsidRPr="00AA0998">
        <w:rPr>
          <w:rFonts w:cs="TimesNewRoman"/>
          <w:color w:val="000000"/>
        </w:rPr>
        <w:t xml:space="preserve">až po písemném doložení </w:t>
      </w:r>
      <w:r w:rsidR="00FE0A67" w:rsidRPr="00AA0998">
        <w:rPr>
          <w:rFonts w:cs="Calibri"/>
        </w:rPr>
        <w:t>poskytovatele</w:t>
      </w:r>
      <w:r w:rsidR="00FE0A67" w:rsidRPr="00AA0998">
        <w:rPr>
          <w:rFonts w:cs="TimesNewRoman"/>
          <w:color w:val="000000"/>
        </w:rPr>
        <w:t xml:space="preserve"> o jeho úhradě této DPH příslušnému správci daně. </w:t>
      </w:r>
    </w:p>
    <w:p w14:paraId="6FA893E4" w14:textId="3B4C2677" w:rsidR="00FE0A67" w:rsidRPr="00AA0998" w:rsidRDefault="00BC0931" w:rsidP="00AA0998">
      <w:pPr>
        <w:pStyle w:val="Odstavecseseznamem"/>
        <w:numPr>
          <w:ilvl w:val="0"/>
          <w:numId w:val="37"/>
        </w:numPr>
        <w:rPr>
          <w:rFonts w:ascii="Calibri" w:hAnsi="Calibri"/>
        </w:rPr>
      </w:pPr>
      <w:r w:rsidRPr="00AA0998">
        <w:rPr>
          <w:rFonts w:ascii="Calibri" w:hAnsi="Calibri"/>
        </w:rPr>
        <w:t>S</w:t>
      </w:r>
      <w:r w:rsidR="00FE0A67" w:rsidRPr="00AA0998">
        <w:rPr>
          <w:rFonts w:ascii="Calibri" w:hAnsi="Calibri"/>
        </w:rPr>
        <w:t xml:space="preserve">mluvní strany se dohodly, že poskytovatel je oprávněn v roce 2026 navýšit cenu za poskytnutí jednotlivých aktivit relaxační péče uvedených v příloze č. 2 </w:t>
      </w:r>
      <w:r w:rsidR="00FE0A67">
        <w:t xml:space="preserve">o procento odpovídající míře inflace pro rok 2025 podle oficiálních údajů Českého statistického úřadu v případě, že procento odpovídající míře inflace překročí 2 %. Pro účely této smlouvy bude používána inflace vyjádřená přírůstkem průměrného ročního indexu spotřebitelských cen, který vyjadřuje procentuální změnu průměrné cenové hladiny za poslední kalendářní rok. </w:t>
      </w:r>
      <w:r w:rsidR="00FE0A67" w:rsidRPr="00AA0998">
        <w:rPr>
          <w:rFonts w:ascii="Calibri" w:hAnsi="Calibri" w:cs="Arial"/>
          <w:shd w:val="clear" w:color="auto" w:fill="FFFFFF"/>
        </w:rPr>
        <w:t>Nepožádá-li poskytovatel objednatele o navýšení ceny o míru inflace nejpozději do 30. 04. 2026, ztrácí na navýšení ceny nárok.</w:t>
      </w:r>
      <w:r w:rsidR="00FE0A67">
        <w:t xml:space="preserve"> O </w:t>
      </w:r>
      <w:r w:rsidR="00FE0A67" w:rsidRPr="00AA0998">
        <w:rPr>
          <w:rFonts w:ascii="Calibri" w:hAnsi="Calibri"/>
        </w:rPr>
        <w:t xml:space="preserve">navýšení ceny za poskytnutí jednotlivých aktivit relaxační péče z přílohy č. 2 smlouvy </w:t>
      </w:r>
      <w:r w:rsidR="00FE0A67">
        <w:t xml:space="preserve">o procento odpovídající míře inflace bude mezi smluvními stranami uzavřen dodatek k této smlouvě. </w:t>
      </w:r>
      <w:r w:rsidR="00FE0A67" w:rsidRPr="004D7A37">
        <w:t xml:space="preserve">Novou </w:t>
      </w:r>
      <w:r w:rsidR="00FE0A67" w:rsidRPr="00AA0998">
        <w:rPr>
          <w:rFonts w:ascii="Calibri" w:hAnsi="Calibri"/>
        </w:rPr>
        <w:t xml:space="preserve">cenu </w:t>
      </w:r>
      <w:r w:rsidR="00FE0A67">
        <w:t xml:space="preserve">za poskytnutí jednotlivých aktivit relaxační péče z přílohy č. 2 smlouvy je objednatel </w:t>
      </w:r>
      <w:r w:rsidR="00FE0A67" w:rsidRPr="004D7A37">
        <w:t>povin</w:t>
      </w:r>
      <w:r w:rsidR="00FE0A67">
        <w:t xml:space="preserve">en </w:t>
      </w:r>
      <w:r w:rsidR="00FE0A67" w:rsidRPr="004D7A37">
        <w:t xml:space="preserve">platit </w:t>
      </w:r>
      <w:r w:rsidR="00FE0A67">
        <w:t>za aktivity poskytnuté účastníkům po účinnosti</w:t>
      </w:r>
      <w:r w:rsidR="00FE0A67" w:rsidRPr="004D7A37">
        <w:t xml:space="preserve"> </w:t>
      </w:r>
      <w:r w:rsidR="00FE0A67">
        <w:t>dodatku o navýšení ceny.</w:t>
      </w:r>
    </w:p>
    <w:p w14:paraId="313E885E" w14:textId="77777777" w:rsidR="00FE0A67" w:rsidRDefault="00FE0A67" w:rsidP="00FE0A67">
      <w:p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</w:p>
    <w:p w14:paraId="47023F69" w14:textId="1E8B6CC6" w:rsidR="00FE0A67" w:rsidRDefault="0069660C" w:rsidP="00FE0A67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  <w:r>
        <w:rPr>
          <w:rFonts w:ascii="Calibri" w:hAnsi="Calibri"/>
          <w:b/>
        </w:rPr>
        <w:t>VIII</w:t>
      </w:r>
      <w:r w:rsidR="00FE0A67" w:rsidRPr="00892816">
        <w:rPr>
          <w:rFonts w:ascii="Calibri" w:hAnsi="Calibri"/>
          <w:b/>
        </w:rPr>
        <w:t xml:space="preserve">. </w:t>
      </w:r>
    </w:p>
    <w:p w14:paraId="3C478100" w14:textId="77777777" w:rsidR="00FE0A67" w:rsidRPr="000361B2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eastAsia="Times New Roman" w:hAnsi="Calibri"/>
          <w:b/>
          <w:lang w:eastAsia="cs-CZ" w:bidi="ar-SA"/>
        </w:rPr>
        <w:t xml:space="preserve">Náhrada škody  </w:t>
      </w:r>
    </w:p>
    <w:p w14:paraId="1E2CBF62" w14:textId="77777777" w:rsidR="00FE0A67" w:rsidRPr="000361B2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  <w:r w:rsidRPr="000361B2">
        <w:rPr>
          <w:rFonts w:cs="TimesNewRoman"/>
          <w:color w:val="000000"/>
        </w:rPr>
        <w:t xml:space="preserve">Každá ze smluvních stran je povinna nahradit způsobenou škodu dle platných právních předpisů a této </w:t>
      </w:r>
      <w:r>
        <w:rPr>
          <w:rFonts w:cs="TimesNewRoman"/>
          <w:color w:val="000000"/>
        </w:rPr>
        <w:t>smlouvy</w:t>
      </w:r>
      <w:r w:rsidRPr="000361B2">
        <w:rPr>
          <w:rFonts w:cs="TimesNewRoman"/>
          <w:color w:val="000000"/>
        </w:rPr>
        <w:t>. Obě smluvní strany se zavazují k vyvinutí maximálního úsilí k předcházení škodám a k minimalizaci vzniklých škod.</w:t>
      </w:r>
    </w:p>
    <w:p w14:paraId="35B6D909" w14:textId="77777777" w:rsidR="00FE0A67" w:rsidRPr="000361B2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  <w:r>
        <w:rPr>
          <w:rFonts w:cs="Calibri"/>
        </w:rPr>
        <w:t>Poskytovatel</w:t>
      </w:r>
      <w:r w:rsidRPr="000361B2">
        <w:rPr>
          <w:rFonts w:cs="TimesNewRoman"/>
          <w:color w:val="000000"/>
        </w:rPr>
        <w:t xml:space="preserve"> je povinen nahradit </w:t>
      </w:r>
      <w:r w:rsidRPr="000361B2">
        <w:rPr>
          <w:rFonts w:cs="Calibri"/>
        </w:rPr>
        <w:t>objednateli</w:t>
      </w:r>
      <w:r w:rsidRPr="000361B2">
        <w:rPr>
          <w:rFonts w:cs="TimesNewRoman"/>
          <w:color w:val="000000"/>
        </w:rPr>
        <w:t xml:space="preserve"> veškeré škody způsobené porušením této smlouvy nebo účinných právních předpisů. </w:t>
      </w:r>
    </w:p>
    <w:p w14:paraId="42B0FE38" w14:textId="77777777" w:rsidR="00FE0A67" w:rsidRPr="000361B2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  <w:r w:rsidRPr="000361B2">
        <w:rPr>
          <w:rFonts w:cs="TimesNewRoman"/>
          <w:color w:val="000000"/>
        </w:rPr>
        <w:t xml:space="preserve">Žádná ze smluvních stran není povinna nahradit škodu, která vznikla v důsledku věcně nesprávného nebo jinak chybného zadání, které obdržela od druhé smluvní strany. </w:t>
      </w:r>
    </w:p>
    <w:p w14:paraId="1B157CEB" w14:textId="16F286A7" w:rsidR="00FE0A67" w:rsidRPr="00EC35FB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  <w:r w:rsidRPr="00EC35FB">
        <w:rPr>
          <w:rFonts w:cs="TimesNewRoman"/>
          <w:color w:val="000000"/>
        </w:rPr>
        <w:t>Žádná ze smluvních stran nemá povinnost nahradit škodu způsobenou porušením svých povinností vyplývajících z</w:t>
      </w:r>
      <w:r>
        <w:rPr>
          <w:rFonts w:cs="TimesNewRoman"/>
          <w:color w:val="000000"/>
        </w:rPr>
        <w:t>e smlouvy</w:t>
      </w:r>
      <w:r w:rsidRPr="00EC35FB">
        <w:rPr>
          <w:rFonts w:cs="TimesNewRoman"/>
          <w:color w:val="000000"/>
        </w:rPr>
        <w:t>, bránila-l</w:t>
      </w:r>
      <w:r>
        <w:rPr>
          <w:rFonts w:cs="TimesNewRoman"/>
          <w:color w:val="000000"/>
        </w:rPr>
        <w:t>i jí v jejich splnění některá z </w:t>
      </w:r>
      <w:r w:rsidRPr="00EC35FB">
        <w:rPr>
          <w:rFonts w:cs="TimesNewRoman"/>
          <w:color w:val="000000"/>
        </w:rPr>
        <w:t>př</w:t>
      </w:r>
      <w:r w:rsidR="00393704">
        <w:rPr>
          <w:rFonts w:cs="TimesNewRoman"/>
          <w:color w:val="000000"/>
        </w:rPr>
        <w:t>ekážek vylučujících povinnost k </w:t>
      </w:r>
      <w:r w:rsidRPr="00EC35FB">
        <w:rPr>
          <w:rFonts w:cs="TimesNewRoman"/>
          <w:color w:val="000000"/>
        </w:rPr>
        <w:t xml:space="preserve">náhradě škody ve smyslu § 2913 odst. 2 </w:t>
      </w:r>
      <w:r>
        <w:rPr>
          <w:rFonts w:cs="TimesNewRoman"/>
          <w:color w:val="000000"/>
        </w:rPr>
        <w:t>občanského</w:t>
      </w:r>
      <w:r w:rsidRPr="00EC35FB">
        <w:rPr>
          <w:rFonts w:cs="TimesNewRoman"/>
          <w:color w:val="000000"/>
        </w:rPr>
        <w:t xml:space="preserve"> zákoník</w:t>
      </w:r>
      <w:r>
        <w:rPr>
          <w:rFonts w:cs="TimesNewRoman"/>
          <w:color w:val="000000"/>
        </w:rPr>
        <w:t>u</w:t>
      </w:r>
      <w:r w:rsidRPr="00EC35FB">
        <w:rPr>
          <w:rFonts w:cs="TimesNewRoman"/>
          <w:color w:val="000000"/>
        </w:rPr>
        <w:t>.</w:t>
      </w:r>
    </w:p>
    <w:p w14:paraId="2265FD4B" w14:textId="77777777" w:rsidR="00FE0A67" w:rsidRPr="007D5C32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"/>
          <w:color w:val="000000"/>
        </w:rPr>
      </w:pPr>
      <w:r w:rsidRPr="007D5C32">
        <w:rPr>
          <w:rFonts w:cs="TimesNewRoman"/>
          <w:color w:val="000000"/>
        </w:rPr>
        <w:lastRenderedPageBreak/>
        <w:t xml:space="preserve">Smluvní strany se zavazují upozornit druhou smluvní stranu bez zbytečného odkladu na vzniklé překážky vylučující </w:t>
      </w:r>
      <w:r>
        <w:rPr>
          <w:rFonts w:cs="TimesNewRoman"/>
          <w:color w:val="000000"/>
        </w:rPr>
        <w:t>odpovědnost za škodu nebo bránící řádnému plnění smlouvy</w:t>
      </w:r>
      <w:r w:rsidRPr="007D5C32">
        <w:rPr>
          <w:rFonts w:cs="TimesNewRoman"/>
          <w:color w:val="000000"/>
        </w:rPr>
        <w:t xml:space="preserve">. Smluvní strany se zavazují k vyvinutí maximálního úsilí k odvracení a překonání překážek vylučujících </w:t>
      </w:r>
      <w:r>
        <w:rPr>
          <w:rFonts w:cs="TimesNewRoman"/>
          <w:color w:val="000000"/>
        </w:rPr>
        <w:t>odpovědnost za</w:t>
      </w:r>
      <w:r w:rsidRPr="007D5C32">
        <w:rPr>
          <w:rFonts w:cs="TimesNewRoman"/>
          <w:color w:val="000000"/>
        </w:rPr>
        <w:t xml:space="preserve"> škod</w:t>
      </w:r>
      <w:r>
        <w:rPr>
          <w:rFonts w:cs="TimesNewRoman"/>
          <w:color w:val="000000"/>
        </w:rPr>
        <w:t>u nebo bránících řádnému plnění smlouvy</w:t>
      </w:r>
      <w:r w:rsidRPr="007D5C32">
        <w:rPr>
          <w:rFonts w:cs="TimesNewRoman"/>
          <w:color w:val="000000"/>
        </w:rPr>
        <w:t xml:space="preserve">. </w:t>
      </w:r>
    </w:p>
    <w:p w14:paraId="3DB2E962" w14:textId="77777777" w:rsidR="00FE0A67" w:rsidRPr="00DF0C4A" w:rsidRDefault="00FE0A67" w:rsidP="00FE0A67">
      <w:pPr>
        <w:pStyle w:val="Odstavecseseznamem"/>
        <w:numPr>
          <w:ilvl w:val="0"/>
          <w:numId w:val="17"/>
        </w:numPr>
        <w:tabs>
          <w:tab w:val="clear" w:pos="9072"/>
        </w:tabs>
        <w:autoSpaceDE w:val="0"/>
        <w:autoSpaceDN w:val="0"/>
        <w:adjustRightInd w:val="0"/>
        <w:spacing w:before="60" w:after="120"/>
        <w:rPr>
          <w:rFonts w:cs="TimesNewRoman,Bold"/>
          <w:b/>
          <w:bCs/>
        </w:rPr>
      </w:pPr>
      <w:r w:rsidRPr="007D5C32">
        <w:rPr>
          <w:rFonts w:cs="TimesNewRoman"/>
          <w:color w:val="000000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</w:t>
      </w:r>
      <w:r>
        <w:rPr>
          <w:rFonts w:cs="TimesNewRoman"/>
          <w:color w:val="000000"/>
        </w:rPr>
        <w:t>mž pro propočet na tuto měnu je </w:t>
      </w:r>
      <w:r w:rsidRPr="007D5C32">
        <w:rPr>
          <w:rFonts w:cs="TimesNewRoman"/>
          <w:color w:val="000000"/>
        </w:rPr>
        <w:t>rozhodný kurs České národní banky ke dni vzniku škody.</w:t>
      </w:r>
    </w:p>
    <w:p w14:paraId="13B024DA" w14:textId="77777777" w:rsidR="00FE0A67" w:rsidRDefault="00FE0A67" w:rsidP="00FE0A67">
      <w:pPr>
        <w:keepNext/>
        <w:spacing w:before="0" w:after="120" w:line="23" w:lineRule="atLeast"/>
        <w:rPr>
          <w:rFonts w:ascii="Calibri" w:eastAsia="Times New Roman" w:hAnsi="Calibri"/>
          <w:b/>
          <w:lang w:eastAsia="cs-CZ" w:bidi="ar-SA"/>
        </w:rPr>
      </w:pPr>
    </w:p>
    <w:p w14:paraId="67828746" w14:textId="0AF6F6BE" w:rsidR="00FE0A67" w:rsidRDefault="0069660C" w:rsidP="00FE0A67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>IX</w:t>
      </w:r>
      <w:r w:rsidR="00FE0A67" w:rsidRPr="00892816">
        <w:rPr>
          <w:rFonts w:ascii="Calibri" w:hAnsi="Calibri" w:cs="Arial-BoldMT"/>
          <w:b/>
          <w:bCs/>
          <w:lang w:eastAsia="cs-CZ" w:bidi="ar-SA"/>
        </w:rPr>
        <w:t xml:space="preserve">. </w:t>
      </w:r>
    </w:p>
    <w:p w14:paraId="158C7E98" w14:textId="77777777" w:rsidR="00FE0A67" w:rsidRPr="00892816" w:rsidRDefault="00FE0A67" w:rsidP="00FE0A67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>Smluvní s</w:t>
      </w:r>
      <w:r w:rsidRPr="00892816">
        <w:rPr>
          <w:rFonts w:ascii="Calibri" w:hAnsi="Calibri" w:cs="Arial-BoldMT"/>
          <w:b/>
          <w:bCs/>
          <w:lang w:eastAsia="cs-CZ" w:bidi="ar-SA"/>
        </w:rPr>
        <w:t>ankce</w:t>
      </w:r>
    </w:p>
    <w:p w14:paraId="49E151DA" w14:textId="2331267F" w:rsidR="00FE0A67" w:rsidRPr="001E0755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</w:t>
      </w:r>
      <w:r w:rsidRPr="001E0755">
        <w:rPr>
          <w:rFonts w:ascii="Calibri" w:hAnsi="Calibri"/>
        </w:rPr>
        <w:t xml:space="preserve">neposkytnutí </w:t>
      </w:r>
      <w:r>
        <w:rPr>
          <w:rFonts w:ascii="Calibri" w:hAnsi="Calibri"/>
        </w:rPr>
        <w:t>relaxační péče, resp. konkrétní aktivity z balíčku účastníkovi ve sjednaném termínu</w:t>
      </w:r>
      <w:r w:rsidRPr="001E0755">
        <w:rPr>
          <w:rFonts w:ascii="Calibri" w:hAnsi="Calibri"/>
        </w:rPr>
        <w:t xml:space="preserve">, je objednatel oprávněn požadovat po </w:t>
      </w:r>
      <w:r>
        <w:rPr>
          <w:rFonts w:ascii="Calibri" w:hAnsi="Calibri"/>
        </w:rPr>
        <w:t>poskytova</w:t>
      </w:r>
      <w:r w:rsidR="00393704">
        <w:rPr>
          <w:rFonts w:ascii="Calibri" w:hAnsi="Calibri"/>
        </w:rPr>
        <w:t>teli zaplacení smluvní pokuty a </w:t>
      </w:r>
      <w:r>
        <w:rPr>
          <w:rFonts w:ascii="Calibri" w:hAnsi="Calibri"/>
        </w:rPr>
        <w:t xml:space="preserve">poskytovatel </w:t>
      </w:r>
      <w:r w:rsidRPr="001E0755">
        <w:rPr>
          <w:rFonts w:ascii="Calibri" w:hAnsi="Calibri"/>
        </w:rPr>
        <w:t>je v případě vyúčtování smluvní pokuty povi</w:t>
      </w:r>
      <w:r>
        <w:rPr>
          <w:rFonts w:ascii="Calibri" w:hAnsi="Calibri"/>
        </w:rPr>
        <w:t>nen ji zaplatit, a to ve výši 1</w:t>
      </w:r>
      <w:r w:rsidR="00393704">
        <w:rPr>
          <w:rFonts w:ascii="Calibri" w:hAnsi="Calibri"/>
        </w:rPr>
        <w:t xml:space="preserve"> 000 Kč za </w:t>
      </w:r>
      <w:r w:rsidRPr="001E0755">
        <w:rPr>
          <w:rFonts w:ascii="Calibri" w:hAnsi="Calibri"/>
        </w:rPr>
        <w:t xml:space="preserve">každého účastníka, kterému nebyla dohodnutá aktivita </w:t>
      </w:r>
      <w:r>
        <w:rPr>
          <w:rFonts w:ascii="Calibri" w:hAnsi="Calibri"/>
        </w:rPr>
        <w:t xml:space="preserve">z balíčku </w:t>
      </w:r>
      <w:r w:rsidRPr="001E0755">
        <w:rPr>
          <w:rFonts w:ascii="Calibri" w:hAnsi="Calibri"/>
        </w:rPr>
        <w:t>poskytnuta</w:t>
      </w:r>
      <w:r>
        <w:rPr>
          <w:rFonts w:ascii="Calibri" w:hAnsi="Calibri"/>
        </w:rPr>
        <w:t xml:space="preserve">. </w:t>
      </w:r>
    </w:p>
    <w:p w14:paraId="640E00B8" w14:textId="7ED65D6B" w:rsidR="00FE0A67" w:rsidRPr="001E0755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případě, že bude účastníkovi poskytnuta jiná aktivita, než kterou měl účastník uveden v sestaveném balíčku, je objednatel o</w:t>
      </w:r>
      <w:r w:rsidRPr="001E0755">
        <w:rPr>
          <w:rFonts w:ascii="Calibri" w:hAnsi="Calibri"/>
        </w:rPr>
        <w:t xml:space="preserve">právněn požadovat po </w:t>
      </w:r>
      <w:r>
        <w:rPr>
          <w:rFonts w:ascii="Calibri" w:hAnsi="Calibri"/>
        </w:rPr>
        <w:t>poskytovateli z</w:t>
      </w:r>
      <w:r w:rsidRPr="001E0755">
        <w:rPr>
          <w:rFonts w:ascii="Calibri" w:hAnsi="Calibri"/>
        </w:rPr>
        <w:t>apla</w:t>
      </w:r>
      <w:r>
        <w:rPr>
          <w:rFonts w:ascii="Calibri" w:hAnsi="Calibri"/>
        </w:rPr>
        <w:t xml:space="preserve">cení smluvní pokuty a poskytovatel </w:t>
      </w:r>
      <w:r w:rsidRPr="001E0755">
        <w:rPr>
          <w:rFonts w:ascii="Calibri" w:hAnsi="Calibri"/>
        </w:rPr>
        <w:t>je v případě vyúčtování smluvní pokuty povi</w:t>
      </w:r>
      <w:r>
        <w:rPr>
          <w:rFonts w:ascii="Calibri" w:hAnsi="Calibri"/>
        </w:rPr>
        <w:t>nen ji zap</w:t>
      </w:r>
      <w:r w:rsidR="00393704">
        <w:rPr>
          <w:rFonts w:ascii="Calibri" w:hAnsi="Calibri"/>
        </w:rPr>
        <w:t>latit, a to ve výši 1 000 Kč za </w:t>
      </w:r>
      <w:r>
        <w:rPr>
          <w:rFonts w:ascii="Calibri" w:hAnsi="Calibri"/>
        </w:rPr>
        <w:t xml:space="preserve">každou nesprávně poskytnutou aktivitu účastníkovi. </w:t>
      </w:r>
    </w:p>
    <w:p w14:paraId="083E7B99" w14:textId="54D2F769" w:rsidR="00FE0A67" w:rsidRPr="00DD333E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poskytovatele sestavit balíček</w:t>
      </w:r>
      <w:r w:rsidRPr="00DD333E">
        <w:rPr>
          <w:rFonts w:ascii="Calibri" w:hAnsi="Calibri"/>
        </w:rPr>
        <w:t xml:space="preserve"> každému účastníkovi individuálně </w:t>
      </w:r>
      <w:r w:rsidR="00393704">
        <w:rPr>
          <w:rFonts w:ascii="Calibri" w:hAnsi="Calibri"/>
        </w:rPr>
        <w:t>na </w:t>
      </w:r>
      <w:r>
        <w:rPr>
          <w:rFonts w:ascii="Calibri" w:hAnsi="Calibri"/>
        </w:rPr>
        <w:t xml:space="preserve">základě vstupní </w:t>
      </w:r>
      <w:r w:rsidRPr="00DD333E">
        <w:rPr>
          <w:rFonts w:ascii="Calibri" w:hAnsi="Calibri"/>
        </w:rPr>
        <w:t xml:space="preserve">prohlídky podle článku </w:t>
      </w:r>
      <w:r>
        <w:rPr>
          <w:rFonts w:ascii="Calibri" w:hAnsi="Calibri"/>
        </w:rPr>
        <w:t>IV. odst. 1</w:t>
      </w:r>
      <w:r w:rsidR="0039370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DD333E">
        <w:rPr>
          <w:rFonts w:ascii="Calibri" w:hAnsi="Calibri"/>
        </w:rPr>
        <w:t xml:space="preserve">této smlouvy, je objednatel oprávněn požadovat po </w:t>
      </w:r>
      <w:r>
        <w:rPr>
          <w:rFonts w:ascii="Calibri" w:hAnsi="Calibri"/>
        </w:rPr>
        <w:t xml:space="preserve">poskytovateli zaplacení smluvní pokuty a poskytovatel </w:t>
      </w:r>
      <w:r w:rsidRPr="00DD333E">
        <w:rPr>
          <w:rFonts w:ascii="Calibri" w:hAnsi="Calibri"/>
        </w:rPr>
        <w:t>je v případě vyúčtování smluvní pokuty povinen ji zaplatit, a to ve výši 5 000 Kč za každý jednotlivý případ porušení.</w:t>
      </w:r>
    </w:p>
    <w:p w14:paraId="60184D82" w14:textId="75363236" w:rsidR="00FE0A67" w:rsidRPr="0033123C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 xml:space="preserve">V případě porušení jakékoliv povinnosti poskytovatele podle </w:t>
      </w:r>
      <w:r w:rsidRPr="008A16CF">
        <w:rPr>
          <w:rFonts w:cs="Arial"/>
          <w:shd w:val="clear" w:color="auto" w:fill="FFFFFF"/>
        </w:rPr>
        <w:t>článku V. odst. 6</w:t>
      </w:r>
      <w:r w:rsidR="00393704">
        <w:rPr>
          <w:rFonts w:cs="Arial"/>
          <w:shd w:val="clear" w:color="auto" w:fill="FFFFFF"/>
        </w:rPr>
        <w:t>.</w:t>
      </w:r>
      <w:r w:rsidRPr="008A16CF">
        <w:rPr>
          <w:rFonts w:cs="Arial"/>
          <w:shd w:val="clear" w:color="auto" w:fill="FFFFFF"/>
        </w:rPr>
        <w:t xml:space="preserve"> této</w:t>
      </w:r>
      <w:r w:rsidR="00393704">
        <w:rPr>
          <w:rFonts w:cs="Arial"/>
          <w:shd w:val="clear" w:color="auto" w:fill="FFFFFF"/>
        </w:rPr>
        <w:t xml:space="preserve"> smlouvy, je </w:t>
      </w:r>
      <w:r>
        <w:rPr>
          <w:rFonts w:cs="Arial"/>
          <w:shd w:val="clear" w:color="auto" w:fill="FFFFFF"/>
        </w:rPr>
        <w:t>objednatel oprávněn požadovat po poskytovateli zaplacení s</w:t>
      </w:r>
      <w:r w:rsidR="00393704">
        <w:rPr>
          <w:rFonts w:cs="Arial"/>
          <w:shd w:val="clear" w:color="auto" w:fill="FFFFFF"/>
        </w:rPr>
        <w:t>mluvní pokuty a poskytovatel je </w:t>
      </w:r>
      <w:r>
        <w:rPr>
          <w:rFonts w:cs="Arial"/>
          <w:shd w:val="clear" w:color="auto" w:fill="FFFFFF"/>
        </w:rPr>
        <w:t xml:space="preserve">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10 000 Kč za každý den trvání porušení </w:t>
      </w:r>
      <w:r>
        <w:rPr>
          <w:rFonts w:cs="Arial"/>
          <w:shd w:val="clear" w:color="auto" w:fill="FFFFFF"/>
        </w:rPr>
        <w:t>povinnosti poskytovatele</w:t>
      </w:r>
      <w:r w:rsidRPr="00A01821">
        <w:rPr>
          <w:rFonts w:cs="Arial"/>
          <w:shd w:val="clear" w:color="auto" w:fill="FFFFFF"/>
        </w:rPr>
        <w:t xml:space="preserve"> či za každý den prodlení</w:t>
      </w:r>
      <w:r w:rsidRPr="00930A72">
        <w:rPr>
          <w:rFonts w:cs="Arial"/>
          <w:shd w:val="clear" w:color="auto" w:fill="FFFFFF"/>
        </w:rPr>
        <w:t xml:space="preserve"> se splněním povinnosti </w:t>
      </w:r>
      <w:r>
        <w:rPr>
          <w:rFonts w:cs="Arial"/>
          <w:shd w:val="clear" w:color="auto" w:fill="FFFFFF"/>
        </w:rPr>
        <w:t>poskytovatele</w:t>
      </w:r>
      <w:r w:rsidRPr="00C645CD">
        <w:rPr>
          <w:rFonts w:cs="Arial"/>
          <w:shd w:val="clear" w:color="auto" w:fill="FFFFFF"/>
        </w:rPr>
        <w:t>.</w:t>
      </w:r>
    </w:p>
    <w:p w14:paraId="1F626585" w14:textId="7D04E193" w:rsidR="00FE0A67" w:rsidRPr="00B73B1E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C645CD">
        <w:rPr>
          <w:rFonts w:cs="Arial"/>
          <w:shd w:val="clear" w:color="auto" w:fill="FFFFFF"/>
        </w:rPr>
        <w:t>V případě porušení jakékoliv povin</w:t>
      </w:r>
      <w:r>
        <w:rPr>
          <w:rFonts w:cs="Arial"/>
          <w:shd w:val="clear" w:color="auto" w:fill="FFFFFF"/>
        </w:rPr>
        <w:t xml:space="preserve">nosti poskytovatele podle článku </w:t>
      </w:r>
      <w:r w:rsidR="002776DA">
        <w:rPr>
          <w:rFonts w:cs="Arial"/>
          <w:shd w:val="clear" w:color="auto" w:fill="FFFFFF"/>
        </w:rPr>
        <w:t>XIV</w:t>
      </w:r>
      <w:r w:rsidRPr="00C645CD">
        <w:rPr>
          <w:rFonts w:cs="Arial"/>
          <w:shd w:val="clear" w:color="auto" w:fill="FFFFFF"/>
        </w:rPr>
        <w:t>. od</w:t>
      </w:r>
      <w:r>
        <w:rPr>
          <w:rFonts w:cs="Arial"/>
          <w:shd w:val="clear" w:color="auto" w:fill="FFFFFF"/>
        </w:rPr>
        <w:t>st. 3</w:t>
      </w:r>
      <w:r w:rsidR="00393704">
        <w:rPr>
          <w:rFonts w:cs="Arial"/>
          <w:shd w:val="clear" w:color="auto" w:fill="FFFFFF"/>
        </w:rPr>
        <w:t>.</w:t>
      </w:r>
      <w:r w:rsidR="00393704">
        <w:rPr>
          <w:shd w:val="clear" w:color="auto" w:fill="FFFFFF"/>
        </w:rPr>
        <w:t xml:space="preserve"> této smlouvy, je </w:t>
      </w:r>
      <w:r w:rsidRPr="00DA6DBA">
        <w:rPr>
          <w:shd w:val="clear" w:color="auto" w:fill="FFFFFF"/>
        </w:rPr>
        <w:t xml:space="preserve">objednatel oprávněn požadovat po </w:t>
      </w:r>
      <w:r>
        <w:rPr>
          <w:shd w:val="clear" w:color="auto" w:fill="FFFFFF"/>
        </w:rPr>
        <w:t>poskytovateli</w:t>
      </w:r>
      <w:r w:rsidRPr="00DA6DBA">
        <w:rPr>
          <w:shd w:val="clear" w:color="auto" w:fill="FFFFFF"/>
        </w:rPr>
        <w:t xml:space="preserve"> zaplacení smluvní pokuty a </w:t>
      </w:r>
      <w:r>
        <w:rPr>
          <w:shd w:val="clear" w:color="auto" w:fill="FFFFFF"/>
        </w:rPr>
        <w:t xml:space="preserve">poskytovatel </w:t>
      </w:r>
      <w:r w:rsidR="00393704">
        <w:rPr>
          <w:shd w:val="clear" w:color="auto" w:fill="FFFFFF"/>
        </w:rPr>
        <w:t>je </w:t>
      </w:r>
      <w:r w:rsidRPr="00DA6DBA">
        <w:rPr>
          <w:shd w:val="clear" w:color="auto" w:fill="FFFFFF"/>
        </w:rPr>
        <w:t xml:space="preserve">v případě vyúčtování smluvní pokuty povinen ji zaplatit, a to ve výši 5 000 Kč za každý jednotlivý případ </w:t>
      </w:r>
      <w:r w:rsidRPr="00C645CD"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1CDD6B5F" w14:textId="34F477AE" w:rsidR="00FE0A67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V případě porušení povinnosti poskytovatele</w:t>
      </w:r>
      <w:r>
        <w:rPr>
          <w:rFonts w:ascii="Calibri" w:hAnsi="Calibri" w:cs="Calibri"/>
        </w:rPr>
        <w:t xml:space="preserve"> </w:t>
      </w:r>
      <w:r w:rsidRPr="000E6A10">
        <w:rPr>
          <w:rFonts w:ascii="Calibri" w:hAnsi="Calibri" w:cs="Calibri"/>
        </w:rPr>
        <w:t xml:space="preserve">disponovat realizačním týmem dle článku </w:t>
      </w:r>
      <w:r w:rsidRPr="008A16CF">
        <w:rPr>
          <w:rFonts w:ascii="Calibri" w:hAnsi="Calibri" w:cs="Calibri"/>
        </w:rPr>
        <w:t>V. odst. 1</w:t>
      </w:r>
      <w:r w:rsidR="00393704">
        <w:rPr>
          <w:rFonts w:ascii="Calibri" w:hAnsi="Calibri" w:cs="Calibri"/>
        </w:rPr>
        <w:t>.</w:t>
      </w:r>
      <w:r w:rsidRPr="008A16CF">
        <w:rPr>
          <w:rFonts w:ascii="Calibri" w:hAnsi="Calibri" w:cs="Calibri"/>
        </w:rPr>
        <w:t xml:space="preserve"> </w:t>
      </w:r>
      <w:r w:rsidR="00097CBF">
        <w:rPr>
          <w:rFonts w:ascii="Calibri" w:hAnsi="Calibri" w:cs="Calibri"/>
        </w:rPr>
        <w:t>a odst. 2</w:t>
      </w:r>
      <w:r w:rsidR="00393704">
        <w:rPr>
          <w:rFonts w:ascii="Calibri" w:hAnsi="Calibri" w:cs="Calibri"/>
        </w:rPr>
        <w:t>.</w:t>
      </w:r>
      <w:r w:rsidR="00097CBF">
        <w:rPr>
          <w:rFonts w:ascii="Calibri" w:hAnsi="Calibri" w:cs="Calibri"/>
        </w:rPr>
        <w:t xml:space="preserve"> </w:t>
      </w:r>
      <w:r w:rsidR="000C0C85">
        <w:rPr>
          <w:rFonts w:ascii="Calibri" w:hAnsi="Calibri" w:cs="Calibri"/>
        </w:rPr>
        <w:t xml:space="preserve">této </w:t>
      </w:r>
      <w:r w:rsidRPr="008A16CF">
        <w:rPr>
          <w:rFonts w:ascii="Calibri" w:hAnsi="Calibri" w:cs="Calibri"/>
        </w:rPr>
        <w:t xml:space="preserve">smlouvy, je objednatel oprávněn požadovat po poskytovateli </w:t>
      </w:r>
      <w:r w:rsidRPr="008A16CF">
        <w:rPr>
          <w:rFonts w:cs="Arial"/>
          <w:shd w:val="clear" w:color="auto" w:fill="FFFFFF"/>
        </w:rPr>
        <w:t>zaplacení smluvní pokuty a poskytovatel je v případě vyúčtování smluvní pokuty povinen ji zaplatit</w:t>
      </w:r>
      <w:r w:rsidRPr="008A16CF">
        <w:rPr>
          <w:rFonts w:ascii="Calibri" w:hAnsi="Calibri" w:cs="Calibri"/>
        </w:rPr>
        <w:t>, a to ve výši 20 000 Kč</w:t>
      </w:r>
      <w:r w:rsidRPr="000E6A10">
        <w:rPr>
          <w:rFonts w:ascii="Calibri" w:hAnsi="Calibri" w:cs="Calibri"/>
        </w:rPr>
        <w:t xml:space="preserve"> za každý případ porušení</w:t>
      </w:r>
      <w:r>
        <w:rPr>
          <w:rFonts w:ascii="Calibri" w:hAnsi="Calibri" w:cs="Calibri"/>
        </w:rPr>
        <w:t xml:space="preserve"> a za každý započatý týden, v němž toto porušení bude trvat.</w:t>
      </w:r>
    </w:p>
    <w:p w14:paraId="21A0188B" w14:textId="63BB759D" w:rsidR="00990453" w:rsidRPr="00F83524" w:rsidRDefault="00990453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rPr>
          <w:rFonts w:ascii="Calibri" w:hAnsi="Calibri"/>
        </w:rPr>
        <w:t>V případě, kdy se účastník nahlášený poskytovateli s potvrzenou účastí nedostaví k absolvování aktivity relaxační péče bez uvedení důvodu, bude ve smlouvě uzavřené mezi objednatelem a organizací sjednána povinnost organizace zaplatit poskytovateli na jeho výzvu smluvní pokutu ve výši 500 Kč</w:t>
      </w:r>
      <w:r w:rsidRPr="001A7F83">
        <w:rPr>
          <w:rFonts w:cstheme="minorHAnsi"/>
        </w:rPr>
        <w:t xml:space="preserve"> za každou jednotlivou neabsolvovanou </w:t>
      </w:r>
      <w:r>
        <w:rPr>
          <w:rFonts w:cstheme="minorHAnsi"/>
        </w:rPr>
        <w:t>aktivitu relaxační péče</w:t>
      </w:r>
      <w:r w:rsidRPr="001A7F83">
        <w:rPr>
          <w:rFonts w:cstheme="minorHAnsi"/>
        </w:rPr>
        <w:t xml:space="preserve"> účastníkem s tím, že </w:t>
      </w:r>
      <w:r>
        <w:rPr>
          <w:rFonts w:cstheme="minorHAnsi"/>
        </w:rPr>
        <w:t>povinnost zaplatit smluvní pokutu</w:t>
      </w:r>
      <w:r w:rsidRPr="001A7F83">
        <w:rPr>
          <w:rFonts w:cstheme="minorHAnsi"/>
        </w:rPr>
        <w:t xml:space="preserve"> se </w:t>
      </w:r>
      <w:r>
        <w:rPr>
          <w:rFonts w:cstheme="minorHAnsi"/>
        </w:rPr>
        <w:t>bude vztahovat</w:t>
      </w:r>
      <w:r w:rsidRPr="001A7F83">
        <w:rPr>
          <w:rFonts w:cstheme="minorHAnsi"/>
        </w:rPr>
        <w:t xml:space="preserve"> k bezdůvodnému </w:t>
      </w:r>
      <w:r>
        <w:rPr>
          <w:rFonts w:cstheme="minorHAnsi"/>
        </w:rPr>
        <w:t>nedostavení se k absolvování aktivity relaxační péče</w:t>
      </w:r>
      <w:r w:rsidRPr="001A7F83">
        <w:rPr>
          <w:rFonts w:cstheme="minorHAnsi"/>
        </w:rPr>
        <w:t xml:space="preserve"> </w:t>
      </w:r>
      <w:r>
        <w:rPr>
          <w:rFonts w:cstheme="minorHAnsi"/>
        </w:rPr>
        <w:t>každým jednotlivým účastníkem samostatně.</w:t>
      </w:r>
      <w:r>
        <w:rPr>
          <w:rFonts w:ascii="Calibri" w:hAnsi="Calibri"/>
        </w:rPr>
        <w:t xml:space="preserve"> </w:t>
      </w:r>
    </w:p>
    <w:p w14:paraId="756CDCFF" w14:textId="77777777" w:rsidR="00FE0A67" w:rsidRPr="001E0755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E0755">
        <w:rPr>
          <w:rFonts w:ascii="Calibri" w:hAnsi="Calibri"/>
        </w:rPr>
        <w:t>Zaplacením smluvní pokuty není dotčeno právo objednatele na</w:t>
      </w:r>
      <w:r>
        <w:rPr>
          <w:rFonts w:ascii="Calibri" w:hAnsi="Calibri"/>
        </w:rPr>
        <w:t xml:space="preserve"> náhradu škody, která vznikla v </w:t>
      </w:r>
      <w:r w:rsidRPr="001E0755">
        <w:rPr>
          <w:rFonts w:ascii="Calibri" w:hAnsi="Calibri"/>
        </w:rPr>
        <w:t xml:space="preserve">důsledku porušení povinnosti, jejíž splnění bylo </w:t>
      </w:r>
      <w:r>
        <w:rPr>
          <w:rFonts w:ascii="Calibri" w:hAnsi="Calibri"/>
        </w:rPr>
        <w:t>utvrzeno</w:t>
      </w:r>
      <w:r w:rsidRPr="001E0755">
        <w:rPr>
          <w:rFonts w:ascii="Calibri" w:hAnsi="Calibri"/>
        </w:rPr>
        <w:t xml:space="preserve"> smluvní pokutou</w:t>
      </w:r>
      <w:r>
        <w:rPr>
          <w:rFonts w:ascii="Calibri" w:hAnsi="Calibri"/>
        </w:rPr>
        <w:t>, a to v plné výši</w:t>
      </w:r>
      <w:r w:rsidRPr="00FA2F5F">
        <w:rPr>
          <w:rFonts w:ascii="Calibri" w:hAnsi="Calibri"/>
        </w:rPr>
        <w:t xml:space="preserve"> </w:t>
      </w:r>
      <w:r>
        <w:rPr>
          <w:rFonts w:ascii="Calibri" w:hAnsi="Calibri"/>
        </w:rPr>
        <w:t>a § 2050 občanského zákoníku se nepoužije</w:t>
      </w:r>
      <w:r w:rsidRPr="001E0755">
        <w:rPr>
          <w:rFonts w:ascii="Calibri" w:hAnsi="Calibri"/>
        </w:rPr>
        <w:t>.</w:t>
      </w:r>
    </w:p>
    <w:p w14:paraId="6C671965" w14:textId="56A47DCB" w:rsidR="00FE0A67" w:rsidRPr="00834E15" w:rsidRDefault="00FE0A67" w:rsidP="00834E15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34E15">
        <w:rPr>
          <w:rFonts w:ascii="Calibri" w:hAnsi="Calibri"/>
        </w:rPr>
        <w:lastRenderedPageBreak/>
        <w:t>Povinnost, jejíž splnění bylo utvrzeno smluvní pokutou, je poskytovatel povinen plnit i po zaplacení smluvní pokuty v náhradním termínu, který bude dohodnut dodatečně.</w:t>
      </w:r>
    </w:p>
    <w:p w14:paraId="65645F2F" w14:textId="22FB25F9" w:rsidR="00834E15" w:rsidRPr="000C2A9F" w:rsidRDefault="00FE0A67" w:rsidP="00FE0A67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E69D5">
        <w:rPr>
          <w:rFonts w:cs="Arial"/>
          <w:shd w:val="clear" w:color="auto" w:fill="FFFFFF"/>
        </w:rPr>
        <w:t xml:space="preserve">V případě prodlení objednatele s úhradou jakékoliv řádně vyfakturované částky je </w:t>
      </w:r>
      <w:r>
        <w:rPr>
          <w:rFonts w:cs="Arial"/>
          <w:shd w:val="clear" w:color="auto" w:fill="FFFFFF"/>
        </w:rPr>
        <w:t xml:space="preserve">poskytovatel </w:t>
      </w:r>
      <w:r w:rsidRPr="00DE69D5">
        <w:rPr>
          <w:rFonts w:cs="Arial"/>
          <w:shd w:val="clear" w:color="auto" w:fill="FFFFFF"/>
        </w:rPr>
        <w:t>oprávněn požadovat zaplacení úroku z prodlení a objednatel je v případě jeho vyúčtování povinen</w:t>
      </w:r>
      <w:r>
        <w:rPr>
          <w:rFonts w:cs="Arial"/>
          <w:shd w:val="clear" w:color="auto" w:fill="FFFFFF"/>
        </w:rPr>
        <w:t xml:space="preserve"> jej zaplatit, a to ve výši 0,02</w:t>
      </w:r>
      <w:r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024B6469" w14:textId="17EC8AD1" w:rsidR="00FE0A67" w:rsidRPr="00834E15" w:rsidRDefault="00FE0A67" w:rsidP="00834E15">
      <w:pPr>
        <w:pStyle w:val="Odstavecseseznamem"/>
        <w:numPr>
          <w:ilvl w:val="0"/>
          <w:numId w:val="1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34E15">
        <w:rPr>
          <w:rFonts w:ascii="Calibri" w:hAnsi="Calibri"/>
        </w:rPr>
        <w:t>Smluvní pokutu je poskytovatel povinen zaplatit do 30 dnů ode dne, kdy mu bude doručena písemná výzva objednatele k jejímu zaplacení.</w:t>
      </w:r>
    </w:p>
    <w:p w14:paraId="2157B204" w14:textId="77777777" w:rsidR="00FE0A67" w:rsidRPr="00892816" w:rsidRDefault="00FE0A67" w:rsidP="00FE0A67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3C54FAD4" w14:textId="10525B42" w:rsidR="00FE0A67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892816">
        <w:rPr>
          <w:rFonts w:ascii="Calibri" w:hAnsi="Calibri"/>
          <w:b/>
        </w:rPr>
        <w:t xml:space="preserve">X. </w:t>
      </w:r>
    </w:p>
    <w:p w14:paraId="23276A6A" w14:textId="77777777" w:rsidR="00FE0A67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Odpovědné veřejné zadávání</w:t>
      </w:r>
    </w:p>
    <w:p w14:paraId="3A2A1E5A" w14:textId="77777777" w:rsidR="00FE0A67" w:rsidRDefault="00FE0A67" w:rsidP="00FE0A67">
      <w:pPr>
        <w:pStyle w:val="Odstavecseseznamem"/>
        <w:keepNext/>
        <w:numPr>
          <w:ilvl w:val="0"/>
          <w:numId w:val="18"/>
        </w:numPr>
        <w:spacing w:before="0" w:after="120" w:line="23" w:lineRule="atLeast"/>
        <w:rPr>
          <w:rFonts w:cstheme="minorHAnsi"/>
          <w:shd w:val="clear" w:color="auto" w:fill="FFFFFF"/>
        </w:rPr>
      </w:pPr>
      <w:r>
        <w:rPr>
          <w:rFonts w:ascii="Calibri" w:hAnsi="Calibri"/>
        </w:rPr>
        <w:t xml:space="preserve">Poskytovatel </w:t>
      </w:r>
      <w:r w:rsidRPr="00FD42DA">
        <w:rPr>
          <w:rFonts w:cstheme="minorHAnsi"/>
          <w:shd w:val="clear" w:color="auto" w:fill="FFFFFF"/>
        </w:rPr>
        <w:t xml:space="preserve">bude při </w:t>
      </w:r>
      <w:r>
        <w:rPr>
          <w:rFonts w:cstheme="minorHAnsi"/>
          <w:shd w:val="clear" w:color="auto" w:fill="FFFFFF"/>
        </w:rPr>
        <w:t>plnění této smlouvy</w:t>
      </w:r>
      <w:r w:rsidRPr="00FD42DA">
        <w:rPr>
          <w:rFonts w:cstheme="minorHAnsi"/>
          <w:shd w:val="clear" w:color="auto" w:fill="FFFFFF"/>
        </w:rPr>
        <w:t xml:space="preserve"> respektovat předpisy týkající se bezpečnosti práce a 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znění pozdějších předpisů (zákon o zajištění dalších bezpečnostních podmínek bezpečnos</w:t>
      </w:r>
      <w:r>
        <w:rPr>
          <w:rFonts w:cstheme="minorHAnsi"/>
          <w:shd w:val="clear" w:color="auto" w:fill="FFFFFF"/>
        </w:rPr>
        <w:t>ti a ochrany zdraví při práci).</w:t>
      </w:r>
    </w:p>
    <w:p w14:paraId="7CDB4539" w14:textId="77777777" w:rsidR="00FE0A67" w:rsidRDefault="00FE0A67" w:rsidP="00FE0A67">
      <w:pPr>
        <w:pStyle w:val="Odstavecseseznamem"/>
        <w:keepNext/>
        <w:numPr>
          <w:ilvl w:val="0"/>
          <w:numId w:val="18"/>
        </w:numPr>
        <w:spacing w:before="0" w:after="120" w:line="23" w:lineRule="atLeas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Poskytovatel</w:t>
      </w:r>
      <w:r w:rsidRPr="00D947D5">
        <w:rPr>
          <w:rFonts w:cstheme="minorHAnsi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 zaměstnanosti, ve znění pozdějších předpisů (se zvláštním zřetelem na regulaci zaměstnávání cizinců), a to vůči </w:t>
      </w:r>
      <w:r>
        <w:rPr>
          <w:rFonts w:cstheme="minorHAnsi"/>
          <w:shd w:val="clear" w:color="auto" w:fill="FFFFFF"/>
        </w:rPr>
        <w:t>všem osobám, které se na plnění smlouvy p</w:t>
      </w:r>
      <w:r w:rsidRPr="00D947D5">
        <w:rPr>
          <w:rFonts w:cstheme="minorHAnsi"/>
          <w:shd w:val="clear" w:color="auto" w:fill="FFFFFF"/>
        </w:rPr>
        <w:t xml:space="preserve">odílejí a bez ohledu na to, zda jsou práce na předmětu </w:t>
      </w:r>
      <w:r>
        <w:rPr>
          <w:rFonts w:cstheme="minorHAnsi"/>
          <w:shd w:val="clear" w:color="auto" w:fill="FFFFFF"/>
        </w:rPr>
        <w:t>plnění prováděny bezprostředně poskytovatelem</w:t>
      </w:r>
      <w:r w:rsidRPr="00D947D5">
        <w:rPr>
          <w:rFonts w:cstheme="minorHAnsi"/>
          <w:shd w:val="clear" w:color="auto" w:fill="FFFFFF"/>
        </w:rPr>
        <w:t xml:space="preserve"> či jeho poddodavateli.</w:t>
      </w:r>
    </w:p>
    <w:p w14:paraId="02FB9672" w14:textId="77777777" w:rsidR="00FE0A67" w:rsidRPr="00D947D5" w:rsidRDefault="00FE0A67" w:rsidP="00FE0A67">
      <w:pPr>
        <w:pStyle w:val="Odstavecseseznamem"/>
        <w:keepNext/>
        <w:numPr>
          <w:ilvl w:val="0"/>
          <w:numId w:val="18"/>
        </w:numPr>
        <w:spacing w:before="0" w:after="120" w:line="23" w:lineRule="atLeas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Poskytovatel se podpisem smlouvy</w:t>
      </w:r>
      <w:r w:rsidRPr="00D947D5">
        <w:rPr>
          <w:rFonts w:cstheme="minorHAnsi"/>
          <w:shd w:val="clear" w:color="auto" w:fill="FFFFFF"/>
        </w:rPr>
        <w:t xml:space="preserve"> zavazuje, že zajistí:</w:t>
      </w:r>
    </w:p>
    <w:p w14:paraId="08C734E9" w14:textId="77777777" w:rsidR="00FE0A67" w:rsidRPr="00FD42DA" w:rsidRDefault="00FE0A67" w:rsidP="00FE0A67">
      <w:pPr>
        <w:widowControl w:val="0"/>
        <w:numPr>
          <w:ilvl w:val="0"/>
          <w:numId w:val="15"/>
        </w:numPr>
        <w:tabs>
          <w:tab w:val="clear" w:pos="720"/>
          <w:tab w:val="clear" w:pos="9072"/>
        </w:tabs>
        <w:suppressAutoHyphens/>
        <w:spacing w:before="0" w:after="120"/>
        <w:ind w:left="993" w:hanging="284"/>
        <w:rPr>
          <w:rFonts w:cstheme="minorHAnsi"/>
        </w:rPr>
      </w:pPr>
      <w:bookmarkStart w:id="3" w:name="_Hlk61252817"/>
      <w:r w:rsidRPr="00FD42DA">
        <w:rPr>
          <w:rFonts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této </w:t>
      </w:r>
      <w:r>
        <w:rPr>
          <w:rFonts w:cstheme="minorHAnsi"/>
        </w:rPr>
        <w:t>smlouvy</w:t>
      </w:r>
      <w:r w:rsidRPr="00FD42DA">
        <w:rPr>
          <w:rFonts w:cstheme="minorHAnsi"/>
        </w:rPr>
        <w:t xml:space="preserve"> podílejí; plnění těchto povinností zajistí </w:t>
      </w:r>
      <w:r>
        <w:rPr>
          <w:rFonts w:cstheme="minorHAnsi"/>
          <w:shd w:val="clear" w:color="auto" w:fill="FFFFFF"/>
        </w:rPr>
        <w:t>poskytovatel</w:t>
      </w:r>
      <w:r>
        <w:rPr>
          <w:rFonts w:cstheme="minorHAnsi"/>
        </w:rPr>
        <w:t xml:space="preserve"> i u svých p</w:t>
      </w:r>
      <w:r w:rsidRPr="00FD42DA">
        <w:rPr>
          <w:rFonts w:cstheme="minorHAnsi"/>
        </w:rPr>
        <w:t>oddodavatelů,</w:t>
      </w:r>
    </w:p>
    <w:p w14:paraId="5D45898A" w14:textId="77777777" w:rsidR="00FE0A67" w:rsidRPr="00FD42DA" w:rsidRDefault="00FE0A67" w:rsidP="00FE0A67">
      <w:pPr>
        <w:widowControl w:val="0"/>
        <w:numPr>
          <w:ilvl w:val="0"/>
          <w:numId w:val="15"/>
        </w:numPr>
        <w:tabs>
          <w:tab w:val="clear" w:pos="720"/>
          <w:tab w:val="clear" w:pos="9072"/>
        </w:tabs>
        <w:suppressAutoHyphens/>
        <w:spacing w:before="0" w:after="120"/>
        <w:ind w:left="993" w:hanging="284"/>
        <w:rPr>
          <w:rFonts w:cstheme="minorHAnsi"/>
        </w:rPr>
      </w:pPr>
      <w:r w:rsidRPr="00FD42DA">
        <w:rPr>
          <w:rFonts w:cstheme="minorHAnsi"/>
        </w:rPr>
        <w:t>sjednání a dodržová</w:t>
      </w:r>
      <w:r>
        <w:rPr>
          <w:rFonts w:cstheme="minorHAnsi"/>
        </w:rPr>
        <w:t>ní smluvních podmínek se svými p</w:t>
      </w:r>
      <w:r w:rsidRPr="00FD42DA">
        <w:rPr>
          <w:rFonts w:cstheme="minorHAnsi"/>
        </w:rPr>
        <w:t>oddodavateli srovnatelných s podmínkami sjednanými v této </w:t>
      </w:r>
      <w:r>
        <w:rPr>
          <w:rFonts w:cstheme="minorHAnsi"/>
        </w:rPr>
        <w:t xml:space="preserve">smlouvě, a to mj. v rozsahu v této smlouvě </w:t>
      </w:r>
      <w:r w:rsidRPr="00FD42DA">
        <w:rPr>
          <w:rFonts w:cstheme="minorHAnsi"/>
        </w:rPr>
        <w:t>uvedených smluvních pokut; uvedené smluvní podmínky se považují za srovnatelné, bude-l</w:t>
      </w:r>
      <w:r>
        <w:rPr>
          <w:rFonts w:cstheme="minorHAnsi"/>
        </w:rPr>
        <w:t>i výše smluvních pokut shodná s touto smlouvou nebo nižší</w:t>
      </w:r>
      <w:r w:rsidRPr="00FD42DA">
        <w:rPr>
          <w:rFonts w:cstheme="minorHAnsi"/>
        </w:rPr>
        <w:t>,</w:t>
      </w:r>
    </w:p>
    <w:p w14:paraId="3B46A9AD" w14:textId="5EBAD8BF" w:rsidR="00FE0A67" w:rsidRDefault="00FE0A67" w:rsidP="00AA0998">
      <w:pPr>
        <w:widowControl w:val="0"/>
        <w:numPr>
          <w:ilvl w:val="0"/>
          <w:numId w:val="15"/>
        </w:numPr>
        <w:tabs>
          <w:tab w:val="clear" w:pos="720"/>
          <w:tab w:val="clear" w:pos="9072"/>
        </w:tabs>
        <w:suppressAutoHyphens/>
        <w:spacing w:before="0" w:after="120"/>
        <w:ind w:left="993" w:hanging="284"/>
        <w:rPr>
          <w:rFonts w:cs="TimesNewRoman,Bold"/>
          <w:b/>
          <w:bCs/>
          <w:color w:val="000000"/>
        </w:rPr>
      </w:pPr>
      <w:r w:rsidRPr="00FD42DA">
        <w:rPr>
          <w:rFonts w:cstheme="minorHAnsi"/>
        </w:rPr>
        <w:t xml:space="preserve">řádné a </w:t>
      </w:r>
      <w:r w:rsidRPr="00D14CB1">
        <w:rPr>
          <w:rFonts w:cstheme="minorHAnsi"/>
          <w:shd w:val="clear" w:color="auto" w:fill="FFFFFF"/>
        </w:rPr>
        <w:t>včasné</w:t>
      </w:r>
      <w:r w:rsidRPr="00FD42DA">
        <w:rPr>
          <w:rFonts w:cstheme="minorHAnsi"/>
        </w:rPr>
        <w:t xml:space="preserve"> </w:t>
      </w:r>
      <w:r>
        <w:rPr>
          <w:rFonts w:cstheme="minorHAnsi"/>
        </w:rPr>
        <w:t>plnění finančních závazků svým p</w:t>
      </w:r>
      <w:r w:rsidRPr="00FD42DA">
        <w:rPr>
          <w:rFonts w:cstheme="minorHAnsi"/>
        </w:rPr>
        <w:t>oddodavatelům, kdy za řádné a včasné pl</w:t>
      </w:r>
      <w:r>
        <w:rPr>
          <w:rFonts w:cstheme="minorHAnsi"/>
        </w:rPr>
        <w:t>nění se považuje plné uhrazení p</w:t>
      </w:r>
      <w:r w:rsidRPr="00FD42DA">
        <w:rPr>
          <w:rFonts w:cstheme="minorHAnsi"/>
        </w:rPr>
        <w:t xml:space="preserve">oddodavatelem vystavených faktur za plnění poskytnutá k plnění této </w:t>
      </w:r>
      <w:r>
        <w:rPr>
          <w:rFonts w:cstheme="minorHAnsi"/>
        </w:rPr>
        <w:t>smlouvy</w:t>
      </w:r>
      <w:r w:rsidRPr="00FD42DA">
        <w:rPr>
          <w:rFonts w:cstheme="minorHAnsi"/>
        </w:rPr>
        <w:t>, a to vždy do 5 pracovních dn</w:t>
      </w:r>
      <w:r>
        <w:rPr>
          <w:rFonts w:cstheme="minorHAnsi"/>
        </w:rPr>
        <w:t>ů od obdržení platby ze strany objednatele</w:t>
      </w:r>
      <w:r w:rsidRPr="00FD42DA">
        <w:rPr>
          <w:rFonts w:cstheme="minorHAnsi"/>
        </w:rPr>
        <w:t xml:space="preserve"> za konkrétní plnění.</w:t>
      </w:r>
      <w:bookmarkEnd w:id="3"/>
    </w:p>
    <w:p w14:paraId="411A1352" w14:textId="77777777" w:rsidR="00AA0998" w:rsidRPr="00AA0998" w:rsidRDefault="00AA0998" w:rsidP="006E5980">
      <w:pPr>
        <w:widowControl w:val="0"/>
        <w:tabs>
          <w:tab w:val="clear" w:pos="9072"/>
        </w:tabs>
        <w:suppressAutoHyphens/>
        <w:spacing w:before="0" w:after="120"/>
        <w:rPr>
          <w:rFonts w:cs="TimesNewRoman,Bold"/>
          <w:b/>
          <w:bCs/>
          <w:color w:val="000000"/>
        </w:rPr>
      </w:pPr>
    </w:p>
    <w:p w14:paraId="20E81D87" w14:textId="68EF5753" w:rsidR="00FE0A67" w:rsidRDefault="00FE0A67" w:rsidP="00FE0A67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69660C">
        <w:rPr>
          <w:rFonts w:cs="TimesNewRoman,Bold"/>
          <w:b/>
          <w:bCs/>
          <w:color w:val="000000"/>
        </w:rPr>
        <w:t>I</w:t>
      </w:r>
      <w:r>
        <w:rPr>
          <w:rFonts w:cs="TimesNewRoman,Bold"/>
          <w:b/>
          <w:bCs/>
          <w:color w:val="000000"/>
        </w:rPr>
        <w:t>.</w:t>
      </w:r>
    </w:p>
    <w:p w14:paraId="03C1890E" w14:textId="77777777" w:rsidR="00FE0A67" w:rsidRDefault="00FE0A67" w:rsidP="00FE0A67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Součinnost a vzájemná komunikace</w:t>
      </w:r>
    </w:p>
    <w:p w14:paraId="42F1A970" w14:textId="79E93C78" w:rsidR="00B77AAF" w:rsidRDefault="00B77AAF" w:rsidP="00FE0A67">
      <w:pPr>
        <w:pStyle w:val="Odstavecseseznamem"/>
        <w:keepNext/>
        <w:numPr>
          <w:ilvl w:val="0"/>
          <w:numId w:val="19"/>
        </w:numPr>
        <w:spacing w:before="0" w:after="120" w:line="23" w:lineRule="atLeast"/>
        <w:rPr>
          <w:rFonts w:cstheme="minorHAnsi"/>
        </w:rPr>
      </w:pPr>
      <w:r>
        <w:rPr>
          <w:rFonts w:cstheme="minorHAnsi"/>
        </w:rPr>
        <w:t>Smluvní strany se zavazují vzájemně spolupracovat, poskytovat si</w:t>
      </w:r>
      <w:r w:rsidR="00393704">
        <w:rPr>
          <w:rFonts w:cstheme="minorHAnsi"/>
        </w:rPr>
        <w:t xml:space="preserve"> veškerou součinnost nutnou pro </w:t>
      </w:r>
      <w:r>
        <w:rPr>
          <w:rFonts w:cstheme="minorHAnsi"/>
        </w:rPr>
        <w:t xml:space="preserve">řádné plnění předmětu této smlouvy a předávat si veškeré informace potřebné </w:t>
      </w:r>
      <w:r w:rsidR="00D9682B">
        <w:rPr>
          <w:rFonts w:cstheme="minorHAnsi"/>
        </w:rPr>
        <w:t xml:space="preserve">pro řádné </w:t>
      </w:r>
      <w:r w:rsidR="00D9682B">
        <w:rPr>
          <w:rFonts w:cstheme="minorHAnsi"/>
        </w:rPr>
        <w:lastRenderedPageBreak/>
        <w:t xml:space="preserve">plnění svých závazků. </w:t>
      </w:r>
      <w:r w:rsidR="002E505C">
        <w:rPr>
          <w:rFonts w:cstheme="minorHAnsi"/>
        </w:rPr>
        <w:t xml:space="preserve">Smluvní strany jsou povinny informovat druhou smluvní stranu o veškerých skutečnostech, které </w:t>
      </w:r>
      <w:r w:rsidR="00834E15">
        <w:rPr>
          <w:rFonts w:cstheme="minorHAnsi"/>
        </w:rPr>
        <w:t>jsou nebo mohou být důležité pro</w:t>
      </w:r>
      <w:r w:rsidR="002E505C">
        <w:rPr>
          <w:rFonts w:cstheme="minorHAnsi"/>
        </w:rPr>
        <w:t xml:space="preserve"> řádné plnění této smlouvy.</w:t>
      </w:r>
    </w:p>
    <w:p w14:paraId="71E13630" w14:textId="23BECD52" w:rsidR="00D5721A" w:rsidRPr="00552F22" w:rsidRDefault="002E505C" w:rsidP="00552F22">
      <w:pPr>
        <w:pStyle w:val="Odstavecseseznamem"/>
        <w:keepNext/>
        <w:numPr>
          <w:ilvl w:val="0"/>
          <w:numId w:val="19"/>
        </w:numPr>
        <w:spacing w:before="0" w:after="120" w:line="23" w:lineRule="atLeast"/>
        <w:rPr>
          <w:rFonts w:cstheme="minorHAnsi"/>
          <w:b/>
        </w:rPr>
      </w:pPr>
      <w:r>
        <w:rPr>
          <w:rFonts w:cstheme="minorHAnsi"/>
        </w:rPr>
        <w:t xml:space="preserve">Smluvní strany jsou povinny plnit své závazky </w:t>
      </w:r>
      <w:r w:rsidR="00553183">
        <w:rPr>
          <w:rFonts w:cstheme="minorHAnsi"/>
        </w:rPr>
        <w:t xml:space="preserve">vyplývající z této </w:t>
      </w:r>
      <w:r w:rsidR="00A45E9A">
        <w:rPr>
          <w:rFonts w:cstheme="minorHAnsi"/>
        </w:rPr>
        <w:t xml:space="preserve">smlouvy tak, aby nedocházelo k prodlení s plněním jednotlivých termínů a s prodlením splatnosti jednotlivých peněžních závazků dle této smlouvy. </w:t>
      </w:r>
    </w:p>
    <w:p w14:paraId="183F0134" w14:textId="77777777" w:rsidR="002272EB" w:rsidRDefault="002272EB" w:rsidP="002272EB">
      <w:pPr>
        <w:pStyle w:val="Odstavecseseznamem"/>
        <w:keepNext/>
        <w:numPr>
          <w:ilvl w:val="0"/>
          <w:numId w:val="19"/>
        </w:numPr>
        <w:spacing w:before="0" w:after="120" w:line="23" w:lineRule="atLeast"/>
      </w:pPr>
      <w:r w:rsidRPr="00D947D5">
        <w:rPr>
          <w:rFonts w:cstheme="minorHAnsi"/>
        </w:rPr>
        <w:t xml:space="preserve">Všechna oznámení mezi smluvními stranami, která se </w:t>
      </w:r>
      <w:r>
        <w:rPr>
          <w:rFonts w:cstheme="minorHAnsi"/>
        </w:rPr>
        <w:t xml:space="preserve">vztahují k této </w:t>
      </w:r>
      <w:r w:rsidRPr="00D947D5">
        <w:rPr>
          <w:rFonts w:cstheme="minorHAnsi"/>
        </w:rPr>
        <w:t xml:space="preserve">smlouvě, nebo která mají být učiněna </w:t>
      </w:r>
      <w:r>
        <w:rPr>
          <w:rFonts w:cstheme="minorHAnsi"/>
        </w:rPr>
        <w:t xml:space="preserve">na základě této </w:t>
      </w:r>
      <w:r w:rsidRPr="00D947D5">
        <w:rPr>
          <w:rFonts w:cstheme="minorHAnsi"/>
        </w:rPr>
        <w:t>smlouvy, musí být učiněna v písemné podobě a druhé smluvní straně doručena.</w:t>
      </w:r>
    </w:p>
    <w:p w14:paraId="0C70A723" w14:textId="77777777" w:rsidR="00B73602" w:rsidRDefault="00B73602" w:rsidP="00B73602">
      <w:pPr>
        <w:autoSpaceDE w:val="0"/>
        <w:autoSpaceDN w:val="0"/>
        <w:adjustRightInd w:val="0"/>
        <w:spacing w:after="120"/>
        <w:rPr>
          <w:rFonts w:cstheme="minorHAnsi"/>
          <w:b/>
        </w:rPr>
      </w:pPr>
    </w:p>
    <w:p w14:paraId="1A1C6F3E" w14:textId="173ED536" w:rsidR="00FE0A67" w:rsidRPr="006F1EDA" w:rsidRDefault="00FE0A67" w:rsidP="00FE0A67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theme="minorHAnsi"/>
          <w:b/>
        </w:rPr>
        <w:t>XI</w:t>
      </w:r>
      <w:r w:rsidR="0069660C">
        <w:rPr>
          <w:rFonts w:cstheme="minorHAnsi"/>
          <w:b/>
        </w:rPr>
        <w:t>I</w:t>
      </w:r>
      <w:r>
        <w:rPr>
          <w:rFonts w:cstheme="minorHAnsi"/>
          <w:b/>
        </w:rPr>
        <w:t>.</w:t>
      </w:r>
    </w:p>
    <w:p w14:paraId="4FE46860" w14:textId="77777777" w:rsidR="00FE0A67" w:rsidRDefault="00FE0A67" w:rsidP="00FE0A67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Platnost a účinnost smlouvy </w:t>
      </w:r>
    </w:p>
    <w:p w14:paraId="08851653" w14:textId="49F98C5C" w:rsidR="00FE0A67" w:rsidRDefault="00FE0A67" w:rsidP="00FE0A67">
      <w:pPr>
        <w:pStyle w:val="Odstavecseseznamem"/>
        <w:keepNext/>
        <w:numPr>
          <w:ilvl w:val="0"/>
          <w:numId w:val="20"/>
        </w:numPr>
        <w:spacing w:before="0" w:after="120" w:line="23" w:lineRule="atLeast"/>
        <w:rPr>
          <w:rFonts w:cs="Calibri"/>
        </w:rPr>
      </w:pPr>
      <w:r>
        <w:rPr>
          <w:rFonts w:cs="Calibri"/>
        </w:rPr>
        <w:t>Tato smlouva se uzavírá na dobu určitou do 30.</w:t>
      </w:r>
      <w:r w:rsidR="00233CBE">
        <w:rPr>
          <w:rFonts w:cs="Calibri"/>
        </w:rPr>
        <w:t xml:space="preserve"> </w:t>
      </w:r>
      <w:r>
        <w:rPr>
          <w:rFonts w:cs="Calibri"/>
        </w:rPr>
        <w:t>11.</w:t>
      </w:r>
      <w:r w:rsidR="00233CBE">
        <w:rPr>
          <w:rFonts w:cs="Calibri"/>
        </w:rPr>
        <w:t xml:space="preserve"> </w:t>
      </w:r>
      <w:r>
        <w:rPr>
          <w:rFonts w:cs="Calibri"/>
        </w:rPr>
        <w:t>2026</w:t>
      </w:r>
      <w:r w:rsidR="0024590A">
        <w:rPr>
          <w:rFonts w:cs="Calibri"/>
        </w:rPr>
        <w:t>,</w:t>
      </w:r>
      <w:r>
        <w:rPr>
          <w:rFonts w:cs="Calibri"/>
        </w:rPr>
        <w:t xml:space="preserve"> nebo do vyčerpání celkové částky 9 200 000 Kč bez DPH podle toho, která z</w:t>
      </w:r>
      <w:r w:rsidR="0024590A">
        <w:rPr>
          <w:rFonts w:cs="Calibri"/>
        </w:rPr>
        <w:t xml:space="preserve"> těchto</w:t>
      </w:r>
      <w:r>
        <w:rPr>
          <w:rFonts w:cs="Calibri"/>
        </w:rPr>
        <w:t xml:space="preserve"> skutečností nastane dříve. </w:t>
      </w:r>
    </w:p>
    <w:p w14:paraId="74B633C2" w14:textId="77777777" w:rsidR="00FE0A67" w:rsidRDefault="00FE0A67" w:rsidP="00FE0A67">
      <w:pPr>
        <w:pStyle w:val="Odstavecseseznamem"/>
        <w:keepNext/>
        <w:numPr>
          <w:ilvl w:val="0"/>
          <w:numId w:val="20"/>
        </w:numPr>
        <w:spacing w:before="0" w:after="120" w:line="23" w:lineRule="atLeast"/>
        <w:rPr>
          <w:rFonts w:cs="Calibri"/>
        </w:rPr>
      </w:pPr>
      <w:r>
        <w:rPr>
          <w:rFonts w:cs="Calibri"/>
        </w:rPr>
        <w:t>T</w:t>
      </w:r>
      <w:r w:rsidRPr="00D947D5">
        <w:rPr>
          <w:rFonts w:cs="Calibri"/>
        </w:rPr>
        <w:t>ato smlouva nabývá platnosti dnem jejího podpisu druhou smluvní stranou a účinnosti dnem jejího uveřejnění v Registru smluv.</w:t>
      </w:r>
    </w:p>
    <w:p w14:paraId="0CEC8FDE" w14:textId="77777777" w:rsidR="00FE0A67" w:rsidRDefault="00FE0A67" w:rsidP="00FE0A67">
      <w:pPr>
        <w:pStyle w:val="Odstavecseseznamem"/>
        <w:keepNext/>
        <w:numPr>
          <w:ilvl w:val="0"/>
          <w:numId w:val="20"/>
        </w:numPr>
        <w:spacing w:before="0" w:after="120" w:line="23" w:lineRule="atLeast"/>
        <w:rPr>
          <w:rFonts w:cs="Calibri"/>
        </w:rPr>
      </w:pPr>
      <w:r w:rsidRPr="00D947D5">
        <w:rPr>
          <w:rFonts w:cs="Calibri"/>
        </w:rPr>
        <w:t>Tato smlouva může být ukončena písemnou dohodou obou smluvních stran.</w:t>
      </w:r>
    </w:p>
    <w:p w14:paraId="6A57EAD2" w14:textId="77777777" w:rsidR="00FE0A67" w:rsidRPr="006308AE" w:rsidRDefault="00FE0A67" w:rsidP="00FE0A67">
      <w:pPr>
        <w:pStyle w:val="Odstavecseseznamem"/>
        <w:keepNext/>
        <w:numPr>
          <w:ilvl w:val="0"/>
          <w:numId w:val="20"/>
        </w:numPr>
        <w:spacing w:before="0" w:after="120" w:line="23" w:lineRule="atLeast"/>
        <w:rPr>
          <w:rFonts w:cs="Calibri"/>
        </w:rPr>
      </w:pPr>
      <w:r w:rsidRPr="00D947D5">
        <w:rPr>
          <w:rFonts w:ascii="Calibri" w:hAnsi="Calibri" w:cs="Calibri"/>
        </w:rPr>
        <w:t>Objednatel je oprávněn bez udání důvodu tuto smlouvu vypovědět písemnou výpovědí. Výpovědní lhůta je 4 měsíce a začíná běžet od prvního dne následujícího kalendářního měsíce po doručení výpovědi poskytovateli.</w:t>
      </w:r>
    </w:p>
    <w:p w14:paraId="49D87CD0" w14:textId="77777777" w:rsidR="00FE0A67" w:rsidRDefault="00FE0A67" w:rsidP="00FE0A67">
      <w:pPr>
        <w:pStyle w:val="Odstavecseseznamem"/>
        <w:keepNext/>
        <w:numPr>
          <w:ilvl w:val="0"/>
          <w:numId w:val="20"/>
        </w:numPr>
        <w:spacing w:before="0" w:after="120" w:line="23" w:lineRule="atLeast"/>
        <w:rPr>
          <w:rFonts w:cs="Calibri"/>
        </w:rPr>
      </w:pPr>
      <w:r w:rsidRPr="006308AE">
        <w:rPr>
          <w:rFonts w:cs="Calibri"/>
        </w:rPr>
        <w:t xml:space="preserve">Objednatel </w:t>
      </w:r>
      <w:r>
        <w:rPr>
          <w:rFonts w:cs="Calibri"/>
        </w:rPr>
        <w:t xml:space="preserve">je dále </w:t>
      </w:r>
      <w:r w:rsidRPr="006308AE">
        <w:rPr>
          <w:rFonts w:cs="Calibri"/>
        </w:rPr>
        <w:t>oprávněn od smlouvy, resp. od její dosud nesplněné části bez jakýchkoliv sankcí odstoupit v případě, že</w:t>
      </w:r>
      <w:r w:rsidRPr="006308AE">
        <w:rPr>
          <w:rFonts w:cs="TimesNewRoman"/>
          <w:color w:val="000000"/>
        </w:rPr>
        <w:t xml:space="preserve"> poskytovatel </w:t>
      </w:r>
      <w:r w:rsidRPr="006308AE">
        <w:rPr>
          <w:rFonts w:cs="Calibri"/>
        </w:rPr>
        <w:t>poruší podstatným způsobem své povinnosti vyplývající ze smlouvy. Porušením smlouvy podsta</w:t>
      </w:r>
      <w:r>
        <w:rPr>
          <w:rFonts w:cs="Calibri"/>
        </w:rPr>
        <w:t>tným způsobem se rozumí zejména p</w:t>
      </w:r>
      <w:r w:rsidRPr="00735555">
        <w:rPr>
          <w:rFonts w:cs="Calibri"/>
        </w:rPr>
        <w:t>rodlení s poskytováním relaxační péče po dobu delší 14 kalendářních dnů, pokud poskytovatel nezjedná nápravu ani v dodatečné přiměřené lhůtě, kterou mu k tomu objednatel poskytne v písemné výzvě ke splnění povinnosti, přičemž tato lhůta nesmí být kratší než 10 pracovníc</w:t>
      </w:r>
      <w:r>
        <w:rPr>
          <w:rFonts w:cs="Calibri"/>
        </w:rPr>
        <w:t>h dnů od doručení takové výzvy.</w:t>
      </w:r>
      <w:bookmarkStart w:id="4" w:name="_Ref204398313"/>
      <w:bookmarkStart w:id="5" w:name="_Ref212855694"/>
      <w:bookmarkStart w:id="6" w:name="_Ref212861074"/>
      <w:bookmarkStart w:id="7" w:name="_Ref207108014"/>
      <w:bookmarkStart w:id="8" w:name="_Toc212632762"/>
      <w:bookmarkStart w:id="9" w:name="_Ref212705245"/>
      <w:bookmarkStart w:id="10" w:name="_Ref212892724"/>
      <w:bookmarkStart w:id="11" w:name="_Ref195960006"/>
    </w:p>
    <w:p w14:paraId="11392170" w14:textId="77777777" w:rsidR="00FE0A67" w:rsidRDefault="00FE0A67" w:rsidP="00393704">
      <w:pPr>
        <w:pStyle w:val="Odstavecseseznamem"/>
        <w:keepNext/>
        <w:numPr>
          <w:ilvl w:val="0"/>
          <w:numId w:val="20"/>
        </w:numPr>
        <w:spacing w:before="0" w:after="120" w:line="23" w:lineRule="atLeast"/>
        <w:ind w:hanging="357"/>
        <w:rPr>
          <w:rFonts w:cs="Calibri"/>
        </w:rPr>
      </w:pPr>
      <w:r w:rsidRPr="00735555">
        <w:rPr>
          <w:rFonts w:cs="Calibri"/>
        </w:rPr>
        <w:t>Objednatel je dále oprávněn bez jakýc</w:t>
      </w:r>
      <w:r>
        <w:rPr>
          <w:rFonts w:cs="Calibri"/>
        </w:rPr>
        <w:t>hkoliv sankcí vypovědět smlouvu</w:t>
      </w:r>
      <w:r w:rsidRPr="00735555">
        <w:rPr>
          <w:rFonts w:cs="Calibri"/>
        </w:rPr>
        <w:t xml:space="preserve"> bez výpovědní doby v následujících případech:</w:t>
      </w:r>
    </w:p>
    <w:p w14:paraId="57C4926A" w14:textId="77777777" w:rsidR="00FE0A67" w:rsidRPr="00192BA0" w:rsidRDefault="00FE0A67" w:rsidP="00393704">
      <w:pPr>
        <w:pStyle w:val="Standard"/>
        <w:numPr>
          <w:ilvl w:val="1"/>
          <w:numId w:val="20"/>
        </w:numPr>
        <w:spacing w:after="120" w:line="23" w:lineRule="atLeast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příslušným orgánem bylo vydáno pravomocné rozhodnutí zakazující plnění smlouvy,</w:t>
      </w:r>
    </w:p>
    <w:p w14:paraId="2B31C659" w14:textId="77777777" w:rsidR="00FE0A67" w:rsidRDefault="00FE0A67" w:rsidP="00393704">
      <w:pPr>
        <w:pStyle w:val="RLTextlnkuslovan"/>
        <w:numPr>
          <w:ilvl w:val="1"/>
          <w:numId w:val="20"/>
        </w:numPr>
        <w:spacing w:before="120" w:line="23" w:lineRule="atLeast"/>
        <w:ind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je naplněn některý z důvodů uvedených v § 223 </w:t>
      </w:r>
      <w:r>
        <w:rPr>
          <w:rFonts w:asciiTheme="minorHAnsi" w:hAnsiTheme="minorHAnsi" w:cstheme="minorHAnsi"/>
          <w:sz w:val="22"/>
          <w:szCs w:val="22"/>
          <w:lang w:eastAsia="en-US"/>
        </w:rPr>
        <w:t>zákona č. 134/2016 Sb., o zadávání veřejných zakázek, ve znění pozdějších předpisů (dále jen „</w:t>
      </w:r>
      <w:r w:rsidRPr="00194D5B">
        <w:rPr>
          <w:rFonts w:asciiTheme="minorHAnsi" w:hAnsiTheme="minorHAnsi" w:cstheme="minorHAnsi"/>
          <w:b/>
          <w:sz w:val="22"/>
          <w:szCs w:val="22"/>
          <w:lang w:eastAsia="en-US"/>
        </w:rPr>
        <w:t>ZZVZ</w:t>
      </w:r>
      <w:r>
        <w:rPr>
          <w:rFonts w:asciiTheme="minorHAnsi" w:hAnsiTheme="minorHAnsi" w:cstheme="minorHAnsi"/>
          <w:sz w:val="22"/>
          <w:szCs w:val="22"/>
          <w:lang w:eastAsia="en-US"/>
        </w:rPr>
        <w:t>“)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14:paraId="2F931601" w14:textId="77777777" w:rsidR="00FE0A67" w:rsidRDefault="00FE0A67" w:rsidP="00393704">
      <w:pPr>
        <w:pStyle w:val="RLTextlnkuslovan"/>
        <w:numPr>
          <w:ilvl w:val="1"/>
          <w:numId w:val="20"/>
        </w:numPr>
        <w:spacing w:before="120" w:line="23" w:lineRule="atLeast"/>
        <w:ind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5A1FF1">
        <w:rPr>
          <w:rFonts w:asciiTheme="minorHAnsi" w:hAnsiTheme="minorHAnsi" w:cstheme="minorHAnsi"/>
          <w:sz w:val="22"/>
          <w:szCs w:val="22"/>
          <w:lang w:eastAsia="en-US"/>
        </w:rPr>
        <w:t xml:space="preserve">vůči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poskytovateli </w:t>
      </w:r>
      <w:r w:rsidRPr="005A1FF1">
        <w:rPr>
          <w:rFonts w:asciiTheme="minorHAnsi" w:hAnsiTheme="minorHAnsi" w:cstheme="minorHAnsi"/>
          <w:sz w:val="22"/>
          <w:szCs w:val="22"/>
          <w:lang w:eastAsia="en-US"/>
        </w:rPr>
        <w:t>je vedeno insolvenční řízení podle z</w:t>
      </w:r>
      <w:r w:rsidRPr="00D21869">
        <w:rPr>
          <w:rFonts w:asciiTheme="minorHAnsi" w:hAnsiTheme="minorHAnsi" w:cstheme="minorHAnsi"/>
          <w:sz w:val="22"/>
          <w:szCs w:val="22"/>
          <w:lang w:eastAsia="en-US"/>
        </w:rPr>
        <w:t xml:space="preserve">ákona č. 182/2006 Sb.,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D21869">
        <w:rPr>
          <w:rFonts w:asciiTheme="minorHAnsi" w:hAnsiTheme="minorHAnsi" w:cstheme="minorHAnsi"/>
          <w:sz w:val="22"/>
          <w:szCs w:val="22"/>
          <w:lang w:eastAsia="en-US"/>
        </w:rPr>
        <w:t>o úpadku a způsobech jeho řešení (insolvenční zákon), ve znění pozdějších předpisů, v němž (i) bylo vydáno rozhodnutí o úpadku, (</w:t>
      </w:r>
      <w:proofErr w:type="spellStart"/>
      <w:r w:rsidRPr="00D21869">
        <w:rPr>
          <w:rFonts w:asciiTheme="minorHAnsi" w:hAnsiTheme="minorHAnsi" w:cstheme="minorHAnsi"/>
          <w:sz w:val="22"/>
          <w:szCs w:val="22"/>
          <w:lang w:eastAsia="en-US"/>
        </w:rPr>
        <w:t>ii</w:t>
      </w:r>
      <w:proofErr w:type="spellEnd"/>
      <w:r w:rsidRPr="00D21869">
        <w:rPr>
          <w:rFonts w:asciiTheme="minorHAnsi" w:hAnsiTheme="minorHAnsi" w:cstheme="minorHAnsi"/>
          <w:sz w:val="22"/>
          <w:szCs w:val="22"/>
          <w:lang w:eastAsia="en-US"/>
        </w:rPr>
        <w:t xml:space="preserve">) insolvenční návrh byl zamítnut, protože majetek </w:t>
      </w:r>
      <w:r>
        <w:rPr>
          <w:rFonts w:asciiTheme="minorHAnsi" w:hAnsiTheme="minorHAnsi" w:cstheme="minorHAnsi"/>
          <w:sz w:val="22"/>
          <w:szCs w:val="22"/>
          <w:lang w:eastAsia="en-US"/>
        </w:rPr>
        <w:t>poskytovatele</w:t>
      </w:r>
      <w:r w:rsidRPr="00D21869">
        <w:rPr>
          <w:rFonts w:asciiTheme="minorHAnsi" w:hAnsiTheme="minorHAnsi" w:cstheme="minorHAnsi"/>
          <w:sz w:val="22"/>
          <w:szCs w:val="22"/>
          <w:lang w:eastAsia="en-US"/>
        </w:rPr>
        <w:t xml:space="preserve"> nepostačuje k úhradě nákladů insolvenčního řízení, nebo (</w:t>
      </w:r>
      <w:proofErr w:type="spellStart"/>
      <w:r w:rsidRPr="00D21869">
        <w:rPr>
          <w:rFonts w:asciiTheme="minorHAnsi" w:hAnsiTheme="minorHAnsi" w:cstheme="minorHAnsi"/>
          <w:sz w:val="22"/>
          <w:szCs w:val="22"/>
          <w:lang w:eastAsia="en-US"/>
        </w:rPr>
        <w:t>iii</w:t>
      </w:r>
      <w:proofErr w:type="spellEnd"/>
      <w:r w:rsidRPr="00D21869">
        <w:rPr>
          <w:rFonts w:asciiTheme="minorHAnsi" w:hAnsiTheme="minorHAnsi" w:cstheme="minorHAnsi"/>
          <w:sz w:val="22"/>
          <w:szCs w:val="22"/>
          <w:lang w:eastAsia="en-US"/>
        </w:rPr>
        <w:t xml:space="preserve">) byl konkurs zrušen proto, že majetek </w:t>
      </w:r>
      <w:r>
        <w:rPr>
          <w:rFonts w:asciiTheme="minorHAnsi" w:hAnsiTheme="minorHAnsi" w:cstheme="minorHAnsi"/>
          <w:sz w:val="22"/>
          <w:szCs w:val="22"/>
          <w:lang w:eastAsia="en-US"/>
        </w:rPr>
        <w:t>poskytovatele</w:t>
      </w:r>
      <w:r w:rsidRPr="00D21869">
        <w:rPr>
          <w:rFonts w:asciiTheme="minorHAnsi" w:hAnsiTheme="minorHAnsi" w:cstheme="minorHAnsi"/>
          <w:sz w:val="22"/>
          <w:szCs w:val="22"/>
          <w:lang w:eastAsia="en-US"/>
        </w:rPr>
        <w:t xml:space="preserve"> byl zcela nepostačující, nebo (</w:t>
      </w:r>
      <w:proofErr w:type="spellStart"/>
      <w:r w:rsidRPr="00D21869">
        <w:rPr>
          <w:rFonts w:asciiTheme="minorHAnsi" w:hAnsiTheme="minorHAnsi" w:cstheme="minorHAnsi"/>
          <w:sz w:val="22"/>
          <w:szCs w:val="22"/>
          <w:lang w:eastAsia="en-US"/>
        </w:rPr>
        <w:t>iv</w:t>
      </w:r>
      <w:proofErr w:type="spellEnd"/>
      <w:r w:rsidRPr="00D21869">
        <w:rPr>
          <w:rFonts w:asciiTheme="minorHAnsi" w:hAnsiTheme="minorHAnsi" w:cstheme="minorHAnsi"/>
          <w:sz w:val="22"/>
          <w:szCs w:val="22"/>
          <w:lang w:eastAsia="en-US"/>
        </w:rPr>
        <w:t>) insolvenční řízení bylo zahájeno na základě dlužnického návrhu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poskytovatele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14:paraId="38BFFDC1" w14:textId="77777777" w:rsidR="00FE0A67" w:rsidRDefault="00FE0A67" w:rsidP="00393704">
      <w:pPr>
        <w:pStyle w:val="RLTextlnkuslovan"/>
        <w:numPr>
          <w:ilvl w:val="1"/>
          <w:numId w:val="20"/>
        </w:numPr>
        <w:spacing w:before="120" w:line="23" w:lineRule="atLeast"/>
        <w:ind w:hanging="35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poskytovatel 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>vstoupí do likvidace; nebo</w:t>
      </w:r>
    </w:p>
    <w:p w14:paraId="3876A357" w14:textId="77777777" w:rsidR="00FE0A67" w:rsidRPr="00735555" w:rsidRDefault="00FE0A67" w:rsidP="00393704">
      <w:pPr>
        <w:pStyle w:val="RLTextlnkuslovan"/>
        <w:numPr>
          <w:ilvl w:val="1"/>
          <w:numId w:val="20"/>
        </w:numPr>
        <w:spacing w:before="120" w:line="23" w:lineRule="atLeast"/>
        <w:ind w:hanging="357"/>
        <w:rPr>
          <w:rFonts w:asciiTheme="minorHAnsi" w:hAnsiTheme="minorHAnsi" w:cstheme="minorHAnsi"/>
        </w:rPr>
      </w:pP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proti </w:t>
      </w:r>
      <w:r>
        <w:rPr>
          <w:rFonts w:asciiTheme="minorHAnsi" w:hAnsiTheme="minorHAnsi" w:cstheme="minorHAnsi"/>
          <w:sz w:val="22"/>
          <w:szCs w:val="22"/>
          <w:lang w:eastAsia="en-US"/>
        </w:rPr>
        <w:t>poskytovateli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 je zahájeno trestní stíhání pro trestný čin podle zákona č. 418/2011 Sb., o trestní odpovědnosti právnických osob a řízení proti nim, ve znění pozdějších předpisů.</w:t>
      </w:r>
    </w:p>
    <w:p w14:paraId="3A650C5C" w14:textId="77777777" w:rsidR="00FE0A67" w:rsidRDefault="00FE0A67" w:rsidP="00393704">
      <w:pPr>
        <w:pStyle w:val="Odstavecseseznamem"/>
        <w:numPr>
          <w:ilvl w:val="0"/>
          <w:numId w:val="20"/>
        </w:numPr>
        <w:tabs>
          <w:tab w:val="clear" w:pos="9072"/>
        </w:tabs>
        <w:autoSpaceDE w:val="0"/>
        <w:autoSpaceDN w:val="0"/>
        <w:adjustRightInd w:val="0"/>
        <w:spacing w:before="60" w:after="120" w:line="23" w:lineRule="atLeast"/>
        <w:ind w:hanging="357"/>
        <w:rPr>
          <w:rFonts w:cs="Calibri"/>
        </w:rPr>
      </w:pPr>
      <w:r>
        <w:rPr>
          <w:rFonts w:cs="Calibri"/>
        </w:rPr>
        <w:t xml:space="preserve">Poskytovatel </w:t>
      </w:r>
      <w:r w:rsidRPr="000E6A10">
        <w:rPr>
          <w:rFonts w:ascii="Calibri" w:hAnsi="Calibri" w:cs="Calibri"/>
        </w:rPr>
        <w:t>je oprávněn odstoup</w:t>
      </w:r>
      <w:r>
        <w:rPr>
          <w:rFonts w:ascii="Calibri" w:hAnsi="Calibri" w:cs="Calibri"/>
        </w:rPr>
        <w:t>it od této smlouvy v případě prodlení o</w:t>
      </w:r>
      <w:r w:rsidRPr="000E6A10">
        <w:rPr>
          <w:rFonts w:ascii="Calibri" w:hAnsi="Calibri" w:cs="Calibri"/>
        </w:rPr>
        <w:t>bjednatele se zaplacením jak</w:t>
      </w:r>
      <w:r>
        <w:rPr>
          <w:rFonts w:ascii="Calibri" w:hAnsi="Calibri" w:cs="Calibri"/>
        </w:rPr>
        <w:t>ékoliv splatné částky dle této s</w:t>
      </w:r>
      <w:r w:rsidRPr="000E6A10">
        <w:rPr>
          <w:rFonts w:ascii="Calibri" w:hAnsi="Calibri" w:cs="Calibri"/>
        </w:rPr>
        <w:t>mlouvy p</w:t>
      </w:r>
      <w:r>
        <w:rPr>
          <w:rFonts w:ascii="Calibri" w:hAnsi="Calibri" w:cs="Calibri"/>
        </w:rPr>
        <w:t>o dobu delší než 60 dnů, pokud o</w:t>
      </w:r>
      <w:r w:rsidRPr="000E6A10">
        <w:rPr>
          <w:rFonts w:ascii="Calibri" w:hAnsi="Calibri" w:cs="Calibri"/>
        </w:rPr>
        <w:t>bjednatel nezjedná nápravu ani v dodatečné při</w:t>
      </w:r>
      <w:r>
        <w:rPr>
          <w:rFonts w:ascii="Calibri" w:hAnsi="Calibri" w:cs="Calibri"/>
        </w:rPr>
        <w:t>měřené lhůtě, kterou mu k tomu p</w:t>
      </w:r>
      <w:r w:rsidRPr="000E6A10">
        <w:rPr>
          <w:rFonts w:ascii="Calibri" w:hAnsi="Calibri" w:cs="Calibri"/>
        </w:rPr>
        <w:t>oskytovatel poskytne v písemné výzvě ke splnění povinnosti, přičemž tato lhůta nesmí být kratší než 10 pracovních dnů od doručení takovét</w:t>
      </w:r>
      <w:r>
        <w:rPr>
          <w:rFonts w:ascii="Calibri" w:hAnsi="Calibri" w:cs="Calibri"/>
        </w:rPr>
        <w:t xml:space="preserve">o výzvy. </w:t>
      </w:r>
    </w:p>
    <w:p w14:paraId="5197F166" w14:textId="0B90E541" w:rsidR="00FE0A67" w:rsidRDefault="00FE0A67" w:rsidP="00393704">
      <w:pPr>
        <w:pStyle w:val="Odstavecseseznamem"/>
        <w:keepNext/>
        <w:numPr>
          <w:ilvl w:val="0"/>
          <w:numId w:val="20"/>
        </w:numPr>
        <w:spacing w:before="0" w:after="120" w:line="23" w:lineRule="atLeast"/>
        <w:ind w:hanging="357"/>
        <w:rPr>
          <w:rFonts w:cs="Calibri"/>
        </w:rPr>
      </w:pPr>
      <w:r w:rsidRPr="00735555">
        <w:rPr>
          <w:rFonts w:cs="Calibri"/>
        </w:rPr>
        <w:lastRenderedPageBreak/>
        <w:t>Účinky odstoupení a výpovědi dle odstavců</w:t>
      </w:r>
      <w:r w:rsidR="00233CBE">
        <w:rPr>
          <w:rFonts w:cs="Calibri"/>
        </w:rPr>
        <w:t xml:space="preserve"> 5 až 7</w:t>
      </w:r>
      <w:r w:rsidRPr="00735555">
        <w:rPr>
          <w:rFonts w:cs="Calibri"/>
        </w:rPr>
        <w:t xml:space="preserve"> tohoto článku smlouvy nastávají dnem doručení písemného oznámení o odstoupení nebo písemné výpovědi druhé smluvní straně.</w:t>
      </w:r>
    </w:p>
    <w:p w14:paraId="4D14B6F0" w14:textId="77777777" w:rsidR="00FE0A67" w:rsidRPr="00735555" w:rsidRDefault="00FE0A67" w:rsidP="00393704">
      <w:pPr>
        <w:pStyle w:val="Odstavecseseznamem"/>
        <w:keepNext/>
        <w:numPr>
          <w:ilvl w:val="0"/>
          <w:numId w:val="20"/>
        </w:numPr>
        <w:spacing w:before="0" w:after="120" w:line="23" w:lineRule="atLeast"/>
        <w:ind w:hanging="357"/>
        <w:rPr>
          <w:rFonts w:cs="Calibri"/>
        </w:rPr>
      </w:pPr>
      <w:r w:rsidRPr="00735555">
        <w:rPr>
          <w:rFonts w:cstheme="minorHAnsi"/>
        </w:rPr>
        <w:t>V případě odstoupení od smlouvy nebo výpovědi této smlouvy jsou smluvní strany povinny se do 30 dnů mezi sebou vzájemně vypořádat podle ustanovení občanského zákoníku o bezdůvodném obohacení.</w:t>
      </w:r>
    </w:p>
    <w:p w14:paraId="2EBAE9B5" w14:textId="77777777" w:rsidR="00FE0A67" w:rsidRPr="00735555" w:rsidRDefault="00FE0A67" w:rsidP="00393704">
      <w:pPr>
        <w:pStyle w:val="Odstavecseseznamem"/>
        <w:keepNext/>
        <w:numPr>
          <w:ilvl w:val="0"/>
          <w:numId w:val="20"/>
        </w:numPr>
        <w:spacing w:before="0" w:after="120" w:line="23" w:lineRule="atLeast"/>
        <w:ind w:hanging="357"/>
        <w:rPr>
          <w:rFonts w:cs="Calibri"/>
        </w:rPr>
      </w:pPr>
      <w:r w:rsidRPr="00735555">
        <w:rPr>
          <w:rFonts w:cs="Calibri"/>
        </w:rPr>
        <w:t xml:space="preserve">Ukončením účinnosti smlouvy nejsou dotčena ustanovení smlouvy, z jejichž povahy vyplývá, </w:t>
      </w:r>
      <w:r w:rsidRPr="00735555">
        <w:rPr>
          <w:rFonts w:cs="Calibri"/>
        </w:rPr>
        <w:br/>
        <w:t>že mají trvat i po zániku účinnosti smlouvy.</w:t>
      </w:r>
    </w:p>
    <w:p w14:paraId="53A49A65" w14:textId="24AE9227" w:rsidR="00FE0A67" w:rsidRDefault="00FE0A67" w:rsidP="00FE0A67">
      <w:pPr>
        <w:pStyle w:val="Odstavecseseznamem"/>
        <w:tabs>
          <w:tab w:val="clear" w:pos="9072"/>
        </w:tabs>
        <w:autoSpaceDE w:val="0"/>
        <w:autoSpaceDN w:val="0"/>
        <w:adjustRightInd w:val="0"/>
        <w:spacing w:before="60" w:after="120"/>
        <w:ind w:left="720"/>
      </w:pPr>
    </w:p>
    <w:p w14:paraId="5829A4B5" w14:textId="77777777" w:rsidR="00AA0998" w:rsidRPr="006C29A3" w:rsidRDefault="00AA0998" w:rsidP="00FE0A67">
      <w:pPr>
        <w:pStyle w:val="Odstavecseseznamem"/>
        <w:tabs>
          <w:tab w:val="clear" w:pos="9072"/>
        </w:tabs>
        <w:autoSpaceDE w:val="0"/>
        <w:autoSpaceDN w:val="0"/>
        <w:adjustRightInd w:val="0"/>
        <w:spacing w:before="60" w:after="120"/>
        <w:ind w:left="720"/>
      </w:pPr>
    </w:p>
    <w:bookmarkEnd w:id="4"/>
    <w:bookmarkEnd w:id="5"/>
    <w:bookmarkEnd w:id="6"/>
    <w:bookmarkEnd w:id="7"/>
    <w:bookmarkEnd w:id="8"/>
    <w:bookmarkEnd w:id="9"/>
    <w:bookmarkEnd w:id="10"/>
    <w:bookmarkEnd w:id="11"/>
    <w:p w14:paraId="6CC40621" w14:textId="43C8BDCA" w:rsidR="00FE0A67" w:rsidRPr="00192BA0" w:rsidRDefault="00FE0A67" w:rsidP="00FE0A67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XII</w:t>
      </w:r>
      <w:r w:rsidR="0069660C">
        <w:rPr>
          <w:rFonts w:cs="TimesNewRoman,Bold"/>
          <w:b/>
          <w:bCs/>
          <w:color w:val="000000"/>
        </w:rPr>
        <w:t>I</w:t>
      </w:r>
      <w:r w:rsidRPr="006F1EDA">
        <w:rPr>
          <w:rFonts w:cs="TimesNewRoman,Bold"/>
          <w:b/>
          <w:bCs/>
          <w:color w:val="000000"/>
        </w:rPr>
        <w:t>.</w:t>
      </w:r>
      <w:bookmarkStart w:id="12" w:name="_Toc212632764"/>
      <w:bookmarkStart w:id="13" w:name="_Toc295034744"/>
    </w:p>
    <w:bookmarkEnd w:id="12"/>
    <w:bookmarkEnd w:id="13"/>
    <w:p w14:paraId="372C2057" w14:textId="77777777" w:rsidR="00FE0A67" w:rsidRDefault="00FE0A67" w:rsidP="00FE0A67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color w:val="000000"/>
        </w:rPr>
      </w:pPr>
      <w:r w:rsidRPr="00FD42DA">
        <w:rPr>
          <w:rFonts w:cstheme="minorHAnsi"/>
          <w:b/>
          <w:bCs/>
          <w:color w:val="000000"/>
        </w:rPr>
        <w:t>Řešení sporů</w:t>
      </w:r>
    </w:p>
    <w:p w14:paraId="32E1894A" w14:textId="77777777" w:rsidR="00FE0A67" w:rsidRDefault="00FE0A67" w:rsidP="00FE0A67">
      <w:pPr>
        <w:pStyle w:val="Odstavecseseznamem"/>
        <w:keepNext/>
        <w:numPr>
          <w:ilvl w:val="0"/>
          <w:numId w:val="21"/>
        </w:numPr>
        <w:spacing w:before="0" w:after="120" w:line="23" w:lineRule="atLeast"/>
        <w:rPr>
          <w:rFonts w:cstheme="minorHAnsi"/>
        </w:rPr>
      </w:pPr>
      <w:r w:rsidRPr="0017134E">
        <w:rPr>
          <w:rFonts w:cstheme="minorHAnsi"/>
        </w:rPr>
        <w:t xml:space="preserve">Práva a povinnosti smluvních stran touto </w:t>
      </w:r>
      <w:r>
        <w:rPr>
          <w:rFonts w:cstheme="minorHAnsi"/>
        </w:rPr>
        <w:t>smlouvou</w:t>
      </w:r>
      <w:r w:rsidRPr="0017134E">
        <w:rPr>
          <w:rFonts w:cstheme="minorHAnsi"/>
        </w:rPr>
        <w:t xml:space="preserve"> výslovně neupravené se řídí občanským zákoníkem a právními předpisy souvisejícími.</w:t>
      </w:r>
      <w:bookmarkStart w:id="14" w:name="_Ref212281042"/>
      <w:bookmarkStart w:id="15" w:name="_Ref311710666"/>
    </w:p>
    <w:p w14:paraId="115CB400" w14:textId="77777777" w:rsidR="00FE0A67" w:rsidRDefault="00FE0A67" w:rsidP="00FE0A67">
      <w:pPr>
        <w:pStyle w:val="Odstavecseseznamem"/>
        <w:keepNext/>
        <w:numPr>
          <w:ilvl w:val="0"/>
          <w:numId w:val="21"/>
        </w:numPr>
        <w:spacing w:before="0" w:after="120" w:line="23" w:lineRule="atLeast"/>
        <w:rPr>
          <w:rFonts w:cstheme="minorHAnsi"/>
        </w:rPr>
      </w:pPr>
      <w:r w:rsidRPr="0017134E">
        <w:rPr>
          <w:rFonts w:cstheme="minorHAnsi"/>
        </w:rPr>
        <w:t xml:space="preserve">Smluvní strany se zavazují vyvinout maximální úsilí k odstranění vzájemných sporů vzniklých na základě této </w:t>
      </w:r>
      <w:r>
        <w:rPr>
          <w:rFonts w:cstheme="minorHAnsi"/>
        </w:rPr>
        <w:t xml:space="preserve">smlouvy </w:t>
      </w:r>
      <w:r w:rsidRPr="0017134E">
        <w:rPr>
          <w:rFonts w:cstheme="minorHAnsi"/>
        </w:rPr>
        <w:t xml:space="preserve">nebo v souvislosti s touto </w:t>
      </w:r>
      <w:r>
        <w:rPr>
          <w:rFonts w:cstheme="minorHAnsi"/>
        </w:rPr>
        <w:t>smlouvou</w:t>
      </w:r>
      <w:r w:rsidRPr="0017134E">
        <w:rPr>
          <w:rFonts w:cstheme="minorHAnsi"/>
        </w:rPr>
        <w:t>, včetně sporů o jejich výklad či platnost a usilovat o jejich vyřešení nejprve smírně prostřednictvím jednání oprávněných osob nebo pověřených zástupců.</w:t>
      </w:r>
      <w:bookmarkEnd w:id="14"/>
      <w:bookmarkEnd w:id="15"/>
      <w:r w:rsidRPr="0017134E">
        <w:rPr>
          <w:rFonts w:cstheme="minorHAnsi"/>
        </w:rPr>
        <w:t xml:space="preserve"> Tím není dotčeno právo smluvních stran obrátit se ve věci na příslušný soud.</w:t>
      </w:r>
    </w:p>
    <w:p w14:paraId="2C722EDB" w14:textId="77777777" w:rsidR="00FE0A67" w:rsidRPr="0017134E" w:rsidRDefault="00FE0A67" w:rsidP="00FE0A67">
      <w:pPr>
        <w:pStyle w:val="Odstavecseseznamem"/>
        <w:keepNext/>
        <w:numPr>
          <w:ilvl w:val="0"/>
          <w:numId w:val="21"/>
        </w:numPr>
        <w:spacing w:before="0" w:after="120" w:line="23" w:lineRule="atLeast"/>
        <w:rPr>
          <w:rFonts w:cstheme="minorHAnsi"/>
        </w:rPr>
      </w:pPr>
      <w:r w:rsidRPr="0017134E">
        <w:rPr>
          <w:rFonts w:cstheme="minorHAnsi"/>
        </w:rPr>
        <w:t xml:space="preserve">Smluvní strany se dohodly, že všechny případné spory vzniklé z této </w:t>
      </w:r>
      <w:r>
        <w:rPr>
          <w:rFonts w:cstheme="minorHAnsi"/>
        </w:rPr>
        <w:t>smlouvy</w:t>
      </w:r>
      <w:r w:rsidRPr="0017134E">
        <w:rPr>
          <w:rFonts w:cstheme="minorHAnsi"/>
        </w:rPr>
        <w:t>, patří do výlučné pravomoci českých soudů, přičemž dle dohody smluvních stran se sjednává, že místně příslušným soudem bude soud v Ostravě (tj. dle povahy věci Okresní soud v Ostravě nebo Krajský soud v Ostravě).</w:t>
      </w:r>
    </w:p>
    <w:p w14:paraId="42951B8D" w14:textId="757CBF9B" w:rsidR="00FE0A67" w:rsidRDefault="00FE0A67" w:rsidP="00221A2E">
      <w:pPr>
        <w:keepNext/>
        <w:spacing w:before="0" w:after="120" w:line="23" w:lineRule="atLeast"/>
        <w:rPr>
          <w:rFonts w:ascii="Calibri" w:hAnsi="Calibri"/>
          <w:b/>
        </w:rPr>
      </w:pPr>
    </w:p>
    <w:p w14:paraId="262F130C" w14:textId="77777777" w:rsidR="00AA0998" w:rsidRDefault="00AA0998" w:rsidP="00FE0A67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6D4EC03E" w14:textId="4D2882CF" w:rsidR="00FE0A67" w:rsidRDefault="00FE0A67" w:rsidP="00FE0A67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  <w:r>
        <w:rPr>
          <w:rFonts w:ascii="Calibri" w:eastAsia="Times New Roman" w:hAnsi="Calibri"/>
          <w:b/>
          <w:lang w:eastAsia="cs-CZ" w:bidi="ar-SA"/>
        </w:rPr>
        <w:t xml:space="preserve"> </w:t>
      </w:r>
      <w:r w:rsidR="0069660C">
        <w:rPr>
          <w:rFonts w:ascii="Calibri" w:eastAsia="Times New Roman" w:hAnsi="Calibri"/>
          <w:b/>
          <w:lang w:eastAsia="cs-CZ" w:bidi="ar-SA"/>
        </w:rPr>
        <w:t>XIV</w:t>
      </w:r>
      <w:r>
        <w:rPr>
          <w:rFonts w:ascii="Calibri" w:eastAsia="Times New Roman" w:hAnsi="Calibri"/>
          <w:b/>
          <w:lang w:eastAsia="cs-CZ" w:bidi="ar-SA"/>
        </w:rPr>
        <w:t xml:space="preserve">. </w:t>
      </w:r>
    </w:p>
    <w:p w14:paraId="01320A6E" w14:textId="77777777" w:rsidR="00FE0A67" w:rsidRPr="002C773C" w:rsidRDefault="00FE0A67" w:rsidP="00FE0A67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2C773C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77C6D3D5" w14:textId="36E1B1F1" w:rsidR="00FE0A67" w:rsidRPr="002C773C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Calibri"/>
        </w:rPr>
        <w:t>Tato smlouva</w:t>
      </w:r>
      <w:r w:rsidRPr="002C773C">
        <w:rPr>
          <w:rFonts w:cs="Calibri"/>
        </w:rPr>
        <w:t xml:space="preserve"> představuje úplnou dohodu smluvních stran o předmětu smlouvy. Žádný projev smluvních stran učiněný při jednání o této smlouvě ani projev učiněný po uzavření smlouvy nesmí být vykládán v rozporu s výslovnými ustanoveními smlouvy a nezakládá žádný závazek ž</w:t>
      </w:r>
      <w:r w:rsidR="00393704">
        <w:rPr>
          <w:rFonts w:cs="Calibri"/>
        </w:rPr>
        <w:t>ádné ze </w:t>
      </w:r>
      <w:r w:rsidRPr="002C773C">
        <w:rPr>
          <w:rFonts w:cs="Calibri"/>
        </w:rPr>
        <w:t>smluvních stran.</w:t>
      </w:r>
    </w:p>
    <w:p w14:paraId="21B98339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2C773C">
        <w:rPr>
          <w:rFonts w:cs="Calibri"/>
        </w:rPr>
        <w:t>Tuto smlouvu je možné</w:t>
      </w:r>
      <w:r w:rsidRPr="000E5417">
        <w:rPr>
          <w:rFonts w:cs="Calibri"/>
        </w:rPr>
        <w:t xml:space="preserve"> měnit pouze písemnou dohodou smluvních stra</w:t>
      </w:r>
      <w:r>
        <w:rPr>
          <w:rFonts w:cs="Calibri"/>
        </w:rPr>
        <w:t xml:space="preserve">n ve formě číslovaných dodatků smlouvy </w:t>
      </w:r>
      <w:r w:rsidRPr="000E5417">
        <w:rPr>
          <w:rFonts w:cs="Calibri"/>
        </w:rPr>
        <w:t>a podepsaných osobami oprávněnými jedn</w:t>
      </w:r>
      <w:r>
        <w:rPr>
          <w:rFonts w:cs="Calibri"/>
        </w:rPr>
        <w:t>at za smluvní strany, není-li ve smlouvě</w:t>
      </w:r>
      <w:r w:rsidRPr="000E5417">
        <w:rPr>
          <w:rFonts w:cs="Calibri"/>
        </w:rPr>
        <w:t xml:space="preserve"> výslovně uvedeno jinak.</w:t>
      </w:r>
      <w:r w:rsidRPr="000E5417">
        <w:rPr>
          <w:rFonts w:cs="Arial"/>
          <w:iCs/>
          <w:color w:val="000000"/>
        </w:rPr>
        <w:t xml:space="preserve"> Změny smlouvy musí být provedeny vždy také v souladu s § 222 ZZVZ.</w:t>
      </w:r>
    </w:p>
    <w:p w14:paraId="64EBF5D9" w14:textId="44995F0B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cs="Calibri"/>
        </w:rPr>
        <w:t xml:space="preserve">Seznam osob, pomocí nichž </w:t>
      </w:r>
      <w:r>
        <w:rPr>
          <w:rFonts w:cs="TimesNewRoman"/>
          <w:color w:val="000000"/>
        </w:rPr>
        <w:t>poskytovatel</w:t>
      </w:r>
      <w:r w:rsidRPr="000E5417">
        <w:rPr>
          <w:rFonts w:cs="Calibri"/>
        </w:rPr>
        <w:t xml:space="preserve"> plní část předmětu </w:t>
      </w:r>
      <w:r>
        <w:rPr>
          <w:rFonts w:cs="Calibri"/>
        </w:rPr>
        <w:t xml:space="preserve">smlouvy, </w:t>
      </w:r>
      <w:r w:rsidRPr="000E5417">
        <w:rPr>
          <w:rFonts w:cs="Calibri"/>
        </w:rPr>
        <w:t xml:space="preserve">nebo které </w:t>
      </w:r>
      <w:r>
        <w:rPr>
          <w:rFonts w:cs="TimesNewRoman"/>
          <w:color w:val="000000"/>
        </w:rPr>
        <w:t xml:space="preserve">poskytovateli </w:t>
      </w:r>
      <w:r w:rsidRPr="000E5417">
        <w:rPr>
          <w:rFonts w:cs="Calibri"/>
        </w:rPr>
        <w:t>poskytují k plnění předmě</w:t>
      </w:r>
      <w:r>
        <w:rPr>
          <w:rFonts w:cs="Calibri"/>
        </w:rPr>
        <w:t>tu smlouvy</w:t>
      </w:r>
      <w:r w:rsidRPr="000E5417">
        <w:rPr>
          <w:rFonts w:cs="Calibri"/>
        </w:rPr>
        <w:t xml:space="preserve"> určité věci či práva (dále i „</w:t>
      </w:r>
      <w:r w:rsidRPr="000E5417">
        <w:rPr>
          <w:rFonts w:cs="Calibri"/>
          <w:b/>
        </w:rPr>
        <w:t>poddodavatel</w:t>
      </w:r>
      <w:r>
        <w:rPr>
          <w:rFonts w:cs="Calibri"/>
        </w:rPr>
        <w:t>“), tvoří přílohu č. 1 smlouvy</w:t>
      </w:r>
      <w:r w:rsidRPr="000E5417">
        <w:rPr>
          <w:rFonts w:cs="Calibri"/>
        </w:rPr>
        <w:t xml:space="preserve"> (dále též „</w:t>
      </w:r>
      <w:r w:rsidRPr="000E5417">
        <w:rPr>
          <w:rFonts w:cs="Calibri"/>
          <w:b/>
        </w:rPr>
        <w:t>poddodavatelské schéma</w:t>
      </w:r>
      <w:r w:rsidRPr="000E5417">
        <w:rPr>
          <w:rFonts w:cs="Calibri"/>
        </w:rPr>
        <w:t xml:space="preserve">“). Změna poddodavatele je možná pouze </w:t>
      </w:r>
      <w:r w:rsidRPr="000E5417">
        <w:rPr>
          <w:rFonts w:cs="Calibri"/>
        </w:rPr>
        <w:br/>
        <w:t xml:space="preserve">na základě vážného důvodu, po předložení návrhu nového poddodavatelského schématu a předchozím písemném souhlasu objednatele. Pokud má být nahrazen poddodavatel, jímž </w:t>
      </w:r>
      <w:r>
        <w:rPr>
          <w:rFonts w:cs="TimesNewRoman"/>
          <w:color w:val="000000"/>
        </w:rPr>
        <w:t>poskytovatel p</w:t>
      </w:r>
      <w:r w:rsidRPr="000E5417">
        <w:rPr>
          <w:rFonts w:cs="Calibri"/>
        </w:rPr>
        <w:t xml:space="preserve">rokazoval část kvalifikace v zadávacím řízení, které předcházelo uzavření této </w:t>
      </w:r>
      <w:r>
        <w:rPr>
          <w:rFonts w:cs="Calibri"/>
        </w:rPr>
        <w:t>smlouvy</w:t>
      </w:r>
      <w:r w:rsidRPr="000E5417">
        <w:rPr>
          <w:rFonts w:cs="Calibri"/>
        </w:rPr>
        <w:t>, musí nový poddodavatel disponovat minimálně stejnou kvalifikací, jaká byla po této osobě požadována v zadávacích podmínkách veřejné zakázky. Žádost o souhlas se změnou poddodavatele bude doložena doklady potřebnými k prokázání požadované kvalifikace.</w:t>
      </w:r>
      <w:r w:rsidR="00552F22">
        <w:rPr>
          <w:rFonts w:cs="Calibri"/>
        </w:rPr>
        <w:t xml:space="preserve"> V případě, že se změna poddodavatele </w:t>
      </w:r>
      <w:r w:rsidR="001E5613">
        <w:rPr>
          <w:rFonts w:cs="Calibri"/>
        </w:rPr>
        <w:t>týká</w:t>
      </w:r>
      <w:r w:rsidR="00552F22">
        <w:rPr>
          <w:rFonts w:cs="Calibri"/>
        </w:rPr>
        <w:t xml:space="preserve"> realizačního týmu, postupuje se dle čl. V. odst. 2. smlouvy.</w:t>
      </w:r>
    </w:p>
    <w:p w14:paraId="4B43855C" w14:textId="6E25F44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cs="Arial"/>
          <w:iCs/>
          <w:color w:val="000000"/>
        </w:rPr>
        <w:t>Smluvní strany si nepřejí, aby nad rámec výslovných ustanovení této smlouvy byla jakákoliv práva a povinnosti dovozovány z dosavadní či budoucí praxe zave</w:t>
      </w:r>
      <w:r w:rsidR="00393704">
        <w:rPr>
          <w:rFonts w:cs="Arial"/>
          <w:iCs/>
          <w:color w:val="000000"/>
        </w:rPr>
        <w:t xml:space="preserve">dené mezi smluvními stranami </w:t>
      </w:r>
      <w:r w:rsidR="00393704">
        <w:rPr>
          <w:rFonts w:cs="Arial"/>
          <w:iCs/>
          <w:color w:val="000000"/>
        </w:rPr>
        <w:lastRenderedPageBreak/>
        <w:t>či </w:t>
      </w:r>
      <w:r w:rsidRPr="000E5417">
        <w:rPr>
          <w:rFonts w:cs="Arial"/>
          <w:iCs/>
          <w:color w:val="000000"/>
        </w:rPr>
        <w:t>zvyklostí zachovávaných obecně či v odvětví týkajícím se předmětu p</w:t>
      </w:r>
      <w:r>
        <w:rPr>
          <w:rFonts w:cs="Arial"/>
          <w:iCs/>
          <w:color w:val="000000"/>
        </w:rPr>
        <w:t xml:space="preserve">lnění této smlouvy, ledaže je ve smlouvě </w:t>
      </w:r>
      <w:r w:rsidRPr="000E5417">
        <w:rPr>
          <w:rFonts w:cs="Arial"/>
          <w:iCs/>
          <w:color w:val="000000"/>
        </w:rPr>
        <w:t>výslovně sjednáno jinak. Vedle shora uvedeného si smluvní strany potvrzují, že si nejsou vědomy žádných dosud mezi nimi zavedených obchodních zvyklostí či praxe.</w:t>
      </w:r>
    </w:p>
    <w:p w14:paraId="785FFA1A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ascii="Calibri" w:hAnsi="Calibri" w:cs="Calibri"/>
          <w:lang w:val="x-none"/>
        </w:rPr>
        <w:t xml:space="preserve">Smluvní strany se podpisem této </w:t>
      </w:r>
      <w:r>
        <w:rPr>
          <w:rFonts w:ascii="Calibri" w:hAnsi="Calibri" w:cs="Calibri"/>
        </w:rPr>
        <w:t>smlouvy</w:t>
      </w:r>
      <w:r w:rsidRPr="000E5417">
        <w:rPr>
          <w:rFonts w:ascii="Calibri" w:hAnsi="Calibri" w:cs="Calibri"/>
          <w:lang w:val="x-none"/>
        </w:rPr>
        <w:t xml:space="preserve"> dohodly, že vylučují aplikaci ustanovení § 557 a § 1805 občanského zákoníku</w:t>
      </w:r>
      <w:r w:rsidRPr="000E5417">
        <w:rPr>
          <w:rFonts w:ascii="Calibri" w:hAnsi="Calibri" w:cs="Calibri"/>
        </w:rPr>
        <w:t xml:space="preserve"> na právní vztah založený touto </w:t>
      </w:r>
      <w:r>
        <w:rPr>
          <w:rFonts w:ascii="Calibri" w:hAnsi="Calibri" w:cs="Calibri"/>
        </w:rPr>
        <w:t>smlouvou</w:t>
      </w:r>
      <w:r w:rsidRPr="000E5417">
        <w:rPr>
          <w:rFonts w:ascii="Calibri" w:hAnsi="Calibri" w:cs="Calibri"/>
          <w:lang w:val="x-none"/>
        </w:rPr>
        <w:t>.</w:t>
      </w:r>
    </w:p>
    <w:p w14:paraId="150AB5ED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ascii="Calibri" w:hAnsi="Calibri" w:cs="Calibri"/>
          <w:lang w:val="x-none"/>
        </w:rPr>
        <w:t xml:space="preserve">Pro vyloučení pochybností </w:t>
      </w:r>
      <w:r w:rsidRPr="000E5417">
        <w:rPr>
          <w:rFonts w:ascii="Calibri" w:hAnsi="Calibri" w:cs="Calibri"/>
        </w:rPr>
        <w:t>poskytovatel</w:t>
      </w:r>
      <w:r w:rsidRPr="000E5417">
        <w:rPr>
          <w:rFonts w:ascii="Calibri" w:hAnsi="Calibri" w:cs="Calibri"/>
          <w:lang w:val="x-none"/>
        </w:rPr>
        <w:t xml:space="preserve"> výslovně potvrzuje, že je podnikatelem, uzavírá tuto </w:t>
      </w:r>
      <w:r w:rsidRPr="000E5417">
        <w:rPr>
          <w:rFonts w:ascii="Calibri" w:hAnsi="Calibri" w:cs="Calibri"/>
        </w:rPr>
        <w:t>smlouvu</w:t>
      </w:r>
      <w:r w:rsidRPr="000E5417">
        <w:rPr>
          <w:rFonts w:ascii="Calibri" w:hAnsi="Calibri" w:cs="Calibri"/>
          <w:lang w:val="x-none"/>
        </w:rPr>
        <w:t xml:space="preserve"> při svém podnikání, a na tuto </w:t>
      </w:r>
      <w:r w:rsidRPr="000E5417">
        <w:rPr>
          <w:rFonts w:ascii="Calibri" w:hAnsi="Calibri" w:cs="Calibri"/>
        </w:rPr>
        <w:t xml:space="preserve">smlouvu </w:t>
      </w:r>
      <w:r w:rsidRPr="000E5417">
        <w:rPr>
          <w:rFonts w:ascii="Calibri" w:hAnsi="Calibri" w:cs="Calibri"/>
          <w:lang w:val="x-none"/>
        </w:rPr>
        <w:t xml:space="preserve">se tudíž neuplatní ustanovení </w:t>
      </w:r>
      <w:r w:rsidRPr="000E5417">
        <w:rPr>
          <w:rFonts w:ascii="Calibri" w:hAnsi="Calibri" w:cs="Calibri"/>
          <w:lang w:val="x-none"/>
        </w:rPr>
        <w:br/>
        <w:t>§ 1793 občanského zákoníku.</w:t>
      </w:r>
    </w:p>
    <w:p w14:paraId="56F20FF3" w14:textId="36C093F9" w:rsidR="00FE0A67" w:rsidRPr="0011202C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TimesNewRoman"/>
          <w:color w:val="000000"/>
        </w:rPr>
        <w:t>Poskytovatel</w:t>
      </w:r>
      <w:r w:rsidRPr="00CD244F">
        <w:rPr>
          <w:rFonts w:cs="Calibri"/>
        </w:rPr>
        <w:t xml:space="preserve"> je povinen zachovávat mlčenlivost o všech skutečnostech, o kterých se dozvěděl </w:t>
      </w:r>
      <w:r w:rsidRPr="00CD244F">
        <w:rPr>
          <w:rFonts w:cs="Calibri"/>
        </w:rPr>
        <w:br/>
        <w:t xml:space="preserve">při realizaci </w:t>
      </w:r>
      <w:r>
        <w:rPr>
          <w:rFonts w:cs="Calibri"/>
        </w:rPr>
        <w:t xml:space="preserve">smlouvy </w:t>
      </w:r>
      <w:r w:rsidRPr="00CD244F">
        <w:rPr>
          <w:rFonts w:cs="Calibri"/>
        </w:rPr>
        <w:t xml:space="preserve">a v souvislosti s ní a které jsou chráněny příslušnými právními předpisy (zejména obchodní tajemství, osobní údaje, utajované informace) nebo které objednatel prohlásil za důvěrné. Povinnost mlčenlivosti trvá i po skončení platnosti </w:t>
      </w:r>
      <w:r>
        <w:rPr>
          <w:rFonts w:cs="Calibri"/>
        </w:rPr>
        <w:t>smlouvy</w:t>
      </w:r>
      <w:r w:rsidR="00393704">
        <w:rPr>
          <w:rFonts w:cs="Calibri"/>
        </w:rPr>
        <w:t>. Tyto povinnosti se </w:t>
      </w:r>
      <w:r>
        <w:rPr>
          <w:rFonts w:cs="TimesNewRoman"/>
          <w:color w:val="000000"/>
        </w:rPr>
        <w:t xml:space="preserve">poskytovatel </w:t>
      </w:r>
      <w:r w:rsidRPr="00CD244F">
        <w:rPr>
          <w:rFonts w:cs="Calibri"/>
        </w:rPr>
        <w:t>zavazuje zajistit i u všech svých zaměstnanc</w:t>
      </w:r>
      <w:r>
        <w:rPr>
          <w:rFonts w:cs="Calibri"/>
        </w:rPr>
        <w:t>ů, případně jiných osob, které poskytovatel k realizaci smlouvy</w:t>
      </w:r>
      <w:r w:rsidRPr="00CD244F">
        <w:rPr>
          <w:rFonts w:cs="Calibri"/>
        </w:rPr>
        <w:t xml:space="preserve"> použije.</w:t>
      </w:r>
    </w:p>
    <w:p w14:paraId="1F5AC8BA" w14:textId="77777777" w:rsidR="00FE0A67" w:rsidRPr="00186485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TimesNewRoman"/>
          <w:color w:val="000000"/>
        </w:rPr>
        <w:t>Poskytovatel</w:t>
      </w:r>
      <w:r w:rsidRPr="0011202C">
        <w:rPr>
          <w:rFonts w:cs="TimesNewRoman"/>
          <w:color w:val="000000"/>
        </w:rPr>
        <w:t xml:space="preserve"> a objednatel</w:t>
      </w:r>
      <w:r w:rsidRPr="0011202C">
        <w:rPr>
          <w:rFonts w:cs="Calibri"/>
        </w:rPr>
        <w:t xml:space="preserve"> se zavazují, že obchodní a technické informace, které jim byly svěřeny druhou smluvní stranou, nezpřístupní třetím osobám bez písemného souhlasu druhé smluvní strany a nepoužijí tyto informace ani pro jiné účely, než pro plnění podle </w:t>
      </w:r>
      <w:r>
        <w:rPr>
          <w:rFonts w:cs="Calibri"/>
        </w:rPr>
        <w:t>smlouvy</w:t>
      </w:r>
      <w:r w:rsidRPr="0011202C">
        <w:rPr>
          <w:rFonts w:cs="Calibri"/>
        </w:rPr>
        <w:t>.</w:t>
      </w:r>
    </w:p>
    <w:p w14:paraId="78D34D2D" w14:textId="10AC69B9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6485">
        <w:rPr>
          <w:rFonts w:ascii="Calibri" w:hAnsi="Calibri"/>
        </w:rPr>
        <w:t xml:space="preserve">Ochrana osobních údajů v souladu s požadavky Nařízení </w:t>
      </w:r>
      <w:r w:rsidR="00B71F30">
        <w:rPr>
          <w:rFonts w:ascii="Calibri" w:hAnsi="Calibri"/>
        </w:rPr>
        <w:t>E</w:t>
      </w:r>
      <w:r w:rsidRPr="00186485">
        <w:rPr>
          <w:rFonts w:ascii="Calibri" w:hAnsi="Calibri"/>
        </w:rPr>
        <w:t xml:space="preserve">vropského parlamentu a </w:t>
      </w:r>
      <w:r w:rsidR="00B71F30">
        <w:rPr>
          <w:rFonts w:ascii="Calibri" w:hAnsi="Calibri"/>
        </w:rPr>
        <w:t>R</w:t>
      </w:r>
      <w:r w:rsidRPr="00186485">
        <w:rPr>
          <w:rFonts w:ascii="Calibri" w:hAnsi="Calibri"/>
        </w:rPr>
        <w:t xml:space="preserve">ady (EU) 2016/679 ze dne 27. dubna 2016 a dalších závazných právních předpisů upravujících ochranu </w:t>
      </w:r>
      <w:r w:rsidRPr="000E5417">
        <w:rPr>
          <w:rFonts w:ascii="Calibri" w:hAnsi="Calibri"/>
        </w:rPr>
        <w:t>osobních údajů je řešena smluvními stranami samostatně uzavřenou smlouvou o spolupráci při zpracování osobních údajů.</w:t>
      </w:r>
    </w:p>
    <w:p w14:paraId="5D44ADBC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cstheme="minorHAnsi"/>
          <w:lang w:val="x-none"/>
        </w:rPr>
        <w:t xml:space="preserve">Stane-li se některé ustanovení této </w:t>
      </w:r>
      <w:r w:rsidRPr="000E5417">
        <w:rPr>
          <w:rFonts w:cstheme="minorHAnsi"/>
        </w:rPr>
        <w:t xml:space="preserve">smlouvy </w:t>
      </w:r>
      <w:r w:rsidRPr="000E5417">
        <w:rPr>
          <w:rFonts w:cstheme="minorHAnsi"/>
          <w:lang w:val="x-none"/>
        </w:rPr>
        <w:t xml:space="preserve">neplatným, nevymahatelným nebo neúčinným, nedotýká se tato neplatnost, nevymahatelnost či neúčinnost ostatních ustanovení této </w:t>
      </w:r>
      <w:r w:rsidRPr="000E5417">
        <w:rPr>
          <w:rFonts w:cstheme="minorHAnsi"/>
        </w:rPr>
        <w:t>smlouvy</w:t>
      </w:r>
      <w:r w:rsidRPr="000E5417">
        <w:rPr>
          <w:rFonts w:cstheme="minorHAnsi"/>
          <w:lang w:val="x-none"/>
        </w:rPr>
        <w:t>. Smluvní strany se zavazují nahradit takové neplatné, nevymahatelné nebo neúčinné ustanovení ustanovením platným,</w:t>
      </w:r>
      <w:r w:rsidRPr="000E5417">
        <w:rPr>
          <w:rFonts w:cstheme="minorHAnsi"/>
        </w:rPr>
        <w:t xml:space="preserve"> </w:t>
      </w:r>
      <w:r w:rsidRPr="000E5417">
        <w:rPr>
          <w:rFonts w:cstheme="minorHAnsi"/>
          <w:lang w:val="x-none"/>
        </w:rPr>
        <w:t>vymahatelným a účinným se stejným nebo alespoň obdobným obchodním a právním smyslem.</w:t>
      </w:r>
    </w:p>
    <w:p w14:paraId="2EC9DED6" w14:textId="0BD8B952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ascii="Calibri" w:hAnsi="Calibri" w:cs="Calibri"/>
          <w:lang w:val="x-none"/>
        </w:rPr>
        <w:t xml:space="preserve">Veškerá práva a povinnosti vyplývající z této </w:t>
      </w:r>
      <w:r w:rsidRPr="000E5417">
        <w:rPr>
          <w:rFonts w:ascii="Calibri" w:hAnsi="Calibri" w:cs="Calibri"/>
        </w:rPr>
        <w:t xml:space="preserve">smlouvy </w:t>
      </w:r>
      <w:r w:rsidRPr="000E5417">
        <w:rPr>
          <w:rFonts w:ascii="Calibri" w:hAnsi="Calibri" w:cs="Calibri"/>
          <w:lang w:val="x-none"/>
        </w:rPr>
        <w:t>přecházejí</w:t>
      </w:r>
      <w:r w:rsidR="00393704">
        <w:rPr>
          <w:rFonts w:ascii="Calibri" w:hAnsi="Calibri" w:cs="Calibri"/>
          <w:lang w:val="x-none"/>
        </w:rPr>
        <w:t>, pokud to povaha těchto práv a</w:t>
      </w:r>
      <w:r w:rsidR="00393704">
        <w:rPr>
          <w:rFonts w:ascii="Calibri" w:hAnsi="Calibri" w:cs="Calibri"/>
        </w:rPr>
        <w:t> </w:t>
      </w:r>
      <w:r w:rsidRPr="000E5417">
        <w:rPr>
          <w:rFonts w:ascii="Calibri" w:hAnsi="Calibri" w:cs="Calibri"/>
          <w:lang w:val="x-none"/>
        </w:rPr>
        <w:t xml:space="preserve">povinností nevylučuje, na právní nástupce smluvních stran. </w:t>
      </w:r>
    </w:p>
    <w:p w14:paraId="117693E8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ascii="Calibri" w:hAnsi="Calibri" w:cs="Calibri"/>
        </w:rPr>
        <w:t xml:space="preserve">Poskytovatel </w:t>
      </w:r>
      <w:r w:rsidRPr="000E5417">
        <w:rPr>
          <w:rFonts w:ascii="Calibri" w:hAnsi="Calibri" w:cs="Calibri"/>
          <w:lang w:val="x-none"/>
        </w:rPr>
        <w:t xml:space="preserve">není oprávněn započítat, zastavit ani postoupit žádné své peněžité nároky vůči </w:t>
      </w:r>
      <w:r w:rsidRPr="000E5417">
        <w:rPr>
          <w:rFonts w:ascii="Calibri" w:hAnsi="Calibri" w:cs="Calibri"/>
        </w:rPr>
        <w:t>objednateli</w:t>
      </w:r>
      <w:r w:rsidRPr="000E5417">
        <w:rPr>
          <w:rFonts w:ascii="Calibri" w:hAnsi="Calibri" w:cs="Calibri"/>
          <w:lang w:val="x-none"/>
        </w:rPr>
        <w:t xml:space="preserve"> vzniklé na základě této </w:t>
      </w:r>
      <w:r w:rsidRPr="000E5417">
        <w:rPr>
          <w:rFonts w:ascii="Calibri" w:hAnsi="Calibri" w:cs="Calibri"/>
        </w:rPr>
        <w:t xml:space="preserve">smlouvy </w:t>
      </w:r>
      <w:r w:rsidRPr="000E5417">
        <w:rPr>
          <w:rFonts w:ascii="Calibri" w:hAnsi="Calibri" w:cs="Calibri"/>
          <w:lang w:val="x-none"/>
        </w:rPr>
        <w:t xml:space="preserve">na třetí osobu bez předchozího písemného souhlasu </w:t>
      </w:r>
      <w:r w:rsidRPr="000E5417">
        <w:rPr>
          <w:rFonts w:ascii="Calibri" w:hAnsi="Calibri" w:cs="Calibri"/>
        </w:rPr>
        <w:t>objednatele</w:t>
      </w:r>
      <w:r w:rsidRPr="000E5417">
        <w:rPr>
          <w:rFonts w:ascii="Calibri" w:hAnsi="Calibri" w:cs="Calibri"/>
          <w:lang w:val="x-none"/>
        </w:rPr>
        <w:t xml:space="preserve">. </w:t>
      </w:r>
    </w:p>
    <w:p w14:paraId="0D14EECC" w14:textId="77777777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ascii="Calibri" w:hAnsi="Calibri" w:cs="Calibri"/>
        </w:rPr>
        <w:t>Poskytovatel</w:t>
      </w:r>
      <w:r w:rsidRPr="000E5417">
        <w:rPr>
          <w:rFonts w:ascii="Calibri" w:hAnsi="Calibri" w:cs="Calibri"/>
          <w:lang w:val="x-none"/>
        </w:rPr>
        <w:t xml:space="preserve"> se zavazuje, že bez předchozího výslovného písemného souhlasu </w:t>
      </w:r>
      <w:r w:rsidRPr="000E5417">
        <w:rPr>
          <w:rFonts w:ascii="Calibri" w:hAnsi="Calibri" w:cs="Calibri"/>
        </w:rPr>
        <w:t>objednatele</w:t>
      </w:r>
      <w:r w:rsidRPr="000E5417">
        <w:rPr>
          <w:rFonts w:ascii="Calibri" w:hAnsi="Calibri" w:cs="Calibri"/>
          <w:lang w:val="x-none"/>
        </w:rPr>
        <w:t xml:space="preserve"> nepostoupí třetí straně tuto </w:t>
      </w:r>
      <w:r w:rsidRPr="000E5417">
        <w:rPr>
          <w:rFonts w:ascii="Calibri" w:hAnsi="Calibri" w:cs="Calibri"/>
        </w:rPr>
        <w:t xml:space="preserve">smlouvu </w:t>
      </w:r>
      <w:r w:rsidRPr="000E5417">
        <w:rPr>
          <w:rFonts w:ascii="Calibri" w:hAnsi="Calibri" w:cs="Calibri"/>
          <w:lang w:val="x-none"/>
        </w:rPr>
        <w:t xml:space="preserve">nebo jakoukoli její část nebo jakékoli právo, závazek nebo zájem z této </w:t>
      </w:r>
      <w:r w:rsidRPr="000E5417">
        <w:rPr>
          <w:rFonts w:ascii="Calibri" w:hAnsi="Calibri" w:cs="Calibri"/>
        </w:rPr>
        <w:t>smlouvy</w:t>
      </w:r>
      <w:r w:rsidRPr="000E5417">
        <w:rPr>
          <w:rFonts w:ascii="Calibri" w:hAnsi="Calibri" w:cs="Calibri"/>
          <w:lang w:val="x-none"/>
        </w:rPr>
        <w:t xml:space="preserve"> vyplývající. Toto ustanovení se nevztahuje na případné právní nástupce smluvních stran.</w:t>
      </w:r>
      <w:r w:rsidRPr="000E5417" w:rsidDel="000F1A76">
        <w:rPr>
          <w:rFonts w:cs="Calibri"/>
        </w:rPr>
        <w:t xml:space="preserve"> </w:t>
      </w:r>
    </w:p>
    <w:p w14:paraId="594E30DB" w14:textId="621DAE7D" w:rsidR="00FE0A67" w:rsidRPr="00A37D87" w:rsidRDefault="00FE0A67" w:rsidP="00A37D8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37D87">
        <w:rPr>
          <w:rFonts w:cs="Calibri"/>
        </w:rPr>
        <w:t xml:space="preserve">Tato </w:t>
      </w:r>
      <w:r w:rsidR="00035207">
        <w:rPr>
          <w:rFonts w:cs="Calibri"/>
        </w:rPr>
        <w:t>smlouva je vyhotovena v elektronické podobě a podepsána smluvními stranami elektronicky</w:t>
      </w:r>
      <w:r w:rsidRPr="00A37D87">
        <w:rPr>
          <w:rFonts w:cs="Calibri"/>
        </w:rPr>
        <w:t>.</w:t>
      </w:r>
    </w:p>
    <w:p w14:paraId="27B521EB" w14:textId="77777777" w:rsidR="00FE0A67" w:rsidRPr="000529A2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Calibri"/>
        </w:rPr>
        <w:t xml:space="preserve">Veškeré přílohy smlouvy </w:t>
      </w:r>
      <w:r w:rsidRPr="000529A2">
        <w:rPr>
          <w:rFonts w:cs="Calibri"/>
        </w:rPr>
        <w:t xml:space="preserve">tvoří její nedílnou součást. </w:t>
      </w:r>
    </w:p>
    <w:p w14:paraId="6AE2FE79" w14:textId="1DA76D72" w:rsidR="00FE0A67" w:rsidRPr="000E5417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t xml:space="preserve">Smluvní strany výslovně souhlasí s uveřejněním této </w:t>
      </w:r>
      <w:r>
        <w:t>smlouvy</w:t>
      </w:r>
      <w:r w:rsidRPr="000E5417">
        <w:t xml:space="preserve"> v její</w:t>
      </w:r>
      <w:r w:rsidR="00393704">
        <w:t>m plném rozsahu včetně příloh a </w:t>
      </w:r>
      <w:r w:rsidRPr="000E5417">
        <w:t xml:space="preserve">dodatků v Registru smluv. Plněním povinnosti uveřejnit tuto </w:t>
      </w:r>
      <w:r>
        <w:t>smlouvu</w:t>
      </w:r>
      <w:r w:rsidRPr="000E5417">
        <w:t xml:space="preserve"> podle zákona o registru smluv je pověřen objednatel.</w:t>
      </w:r>
    </w:p>
    <w:p w14:paraId="21495A73" w14:textId="7E848235" w:rsidR="00FE0A67" w:rsidRPr="0011202C" w:rsidRDefault="00FE0A67" w:rsidP="00FE0A67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5417">
        <w:rPr>
          <w:rFonts w:cs="Calibri"/>
        </w:rPr>
        <w:t xml:space="preserve">Smluvní strany shodně prohlašují, že si </w:t>
      </w:r>
      <w:r>
        <w:rPr>
          <w:rFonts w:cs="Calibri"/>
        </w:rPr>
        <w:t>smlouvu</w:t>
      </w:r>
      <w:r w:rsidRPr="000E5417">
        <w:rPr>
          <w:rFonts w:cs="Calibri"/>
        </w:rPr>
        <w:t xml:space="preserve"> před jejím podpisem přečetly a že byla uzavřena po vzájemném projednání podle jejich pravé a svobodné vůle určitě, vážně a srozumitelně, </w:t>
      </w:r>
      <w:r w:rsidR="00393704">
        <w:rPr>
          <w:rFonts w:cs="Calibri"/>
        </w:rPr>
        <w:t>a že se </w:t>
      </w:r>
      <w:r w:rsidRPr="000E5417">
        <w:rPr>
          <w:rFonts w:cs="Calibri"/>
        </w:rPr>
        <w:t>dohodly o celém jejím obsahu, což</w:t>
      </w:r>
      <w:r w:rsidRPr="0011202C">
        <w:rPr>
          <w:rFonts w:cs="Calibri"/>
        </w:rPr>
        <w:t xml:space="preserve"> stvrzují svými podpisy.</w:t>
      </w:r>
    </w:p>
    <w:p w14:paraId="7BE51769" w14:textId="77777777" w:rsidR="000266E3" w:rsidRDefault="000266E3" w:rsidP="000266E3">
      <w:pPr>
        <w:pStyle w:val="Odstavecseseznamem"/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</w:rPr>
      </w:pPr>
    </w:p>
    <w:p w14:paraId="22049E22" w14:textId="77777777" w:rsidR="000266E3" w:rsidRDefault="000266E3" w:rsidP="000266E3">
      <w:pPr>
        <w:pStyle w:val="Odstavecseseznamem"/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/>
        <w:rPr>
          <w:rFonts w:ascii="Calibri" w:hAnsi="Calibri"/>
        </w:rPr>
      </w:pPr>
    </w:p>
    <w:p w14:paraId="161FB63C" w14:textId="1DD75F16" w:rsidR="00FE0A67" w:rsidRPr="000266E3" w:rsidRDefault="00FE0A67" w:rsidP="000266E3">
      <w:pPr>
        <w:pStyle w:val="Odstavecseseznamem"/>
        <w:numPr>
          <w:ilvl w:val="0"/>
          <w:numId w:val="1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266E3">
        <w:rPr>
          <w:rFonts w:ascii="Calibri" w:hAnsi="Calibri"/>
        </w:rPr>
        <w:lastRenderedPageBreak/>
        <w:t>Přílohy smlouvy:</w:t>
      </w:r>
    </w:p>
    <w:p w14:paraId="599EE813" w14:textId="77777777" w:rsidR="00FE0A67" w:rsidRPr="00892816" w:rsidRDefault="00FE0A67" w:rsidP="00FE0A67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1: Poddodavatelské schéma </w:t>
      </w:r>
    </w:p>
    <w:p w14:paraId="4039F74C" w14:textId="77777777" w:rsidR="00FE0A67" w:rsidRDefault="00FE0A67" w:rsidP="00FE0A67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ab/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Příloha č. 2: </w:t>
      </w:r>
      <w:r w:rsidRPr="002B6BDF">
        <w:rPr>
          <w:rFonts w:ascii="Calibri" w:hAnsi="Calibri" w:cs="Calibri"/>
        </w:rPr>
        <w:t>Seznam aktivit v balíčku a cena balíčku</w:t>
      </w:r>
    </w:p>
    <w:p w14:paraId="0AD0E2A6" w14:textId="77777777" w:rsidR="00FE0A67" w:rsidRDefault="00FE0A67" w:rsidP="00FE0A67">
      <w:pPr>
        <w:rPr>
          <w:rFonts w:ascii="Calibri" w:hAnsi="Calibri"/>
        </w:rPr>
      </w:pPr>
    </w:p>
    <w:p w14:paraId="0A93AB16" w14:textId="77777777" w:rsidR="00FE0A67" w:rsidRDefault="00FE0A67" w:rsidP="00FE0A67">
      <w:pPr>
        <w:rPr>
          <w:rFonts w:ascii="Calibri" w:hAnsi="Calibri"/>
        </w:rPr>
      </w:pPr>
    </w:p>
    <w:p w14:paraId="1C699E0F" w14:textId="68614887" w:rsidR="00393704" w:rsidRPr="00892816" w:rsidRDefault="00393704" w:rsidP="00393704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  <w:t>za objednatele:</w:t>
      </w:r>
      <w:r>
        <w:rPr>
          <w:rFonts w:ascii="Calibri" w:hAnsi="Calibri"/>
        </w:rPr>
        <w:tab/>
        <w:t>z</w:t>
      </w:r>
      <w:r w:rsidRPr="00892816">
        <w:rPr>
          <w:rFonts w:ascii="Calibri" w:hAnsi="Calibri"/>
        </w:rPr>
        <w:t xml:space="preserve">a </w:t>
      </w:r>
      <w:r>
        <w:rPr>
          <w:rFonts w:ascii="Calibri" w:hAnsi="Calibri"/>
        </w:rPr>
        <w:t>poskytova</w:t>
      </w:r>
      <w:r w:rsidRPr="00892816">
        <w:rPr>
          <w:rFonts w:ascii="Calibri" w:hAnsi="Calibri"/>
        </w:rPr>
        <w:t>tele:</w:t>
      </w:r>
    </w:p>
    <w:p w14:paraId="1AE16238" w14:textId="0625FB8D" w:rsidR="00393704" w:rsidRPr="00892816" w:rsidRDefault="00952C40" w:rsidP="00393704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24.3.2025</w:t>
      </w:r>
      <w:proofErr w:type="gramEnd"/>
      <w:r>
        <w:rPr>
          <w:rFonts w:ascii="Calibri" w:hAnsi="Calibri"/>
        </w:rPr>
        <w:tab/>
        <w:t>20.3.2025</w:t>
      </w:r>
      <w:r>
        <w:rPr>
          <w:rFonts w:ascii="Calibri" w:hAnsi="Calibri"/>
        </w:rPr>
        <w:tab/>
      </w:r>
    </w:p>
    <w:p w14:paraId="5381BDBB" w14:textId="77777777" w:rsidR="00393704" w:rsidRPr="00892816" w:rsidRDefault="00393704" w:rsidP="00393704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>________________________________</w:t>
      </w:r>
      <w:r w:rsidRPr="00892816">
        <w:rPr>
          <w:rFonts w:ascii="Calibri" w:hAnsi="Calibri"/>
        </w:rPr>
        <w:tab/>
      </w:r>
      <w:r w:rsidRPr="00CA4EA3">
        <w:rPr>
          <w:rFonts w:ascii="Calibri" w:hAnsi="Calibri"/>
        </w:rPr>
        <w:t>________________________________</w:t>
      </w:r>
    </w:p>
    <w:p w14:paraId="3358A266" w14:textId="0682540E" w:rsidR="00393704" w:rsidRPr="00892816" w:rsidRDefault="00393704" w:rsidP="00393704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</w:r>
      <w:r>
        <w:rPr>
          <w:rFonts w:ascii="Calibri" w:hAnsi="Calibri"/>
        </w:rPr>
        <w:t xml:space="preserve">Ing. Vladimír </w:t>
      </w:r>
      <w:proofErr w:type="spellStart"/>
      <w:r>
        <w:rPr>
          <w:rFonts w:ascii="Calibri" w:hAnsi="Calibri"/>
        </w:rPr>
        <w:t>Matta</w:t>
      </w:r>
      <w:proofErr w:type="spellEnd"/>
      <w:r w:rsidR="00CA4EA3">
        <w:rPr>
          <w:rFonts w:ascii="Calibri" w:hAnsi="Calibri"/>
        </w:rPr>
        <w:tab/>
        <w:t>Ing. Michal Jelínek, Ph.D.</w:t>
      </w:r>
    </w:p>
    <w:p w14:paraId="6A5AF95F" w14:textId="08C6EAD0" w:rsidR="00393704" w:rsidRPr="00892816" w:rsidRDefault="00393704" w:rsidP="00393704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generální ředitel</w:t>
      </w:r>
      <w:r w:rsidR="00CA4EA3">
        <w:rPr>
          <w:rFonts w:ascii="Calibri" w:hAnsi="Calibri"/>
        </w:rPr>
        <w:tab/>
        <w:t>jednatel</w:t>
      </w:r>
      <w:r w:rsidRPr="00892816">
        <w:rPr>
          <w:rFonts w:ascii="Calibri" w:hAnsi="Calibri"/>
        </w:rPr>
        <w:tab/>
      </w:r>
    </w:p>
    <w:p w14:paraId="3F1D94F1" w14:textId="072E4A64" w:rsidR="00393704" w:rsidRPr="00892816" w:rsidRDefault="00393704" w:rsidP="00393704">
      <w:pPr>
        <w:tabs>
          <w:tab w:val="center" w:pos="1701"/>
          <w:tab w:val="center" w:pos="7371"/>
        </w:tabs>
        <w:rPr>
          <w:rFonts w:ascii="Calibri" w:hAnsi="Calibri"/>
        </w:rPr>
      </w:pPr>
      <w:r w:rsidRPr="00892816">
        <w:rPr>
          <w:rFonts w:ascii="Calibri" w:hAnsi="Calibri"/>
        </w:rPr>
        <w:tab/>
        <w:t>Česk</w:t>
      </w:r>
      <w:r w:rsidR="00B71F30">
        <w:rPr>
          <w:rFonts w:ascii="Calibri" w:hAnsi="Calibri"/>
        </w:rPr>
        <w:t>á</w:t>
      </w:r>
      <w:r w:rsidRPr="00892816">
        <w:rPr>
          <w:rFonts w:ascii="Calibri" w:hAnsi="Calibri"/>
        </w:rPr>
        <w:t xml:space="preserve"> průmyslov</w:t>
      </w:r>
      <w:r w:rsidR="00B71F30">
        <w:rPr>
          <w:rFonts w:ascii="Calibri" w:hAnsi="Calibri"/>
        </w:rPr>
        <w:t>á</w:t>
      </w:r>
      <w:r w:rsidRPr="00892816">
        <w:rPr>
          <w:rFonts w:ascii="Calibri" w:hAnsi="Calibri"/>
        </w:rPr>
        <w:t xml:space="preserve"> zdravotní pojišťovn</w:t>
      </w:r>
      <w:r w:rsidR="00B71F30">
        <w:rPr>
          <w:rFonts w:ascii="Calibri" w:hAnsi="Calibri"/>
        </w:rPr>
        <w:t>a</w:t>
      </w:r>
      <w:r>
        <w:rPr>
          <w:rFonts w:ascii="Calibri" w:hAnsi="Calibri"/>
        </w:rPr>
        <w:tab/>
      </w:r>
      <w:r w:rsidR="00CA4EA3">
        <w:rPr>
          <w:rFonts w:ascii="Calibri" w:hAnsi="Calibri"/>
        </w:rPr>
        <w:t>1. Třinecká sportovní, s.r.o.</w:t>
      </w:r>
      <w:r w:rsidRPr="00892816">
        <w:rPr>
          <w:rFonts w:ascii="Calibri" w:hAnsi="Calibri"/>
        </w:rPr>
        <w:tab/>
      </w:r>
    </w:p>
    <w:p w14:paraId="5E1727FB" w14:textId="77777777" w:rsidR="00FE0A67" w:rsidRDefault="00FE0A67" w:rsidP="00FE0A67">
      <w:pPr>
        <w:rPr>
          <w:rFonts w:ascii="Calibri" w:hAnsi="Calibri"/>
        </w:rPr>
      </w:pPr>
    </w:p>
    <w:p w14:paraId="177086D4" w14:textId="10375F29" w:rsidR="00FE0A67" w:rsidRPr="005B254D" w:rsidRDefault="00FE0A67" w:rsidP="00FE0A67">
      <w:pPr>
        <w:pageBreakBefore/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1</w:t>
      </w:r>
      <w:r w:rsidR="00393704">
        <w:rPr>
          <w:rFonts w:ascii="Calibri" w:eastAsia="Times New Roman" w:hAnsi="Calibri"/>
          <w:lang w:eastAsia="cs-CZ" w:bidi="ar-SA"/>
        </w:rPr>
        <w:t xml:space="preserve"> smlouvy</w:t>
      </w:r>
      <w:r w:rsidRPr="00892816">
        <w:rPr>
          <w:rFonts w:ascii="Calibri" w:eastAsia="Times New Roman" w:hAnsi="Calibri"/>
          <w:lang w:eastAsia="cs-CZ" w:bidi="ar-SA"/>
        </w:rPr>
        <w:t xml:space="preserve">: </w:t>
      </w:r>
      <w:r>
        <w:rPr>
          <w:rFonts w:ascii="Calibri" w:eastAsia="Times New Roman" w:hAnsi="Calibri"/>
          <w:lang w:eastAsia="cs-CZ" w:bidi="ar-SA"/>
        </w:rPr>
        <w:t xml:space="preserve">Poddodavatelské schéma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2325"/>
        <w:gridCol w:w="2026"/>
      </w:tblGrid>
      <w:tr w:rsidR="00FE0A67" w:rsidRPr="00DD2C5D" w14:paraId="3E87E586" w14:textId="77777777" w:rsidTr="003077CB">
        <w:trPr>
          <w:cantSplit/>
          <w:trHeight w:val="551"/>
        </w:trPr>
        <w:tc>
          <w:tcPr>
            <w:tcW w:w="4711" w:type="dxa"/>
          </w:tcPr>
          <w:p w14:paraId="52F124FE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 veřejné zakázky:</w:t>
            </w:r>
          </w:p>
          <w:p w14:paraId="08250409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b/>
                <w:iCs/>
                <w:lang w:eastAsia="cs-CZ"/>
              </w:rPr>
              <w:t>„</w:t>
            </w:r>
            <w:r w:rsidRPr="00026990">
              <w:rPr>
                <w:rFonts w:eastAsia="Times New Roman" w:cs="Calibri"/>
                <w:b/>
                <w:iCs/>
                <w:lang w:eastAsia="cs-CZ"/>
              </w:rPr>
              <w:t>Doplňkové preventivní programy - relaxační péče 2025</w:t>
            </w:r>
            <w:r>
              <w:rPr>
                <w:rFonts w:eastAsia="Times New Roman" w:cs="Calibri"/>
                <w:b/>
                <w:iCs/>
                <w:lang w:eastAsia="cs-CZ"/>
              </w:rPr>
              <w:t>-</w:t>
            </w:r>
            <w:r w:rsidRPr="00026990">
              <w:rPr>
                <w:rFonts w:eastAsia="Times New Roman" w:cs="Calibri"/>
                <w:b/>
                <w:iCs/>
                <w:lang w:eastAsia="cs-CZ"/>
              </w:rPr>
              <w:t>2026</w:t>
            </w:r>
            <w:r w:rsidRPr="00DD2C5D">
              <w:rPr>
                <w:rFonts w:eastAsia="Times New Roman" w:cs="Calibri"/>
                <w:b/>
                <w:iCs/>
                <w:lang w:eastAsia="cs-CZ"/>
              </w:rPr>
              <w:t>“</w:t>
            </w:r>
          </w:p>
        </w:tc>
        <w:tc>
          <w:tcPr>
            <w:tcW w:w="2325" w:type="dxa"/>
          </w:tcPr>
          <w:p w14:paraId="0F1885FE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Popis části plnění, kterou </w:t>
            </w:r>
            <w:r>
              <w:rPr>
                <w:rFonts w:eastAsia="Times New Roman" w:cs="Calibri"/>
                <w:lang w:eastAsia="cs-CZ"/>
              </w:rPr>
              <w:t>poskytovatel</w:t>
            </w:r>
            <w:r w:rsidRPr="00DD2C5D">
              <w:rPr>
                <w:rFonts w:eastAsia="Times New Roman" w:cs="Calibri"/>
                <w:lang w:eastAsia="cs-CZ"/>
              </w:rPr>
              <w:t xml:space="preserve"> zadá poddodavateli </w:t>
            </w:r>
          </w:p>
        </w:tc>
        <w:tc>
          <w:tcPr>
            <w:tcW w:w="2026" w:type="dxa"/>
          </w:tcPr>
          <w:p w14:paraId="3AD92802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% podíl na plnění VZ</w:t>
            </w:r>
          </w:p>
          <w:p w14:paraId="37E09A30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7E7D2775" w14:textId="77777777" w:rsidR="00FE0A67" w:rsidRPr="000B2C5E" w:rsidRDefault="00FE0A67" w:rsidP="00FE0A67">
      <w:pPr>
        <w:pStyle w:val="Odstavecseseznamem"/>
        <w:widowControl w:val="0"/>
        <w:ind w:left="765"/>
        <w:rPr>
          <w:rFonts w:eastAsia="Times New Roman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028"/>
        <w:gridCol w:w="2306"/>
        <w:gridCol w:w="2324"/>
        <w:gridCol w:w="2007"/>
      </w:tblGrid>
      <w:tr w:rsidR="00EC7EA2" w:rsidRPr="00DD2C5D" w14:paraId="25E2BA65" w14:textId="77777777" w:rsidTr="00EC7EA2">
        <w:trPr>
          <w:cantSplit/>
        </w:trPr>
        <w:tc>
          <w:tcPr>
            <w:tcW w:w="4788" w:type="dxa"/>
            <w:gridSpan w:val="3"/>
            <w:shd w:val="clear" w:color="auto" w:fill="auto"/>
          </w:tcPr>
          <w:p w14:paraId="225FB548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9A6DA18" w14:textId="77777777" w:rsidR="00EC7EA2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</w:p>
          <w:p w14:paraId="0C8FD9E9" w14:textId="77777777" w:rsidR="00EC7EA2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</w:p>
          <w:p w14:paraId="2CFBF02D" w14:textId="77777777" w:rsidR="00EC7EA2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</w:p>
          <w:p w14:paraId="2EB9D432" w14:textId="77777777" w:rsidR="00EC7EA2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</w:p>
          <w:p w14:paraId="4CBA55B6" w14:textId="5635B37F" w:rsidR="00FE0A67" w:rsidRPr="00DD2C5D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Vstupní prohlídka a diagnostika, fyzioterapeutická péče, </w:t>
            </w:r>
            <w:r w:rsidR="00F77598">
              <w:rPr>
                <w:rFonts w:eastAsia="Times New Roman" w:cs="Calibri"/>
                <w:lang w:eastAsia="cs-CZ"/>
              </w:rPr>
              <w:t xml:space="preserve">pohybový kurz a </w:t>
            </w:r>
            <w:r>
              <w:rPr>
                <w:rFonts w:eastAsia="Times New Roman" w:cs="Calibri"/>
                <w:lang w:eastAsia="cs-CZ"/>
              </w:rPr>
              <w:t>výstupní prohlídka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798B89C" w14:textId="77777777" w:rsid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</w:t>
            </w:r>
          </w:p>
          <w:p w14:paraId="2ABFCB82" w14:textId="77777777" w:rsid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  <w:p w14:paraId="1B78FEEC" w14:textId="77777777" w:rsid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  <w:p w14:paraId="38919E47" w14:textId="30BB615F" w:rsid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  <w:p w14:paraId="0224B008" w14:textId="77777777" w:rsid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  <w:p w14:paraId="2376F6B1" w14:textId="1C3D352B" w:rsidR="00FE0A67" w:rsidRPr="00DD2C5D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15</w:t>
            </w:r>
          </w:p>
        </w:tc>
      </w:tr>
      <w:tr w:rsidR="00EC7EA2" w:rsidRPr="00EC7EA2" w14:paraId="0B8DCA57" w14:textId="77777777" w:rsidTr="00EC7EA2">
        <w:trPr>
          <w:cantSplit/>
          <w:trHeight w:val="35"/>
        </w:trPr>
        <w:tc>
          <w:tcPr>
            <w:tcW w:w="396" w:type="dxa"/>
          </w:tcPr>
          <w:p w14:paraId="06158338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1.</w:t>
            </w:r>
          </w:p>
        </w:tc>
        <w:tc>
          <w:tcPr>
            <w:tcW w:w="2052" w:type="dxa"/>
          </w:tcPr>
          <w:p w14:paraId="0257BC9C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14:paraId="7AEB6829" w14:textId="16CF5738" w:rsidR="00FE0A67" w:rsidRP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Radek Hála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07F5A4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677204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28EFAD92" w14:textId="77777777" w:rsidTr="00EC7EA2">
        <w:trPr>
          <w:cantSplit/>
          <w:trHeight w:val="30"/>
        </w:trPr>
        <w:tc>
          <w:tcPr>
            <w:tcW w:w="396" w:type="dxa"/>
          </w:tcPr>
          <w:p w14:paraId="599818A3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3AF6056C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14:paraId="0B3AE2C5" w14:textId="6964E523" w:rsidR="00FE0A67" w:rsidRPr="00EC7EA2" w:rsidRDefault="001D5043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1D5043">
              <w:rPr>
                <w:rFonts w:eastAsia="Times New Roman" w:cs="Calibri"/>
                <w:lang w:eastAsia="cs-CZ"/>
              </w:rPr>
              <w:t>Tyršova 631, 739 61, Třinec - Lyžbice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1A4D92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51EC81C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7E147F40" w14:textId="77777777" w:rsidTr="00EC7EA2">
        <w:trPr>
          <w:cantSplit/>
          <w:trHeight w:val="30"/>
        </w:trPr>
        <w:tc>
          <w:tcPr>
            <w:tcW w:w="396" w:type="dxa"/>
          </w:tcPr>
          <w:p w14:paraId="0DE273E3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438487A2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14:paraId="4E542638" w14:textId="5335ACE0" w:rsidR="00FE0A67" w:rsidRPr="00EC7EA2" w:rsidRDefault="00952C40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D4B206B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2755D5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4C647256" w14:textId="77777777" w:rsidTr="00EC7EA2">
        <w:trPr>
          <w:cantSplit/>
          <w:trHeight w:val="30"/>
        </w:trPr>
        <w:tc>
          <w:tcPr>
            <w:tcW w:w="396" w:type="dxa"/>
          </w:tcPr>
          <w:p w14:paraId="7362C743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2F834FD9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14:paraId="5B9B1112" w14:textId="7622D27C" w:rsidR="00FE0A67" w:rsidRPr="00EC7EA2" w:rsidRDefault="00952C40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proofErr w:type="spellStart"/>
            <w:r>
              <w:rPr>
                <w:rFonts w:eastAsia="Times New Roman" w:cs="Calibri"/>
                <w:lang w:eastAsia="cs-CZ"/>
              </w:rPr>
              <w:t>xxx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EAC630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C219CB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1A2032C1" w14:textId="77777777" w:rsidTr="00EC7EA2">
        <w:trPr>
          <w:cantSplit/>
          <w:trHeight w:val="30"/>
        </w:trPr>
        <w:tc>
          <w:tcPr>
            <w:tcW w:w="396" w:type="dxa"/>
          </w:tcPr>
          <w:p w14:paraId="4483352B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789B89FC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IČO:</w:t>
            </w:r>
          </w:p>
        </w:tc>
        <w:tc>
          <w:tcPr>
            <w:tcW w:w="2340" w:type="dxa"/>
            <w:shd w:val="clear" w:color="auto" w:fill="auto"/>
          </w:tcPr>
          <w:p w14:paraId="020980D0" w14:textId="06BAD593" w:rsidR="00FE0A67" w:rsidRPr="00EC7EA2" w:rsidRDefault="00EC7EA2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02406446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9F4D35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61B317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5F7A8510" w14:textId="77777777" w:rsidTr="00EC7EA2">
        <w:trPr>
          <w:cantSplit/>
          <w:trHeight w:val="30"/>
        </w:trPr>
        <w:tc>
          <w:tcPr>
            <w:tcW w:w="396" w:type="dxa"/>
          </w:tcPr>
          <w:p w14:paraId="6047CED5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3DD6AE7A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14:paraId="6FF043C7" w14:textId="08B90B1F" w:rsidR="00FE0A67" w:rsidRPr="00EC7EA2" w:rsidRDefault="001D5043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není plátcem DPH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F6511BE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6687F5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EC7EA2" w14:paraId="0F4BE197" w14:textId="77777777" w:rsidTr="00EC7EA2">
        <w:trPr>
          <w:cantSplit/>
          <w:trHeight w:val="30"/>
        </w:trPr>
        <w:tc>
          <w:tcPr>
            <w:tcW w:w="396" w:type="dxa"/>
          </w:tcPr>
          <w:p w14:paraId="7A4FA674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5CB1A2B4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 xml:space="preserve">Spisová značka v obch. </w:t>
            </w:r>
            <w:proofErr w:type="gramStart"/>
            <w:r w:rsidRPr="00EC7EA2">
              <w:rPr>
                <w:rFonts w:eastAsia="Times New Roman" w:cs="Calibri"/>
                <w:lang w:eastAsia="cs-CZ"/>
              </w:rPr>
              <w:t>rejstříku</w:t>
            </w:r>
            <w:proofErr w:type="gramEnd"/>
            <w:r w:rsidRPr="00EC7EA2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25BBC941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2491BD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5F7D24F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EC7EA2" w:rsidRPr="00DD2C5D" w14:paraId="6D82AC49" w14:textId="77777777" w:rsidTr="00EC7EA2">
        <w:trPr>
          <w:cantSplit/>
          <w:trHeight w:val="30"/>
        </w:trPr>
        <w:tc>
          <w:tcPr>
            <w:tcW w:w="396" w:type="dxa"/>
          </w:tcPr>
          <w:p w14:paraId="6D1A1CDE" w14:textId="77777777" w:rsidR="00FE0A67" w:rsidRPr="00EC7EA2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1DD267A3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EC7EA2">
              <w:rPr>
                <w:rFonts w:eastAsia="Times New Roman" w:cs="Calibri"/>
                <w:lang w:eastAsia="cs-CZ"/>
              </w:rPr>
              <w:t>Osoba oprávněná k jednání:</w:t>
            </w:r>
          </w:p>
        </w:tc>
        <w:tc>
          <w:tcPr>
            <w:tcW w:w="2340" w:type="dxa"/>
            <w:shd w:val="clear" w:color="auto" w:fill="auto"/>
          </w:tcPr>
          <w:p w14:paraId="2BDE9CC7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31397D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7736EA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079E4216" w14:textId="4A778A5E" w:rsidR="00FE0A67" w:rsidRPr="00213F0C" w:rsidRDefault="00FE0A67" w:rsidP="00FE0A67">
      <w:pPr>
        <w:widowControl w:val="0"/>
        <w:rPr>
          <w:rFonts w:eastAsia="Times New Roman" w:cs="Calibri"/>
          <w:lang w:eastAsia="cs-CZ"/>
        </w:rPr>
      </w:pPr>
      <w:r w:rsidRPr="00213F0C">
        <w:rPr>
          <w:rFonts w:eastAsia="Times New Roman" w:cs="Calibri"/>
          <w:lang w:eastAsia="cs-CZ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026"/>
      </w:tblGrid>
      <w:tr w:rsidR="00FE0A67" w:rsidRPr="00DD2C5D" w14:paraId="661F305D" w14:textId="77777777" w:rsidTr="00EC7EA2">
        <w:tc>
          <w:tcPr>
            <w:tcW w:w="7128" w:type="dxa"/>
          </w:tcPr>
          <w:p w14:paraId="5D59E8D5" w14:textId="77777777" w:rsidR="00FE0A67" w:rsidRPr="00DD2C5D" w:rsidRDefault="00FE0A67" w:rsidP="003077CB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Celkový objem poddodávek </w:t>
            </w:r>
          </w:p>
        </w:tc>
        <w:tc>
          <w:tcPr>
            <w:tcW w:w="2052" w:type="dxa"/>
            <w:shd w:val="clear" w:color="auto" w:fill="auto"/>
          </w:tcPr>
          <w:p w14:paraId="5D461EF9" w14:textId="3FB1FA48" w:rsidR="00FE0A67" w:rsidRPr="00DD2C5D" w:rsidRDefault="00EC7EA2" w:rsidP="00EC7EA2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15</w:t>
            </w:r>
            <w:r w:rsidR="00FE0A67" w:rsidRPr="00DD2C5D">
              <w:rPr>
                <w:rFonts w:eastAsia="Times New Roman" w:cs="Calibri"/>
                <w:lang w:eastAsia="cs-CZ"/>
              </w:rPr>
              <w:t xml:space="preserve"> %</w:t>
            </w:r>
          </w:p>
        </w:tc>
      </w:tr>
    </w:tbl>
    <w:p w14:paraId="75AD7DBF" w14:textId="011C2FB3" w:rsidR="00393704" w:rsidRDefault="00393704" w:rsidP="00FE0A67">
      <w:pPr>
        <w:rPr>
          <w:i/>
        </w:rPr>
      </w:pPr>
    </w:p>
    <w:p w14:paraId="315EA63E" w14:textId="3E363A3F" w:rsidR="001D5043" w:rsidRDefault="001D5043" w:rsidP="00FE0A67">
      <w:pPr>
        <w:rPr>
          <w:i/>
        </w:rPr>
      </w:pPr>
    </w:p>
    <w:p w14:paraId="393D5848" w14:textId="46640C38" w:rsidR="00FE0A67" w:rsidRPr="00FE0A67" w:rsidRDefault="00FE0A67" w:rsidP="00393704">
      <w:pPr>
        <w:tabs>
          <w:tab w:val="clear" w:pos="9072"/>
        </w:tabs>
        <w:spacing w:before="0" w:after="160" w:line="259" w:lineRule="auto"/>
        <w:jc w:val="left"/>
        <w:rPr>
          <w:rFonts w:ascii="Calibri" w:hAnsi="Calibri"/>
        </w:rPr>
      </w:pPr>
      <w:bookmarkStart w:id="16" w:name="_GoBack"/>
      <w:bookmarkEnd w:id="16"/>
    </w:p>
    <w:sectPr w:rsidR="00FE0A67" w:rsidRPr="00FE0A67" w:rsidSect="00497671">
      <w:footerReference w:type="default" r:id="rId10"/>
      <w:type w:val="nextColumn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B7F9" w14:textId="77777777" w:rsidR="00133BCB" w:rsidRDefault="00133BCB" w:rsidP="00A14F80">
      <w:pPr>
        <w:spacing w:before="0" w:line="240" w:lineRule="auto"/>
      </w:pPr>
      <w:r>
        <w:separator/>
      </w:r>
    </w:p>
  </w:endnote>
  <w:endnote w:type="continuationSeparator" w:id="0">
    <w:p w14:paraId="1EC8825D" w14:textId="77777777" w:rsidR="00133BCB" w:rsidRDefault="00133BCB" w:rsidP="00A14F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511925"/>
      <w:docPartObj>
        <w:docPartGallery w:val="Page Numbers (Bottom of Page)"/>
        <w:docPartUnique/>
      </w:docPartObj>
    </w:sdtPr>
    <w:sdtEndPr/>
    <w:sdtContent>
      <w:p w14:paraId="00E647B9" w14:textId="38296AE0" w:rsidR="00393704" w:rsidRDefault="00393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C40">
          <w:rPr>
            <w:noProof/>
          </w:rPr>
          <w:t>14</w:t>
        </w:r>
        <w:r>
          <w:fldChar w:fldCharType="end"/>
        </w:r>
      </w:p>
    </w:sdtContent>
  </w:sdt>
  <w:p w14:paraId="75F3AC34" w14:textId="77777777" w:rsidR="00393704" w:rsidRDefault="003937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6255" w14:textId="77777777" w:rsidR="00133BCB" w:rsidRDefault="00133BCB" w:rsidP="00A14F80">
      <w:pPr>
        <w:spacing w:before="0" w:line="240" w:lineRule="auto"/>
      </w:pPr>
      <w:r>
        <w:separator/>
      </w:r>
    </w:p>
  </w:footnote>
  <w:footnote w:type="continuationSeparator" w:id="0">
    <w:p w14:paraId="36E9A08F" w14:textId="77777777" w:rsidR="00133BCB" w:rsidRDefault="00133BCB" w:rsidP="00A14F8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DD08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45FAE"/>
    <w:multiLevelType w:val="hybridMultilevel"/>
    <w:tmpl w:val="348093F4"/>
    <w:lvl w:ilvl="0" w:tplc="BCC208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B4C"/>
    <w:multiLevelType w:val="hybridMultilevel"/>
    <w:tmpl w:val="1DF8FC0A"/>
    <w:lvl w:ilvl="0" w:tplc="BC22D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1964"/>
    <w:multiLevelType w:val="hybridMultilevel"/>
    <w:tmpl w:val="FFC6D38A"/>
    <w:lvl w:ilvl="0" w:tplc="0C2C5E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4132"/>
    <w:multiLevelType w:val="hybridMultilevel"/>
    <w:tmpl w:val="98DCBEFE"/>
    <w:lvl w:ilvl="0" w:tplc="94F29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7EFC"/>
    <w:multiLevelType w:val="hybridMultilevel"/>
    <w:tmpl w:val="B866B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0327"/>
    <w:multiLevelType w:val="hybridMultilevel"/>
    <w:tmpl w:val="8DCA11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3810BA"/>
    <w:multiLevelType w:val="hybridMultilevel"/>
    <w:tmpl w:val="119CF86C"/>
    <w:lvl w:ilvl="0" w:tplc="FD2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F3361"/>
    <w:multiLevelType w:val="hybridMultilevel"/>
    <w:tmpl w:val="98CC5534"/>
    <w:lvl w:ilvl="0" w:tplc="04050017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6872D2"/>
    <w:multiLevelType w:val="hybridMultilevel"/>
    <w:tmpl w:val="119CF86C"/>
    <w:lvl w:ilvl="0" w:tplc="FD2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D4B33"/>
    <w:multiLevelType w:val="hybridMultilevel"/>
    <w:tmpl w:val="2D100910"/>
    <w:lvl w:ilvl="0" w:tplc="D6981C6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95AA7"/>
    <w:multiLevelType w:val="hybridMultilevel"/>
    <w:tmpl w:val="F2BE183C"/>
    <w:lvl w:ilvl="0" w:tplc="040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2D4838"/>
    <w:multiLevelType w:val="hybridMultilevel"/>
    <w:tmpl w:val="A0D0E0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9436D7"/>
    <w:multiLevelType w:val="hybridMultilevel"/>
    <w:tmpl w:val="1DF8FC0A"/>
    <w:lvl w:ilvl="0" w:tplc="BC22D4A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E59B4"/>
    <w:multiLevelType w:val="multilevel"/>
    <w:tmpl w:val="B2E204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B704E96"/>
    <w:multiLevelType w:val="hybridMultilevel"/>
    <w:tmpl w:val="8C946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F24D6"/>
    <w:multiLevelType w:val="hybridMultilevel"/>
    <w:tmpl w:val="B466626E"/>
    <w:lvl w:ilvl="0" w:tplc="94F29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547D3"/>
    <w:multiLevelType w:val="hybridMultilevel"/>
    <w:tmpl w:val="4A9214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A46D9E"/>
    <w:multiLevelType w:val="hybridMultilevel"/>
    <w:tmpl w:val="119CF86C"/>
    <w:lvl w:ilvl="0" w:tplc="FD2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36DD0"/>
    <w:multiLevelType w:val="hybridMultilevel"/>
    <w:tmpl w:val="33E2F2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72E87"/>
    <w:multiLevelType w:val="hybridMultilevel"/>
    <w:tmpl w:val="0F0CB766"/>
    <w:lvl w:ilvl="0" w:tplc="477027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0DE6"/>
    <w:multiLevelType w:val="hybridMultilevel"/>
    <w:tmpl w:val="9A52A068"/>
    <w:lvl w:ilvl="0" w:tplc="FD2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EAC8CA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E1B99"/>
    <w:multiLevelType w:val="hybridMultilevel"/>
    <w:tmpl w:val="7E98F2C8"/>
    <w:lvl w:ilvl="0" w:tplc="94F29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152E2"/>
    <w:multiLevelType w:val="hybridMultilevel"/>
    <w:tmpl w:val="CE727184"/>
    <w:lvl w:ilvl="0" w:tplc="4998B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E38E5"/>
    <w:multiLevelType w:val="hybridMultilevel"/>
    <w:tmpl w:val="DE805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07971"/>
    <w:multiLevelType w:val="hybridMultilevel"/>
    <w:tmpl w:val="119CF86C"/>
    <w:lvl w:ilvl="0" w:tplc="FD2C1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47ABD"/>
    <w:multiLevelType w:val="hybridMultilevel"/>
    <w:tmpl w:val="80EA0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B1190"/>
    <w:multiLevelType w:val="hybridMultilevel"/>
    <w:tmpl w:val="905A78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50747"/>
    <w:multiLevelType w:val="hybridMultilevel"/>
    <w:tmpl w:val="5C82522C"/>
    <w:lvl w:ilvl="0" w:tplc="0405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683F07F3"/>
    <w:multiLevelType w:val="hybridMultilevel"/>
    <w:tmpl w:val="579A31B2"/>
    <w:lvl w:ilvl="0" w:tplc="787A3C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A39BB"/>
    <w:multiLevelType w:val="hybridMultilevel"/>
    <w:tmpl w:val="F71A6856"/>
    <w:lvl w:ilvl="0" w:tplc="65A26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55548"/>
    <w:multiLevelType w:val="hybridMultilevel"/>
    <w:tmpl w:val="346CA18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CB7AA88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801A48"/>
    <w:multiLevelType w:val="hybridMultilevel"/>
    <w:tmpl w:val="E85E1C8C"/>
    <w:lvl w:ilvl="0" w:tplc="BC22D4A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06457"/>
    <w:multiLevelType w:val="hybridMultilevel"/>
    <w:tmpl w:val="5C82522C"/>
    <w:lvl w:ilvl="0" w:tplc="0405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F610A03"/>
    <w:multiLevelType w:val="hybridMultilevel"/>
    <w:tmpl w:val="7DB29698"/>
    <w:lvl w:ilvl="0" w:tplc="59DA648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2"/>
  </w:num>
  <w:num w:numId="5">
    <w:abstractNumId w:val="20"/>
  </w:num>
  <w:num w:numId="6">
    <w:abstractNumId w:val="14"/>
  </w:num>
  <w:num w:numId="7">
    <w:abstractNumId w:val="35"/>
  </w:num>
  <w:num w:numId="8">
    <w:abstractNumId w:val="10"/>
  </w:num>
  <w:num w:numId="9">
    <w:abstractNumId w:val="27"/>
  </w:num>
  <w:num w:numId="10">
    <w:abstractNumId w:val="33"/>
  </w:num>
  <w:num w:numId="11">
    <w:abstractNumId w:val="12"/>
  </w:num>
  <w:num w:numId="12">
    <w:abstractNumId w:val="4"/>
  </w:num>
  <w:num w:numId="13">
    <w:abstractNumId w:val="21"/>
  </w:num>
  <w:num w:numId="14">
    <w:abstractNumId w:val="22"/>
  </w:num>
  <w:num w:numId="15">
    <w:abstractNumId w:val="0"/>
  </w:num>
  <w:num w:numId="16">
    <w:abstractNumId w:val="9"/>
  </w:num>
  <w:num w:numId="17">
    <w:abstractNumId w:val="3"/>
  </w:num>
  <w:num w:numId="18">
    <w:abstractNumId w:val="25"/>
  </w:num>
  <w:num w:numId="19">
    <w:abstractNumId w:val="19"/>
  </w:num>
  <w:num w:numId="20">
    <w:abstractNumId w:val="23"/>
  </w:num>
  <w:num w:numId="21">
    <w:abstractNumId w:val="7"/>
  </w:num>
  <w:num w:numId="22">
    <w:abstractNumId w:val="17"/>
  </w:num>
  <w:num w:numId="23">
    <w:abstractNumId w:val="24"/>
  </w:num>
  <w:num w:numId="24">
    <w:abstractNumId w:val="34"/>
  </w:num>
  <w:num w:numId="25">
    <w:abstractNumId w:val="5"/>
  </w:num>
  <w:num w:numId="26">
    <w:abstractNumId w:val="32"/>
  </w:num>
  <w:num w:numId="27">
    <w:abstractNumId w:val="36"/>
  </w:num>
  <w:num w:numId="28">
    <w:abstractNumId w:val="6"/>
  </w:num>
  <w:num w:numId="29">
    <w:abstractNumId w:val="13"/>
  </w:num>
  <w:num w:numId="30">
    <w:abstractNumId w:val="11"/>
  </w:num>
  <w:num w:numId="31">
    <w:abstractNumId w:val="30"/>
  </w:num>
  <w:num w:numId="32">
    <w:abstractNumId w:val="31"/>
  </w:num>
  <w:num w:numId="33">
    <w:abstractNumId w:val="15"/>
  </w:num>
  <w:num w:numId="34">
    <w:abstractNumId w:val="18"/>
  </w:num>
  <w:num w:numId="35">
    <w:abstractNumId w:val="28"/>
  </w:num>
  <w:num w:numId="36">
    <w:abstractNumId w:val="16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7"/>
    <w:rsid w:val="00007B7A"/>
    <w:rsid w:val="00017DCD"/>
    <w:rsid w:val="00022F1A"/>
    <w:rsid w:val="000266E3"/>
    <w:rsid w:val="00035207"/>
    <w:rsid w:val="00040088"/>
    <w:rsid w:val="00053B5E"/>
    <w:rsid w:val="00064A67"/>
    <w:rsid w:val="000950EA"/>
    <w:rsid w:val="00097CBF"/>
    <w:rsid w:val="000A1BB6"/>
    <w:rsid w:val="000C0C85"/>
    <w:rsid w:val="000C0E3B"/>
    <w:rsid w:val="000E66CA"/>
    <w:rsid w:val="000F5C8E"/>
    <w:rsid w:val="0013213A"/>
    <w:rsid w:val="00133BCB"/>
    <w:rsid w:val="00146F51"/>
    <w:rsid w:val="00176B67"/>
    <w:rsid w:val="00177567"/>
    <w:rsid w:val="00184168"/>
    <w:rsid w:val="00186AF8"/>
    <w:rsid w:val="001A71CB"/>
    <w:rsid w:val="001B03BF"/>
    <w:rsid w:val="001D5043"/>
    <w:rsid w:val="001D514D"/>
    <w:rsid w:val="001E12A0"/>
    <w:rsid w:val="001E5613"/>
    <w:rsid w:val="001E5656"/>
    <w:rsid w:val="002145A1"/>
    <w:rsid w:val="00221A2E"/>
    <w:rsid w:val="00224786"/>
    <w:rsid w:val="002272EB"/>
    <w:rsid w:val="00233CBE"/>
    <w:rsid w:val="0024590A"/>
    <w:rsid w:val="00255504"/>
    <w:rsid w:val="002776DA"/>
    <w:rsid w:val="00283EA3"/>
    <w:rsid w:val="002B0AB1"/>
    <w:rsid w:val="002C37E5"/>
    <w:rsid w:val="002E505C"/>
    <w:rsid w:val="002E52B9"/>
    <w:rsid w:val="0030160B"/>
    <w:rsid w:val="003030F4"/>
    <w:rsid w:val="00347452"/>
    <w:rsid w:val="00393704"/>
    <w:rsid w:val="003D7CD3"/>
    <w:rsid w:val="003E5768"/>
    <w:rsid w:val="0045598C"/>
    <w:rsid w:val="00464CF2"/>
    <w:rsid w:val="004739AD"/>
    <w:rsid w:val="0047683C"/>
    <w:rsid w:val="00497671"/>
    <w:rsid w:val="004C5164"/>
    <w:rsid w:val="004D5A1D"/>
    <w:rsid w:val="004E4644"/>
    <w:rsid w:val="004F7F27"/>
    <w:rsid w:val="00513787"/>
    <w:rsid w:val="00513CEF"/>
    <w:rsid w:val="00533298"/>
    <w:rsid w:val="005358DA"/>
    <w:rsid w:val="0053799A"/>
    <w:rsid w:val="00545B10"/>
    <w:rsid w:val="00552F22"/>
    <w:rsid w:val="00553183"/>
    <w:rsid w:val="005706B7"/>
    <w:rsid w:val="005932F1"/>
    <w:rsid w:val="005B6435"/>
    <w:rsid w:val="006051CA"/>
    <w:rsid w:val="00617383"/>
    <w:rsid w:val="00645424"/>
    <w:rsid w:val="00667174"/>
    <w:rsid w:val="00671C10"/>
    <w:rsid w:val="0069660C"/>
    <w:rsid w:val="006C6B8D"/>
    <w:rsid w:val="006E5980"/>
    <w:rsid w:val="00703072"/>
    <w:rsid w:val="00706E8E"/>
    <w:rsid w:val="00750632"/>
    <w:rsid w:val="00776B82"/>
    <w:rsid w:val="007F08E1"/>
    <w:rsid w:val="007F54E2"/>
    <w:rsid w:val="00805AD2"/>
    <w:rsid w:val="00816896"/>
    <w:rsid w:val="008219F7"/>
    <w:rsid w:val="00834E15"/>
    <w:rsid w:val="008820B9"/>
    <w:rsid w:val="00884184"/>
    <w:rsid w:val="008E5C04"/>
    <w:rsid w:val="009130A7"/>
    <w:rsid w:val="009137F6"/>
    <w:rsid w:val="009244DF"/>
    <w:rsid w:val="009502A9"/>
    <w:rsid w:val="00952C40"/>
    <w:rsid w:val="00990453"/>
    <w:rsid w:val="009B3730"/>
    <w:rsid w:val="009C7F5D"/>
    <w:rsid w:val="009D01B2"/>
    <w:rsid w:val="009D7FCF"/>
    <w:rsid w:val="00A0153D"/>
    <w:rsid w:val="00A14F80"/>
    <w:rsid w:val="00A212C9"/>
    <w:rsid w:val="00A37D87"/>
    <w:rsid w:val="00A45E9A"/>
    <w:rsid w:val="00A86A48"/>
    <w:rsid w:val="00AA0998"/>
    <w:rsid w:val="00AD2610"/>
    <w:rsid w:val="00AD48F2"/>
    <w:rsid w:val="00AD51C8"/>
    <w:rsid w:val="00AF3476"/>
    <w:rsid w:val="00B150DF"/>
    <w:rsid w:val="00B17F22"/>
    <w:rsid w:val="00B31137"/>
    <w:rsid w:val="00B34CEB"/>
    <w:rsid w:val="00B37AA7"/>
    <w:rsid w:val="00B53011"/>
    <w:rsid w:val="00B70D15"/>
    <w:rsid w:val="00B71F30"/>
    <w:rsid w:val="00B73602"/>
    <w:rsid w:val="00B77AAF"/>
    <w:rsid w:val="00B9417E"/>
    <w:rsid w:val="00B9697C"/>
    <w:rsid w:val="00BA74E7"/>
    <w:rsid w:val="00BB696A"/>
    <w:rsid w:val="00BC0931"/>
    <w:rsid w:val="00BD6035"/>
    <w:rsid w:val="00BE050C"/>
    <w:rsid w:val="00BE56CA"/>
    <w:rsid w:val="00BF0DF9"/>
    <w:rsid w:val="00C00951"/>
    <w:rsid w:val="00C07B05"/>
    <w:rsid w:val="00C12750"/>
    <w:rsid w:val="00C2497C"/>
    <w:rsid w:val="00C35B54"/>
    <w:rsid w:val="00C631FE"/>
    <w:rsid w:val="00C752FE"/>
    <w:rsid w:val="00CA4EA3"/>
    <w:rsid w:val="00CB3816"/>
    <w:rsid w:val="00D10EFD"/>
    <w:rsid w:val="00D27EF2"/>
    <w:rsid w:val="00D368C2"/>
    <w:rsid w:val="00D46782"/>
    <w:rsid w:val="00D5721A"/>
    <w:rsid w:val="00D75769"/>
    <w:rsid w:val="00D9682B"/>
    <w:rsid w:val="00DA529F"/>
    <w:rsid w:val="00DB3A75"/>
    <w:rsid w:val="00DB3CE7"/>
    <w:rsid w:val="00E27334"/>
    <w:rsid w:val="00E279D3"/>
    <w:rsid w:val="00E54C87"/>
    <w:rsid w:val="00E8452E"/>
    <w:rsid w:val="00E94AFE"/>
    <w:rsid w:val="00EB05B5"/>
    <w:rsid w:val="00EB6F2B"/>
    <w:rsid w:val="00EC7EA2"/>
    <w:rsid w:val="00EF2AB4"/>
    <w:rsid w:val="00F17B69"/>
    <w:rsid w:val="00F65FD6"/>
    <w:rsid w:val="00F77598"/>
    <w:rsid w:val="00F84241"/>
    <w:rsid w:val="00F846A8"/>
    <w:rsid w:val="00FC4B25"/>
    <w:rsid w:val="00FE0A67"/>
    <w:rsid w:val="00FE59BF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EF92"/>
  <w15:chartTrackingRefBased/>
  <w15:docId w15:val="{90284012-880A-4341-B88A-71CBA83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F27"/>
    <w:pPr>
      <w:tabs>
        <w:tab w:val="right" w:pos="9072"/>
      </w:tabs>
      <w:spacing w:before="120" w:after="0" w:line="276" w:lineRule="auto"/>
      <w:jc w:val="both"/>
    </w:pPr>
    <w:rPr>
      <w:rFonts w:eastAsia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,Obrázek"/>
    <w:basedOn w:val="Normln"/>
    <w:link w:val="OdstavecseseznamemChar"/>
    <w:uiPriority w:val="34"/>
    <w:qFormat/>
    <w:rsid w:val="004F7F2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,Obrázek Char"/>
    <w:link w:val="Odstavecseseznamem"/>
    <w:uiPriority w:val="34"/>
    <w:qFormat/>
    <w:locked/>
    <w:rsid w:val="004F7F27"/>
    <w:rPr>
      <w:rFonts w:eastAsia="Calibri" w:cs="Times New Roman"/>
      <w:lang w:bidi="en-US"/>
    </w:rPr>
  </w:style>
  <w:style w:type="character" w:styleId="Odkaznakoment">
    <w:name w:val="annotation reference"/>
    <w:uiPriority w:val="99"/>
    <w:unhideWhenUsed/>
    <w:rsid w:val="00A14F8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4F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4F80"/>
    <w:rPr>
      <w:rFonts w:eastAsia="Calibri" w:cs="Times New Roman"/>
      <w:sz w:val="20"/>
      <w:szCs w:val="20"/>
      <w:lang w:bidi="en-US"/>
    </w:r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A14F80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A14F80"/>
    <w:rPr>
      <w:rFonts w:eastAsia="Calibri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unhideWhenUsed/>
    <w:rsid w:val="00A14F8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F8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F80"/>
    <w:rPr>
      <w:rFonts w:ascii="Segoe UI" w:eastAsia="Calibri" w:hAnsi="Segoe UI" w:cs="Segoe UI"/>
      <w:sz w:val="18"/>
      <w:szCs w:val="18"/>
      <w:lang w:bidi="en-US"/>
    </w:rPr>
  </w:style>
  <w:style w:type="character" w:styleId="Hypertextovodkaz">
    <w:name w:val="Hyperlink"/>
    <w:uiPriority w:val="99"/>
    <w:unhideWhenUsed/>
    <w:rsid w:val="00FE0A67"/>
    <w:rPr>
      <w:color w:val="auto"/>
      <w:u w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FE0A67"/>
    <w:pPr>
      <w:numPr>
        <w:ilvl w:val="1"/>
        <w:numId w:val="16"/>
      </w:numPr>
      <w:tabs>
        <w:tab w:val="clear" w:pos="9072"/>
      </w:tabs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FE0A67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FE0A67"/>
    <w:pPr>
      <w:keepNext/>
      <w:numPr>
        <w:numId w:val="16"/>
      </w:numPr>
      <w:tabs>
        <w:tab w:val="clear" w:pos="9072"/>
      </w:tabs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tandard">
    <w:name w:val="Standard"/>
    <w:rsid w:val="00FE0A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272EB"/>
    <w:pPr>
      <w:tabs>
        <w:tab w:val="center" w:pos="4536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2EB"/>
    <w:rPr>
      <w:rFonts w:eastAsia="Calibri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2272EB"/>
    <w:pPr>
      <w:tabs>
        <w:tab w:val="center" w:pos="4536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2EB"/>
    <w:rPr>
      <w:rFonts w:eastAsia="Calibri" w:cs="Times New Roman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7F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7F6"/>
    <w:rPr>
      <w:rFonts w:eastAsia="Calibri" w:cs="Times New Roman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9137F6"/>
    <w:pPr>
      <w:spacing w:after="0" w:line="240" w:lineRule="auto"/>
    </w:pPr>
    <w:rPr>
      <w:rFonts w:eastAsia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9FA8A20591F40B569A40E56642792" ma:contentTypeVersion="1" ma:contentTypeDescription="Vytvoří nový dokument" ma:contentTypeScope="" ma:versionID="33dee7aa145318481129c607aa27e204">
  <xsd:schema xmlns:xsd="http://www.w3.org/2001/XMLSchema" xmlns:xs="http://www.w3.org/2001/XMLSchema" xmlns:p="http://schemas.microsoft.com/office/2006/metadata/properties" xmlns:ns2="4c31543b-5660-4860-bdf3-45aa55d80a8e" targetNamespace="http://schemas.microsoft.com/office/2006/metadata/properties" ma:root="true" ma:fieldsID="5f11ab2622f45b9b99bdc30608c95edd" ns2:_="">
    <xsd:import namespace="4c31543b-5660-4860-bdf3-45aa55d80a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543b-5660-4860-bdf3-45aa55d80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DF521-3FCB-423A-BA92-4E125B3B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543b-5660-4860-bdf3-45aa55d8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5D5E7-A2D9-4F2D-A130-EE6541F72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2A157-A42B-449C-A86B-0A1739E2F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5276</Words>
  <Characters>31132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Raška Dominika</dc:creator>
  <cp:keywords/>
  <dc:description/>
  <cp:lastModifiedBy>Masaryková Jitka</cp:lastModifiedBy>
  <cp:revision>7</cp:revision>
  <dcterms:created xsi:type="dcterms:W3CDTF">2025-03-18T11:56:00Z</dcterms:created>
  <dcterms:modified xsi:type="dcterms:W3CDTF">2025-03-25T10:28:00Z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0x0101000EA9FA8A20591F40B569A40E56642792</vt:lpwstr>
  </property>
</Properties>
</file>