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00F" w:rsidP="00353682" w:rsidRDefault="0052100F" w14:paraId="156538E0" w14:textId="71C98CA2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4"/>
        </w:rPr>
      </w:pPr>
      <w:r>
        <w:rPr>
          <w:rFonts w:ascii="Franklin Gothic Book" w:hAnsi="Franklin Gothic Book"/>
          <w:b/>
          <w:bCs/>
          <w:spacing w:val="40"/>
          <w:sz w:val="24"/>
        </w:rPr>
        <w:t>DODATEK Č. 1</w:t>
      </w:r>
    </w:p>
    <w:p w:rsidRPr="00353682" w:rsidR="005B1BF6" w:rsidP="00353682" w:rsidRDefault="0052100F" w14:paraId="1289FCAD" w14:textId="3DA6AB6D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4"/>
        </w:rPr>
      </w:pPr>
      <w:r>
        <w:rPr>
          <w:rFonts w:ascii="Franklin Gothic Book" w:hAnsi="Franklin Gothic Book"/>
          <w:b/>
          <w:bCs/>
          <w:spacing w:val="40"/>
          <w:sz w:val="24"/>
        </w:rPr>
        <w:t>ke Smlouvě</w:t>
      </w:r>
      <w:r w:rsidRPr="00353682" w:rsidR="005B1BF6">
        <w:rPr>
          <w:rFonts w:ascii="Franklin Gothic Book" w:hAnsi="Franklin Gothic Book"/>
          <w:b/>
          <w:bCs/>
          <w:spacing w:val="40"/>
          <w:sz w:val="24"/>
        </w:rPr>
        <w:t xml:space="preserve"> </w:t>
      </w:r>
      <w:r>
        <w:rPr>
          <w:rFonts w:ascii="Franklin Gothic Book" w:hAnsi="Franklin Gothic Book"/>
          <w:b/>
          <w:bCs/>
          <w:spacing w:val="40"/>
          <w:sz w:val="24"/>
        </w:rPr>
        <w:t>o</w:t>
      </w:r>
      <w:r w:rsidRPr="00353682" w:rsidR="005B1BF6">
        <w:rPr>
          <w:rFonts w:ascii="Franklin Gothic Book" w:hAnsi="Franklin Gothic Book"/>
          <w:b/>
          <w:bCs/>
          <w:spacing w:val="40"/>
          <w:sz w:val="24"/>
        </w:rPr>
        <w:t xml:space="preserve"> </w:t>
      </w:r>
      <w:r>
        <w:rPr>
          <w:rFonts w:ascii="Franklin Gothic Book" w:hAnsi="Franklin Gothic Book"/>
          <w:b/>
          <w:bCs/>
          <w:spacing w:val="40"/>
          <w:sz w:val="24"/>
        </w:rPr>
        <w:t>dílo</w:t>
      </w:r>
    </w:p>
    <w:p w:rsidRPr="005B1BF6" w:rsidR="00FC146D" w:rsidP="00CB09E5" w:rsidRDefault="00111EB7" w14:paraId="173BFF55" w14:textId="77777777">
      <w:pPr>
        <w:pStyle w:val="Nadpis2"/>
      </w:pPr>
      <w:r w:rsidRPr="005B1BF6">
        <w:t>smluvní</w:t>
      </w:r>
      <w:r w:rsidRPr="005B1BF6" w:rsidR="00FC146D">
        <w:t xml:space="preserve"> stran</w:t>
      </w:r>
      <w:r w:rsidRPr="005B1BF6">
        <w:t>y</w:t>
      </w:r>
    </w:p>
    <w:p w:rsidRPr="005B1BF6" w:rsidR="00FC146D" w:rsidP="00353682" w:rsidRDefault="00FC146D" w14:paraId="73BF1D04" w14:textId="77777777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B1BF6" w:rsidR="00FC146D" w:rsidTr="00C12352" w14:paraId="417FFE6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C12352" w14:paraId="05C92B0D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Pr="005B1BF6" w:rsidR="00FC146D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C12352" w14:paraId="11854A4C" w14:textId="77777777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Pr="005B1BF6" w:rsidR="00FC146D" w:rsidTr="00C12352" w14:paraId="5792876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64FA97B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C12352" w14:paraId="1925BB63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Pr="005B1BF6" w:rsidR="00C12352" w:rsidTr="00C12352" w14:paraId="1EE3865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2B623ED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731244BA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Pr="005B1BF6" w:rsidR="00C12352" w:rsidTr="00C12352" w14:paraId="01E7BA2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19A65BC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Pr="005B1BF6" w:rsidR="00350B8D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1E1AB6E9" w14:textId="26762838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Pr="005B1BF6" w:rsidR="00C12352" w:rsidTr="00C12352" w14:paraId="167911F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31DE064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2DA4630F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Pr="005B1BF6" w:rsidR="00C12352" w:rsidTr="00C12352" w14:paraId="08D1418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3DB1F5B6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6F2C129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 xml:space="preserve">. zn. </w:t>
            </w:r>
            <w:r w:rsidRPr="005B1BF6" w:rsidR="00027414">
              <w:rPr>
                <w:rFonts w:ascii="Franklin Gothic Book" w:hAnsi="Franklin Gothic Book"/>
                <w:bCs/>
                <w:sz w:val="22"/>
                <w:szCs w:val="22"/>
              </w:rPr>
              <w:t>B 945</w:t>
            </w:r>
          </w:p>
        </w:tc>
      </w:tr>
      <w:tr w:rsidRPr="005B1BF6" w:rsidR="00C12352" w:rsidTr="00C12352" w14:paraId="19A916A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DC5415" w14:paraId="5ECAE361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zástupce</w:t>
            </w:r>
            <w:r w:rsidRPr="005B1BF6" w:rsidR="00C12352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5B1BF6" w14:paraId="2881E132" w14:textId="7F44C790">
            <w:pPr>
              <w:pStyle w:val="Seznam"/>
              <w:suppressAutoHyphens w:val="0"/>
              <w:spacing w:before="0" w:after="36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Mgr. Ing. Simona </w:t>
            </w:r>
            <w:proofErr w:type="spellStart"/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Mohacsi</w:t>
            </w:r>
            <w:proofErr w:type="spellEnd"/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, MBA,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výkonn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á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ředitel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ka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společnosti</w:t>
            </w:r>
          </w:p>
        </w:tc>
      </w:tr>
    </w:tbl>
    <w:p w:rsidRPr="005B1BF6" w:rsidR="00FC146D" w:rsidP="00353682" w:rsidRDefault="00FC146D" w14:paraId="06D6D632" w14:textId="77777777">
      <w:pPr>
        <w:tabs>
          <w:tab w:val="left" w:pos="284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jen „</w:t>
      </w:r>
      <w:r w:rsidRPr="005B1BF6">
        <w:rPr>
          <w:rFonts w:ascii="Franklin Gothic Book" w:hAnsi="Franklin Gothic Book"/>
          <w:b/>
          <w:sz w:val="22"/>
          <w:szCs w:val="22"/>
        </w:rPr>
        <w:t>objednatel</w:t>
      </w:r>
      <w:r w:rsidRPr="005B1BF6">
        <w:rPr>
          <w:rFonts w:ascii="Franklin Gothic Book" w:hAnsi="Franklin Gothic Book"/>
          <w:sz w:val="22"/>
          <w:szCs w:val="22"/>
        </w:rPr>
        <w:t>“ na straně jedné</w:t>
      </w:r>
    </w:p>
    <w:p w:rsidRPr="005B1BF6" w:rsidR="00917D3E" w:rsidP="00353682" w:rsidRDefault="00FC146D" w14:paraId="7AE3E140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a</w:t>
      </w:r>
    </w:p>
    <w:p w:rsidRPr="005B1BF6" w:rsidR="00E44030" w:rsidP="00353682" w:rsidRDefault="00FC146D" w14:paraId="13455115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Zhotovitel</w:t>
      </w:r>
      <w:r w:rsidRPr="005B1BF6" w:rsidR="0055767B">
        <w:rPr>
          <w:rFonts w:ascii="Franklin Gothic Book" w:hAnsi="Franklin Gothic Book"/>
          <w:sz w:val="22"/>
          <w:szCs w:val="22"/>
        </w:rPr>
        <w:t>:</w:t>
      </w:r>
      <w:r w:rsidRPr="005B1BF6" w:rsidR="0055767B">
        <w:rPr>
          <w:rFonts w:ascii="Franklin Gothic Book" w:hAnsi="Franklin Gothic Book"/>
          <w:sz w:val="22"/>
          <w:szCs w:val="22"/>
        </w:rPr>
        <w:tab/>
      </w:r>
      <w:r w:rsidRPr="005B1BF6" w:rsidR="0055767B">
        <w:rPr>
          <w:rFonts w:ascii="Franklin Gothic Book" w:hAnsi="Franklin Gothic Book"/>
          <w:sz w:val="22"/>
          <w:szCs w:val="22"/>
        </w:rPr>
        <w:tab/>
      </w:r>
      <w:r w:rsidRPr="005B1BF6" w:rsidR="0055767B">
        <w:rPr>
          <w:rFonts w:ascii="Franklin Gothic Book" w:hAnsi="Franklin Gothic Book"/>
          <w:sz w:val="22"/>
          <w:szCs w:val="22"/>
        </w:rPr>
        <w:tab/>
        <w:t xml:space="preserve"> 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B1BF6" w:rsidR="00FC146D" w:rsidTr="0052100F" w14:paraId="34413C8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5445DC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Pr="005B1BF6" w:rsidR="00C12352">
              <w:rPr>
                <w:rFonts w:ascii="Franklin Gothic Book" w:hAnsi="Franklin Gothic Book"/>
                <w:sz w:val="22"/>
                <w:szCs w:val="22"/>
              </w:rPr>
              <w:t>/jméno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0E73BD" w14:paraId="0ACEA29E" w14:textId="7F041F5D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/>
                <w:b/>
                <w:sz w:val="22"/>
                <w:szCs w:val="22"/>
              </w:rPr>
              <w:t>s</w:t>
            </w:r>
            <w:r w:rsidR="00FB2A80">
              <w:rPr>
                <w:rFonts w:ascii="Franklin Gothic Book" w:hAnsi="Franklin Gothic Book"/>
                <w:b/>
                <w:sz w:val="22"/>
                <w:szCs w:val="22"/>
              </w:rPr>
              <w:t>anex</w:t>
            </w:r>
            <w:proofErr w:type="spellEnd"/>
            <w:r w:rsidR="00FB2A80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  <w:proofErr w:type="spellStart"/>
            <w:r w:rsidR="00FB2A80">
              <w:rPr>
                <w:rFonts w:ascii="Franklin Gothic Book" w:hAnsi="Franklin Gothic Book"/>
                <w:b/>
                <w:sz w:val="22"/>
                <w:szCs w:val="22"/>
              </w:rPr>
              <w:t>cz</w:t>
            </w:r>
            <w:proofErr w:type="spellEnd"/>
            <w:r w:rsidR="00FB2A80">
              <w:rPr>
                <w:rFonts w:ascii="Franklin Gothic Book" w:hAnsi="Franklin Gothic Book"/>
                <w:b/>
                <w:sz w:val="22"/>
                <w:szCs w:val="22"/>
              </w:rPr>
              <w:t xml:space="preserve"> s.r.o.</w:t>
            </w:r>
          </w:p>
        </w:tc>
      </w:tr>
      <w:tr w:rsidRPr="005B1BF6" w:rsidR="00FC146D" w:rsidTr="0052100F" w14:paraId="20A1467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45BBB234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4CB04058" w14:textId="500CB00B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Španělská 742/6, </w:t>
            </w:r>
            <w:r w:rsidR="0052100F">
              <w:rPr>
                <w:rFonts w:ascii="Franklin Gothic Book" w:hAnsi="Franklin Gothic Book"/>
                <w:sz w:val="22"/>
                <w:szCs w:val="22"/>
              </w:rPr>
              <w:t>V</w:t>
            </w:r>
            <w:r>
              <w:rPr>
                <w:rFonts w:ascii="Franklin Gothic Book" w:hAnsi="Franklin Gothic Book"/>
                <w:sz w:val="22"/>
                <w:szCs w:val="22"/>
              </w:rPr>
              <w:t>inohrady, 120 00 Praha 2</w:t>
            </w:r>
          </w:p>
        </w:tc>
      </w:tr>
      <w:tr w:rsidRPr="005B1BF6" w:rsidR="00FC146D" w:rsidTr="0052100F" w14:paraId="70304B8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61801B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Pr="005B1BF6" w:rsidR="00350B8D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 w:rsidR="00C12352">
              <w:rPr>
                <w:rFonts w:ascii="Franklin Gothic Book" w:hAnsi="Franklin Gothic Book"/>
                <w:sz w:val="22"/>
                <w:szCs w:val="22"/>
              </w:rPr>
              <w:t>/dat. nar.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4205B652" w14:textId="0EA8F65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28686292</w:t>
            </w:r>
          </w:p>
        </w:tc>
      </w:tr>
      <w:tr w:rsidRPr="005B1BF6" w:rsidR="00FC146D" w:rsidTr="0052100F" w14:paraId="1176664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07CDFE1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04998B01" w14:textId="600F804D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CZ28686292</w:t>
            </w:r>
          </w:p>
        </w:tc>
      </w:tr>
      <w:tr w:rsidRPr="005B1BF6" w:rsidR="00FC146D" w:rsidTr="0052100F" w14:paraId="3E76041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111EB7" w14:paraId="063D8AA2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</w:t>
            </w:r>
            <w:r w:rsidRPr="005B1BF6" w:rsidR="00FC146D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01FC131E" w14:textId="20119475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 xml:space="preserve">Městský soud v Praze, </w:t>
            </w:r>
            <w:proofErr w:type="spellStart"/>
            <w:r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>
              <w:rPr>
                <w:rFonts w:ascii="Franklin Gothic Book" w:hAnsi="Franklin Gothic Book"/>
                <w:bCs/>
                <w:sz w:val="22"/>
                <w:szCs w:val="22"/>
              </w:rPr>
              <w:t>. zn. C329629</w:t>
            </w:r>
          </w:p>
        </w:tc>
      </w:tr>
      <w:tr w:rsidRPr="005B1BF6" w:rsidR="00FC146D" w:rsidTr="0052100F" w14:paraId="1738393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D12C5" w:rsidR="00FC146D" w:rsidP="00353682" w:rsidRDefault="00DC5415" w14:paraId="5087EE47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D12C5">
              <w:rPr>
                <w:rFonts w:ascii="Franklin Gothic Book" w:hAnsi="Franklin Gothic Book"/>
                <w:bCs/>
                <w:sz w:val="22"/>
                <w:szCs w:val="22"/>
              </w:rPr>
              <w:t>zástupce</w:t>
            </w:r>
            <w:r w:rsidRPr="005D12C5" w:rsidR="00CF75A8">
              <w:rPr>
                <w:rFonts w:ascii="Franklin Gothic Book" w:hAnsi="Franklin Gothic Book"/>
                <w:bCs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09CCF74F" w14:textId="1AA6A2E8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5D12C5">
              <w:rPr>
                <w:rFonts w:ascii="Franklin Gothic Book" w:hAnsi="Franklin Gothic Book"/>
                <w:sz w:val="22"/>
                <w:szCs w:val="22"/>
              </w:rPr>
              <w:t>Michal Kožený, jednatel společnosti</w:t>
            </w:r>
            <w:r w:rsidRPr="005D12C5">
              <w:rPr>
                <w:rFonts w:ascii="Franklin Gothic Book" w:hAnsi="Franklin Gothic Book"/>
                <w:sz w:val="22"/>
                <w:szCs w:val="22"/>
              </w:rPr>
              <w:br/>
              <w:t xml:space="preserve">Mgr. Bc. Zuzana </w:t>
            </w:r>
            <w:proofErr w:type="spellStart"/>
            <w:r w:rsidRPr="005D12C5">
              <w:rPr>
                <w:rFonts w:ascii="Franklin Gothic Book" w:hAnsi="Franklin Gothic Book"/>
                <w:sz w:val="22"/>
                <w:szCs w:val="22"/>
              </w:rPr>
              <w:t>Ságnerová</w:t>
            </w:r>
            <w:proofErr w:type="spellEnd"/>
            <w:r w:rsidRPr="005D12C5">
              <w:rPr>
                <w:rFonts w:ascii="Franklin Gothic Book" w:hAnsi="Franklin Gothic Book"/>
                <w:sz w:val="22"/>
                <w:szCs w:val="22"/>
              </w:rPr>
              <w:t>, jednatelka společnosti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</w:tr>
    </w:tbl>
    <w:p w:rsidRPr="005B1BF6" w:rsidR="00FC146D" w:rsidP="00353682" w:rsidRDefault="00CF75A8" w14:paraId="62F6B5B6" w14:textId="77777777">
      <w:pPr>
        <w:tabs>
          <w:tab w:val="left" w:pos="234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</w:t>
      </w:r>
      <w:r w:rsidRPr="005B1BF6" w:rsidR="004E2292">
        <w:rPr>
          <w:rFonts w:ascii="Franklin Gothic Book" w:hAnsi="Franklin Gothic Book"/>
          <w:sz w:val="22"/>
          <w:szCs w:val="22"/>
        </w:rPr>
        <w:t>n</w:t>
      </w:r>
      <w:r w:rsidRPr="005B1BF6">
        <w:rPr>
          <w:rFonts w:ascii="Franklin Gothic Book" w:hAnsi="Franklin Gothic Book"/>
          <w:sz w:val="22"/>
          <w:szCs w:val="22"/>
        </w:rPr>
        <w:t xml:space="preserve"> „</w:t>
      </w:r>
      <w:r w:rsidRPr="005B1BF6">
        <w:rPr>
          <w:rFonts w:ascii="Franklin Gothic Book" w:hAnsi="Franklin Gothic Book"/>
          <w:b/>
          <w:sz w:val="22"/>
          <w:szCs w:val="22"/>
        </w:rPr>
        <w:t>zhotovitel</w:t>
      </w:r>
      <w:r w:rsidRPr="005B1BF6">
        <w:rPr>
          <w:rFonts w:ascii="Franklin Gothic Book" w:hAnsi="Franklin Gothic Book"/>
          <w:sz w:val="22"/>
          <w:szCs w:val="22"/>
        </w:rPr>
        <w:t>“ na straně druhé</w:t>
      </w:r>
    </w:p>
    <w:p w:rsidRPr="005B1BF6" w:rsidR="00FC146D" w:rsidP="0052100F" w:rsidRDefault="00FC146D" w14:paraId="2DA5E7B4" w14:textId="34CA3099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 xml:space="preserve">uzavírají </w:t>
      </w:r>
      <w:r w:rsidR="0052100F">
        <w:rPr>
          <w:rFonts w:ascii="Franklin Gothic Book" w:hAnsi="Franklin Gothic Book"/>
          <w:sz w:val="22"/>
          <w:szCs w:val="22"/>
        </w:rPr>
        <w:t xml:space="preserve">tento dodatek ke </w:t>
      </w:r>
      <w:r w:rsidRPr="005B1BF6">
        <w:rPr>
          <w:rFonts w:ascii="Franklin Gothic Book" w:hAnsi="Franklin Gothic Book"/>
          <w:sz w:val="22"/>
          <w:szCs w:val="22"/>
        </w:rPr>
        <w:t>smlouv</w:t>
      </w:r>
      <w:r w:rsidR="0052100F">
        <w:rPr>
          <w:rFonts w:ascii="Franklin Gothic Book" w:hAnsi="Franklin Gothic Book"/>
          <w:sz w:val="22"/>
          <w:szCs w:val="22"/>
        </w:rPr>
        <w:t>ě</w:t>
      </w:r>
      <w:r w:rsidRPr="005B1BF6">
        <w:rPr>
          <w:rFonts w:ascii="Franklin Gothic Book" w:hAnsi="Franklin Gothic Book"/>
          <w:sz w:val="22"/>
          <w:szCs w:val="22"/>
        </w:rPr>
        <w:t xml:space="preserve"> o dílo </w:t>
      </w:r>
      <w:r w:rsidR="0052100F">
        <w:rPr>
          <w:rFonts w:ascii="Franklin Gothic Book" w:hAnsi="Franklin Gothic Book"/>
          <w:sz w:val="22"/>
          <w:szCs w:val="22"/>
        </w:rPr>
        <w:t xml:space="preserve">uzavřené </w:t>
      </w:r>
      <w:r w:rsidRPr="005B1BF6">
        <w:rPr>
          <w:rFonts w:ascii="Franklin Gothic Book" w:hAnsi="Franklin Gothic Book"/>
          <w:sz w:val="22"/>
          <w:szCs w:val="22"/>
        </w:rPr>
        <w:t>ve smyslu ustanovení § </w:t>
      </w:r>
      <w:r w:rsidRPr="005B1BF6" w:rsidR="00027414">
        <w:rPr>
          <w:rFonts w:ascii="Franklin Gothic Book" w:hAnsi="Franklin Gothic Book"/>
          <w:sz w:val="22"/>
          <w:szCs w:val="22"/>
        </w:rPr>
        <w:t xml:space="preserve">2586 </w:t>
      </w:r>
      <w:r w:rsidRPr="005B1BF6">
        <w:rPr>
          <w:rFonts w:ascii="Franklin Gothic Book" w:hAnsi="Franklin Gothic Book"/>
          <w:sz w:val="22"/>
          <w:szCs w:val="22"/>
        </w:rPr>
        <w:t xml:space="preserve">a násl. </w:t>
      </w:r>
      <w:r w:rsidR="0052100F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sz w:val="22"/>
          <w:szCs w:val="22"/>
        </w:rPr>
        <w:t>zákon</w:t>
      </w:r>
      <w:r w:rsidR="0052100F">
        <w:rPr>
          <w:rFonts w:ascii="Franklin Gothic Book" w:hAnsi="Franklin Gothic Book"/>
          <w:sz w:val="22"/>
          <w:szCs w:val="22"/>
        </w:rPr>
        <w:t xml:space="preserve">a </w:t>
      </w:r>
      <w:r w:rsidRPr="005B1BF6">
        <w:rPr>
          <w:rFonts w:ascii="Franklin Gothic Book" w:hAnsi="Franklin Gothic Book"/>
          <w:sz w:val="22"/>
          <w:szCs w:val="22"/>
        </w:rPr>
        <w:t>č. </w:t>
      </w:r>
      <w:r w:rsidRPr="005B1BF6" w:rsidR="00C12352">
        <w:rPr>
          <w:rFonts w:ascii="Franklin Gothic Book" w:hAnsi="Franklin Gothic Book"/>
          <w:sz w:val="22"/>
          <w:szCs w:val="22"/>
        </w:rPr>
        <w:t>89</w:t>
      </w:r>
      <w:r w:rsidRPr="005B1BF6">
        <w:rPr>
          <w:rFonts w:ascii="Franklin Gothic Book" w:hAnsi="Franklin Gothic Book"/>
          <w:sz w:val="22"/>
          <w:szCs w:val="22"/>
        </w:rPr>
        <w:t>/</w:t>
      </w:r>
      <w:r w:rsidRPr="005B1BF6" w:rsidR="00C12352">
        <w:rPr>
          <w:rFonts w:ascii="Franklin Gothic Book" w:hAnsi="Franklin Gothic Book"/>
          <w:sz w:val="22"/>
          <w:szCs w:val="22"/>
        </w:rPr>
        <w:t>2012</w:t>
      </w:r>
      <w:r w:rsidRPr="005B1BF6">
        <w:rPr>
          <w:rFonts w:ascii="Franklin Gothic Book" w:hAnsi="Franklin Gothic Book"/>
          <w:sz w:val="22"/>
          <w:szCs w:val="22"/>
        </w:rPr>
        <w:t xml:space="preserve"> Sb.,</w:t>
      </w:r>
      <w:r w:rsidR="0052100F">
        <w:rPr>
          <w:rFonts w:ascii="Franklin Gothic Book" w:hAnsi="Franklin Gothic Book"/>
          <w:sz w:val="22"/>
          <w:szCs w:val="22"/>
        </w:rPr>
        <w:t xml:space="preserve"> </w:t>
      </w:r>
      <w:r w:rsidRPr="005B1BF6" w:rsidR="00664A55">
        <w:rPr>
          <w:rFonts w:ascii="Franklin Gothic Book" w:hAnsi="Franklin Gothic Book"/>
          <w:sz w:val="22"/>
          <w:szCs w:val="22"/>
        </w:rPr>
        <w:t>občanského</w:t>
      </w:r>
      <w:r w:rsidRPr="005B1BF6">
        <w:rPr>
          <w:rFonts w:ascii="Franklin Gothic Book" w:hAnsi="Franklin Gothic Book"/>
          <w:sz w:val="22"/>
          <w:szCs w:val="22"/>
        </w:rPr>
        <w:t xml:space="preserve"> zákoník</w:t>
      </w:r>
      <w:r w:rsidRPr="005B1BF6" w:rsidR="00CF75A8">
        <w:rPr>
          <w:rFonts w:ascii="Franklin Gothic Book" w:hAnsi="Franklin Gothic Book"/>
          <w:sz w:val="22"/>
          <w:szCs w:val="22"/>
        </w:rPr>
        <w:t>u</w:t>
      </w:r>
      <w:r w:rsidRPr="005B1BF6">
        <w:rPr>
          <w:rFonts w:ascii="Franklin Gothic Book" w:hAnsi="Franklin Gothic Book"/>
          <w:sz w:val="22"/>
          <w:szCs w:val="22"/>
        </w:rPr>
        <w:t xml:space="preserve">, </w:t>
      </w:r>
      <w:r w:rsidR="0052100F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sz w:val="22"/>
          <w:szCs w:val="22"/>
        </w:rPr>
        <w:t>ve znění pozdějších předpisů (dále jen „</w:t>
      </w:r>
      <w:r w:rsidRPr="005B1BF6" w:rsidR="00DC5415">
        <w:rPr>
          <w:rFonts w:ascii="Franklin Gothic Book" w:hAnsi="Franklin Gothic Book"/>
          <w:b/>
          <w:sz w:val="22"/>
          <w:szCs w:val="22"/>
        </w:rPr>
        <w:t>občanský</w:t>
      </w:r>
      <w:r w:rsidRPr="005B1BF6">
        <w:rPr>
          <w:rFonts w:ascii="Franklin Gothic Book" w:hAnsi="Franklin Gothic Book"/>
          <w:b/>
          <w:sz w:val="22"/>
          <w:szCs w:val="22"/>
        </w:rPr>
        <w:t xml:space="preserve"> zákoník</w:t>
      </w:r>
      <w:r w:rsidRPr="005B1BF6" w:rsidR="00111EB7">
        <w:rPr>
          <w:rFonts w:ascii="Franklin Gothic Book" w:hAnsi="Franklin Gothic Book"/>
          <w:sz w:val="22"/>
          <w:szCs w:val="22"/>
        </w:rPr>
        <w:t>“):</w:t>
      </w:r>
    </w:p>
    <w:p w:rsidRPr="005B1BF6" w:rsidR="00FC146D" w:rsidP="00CB09E5" w:rsidRDefault="00FC146D" w14:paraId="50B69D09" w14:textId="21BDE407">
      <w:pPr>
        <w:pStyle w:val="Nadpis2"/>
      </w:pPr>
      <w:r w:rsidRPr="005B1BF6">
        <w:t xml:space="preserve">Předmět </w:t>
      </w:r>
      <w:r w:rsidR="0052100F">
        <w:t>dodatku</w:t>
      </w:r>
    </w:p>
    <w:p w:rsidR="00F82369" w:rsidP="0052100F" w:rsidRDefault="0052100F" w14:paraId="08B34867" w14:textId="0630E8A9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objednatelem a zhotovitelem byla </w:t>
      </w:r>
      <w:r w:rsidRPr="0052100F" w:rsidR="00F82369">
        <w:rPr>
          <w:rFonts w:ascii="Franklin Gothic Book" w:hAnsi="Franklin Gothic Book"/>
          <w:sz w:val="22"/>
          <w:szCs w:val="22"/>
        </w:rPr>
        <w:t>v</w:t>
      </w:r>
      <w:r w:rsidRPr="0052100F" w:rsidR="005B1BF6">
        <w:rPr>
          <w:rFonts w:ascii="Franklin Gothic Book" w:hAnsi="Franklin Gothic Book"/>
          <w:sz w:val="22"/>
          <w:szCs w:val="22"/>
        </w:rPr>
        <w:t xml:space="preserve">e veřejné soutěži o nejvhodnější nabídku </w:t>
      </w:r>
      <w:r w:rsidRPr="0052100F" w:rsidR="00F82369">
        <w:rPr>
          <w:rFonts w:ascii="Franklin Gothic Book" w:hAnsi="Franklin Gothic Book"/>
          <w:sz w:val="22"/>
          <w:szCs w:val="22"/>
        </w:rPr>
        <w:t>na zakázku „</w:t>
      </w:r>
      <w:r w:rsidRPr="0052100F" w:rsidR="005B1BF6">
        <w:rPr>
          <w:rFonts w:ascii="Franklin Gothic Book" w:hAnsi="Franklin Gothic Book"/>
          <w:sz w:val="22"/>
          <w:szCs w:val="22"/>
        </w:rPr>
        <w:t>Přístavba administrativní budovy DPMUL Všebořice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“, které se </w:t>
      </w:r>
      <w:r w:rsidRPr="0052100F" w:rsidR="00350B8D">
        <w:rPr>
          <w:rFonts w:ascii="Franklin Gothic Book" w:hAnsi="Franklin Gothic Book"/>
          <w:sz w:val="22"/>
          <w:szCs w:val="22"/>
        </w:rPr>
        <w:t>objednatel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účastnil jako </w:t>
      </w:r>
      <w:r w:rsidRPr="0052100F" w:rsidR="005B1BF6">
        <w:rPr>
          <w:rFonts w:ascii="Franklin Gothic Book" w:hAnsi="Franklin Gothic Book"/>
          <w:sz w:val="22"/>
          <w:szCs w:val="22"/>
        </w:rPr>
        <w:t>vyhlašovatel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a </w:t>
      </w:r>
      <w:r w:rsidRPr="0052100F" w:rsidR="00350B8D">
        <w:rPr>
          <w:rFonts w:ascii="Franklin Gothic Book" w:hAnsi="Franklin Gothic Book"/>
          <w:sz w:val="22"/>
          <w:szCs w:val="22"/>
        </w:rPr>
        <w:t>zhotovitel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jako </w:t>
      </w:r>
      <w:r w:rsidRPr="0052100F" w:rsidR="005B1BF6">
        <w:rPr>
          <w:rFonts w:ascii="Franklin Gothic Book" w:hAnsi="Franklin Gothic Book"/>
          <w:sz w:val="22"/>
          <w:szCs w:val="22"/>
        </w:rPr>
        <w:t>zájemce</w:t>
      </w:r>
      <w:r>
        <w:rPr>
          <w:rFonts w:ascii="Franklin Gothic Book" w:hAnsi="Franklin Gothic Book"/>
          <w:sz w:val="22"/>
          <w:szCs w:val="22"/>
        </w:rPr>
        <w:t xml:space="preserve">, uzavřena smlouva o dílo ze dne 16. 9. 2024, která byla v Registru smluv uveřejněna pod ID smlouvy </w:t>
      </w:r>
      <w:r w:rsidRPr="0052100F">
        <w:rPr>
          <w:rFonts w:ascii="Franklin Gothic Book" w:hAnsi="Franklin Gothic Book"/>
          <w:sz w:val="22"/>
          <w:szCs w:val="22"/>
        </w:rPr>
        <w:t>28235596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(dále jen „</w:t>
      </w:r>
      <w:r>
        <w:rPr>
          <w:rFonts w:ascii="Franklin Gothic Book" w:hAnsi="Franklin Gothic Book"/>
          <w:b/>
          <w:sz w:val="22"/>
          <w:szCs w:val="22"/>
        </w:rPr>
        <w:t>smlouva o dílo</w:t>
      </w:r>
      <w:r w:rsidRPr="0052100F" w:rsidR="00F82369">
        <w:rPr>
          <w:rFonts w:ascii="Franklin Gothic Book" w:hAnsi="Franklin Gothic Book"/>
          <w:sz w:val="22"/>
          <w:szCs w:val="22"/>
        </w:rPr>
        <w:t>“).</w:t>
      </w:r>
    </w:p>
    <w:p w:rsidRPr="00CB09E5" w:rsidR="0052100F" w:rsidP="0052100F" w:rsidRDefault="0052100F" w14:paraId="5B636B78" w14:textId="7ABA2D35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CB09E5">
        <w:rPr>
          <w:rFonts w:ascii="Franklin Gothic Book" w:hAnsi="Franklin Gothic Book"/>
          <w:spacing w:val="-4"/>
          <w:sz w:val="22"/>
          <w:szCs w:val="22"/>
        </w:rPr>
        <w:t>V článku 5. smlouvy o dílo byla mezi objednatelem a zhotovitelem sjednána smluvní opce spočívající v provedení přístavby budovy také v rozsahu prostoru pro dětskou skupinu (školku), jak bylo vyznačeno v dokumentu „NÁVRH 4 - školka, adaptace na administrativní budovu“, a poskytnutí souvisejícího plnění, to vše za podmínek dle smlouvy o dílo (dále jen „</w:t>
      </w:r>
      <w:r w:rsidRPr="00CB09E5">
        <w:rPr>
          <w:rFonts w:ascii="Franklin Gothic Book" w:hAnsi="Franklin Gothic Book"/>
          <w:b/>
          <w:spacing w:val="-4"/>
          <w:sz w:val="22"/>
          <w:szCs w:val="22"/>
        </w:rPr>
        <w:t>smluvní</w:t>
      </w:r>
      <w:r w:rsidRPr="00CB09E5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CB09E5">
        <w:rPr>
          <w:rFonts w:ascii="Franklin Gothic Book" w:hAnsi="Franklin Gothic Book"/>
          <w:b/>
          <w:spacing w:val="-4"/>
          <w:sz w:val="22"/>
          <w:szCs w:val="22"/>
        </w:rPr>
        <w:t>opce“</w:t>
      </w:r>
      <w:r w:rsidRPr="00CB09E5">
        <w:rPr>
          <w:rFonts w:ascii="Franklin Gothic Book" w:hAnsi="Franklin Gothic Book"/>
          <w:spacing w:val="-4"/>
          <w:sz w:val="22"/>
          <w:szCs w:val="22"/>
        </w:rPr>
        <w:t>),</w:t>
      </w:r>
    </w:p>
    <w:p w:rsidR="0052100F" w:rsidP="0052100F" w:rsidRDefault="0052100F" w14:paraId="23593BEC" w14:textId="4B27C1D4">
      <w:pPr>
        <w:pStyle w:val="Seznam"/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Objednatel smluvní opci v souladu s bodem 5.1 smlouvy o dílo uplatnil, a to tím, že </w:t>
      </w:r>
      <w:r w:rsidR="004A1718">
        <w:rPr>
          <w:rFonts w:ascii="Franklin Gothic Book" w:hAnsi="Franklin Gothic Book"/>
          <w:sz w:val="22"/>
          <w:szCs w:val="22"/>
        </w:rPr>
        <w:t>výzvou ze dne 2. 12. 2024</w:t>
      </w:r>
      <w:r>
        <w:rPr>
          <w:rFonts w:ascii="Franklin Gothic Book" w:hAnsi="Franklin Gothic Book"/>
          <w:sz w:val="22"/>
          <w:szCs w:val="22"/>
        </w:rPr>
        <w:t xml:space="preserve"> zhotovitele k poskytnutí plnění v rozsahu smluvní opce písemně vyzval.</w:t>
      </w:r>
    </w:p>
    <w:p w:rsidRPr="006C48C5" w:rsidR="006C48C5" w:rsidP="006C48C5" w:rsidRDefault="0052100F" w14:paraId="7CC838AE" w14:textId="3C37BDE0">
      <w:pPr>
        <w:pStyle w:val="Seznam"/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Tímto dodatkem smluvní strany v souladu s bodem 5.5 smlouvy o dílo sjednávají cenu za provedení smluvní opce</w:t>
      </w:r>
      <w:r w:rsidR="006C48C5">
        <w:rPr>
          <w:rFonts w:ascii="Franklin Gothic Book" w:hAnsi="Franklin Gothic Book"/>
          <w:sz w:val="22"/>
          <w:szCs w:val="22"/>
        </w:rPr>
        <w:t xml:space="preserve"> s tím, že </w:t>
      </w:r>
      <w:r w:rsidRPr="00C3234A" w:rsidR="006C48C5">
        <w:rPr>
          <w:rFonts w:ascii="Franklin Gothic Book" w:hAnsi="Franklin Gothic Book"/>
          <w:sz w:val="22"/>
          <w:szCs w:val="22"/>
        </w:rPr>
        <w:t xml:space="preserve">objednatel se zavazuje smluvní opci převzít a za provedení smluvní opce zhotoviteli zaplatit dohodnutou cenu. </w:t>
      </w:r>
    </w:p>
    <w:p w:rsidRPr="005B1BF6" w:rsidR="009746BF" w:rsidP="00CB09E5" w:rsidRDefault="009746BF" w14:paraId="4C963263" w14:textId="2BEA558E">
      <w:pPr>
        <w:pStyle w:val="Nadpis2"/>
      </w:pPr>
      <w:bookmarkStart w:name="_Ref361928791" w:id="0"/>
      <w:r w:rsidRPr="005B1BF6">
        <w:t xml:space="preserve">Cena za provedení </w:t>
      </w:r>
      <w:r w:rsidR="0052100F">
        <w:t>smluvní opce</w:t>
      </w:r>
      <w:r w:rsidRPr="005B1BF6" w:rsidR="008E31AD">
        <w:t xml:space="preserve"> </w:t>
      </w:r>
      <w:r w:rsidRPr="005B1BF6">
        <w:t>a platební podmínky</w:t>
      </w:r>
    </w:p>
    <w:p w:rsidRPr="0052100F" w:rsidR="0052100F" w:rsidP="0052100F" w:rsidRDefault="0052100F" w14:paraId="6BFF3E8C" w14:textId="77777777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 w:rsidRPr="005B1BF6">
        <w:rPr>
          <w:rFonts w:ascii="Franklin Gothic Book" w:hAnsi="Franklin Gothic Book"/>
          <w:spacing w:val="-4"/>
          <w:sz w:val="22"/>
          <w:szCs w:val="22"/>
        </w:rPr>
        <w:t xml:space="preserve">Cena smluvní opce </w:t>
      </w:r>
      <w:r>
        <w:rPr>
          <w:rFonts w:ascii="Franklin Gothic Book" w:hAnsi="Franklin Gothic Book"/>
          <w:spacing w:val="-4"/>
          <w:sz w:val="22"/>
          <w:szCs w:val="22"/>
        </w:rPr>
        <w:t>byla</w:t>
      </w:r>
      <w:r w:rsidRPr="005B1BF6">
        <w:rPr>
          <w:rFonts w:ascii="Franklin Gothic Book" w:hAnsi="Franklin Gothic Book"/>
          <w:spacing w:val="-4"/>
          <w:sz w:val="22"/>
          <w:szCs w:val="22"/>
        </w:rPr>
        <w:t xml:space="preserve"> stanovena podle oceněných výkazů výměr (rozpočtů)</w:t>
      </w:r>
      <w:r>
        <w:rPr>
          <w:rFonts w:ascii="Franklin Gothic Book" w:hAnsi="Franklin Gothic Book"/>
          <w:spacing w:val="-4"/>
          <w:sz w:val="22"/>
          <w:szCs w:val="22"/>
        </w:rPr>
        <w:t>, a to v co nejširší míře dle ceny sjednané pro samotné dílo dle smlouvy o dílo tak, že položky výkazu výměr smluvní opce shodné s položkami základní části díla byly oceněny shodně</w:t>
      </w:r>
      <w:r w:rsidRPr="005B1BF6">
        <w:rPr>
          <w:rFonts w:ascii="Franklin Gothic Book" w:hAnsi="Franklin Gothic Book"/>
          <w:spacing w:val="-4"/>
          <w:sz w:val="22"/>
          <w:szCs w:val="22"/>
        </w:rPr>
        <w:t>.</w:t>
      </w:r>
      <w:r>
        <w:rPr>
          <w:rFonts w:ascii="Franklin Gothic Book" w:hAnsi="Franklin Gothic Book"/>
          <w:spacing w:val="-4"/>
          <w:sz w:val="22"/>
          <w:szCs w:val="22"/>
        </w:rPr>
        <w:t xml:space="preserve"> Položky výkazu výměr smluvní opce, které nejsou obsaženy ve výkazech výměr pro základní část díla, byly oceněny zhotovitelem; cena takto stanovená zhotovitelem však mohla činit nejvýše cenu, jakou by byly dotčené položky oceněny podle Cenové soustavy ÚRS.</w:t>
      </w:r>
      <w:r w:rsidRPr="005B1BF6">
        <w:rPr>
          <w:rFonts w:ascii="Franklin Gothic Book" w:hAnsi="Franklin Gothic Book"/>
          <w:spacing w:val="-4"/>
          <w:sz w:val="22"/>
          <w:szCs w:val="22"/>
        </w:rPr>
        <w:t xml:space="preserve"> </w:t>
      </w:r>
    </w:p>
    <w:p w:rsidRPr="0052100F" w:rsidR="009746BF" w:rsidP="0052100F" w:rsidRDefault="009746BF" w14:paraId="3917D768" w14:textId="6045A424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2100F">
        <w:rPr>
          <w:rFonts w:ascii="Franklin Gothic Book" w:hAnsi="Franklin Gothic Book"/>
          <w:sz w:val="22"/>
          <w:szCs w:val="22"/>
        </w:rPr>
        <w:t xml:space="preserve">Cena za provedení </w:t>
      </w:r>
      <w:r w:rsidRPr="0052100F" w:rsidR="0052100F">
        <w:rPr>
          <w:rFonts w:ascii="Franklin Gothic Book" w:hAnsi="Franklin Gothic Book"/>
          <w:sz w:val="22"/>
          <w:szCs w:val="22"/>
        </w:rPr>
        <w:t>smluvní opce</w:t>
      </w:r>
      <w:r w:rsidRPr="0052100F">
        <w:rPr>
          <w:rFonts w:ascii="Franklin Gothic Book" w:hAnsi="Franklin Gothic Book"/>
          <w:sz w:val="22"/>
          <w:szCs w:val="22"/>
        </w:rPr>
        <w:t xml:space="preserve"> je stanovena za vymezený předmět plnění jako nejvýše přípustná, platná po celou dobu realizace </w:t>
      </w:r>
      <w:r w:rsidR="0052100F">
        <w:rPr>
          <w:rFonts w:ascii="Franklin Gothic Book" w:hAnsi="Franklin Gothic Book"/>
          <w:sz w:val="22"/>
          <w:szCs w:val="22"/>
        </w:rPr>
        <w:t>smluvní opce</w:t>
      </w:r>
      <w:r w:rsidRPr="0052100F">
        <w:rPr>
          <w:rFonts w:ascii="Franklin Gothic Book" w:hAnsi="Franklin Gothic Book"/>
          <w:sz w:val="22"/>
          <w:szCs w:val="22"/>
        </w:rPr>
        <w:t xml:space="preserve">. Smluvní strany sjednávají cenu za provedení </w:t>
      </w:r>
      <w:r w:rsidR="0052100F">
        <w:rPr>
          <w:rFonts w:ascii="Franklin Gothic Book" w:hAnsi="Franklin Gothic Book"/>
          <w:sz w:val="22"/>
          <w:szCs w:val="22"/>
        </w:rPr>
        <w:t>smluvní opce takto</w:t>
      </w:r>
      <w:r w:rsidRPr="0052100F">
        <w:rPr>
          <w:rFonts w:ascii="Franklin Gothic Book" w:hAnsi="Franklin Gothic Book"/>
          <w:sz w:val="22"/>
          <w:szCs w:val="22"/>
        </w:rPr>
        <w:t>:</w:t>
      </w:r>
    </w:p>
    <w:tbl>
      <w:tblPr>
        <w:tblW w:w="8505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6350"/>
        <w:gridCol w:w="2155"/>
      </w:tblGrid>
      <w:tr w:rsidRPr="005B1BF6" w:rsidR="005D12C5" w:rsidTr="00CB09E5" w14:paraId="18FED22B" w14:textId="77777777"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BF6" w:rsidR="005D12C5" w:rsidP="005D12C5" w:rsidRDefault="005D12C5" w14:paraId="74990785" w14:textId="34D53D16">
            <w:pPr>
              <w:pStyle w:val="AAOdstavec"/>
              <w:suppressAutoHyphens w:val="0"/>
              <w:snapToGrid w:val="0"/>
              <w:spacing w:before="240" w:after="240" w:line="240" w:lineRule="auto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 w:cs="Times New Roman"/>
                <w:sz w:val="22"/>
                <w:szCs w:val="22"/>
              </w:rPr>
              <w:t xml:space="preserve">Celková cena </w:t>
            </w:r>
            <w:r>
              <w:rPr>
                <w:rFonts w:ascii="Franklin Gothic Book" w:hAnsi="Franklin Gothic Book" w:cs="Times New Roman"/>
                <w:sz w:val="22"/>
                <w:szCs w:val="22"/>
              </w:rPr>
              <w:t>za provedení smluvní opce</w:t>
            </w:r>
            <w:r w:rsidRPr="005B1BF6">
              <w:rPr>
                <w:rFonts w:ascii="Franklin Gothic Book" w:hAnsi="Franklin Gothic Book" w:cs="Times New Roman"/>
                <w:sz w:val="22"/>
                <w:szCs w:val="22"/>
              </w:rPr>
              <w:t xml:space="preserve"> bez DPH: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D12C5" w:rsidR="005D12C5" w:rsidP="005D12C5" w:rsidRDefault="007A46B5" w14:paraId="2DC27B3E" w14:textId="1962D50C">
            <w:pPr>
              <w:pStyle w:val="Seznam"/>
              <w:suppressAutoHyphens w:val="0"/>
              <w:spacing w:before="240" w:after="24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16"/>
              </w:rPr>
            </w:pPr>
            <w:r>
              <w:rPr>
                <w:rFonts w:ascii="Franklin Gothic Book" w:hAnsi="Franklin Gothic Book"/>
                <w:sz w:val="22"/>
                <w:szCs w:val="16"/>
              </w:rPr>
              <w:t>7</w:t>
            </w:r>
            <w:r w:rsidR="005D12C5">
              <w:rPr>
                <w:rFonts w:ascii="Franklin Gothic Book" w:hAnsi="Franklin Gothic Book"/>
                <w:sz w:val="22"/>
                <w:szCs w:val="16"/>
              </w:rPr>
              <w:t>.</w:t>
            </w:r>
            <w:r>
              <w:rPr>
                <w:rFonts w:ascii="Franklin Gothic Book" w:hAnsi="Franklin Gothic Book"/>
                <w:sz w:val="22"/>
                <w:szCs w:val="16"/>
              </w:rPr>
              <w:t>716</w:t>
            </w:r>
            <w:r w:rsidR="005D12C5">
              <w:rPr>
                <w:rFonts w:ascii="Franklin Gothic Book" w:hAnsi="Franklin Gothic Book"/>
                <w:sz w:val="22"/>
                <w:szCs w:val="16"/>
              </w:rPr>
              <w:t>.</w:t>
            </w:r>
            <w:r w:rsidR="00864201">
              <w:rPr>
                <w:rFonts w:ascii="Franklin Gothic Book" w:hAnsi="Franklin Gothic Book"/>
                <w:sz w:val="22"/>
                <w:szCs w:val="16"/>
              </w:rPr>
              <w:t>494</w:t>
            </w:r>
            <w:r w:rsidRPr="005D12C5" w:rsidR="005D12C5">
              <w:rPr>
                <w:rFonts w:ascii="Franklin Gothic Book" w:hAnsi="Franklin Gothic Book"/>
                <w:sz w:val="22"/>
                <w:szCs w:val="16"/>
              </w:rPr>
              <w:t>,</w:t>
            </w:r>
            <w:r w:rsidR="00864201">
              <w:rPr>
                <w:rFonts w:ascii="Franklin Gothic Book" w:hAnsi="Franklin Gothic Book"/>
                <w:sz w:val="22"/>
                <w:szCs w:val="16"/>
              </w:rPr>
              <w:t>51</w:t>
            </w:r>
            <w:r w:rsidRPr="005D12C5" w:rsidR="005D12C5">
              <w:rPr>
                <w:rFonts w:ascii="Franklin Gothic Book" w:hAnsi="Franklin Gothic Book"/>
                <w:sz w:val="22"/>
                <w:szCs w:val="16"/>
              </w:rPr>
              <w:t xml:space="preserve"> Kč</w:t>
            </w:r>
          </w:p>
        </w:tc>
      </w:tr>
      <w:tr w:rsidRPr="005B1BF6" w:rsidR="005D12C5" w:rsidTr="00CB09E5" w14:paraId="452A012D" w14:textId="77777777"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BF6" w:rsidR="005D12C5" w:rsidP="005D12C5" w:rsidRDefault="005D12C5" w14:paraId="02D16A88" w14:textId="2E16D05A">
            <w:pPr>
              <w:pStyle w:val="AAOdstavec"/>
              <w:suppressAutoHyphens w:val="0"/>
              <w:snapToGrid w:val="0"/>
              <w:spacing w:before="240" w:after="240" w:line="240" w:lineRule="auto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 w:cs="Times New Roman"/>
                <w:sz w:val="22"/>
                <w:szCs w:val="22"/>
              </w:rPr>
              <w:t xml:space="preserve">DPH z celkové ceny </w:t>
            </w:r>
            <w:r>
              <w:rPr>
                <w:rFonts w:ascii="Franklin Gothic Book" w:hAnsi="Franklin Gothic Book" w:cs="Times New Roman"/>
                <w:sz w:val="22"/>
                <w:szCs w:val="22"/>
              </w:rPr>
              <w:t>za provedení smluvní opce</w:t>
            </w:r>
            <w:r w:rsidRPr="005B1BF6">
              <w:rPr>
                <w:rFonts w:ascii="Franklin Gothic Book" w:hAnsi="Franklin Gothic Book" w:cs="Times New Roman"/>
                <w:sz w:val="22"/>
                <w:szCs w:val="22"/>
              </w:rPr>
              <w:t>: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D12C5" w:rsidR="005D12C5" w:rsidP="005D12C5" w:rsidRDefault="005D12C5" w14:paraId="36F08BA5" w14:textId="10625593">
            <w:pPr>
              <w:pStyle w:val="Seznam"/>
              <w:suppressAutoHyphens w:val="0"/>
              <w:spacing w:before="240" w:after="24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16"/>
              </w:rPr>
            </w:pPr>
            <w:r w:rsidRPr="005D12C5">
              <w:rPr>
                <w:rFonts w:ascii="Franklin Gothic Book" w:hAnsi="Franklin Gothic Book"/>
                <w:sz w:val="22"/>
                <w:szCs w:val="16"/>
              </w:rPr>
              <w:t>1</w:t>
            </w:r>
            <w:r>
              <w:rPr>
                <w:rFonts w:ascii="Franklin Gothic Book" w:hAnsi="Franklin Gothic Book"/>
                <w:sz w:val="22"/>
                <w:szCs w:val="16"/>
              </w:rPr>
              <w:t>.</w:t>
            </w:r>
            <w:r w:rsidR="00864201">
              <w:rPr>
                <w:rFonts w:ascii="Franklin Gothic Book" w:hAnsi="Franklin Gothic Book"/>
                <w:sz w:val="22"/>
                <w:szCs w:val="16"/>
              </w:rPr>
              <w:t>620</w:t>
            </w:r>
            <w:r>
              <w:rPr>
                <w:rFonts w:ascii="Franklin Gothic Book" w:hAnsi="Franklin Gothic Book"/>
                <w:sz w:val="22"/>
                <w:szCs w:val="16"/>
              </w:rPr>
              <w:t>.</w:t>
            </w:r>
            <w:r w:rsidR="00864201">
              <w:rPr>
                <w:rFonts w:ascii="Franklin Gothic Book" w:hAnsi="Franklin Gothic Book"/>
                <w:sz w:val="22"/>
                <w:szCs w:val="16"/>
              </w:rPr>
              <w:t>463</w:t>
            </w:r>
            <w:r w:rsidRPr="005D12C5">
              <w:rPr>
                <w:rFonts w:ascii="Franklin Gothic Book" w:hAnsi="Franklin Gothic Book"/>
                <w:sz w:val="22"/>
                <w:szCs w:val="16"/>
              </w:rPr>
              <w:t>,</w:t>
            </w:r>
            <w:r w:rsidR="00864201">
              <w:rPr>
                <w:rFonts w:ascii="Franklin Gothic Book" w:hAnsi="Franklin Gothic Book"/>
                <w:sz w:val="22"/>
                <w:szCs w:val="16"/>
              </w:rPr>
              <w:t>85</w:t>
            </w:r>
            <w:r w:rsidRPr="005D12C5">
              <w:rPr>
                <w:rFonts w:ascii="Franklin Gothic Book" w:hAnsi="Franklin Gothic Book"/>
                <w:sz w:val="22"/>
                <w:szCs w:val="16"/>
              </w:rPr>
              <w:t xml:space="preserve"> Kč</w:t>
            </w:r>
          </w:p>
        </w:tc>
      </w:tr>
      <w:tr w:rsidRPr="005B1BF6" w:rsidR="005D12C5" w:rsidTr="00CB09E5" w14:paraId="20E7365E" w14:textId="77777777"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BF6" w:rsidR="005D12C5" w:rsidP="005D12C5" w:rsidRDefault="005D12C5" w14:paraId="777BE9B8" w14:textId="25271391">
            <w:pPr>
              <w:pStyle w:val="Seznam"/>
              <w:suppressAutoHyphens w:val="0"/>
              <w:spacing w:before="240" w:after="240" w:line="240" w:lineRule="auto"/>
              <w:ind w:left="0" w:firstLine="0"/>
              <w:rPr>
                <w:rFonts w:ascii="Franklin Gothic Book" w:hAnsi="Franklin Gothic Book"/>
                <w:bCs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 xml:space="preserve">Celková cena </w:t>
            </w:r>
            <w:r>
              <w:rPr>
                <w:rFonts w:ascii="Franklin Gothic Book" w:hAnsi="Franklin Gothic Book"/>
                <w:sz w:val="22"/>
                <w:szCs w:val="22"/>
              </w:rPr>
              <w:t>za provedení smluvní opce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 xml:space="preserve"> včetně DPH: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D12C5" w:rsidR="005D12C5" w:rsidP="005D12C5" w:rsidRDefault="00864201" w14:paraId="67C237E5" w14:textId="7393F42E">
            <w:pPr>
              <w:pStyle w:val="Seznam"/>
              <w:suppressAutoHyphens w:val="0"/>
              <w:spacing w:before="240" w:after="240" w:line="240" w:lineRule="auto"/>
              <w:ind w:left="0" w:firstLine="0"/>
              <w:jc w:val="right"/>
              <w:rPr>
                <w:rFonts w:ascii="Franklin Gothic Book" w:hAnsi="Franklin Gothic Book"/>
                <w:b/>
                <w:bCs/>
                <w:iCs/>
                <w:sz w:val="22"/>
                <w:szCs w:val="16"/>
              </w:rPr>
            </w:pPr>
            <w:r>
              <w:rPr>
                <w:rFonts w:ascii="Franklin Gothic Book" w:hAnsi="Franklin Gothic Book"/>
                <w:sz w:val="22"/>
                <w:szCs w:val="16"/>
              </w:rPr>
              <w:t>9</w:t>
            </w:r>
            <w:r w:rsidR="005D12C5">
              <w:rPr>
                <w:rFonts w:ascii="Franklin Gothic Book" w:hAnsi="Franklin Gothic Book"/>
                <w:sz w:val="22"/>
                <w:szCs w:val="16"/>
              </w:rPr>
              <w:t>.</w:t>
            </w:r>
            <w:r>
              <w:rPr>
                <w:rFonts w:ascii="Franklin Gothic Book" w:hAnsi="Franklin Gothic Book"/>
                <w:sz w:val="22"/>
                <w:szCs w:val="16"/>
              </w:rPr>
              <w:t>336</w:t>
            </w:r>
            <w:r w:rsidR="005D12C5">
              <w:rPr>
                <w:rFonts w:ascii="Franklin Gothic Book" w:hAnsi="Franklin Gothic Book"/>
                <w:sz w:val="22"/>
                <w:szCs w:val="16"/>
              </w:rPr>
              <w:t>.</w:t>
            </w:r>
            <w:r w:rsidR="00F87953">
              <w:rPr>
                <w:rFonts w:ascii="Franklin Gothic Book" w:hAnsi="Franklin Gothic Book"/>
                <w:sz w:val="22"/>
                <w:szCs w:val="16"/>
              </w:rPr>
              <w:t>958</w:t>
            </w:r>
            <w:r w:rsidRPr="005D12C5" w:rsidR="005D12C5">
              <w:rPr>
                <w:rFonts w:ascii="Franklin Gothic Book" w:hAnsi="Franklin Gothic Book"/>
                <w:sz w:val="22"/>
                <w:szCs w:val="16"/>
              </w:rPr>
              <w:t>,</w:t>
            </w:r>
            <w:r w:rsidR="00F87953">
              <w:rPr>
                <w:rFonts w:ascii="Franklin Gothic Book" w:hAnsi="Franklin Gothic Book"/>
                <w:sz w:val="22"/>
                <w:szCs w:val="16"/>
              </w:rPr>
              <w:t>36</w:t>
            </w:r>
            <w:r w:rsidRPr="005D12C5" w:rsidR="005D12C5">
              <w:rPr>
                <w:rFonts w:ascii="Franklin Gothic Book" w:hAnsi="Franklin Gothic Book"/>
                <w:sz w:val="22"/>
                <w:szCs w:val="16"/>
              </w:rPr>
              <w:t xml:space="preserve"> Kč</w:t>
            </w:r>
          </w:p>
        </w:tc>
      </w:tr>
    </w:tbl>
    <w:p w:rsidRPr="007941CE" w:rsidR="007941CE" w:rsidP="00353682" w:rsidRDefault="007941CE" w14:paraId="67F0FFC0" w14:textId="77777777">
      <w:pPr>
        <w:tabs>
          <w:tab w:val="left" w:pos="567"/>
        </w:tabs>
        <w:suppressAutoHyphens w:val="0"/>
        <w:spacing w:before="0" w:after="360" w:line="240" w:lineRule="auto"/>
        <w:ind w:left="567"/>
        <w:rPr>
          <w:rFonts w:ascii="Franklin Gothic Book" w:hAnsi="Franklin Gothic Book"/>
          <w:color w:val="000000"/>
          <w:spacing w:val="-4"/>
          <w:sz w:val="2"/>
          <w:szCs w:val="2"/>
        </w:rPr>
      </w:pPr>
    </w:p>
    <w:p w:rsidRPr="0052100F" w:rsidR="005D12C5" w:rsidP="005D12C5" w:rsidRDefault="005D12C5" w14:paraId="2CE6912A" w14:textId="2336C3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2100F">
        <w:rPr>
          <w:rFonts w:ascii="Franklin Gothic Book" w:hAnsi="Franklin Gothic Book"/>
          <w:sz w:val="22"/>
          <w:szCs w:val="22"/>
        </w:rPr>
        <w:t xml:space="preserve">Cena za provedení </w:t>
      </w:r>
      <w:r w:rsidR="004A1718">
        <w:rPr>
          <w:rFonts w:ascii="Franklin Gothic Book" w:hAnsi="Franklin Gothic Book"/>
          <w:sz w:val="22"/>
          <w:szCs w:val="22"/>
        </w:rPr>
        <w:t xml:space="preserve">díla včetně </w:t>
      </w:r>
      <w:r w:rsidRPr="0052100F">
        <w:rPr>
          <w:rFonts w:ascii="Franklin Gothic Book" w:hAnsi="Franklin Gothic Book"/>
          <w:sz w:val="22"/>
          <w:szCs w:val="22"/>
        </w:rPr>
        <w:t>smluvní opce je stanovena za vymezený předmět plnění jako nejvýše přípustná, platná po celou dobu realizace</w:t>
      </w:r>
      <w:r w:rsidR="004A1718">
        <w:rPr>
          <w:rFonts w:ascii="Franklin Gothic Book" w:hAnsi="Franklin Gothic Book"/>
          <w:sz w:val="22"/>
          <w:szCs w:val="22"/>
        </w:rPr>
        <w:t xml:space="preserve"> díla včetně</w:t>
      </w:r>
      <w:r w:rsidRPr="0052100F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smluvní opce</w:t>
      </w:r>
      <w:r w:rsidRPr="0052100F">
        <w:rPr>
          <w:rFonts w:ascii="Franklin Gothic Book" w:hAnsi="Franklin Gothic Book"/>
          <w:sz w:val="22"/>
          <w:szCs w:val="22"/>
        </w:rPr>
        <w:t>. Smluvní strany sjednávají cenu za provedení</w:t>
      </w:r>
      <w:r w:rsidR="004A1718">
        <w:rPr>
          <w:rFonts w:ascii="Franklin Gothic Book" w:hAnsi="Franklin Gothic Book"/>
          <w:sz w:val="22"/>
          <w:szCs w:val="22"/>
        </w:rPr>
        <w:t xml:space="preserve"> díla včetně</w:t>
      </w:r>
      <w:r w:rsidRPr="0052100F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smluvní opce takto</w:t>
      </w:r>
      <w:r w:rsidRPr="0052100F">
        <w:rPr>
          <w:rFonts w:ascii="Franklin Gothic Book" w:hAnsi="Franklin Gothic Book"/>
          <w:sz w:val="22"/>
          <w:szCs w:val="22"/>
        </w:rPr>
        <w:t>:</w:t>
      </w:r>
    </w:p>
    <w:tbl>
      <w:tblPr>
        <w:tblW w:w="8505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6350"/>
        <w:gridCol w:w="2155"/>
      </w:tblGrid>
      <w:tr w:rsidRPr="005B1BF6" w:rsidR="005D12C5" w:rsidTr="00BF1BBE" w14:paraId="179E80E6" w14:textId="77777777"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BF6" w:rsidR="005D12C5" w:rsidP="005D12C5" w:rsidRDefault="005D12C5" w14:paraId="245BB879" w14:textId="3FFB489D">
            <w:pPr>
              <w:pStyle w:val="AAOdstavec"/>
              <w:suppressAutoHyphens w:val="0"/>
              <w:snapToGrid w:val="0"/>
              <w:spacing w:before="240" w:after="240" w:line="240" w:lineRule="auto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 w:cs="Times New Roman"/>
                <w:sz w:val="22"/>
                <w:szCs w:val="22"/>
              </w:rPr>
              <w:t xml:space="preserve">Celková cena </w:t>
            </w:r>
            <w:r>
              <w:rPr>
                <w:rFonts w:ascii="Franklin Gothic Book" w:hAnsi="Franklin Gothic Book" w:cs="Times New Roman"/>
                <w:sz w:val="22"/>
                <w:szCs w:val="22"/>
              </w:rPr>
              <w:t>za provedení díla včetně smluvní opce</w:t>
            </w:r>
            <w:r w:rsidRPr="005B1BF6">
              <w:rPr>
                <w:rFonts w:ascii="Franklin Gothic Book" w:hAnsi="Franklin Gothic Book" w:cs="Times New Roman"/>
                <w:sz w:val="22"/>
                <w:szCs w:val="22"/>
              </w:rPr>
              <w:t xml:space="preserve"> bez DPH: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D12C5" w:rsidR="005D12C5" w:rsidP="005D12C5" w:rsidRDefault="005D12C5" w14:paraId="6DC0C6FB" w14:textId="18E43600">
            <w:pPr>
              <w:pStyle w:val="Seznam"/>
              <w:suppressAutoHyphens w:val="0"/>
              <w:spacing w:before="240" w:after="24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16"/>
              </w:rPr>
            </w:pPr>
            <w:r w:rsidRPr="005D12C5">
              <w:rPr>
                <w:rFonts w:ascii="Franklin Gothic Book" w:hAnsi="Franklin Gothic Book"/>
                <w:sz w:val="22"/>
                <w:szCs w:val="16"/>
              </w:rPr>
              <w:t>2</w:t>
            </w:r>
            <w:r w:rsidR="00670CF9">
              <w:rPr>
                <w:rFonts w:ascii="Franklin Gothic Book" w:hAnsi="Franklin Gothic Book"/>
                <w:sz w:val="22"/>
                <w:szCs w:val="16"/>
              </w:rPr>
              <w:t>6</w:t>
            </w:r>
            <w:r>
              <w:rPr>
                <w:rFonts w:ascii="Franklin Gothic Book" w:hAnsi="Franklin Gothic Book"/>
                <w:sz w:val="22"/>
                <w:szCs w:val="16"/>
              </w:rPr>
              <w:t>.</w:t>
            </w:r>
            <w:r w:rsidR="00670CF9">
              <w:rPr>
                <w:rFonts w:ascii="Franklin Gothic Book" w:hAnsi="Franklin Gothic Book"/>
                <w:sz w:val="22"/>
                <w:szCs w:val="16"/>
              </w:rPr>
              <w:t>542</w:t>
            </w:r>
            <w:r>
              <w:rPr>
                <w:rFonts w:ascii="Franklin Gothic Book" w:hAnsi="Franklin Gothic Book"/>
                <w:sz w:val="22"/>
                <w:szCs w:val="16"/>
              </w:rPr>
              <w:t>.</w:t>
            </w:r>
            <w:r w:rsidR="00670CF9">
              <w:rPr>
                <w:rFonts w:ascii="Franklin Gothic Book" w:hAnsi="Franklin Gothic Book"/>
                <w:sz w:val="22"/>
                <w:szCs w:val="16"/>
              </w:rPr>
              <w:t>242</w:t>
            </w:r>
            <w:r w:rsidRPr="005D12C5">
              <w:rPr>
                <w:rFonts w:ascii="Franklin Gothic Book" w:hAnsi="Franklin Gothic Book"/>
                <w:sz w:val="22"/>
                <w:szCs w:val="16"/>
              </w:rPr>
              <w:t>,</w:t>
            </w:r>
            <w:r w:rsidR="0025382D">
              <w:rPr>
                <w:rFonts w:ascii="Franklin Gothic Book" w:hAnsi="Franklin Gothic Book"/>
                <w:sz w:val="22"/>
                <w:szCs w:val="16"/>
              </w:rPr>
              <w:t>81</w:t>
            </w:r>
            <w:r w:rsidRPr="005D12C5">
              <w:rPr>
                <w:rFonts w:ascii="Franklin Gothic Book" w:hAnsi="Franklin Gothic Book"/>
                <w:sz w:val="22"/>
                <w:szCs w:val="16"/>
              </w:rPr>
              <w:t xml:space="preserve"> Kč</w:t>
            </w:r>
          </w:p>
        </w:tc>
      </w:tr>
      <w:tr w:rsidRPr="005B1BF6" w:rsidR="005D12C5" w:rsidTr="00BF1BBE" w14:paraId="504EDA09" w14:textId="77777777"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BF6" w:rsidR="005D12C5" w:rsidP="005D12C5" w:rsidRDefault="005D12C5" w14:paraId="36C3B8D1" w14:textId="71289231">
            <w:pPr>
              <w:pStyle w:val="AAOdstavec"/>
              <w:suppressAutoHyphens w:val="0"/>
              <w:snapToGrid w:val="0"/>
              <w:spacing w:before="240" w:after="240" w:line="240" w:lineRule="auto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 w:cs="Times New Roman"/>
                <w:sz w:val="22"/>
                <w:szCs w:val="22"/>
              </w:rPr>
              <w:t xml:space="preserve">DPH z celkové ceny </w:t>
            </w:r>
            <w:r>
              <w:rPr>
                <w:rFonts w:ascii="Franklin Gothic Book" w:hAnsi="Franklin Gothic Book" w:cs="Times New Roman"/>
                <w:sz w:val="22"/>
                <w:szCs w:val="22"/>
              </w:rPr>
              <w:t>za provedení díla včetně smluvní opce</w:t>
            </w:r>
            <w:r w:rsidRPr="005B1BF6">
              <w:rPr>
                <w:rFonts w:ascii="Franklin Gothic Book" w:hAnsi="Franklin Gothic Book" w:cs="Times New Roman"/>
                <w:sz w:val="22"/>
                <w:szCs w:val="22"/>
              </w:rPr>
              <w:t>: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D12C5" w:rsidR="005D12C5" w:rsidP="005D12C5" w:rsidRDefault="0025382D" w14:paraId="0D960BC9" w14:textId="43D53200">
            <w:pPr>
              <w:pStyle w:val="Seznam"/>
              <w:suppressAutoHyphens w:val="0"/>
              <w:spacing w:before="240" w:after="24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16"/>
              </w:rPr>
            </w:pPr>
            <w:r>
              <w:rPr>
                <w:rFonts w:ascii="Franklin Gothic Book" w:hAnsi="Franklin Gothic Book"/>
                <w:sz w:val="22"/>
                <w:szCs w:val="16"/>
              </w:rPr>
              <w:t>5</w:t>
            </w:r>
            <w:r w:rsidR="005D12C5">
              <w:rPr>
                <w:rFonts w:ascii="Franklin Gothic Book" w:hAnsi="Franklin Gothic Book"/>
                <w:sz w:val="22"/>
                <w:szCs w:val="16"/>
              </w:rPr>
              <w:t>.</w:t>
            </w:r>
            <w:r>
              <w:rPr>
                <w:rFonts w:ascii="Franklin Gothic Book" w:hAnsi="Franklin Gothic Book"/>
                <w:sz w:val="22"/>
                <w:szCs w:val="16"/>
              </w:rPr>
              <w:t>573</w:t>
            </w:r>
            <w:r w:rsidR="005D12C5">
              <w:rPr>
                <w:rFonts w:ascii="Franklin Gothic Book" w:hAnsi="Franklin Gothic Book"/>
                <w:sz w:val="22"/>
                <w:szCs w:val="16"/>
              </w:rPr>
              <w:t>.</w:t>
            </w:r>
            <w:r>
              <w:rPr>
                <w:rFonts w:ascii="Franklin Gothic Book" w:hAnsi="Franklin Gothic Book"/>
                <w:sz w:val="22"/>
                <w:szCs w:val="16"/>
              </w:rPr>
              <w:t>870</w:t>
            </w:r>
            <w:r w:rsidRPr="005D12C5" w:rsidR="005D12C5">
              <w:rPr>
                <w:rFonts w:ascii="Franklin Gothic Book" w:hAnsi="Franklin Gothic Book"/>
                <w:sz w:val="22"/>
                <w:szCs w:val="16"/>
              </w:rPr>
              <w:t>,</w:t>
            </w:r>
            <w:r>
              <w:rPr>
                <w:rFonts w:ascii="Franklin Gothic Book" w:hAnsi="Franklin Gothic Book"/>
                <w:sz w:val="22"/>
                <w:szCs w:val="16"/>
              </w:rPr>
              <w:t>99</w:t>
            </w:r>
            <w:r w:rsidRPr="005D12C5" w:rsidR="005D12C5">
              <w:rPr>
                <w:rFonts w:ascii="Franklin Gothic Book" w:hAnsi="Franklin Gothic Book"/>
                <w:sz w:val="22"/>
                <w:szCs w:val="16"/>
              </w:rPr>
              <w:t xml:space="preserve"> Kč</w:t>
            </w:r>
          </w:p>
        </w:tc>
      </w:tr>
      <w:tr w:rsidRPr="005B1BF6" w:rsidR="005D12C5" w:rsidTr="00BF1BBE" w14:paraId="130B4246" w14:textId="77777777"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BF6" w:rsidR="005D12C5" w:rsidP="005D12C5" w:rsidRDefault="005D12C5" w14:paraId="7C0F7810" w14:textId="2CD00408">
            <w:pPr>
              <w:pStyle w:val="Seznam"/>
              <w:suppressAutoHyphens w:val="0"/>
              <w:spacing w:before="240" w:after="240" w:line="240" w:lineRule="auto"/>
              <w:ind w:left="0" w:firstLine="0"/>
              <w:rPr>
                <w:rFonts w:ascii="Franklin Gothic Book" w:hAnsi="Franklin Gothic Book"/>
                <w:bCs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 xml:space="preserve">Celková cena </w:t>
            </w:r>
            <w:r>
              <w:rPr>
                <w:rFonts w:ascii="Franklin Gothic Book" w:hAnsi="Franklin Gothic Book"/>
                <w:sz w:val="22"/>
                <w:szCs w:val="22"/>
              </w:rPr>
              <w:t>za provedení díla včetně smluvní opce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 xml:space="preserve"> včetně DPH: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D12C5" w:rsidR="005D12C5" w:rsidP="005D12C5" w:rsidRDefault="0025382D" w14:paraId="787DF41F" w14:textId="611FDC7F">
            <w:pPr>
              <w:pStyle w:val="Seznam"/>
              <w:suppressAutoHyphens w:val="0"/>
              <w:spacing w:before="240" w:after="240" w:line="240" w:lineRule="auto"/>
              <w:ind w:left="0" w:firstLine="0"/>
              <w:jc w:val="right"/>
              <w:rPr>
                <w:rFonts w:ascii="Franklin Gothic Book" w:hAnsi="Franklin Gothic Book"/>
                <w:b/>
                <w:bCs/>
                <w:iCs/>
                <w:sz w:val="22"/>
                <w:szCs w:val="16"/>
              </w:rPr>
            </w:pPr>
            <w:r>
              <w:rPr>
                <w:rFonts w:ascii="Franklin Gothic Book" w:hAnsi="Franklin Gothic Book"/>
                <w:sz w:val="22"/>
                <w:szCs w:val="16"/>
              </w:rPr>
              <w:t>32</w:t>
            </w:r>
            <w:r w:rsidR="005D12C5">
              <w:rPr>
                <w:rFonts w:ascii="Franklin Gothic Book" w:hAnsi="Franklin Gothic Book"/>
                <w:sz w:val="22"/>
                <w:szCs w:val="16"/>
              </w:rPr>
              <w:t>.</w:t>
            </w:r>
            <w:r>
              <w:rPr>
                <w:rFonts w:ascii="Franklin Gothic Book" w:hAnsi="Franklin Gothic Book"/>
                <w:sz w:val="22"/>
                <w:szCs w:val="16"/>
              </w:rPr>
              <w:t>116</w:t>
            </w:r>
            <w:r w:rsidR="005D12C5">
              <w:rPr>
                <w:rFonts w:ascii="Franklin Gothic Book" w:hAnsi="Franklin Gothic Book"/>
                <w:sz w:val="22"/>
                <w:szCs w:val="16"/>
              </w:rPr>
              <w:t>.</w:t>
            </w:r>
            <w:r>
              <w:rPr>
                <w:rFonts w:ascii="Franklin Gothic Book" w:hAnsi="Franklin Gothic Book"/>
                <w:sz w:val="22"/>
                <w:szCs w:val="16"/>
              </w:rPr>
              <w:t>113</w:t>
            </w:r>
            <w:r w:rsidRPr="005D12C5" w:rsidR="005D12C5">
              <w:rPr>
                <w:rFonts w:ascii="Franklin Gothic Book" w:hAnsi="Franklin Gothic Book"/>
                <w:sz w:val="22"/>
                <w:szCs w:val="16"/>
              </w:rPr>
              <w:t>,</w:t>
            </w:r>
            <w:r>
              <w:rPr>
                <w:rFonts w:ascii="Franklin Gothic Book" w:hAnsi="Franklin Gothic Book"/>
                <w:sz w:val="22"/>
                <w:szCs w:val="16"/>
              </w:rPr>
              <w:t>80</w:t>
            </w:r>
            <w:r w:rsidRPr="005D12C5" w:rsidR="005D12C5">
              <w:rPr>
                <w:rFonts w:ascii="Franklin Gothic Book" w:hAnsi="Franklin Gothic Book"/>
                <w:sz w:val="22"/>
                <w:szCs w:val="16"/>
              </w:rPr>
              <w:t xml:space="preserve"> Kč</w:t>
            </w:r>
          </w:p>
        </w:tc>
      </w:tr>
    </w:tbl>
    <w:p w:rsidRPr="004B68C5" w:rsidR="009746BF" w:rsidP="005D12C5" w:rsidRDefault="009746BF" w14:paraId="611D7662" w14:textId="73D2DD6F">
      <w:pPr>
        <w:numPr>
          <w:ilvl w:val="1"/>
          <w:numId w:val="4"/>
        </w:numPr>
        <w:tabs>
          <w:tab w:val="left" w:pos="567"/>
        </w:tabs>
        <w:suppressAutoHyphens w:val="0"/>
        <w:spacing w:before="36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 w:rsidRPr="005B1BF6">
        <w:rPr>
          <w:rFonts w:ascii="Franklin Gothic Book" w:hAnsi="Franklin Gothic Book"/>
          <w:spacing w:val="-4"/>
          <w:sz w:val="22"/>
          <w:szCs w:val="22"/>
        </w:rPr>
        <w:t>Cena díla</w:t>
      </w:r>
      <w:r w:rsidRPr="005B1BF6" w:rsidR="00E002E5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A1718">
        <w:rPr>
          <w:rFonts w:ascii="Franklin Gothic Book" w:hAnsi="Franklin Gothic Book"/>
          <w:spacing w:val="-4"/>
          <w:sz w:val="22"/>
          <w:szCs w:val="22"/>
        </w:rPr>
        <w:t xml:space="preserve">včetně smluvní opce </w:t>
      </w:r>
      <w:r w:rsidRPr="005B1BF6">
        <w:rPr>
          <w:rFonts w:ascii="Franklin Gothic Book" w:hAnsi="Franklin Gothic Book"/>
          <w:spacing w:val="-4"/>
          <w:sz w:val="22"/>
          <w:szCs w:val="22"/>
        </w:rPr>
        <w:t xml:space="preserve">je stanovena podle </w:t>
      </w:r>
      <w:r w:rsidRPr="005B1BF6" w:rsidR="00350B8D">
        <w:rPr>
          <w:rFonts w:ascii="Franklin Gothic Book" w:hAnsi="Franklin Gothic Book"/>
          <w:spacing w:val="-4"/>
          <w:sz w:val="22"/>
          <w:szCs w:val="22"/>
        </w:rPr>
        <w:t>oceněných výkazů výměr (rozpočtů)</w:t>
      </w:r>
      <w:r w:rsidRPr="005B1BF6" w:rsidR="002940EA">
        <w:rPr>
          <w:rFonts w:ascii="Franklin Gothic Book" w:hAnsi="Franklin Gothic Book"/>
          <w:spacing w:val="-4"/>
          <w:sz w:val="22"/>
          <w:szCs w:val="22"/>
        </w:rPr>
        <w:t>.</w:t>
      </w:r>
      <w:r w:rsidRPr="005B1BF6">
        <w:rPr>
          <w:rFonts w:ascii="Franklin Gothic Book" w:hAnsi="Franklin Gothic Book"/>
          <w:spacing w:val="-4"/>
          <w:sz w:val="22"/>
          <w:szCs w:val="22"/>
        </w:rPr>
        <w:t xml:space="preserve"> Součástí </w:t>
      </w:r>
      <w:r w:rsidRPr="005B1BF6" w:rsidR="00350B8D">
        <w:rPr>
          <w:rFonts w:ascii="Franklin Gothic Book" w:hAnsi="Franklin Gothic Book"/>
          <w:spacing w:val="-4"/>
          <w:sz w:val="22"/>
          <w:szCs w:val="22"/>
        </w:rPr>
        <w:t>výkazů výměr</w:t>
      </w:r>
      <w:r w:rsidRPr="005B1BF6">
        <w:rPr>
          <w:rFonts w:ascii="Franklin Gothic Book" w:hAnsi="Franklin Gothic Book"/>
          <w:spacing w:val="-4"/>
          <w:sz w:val="22"/>
          <w:szCs w:val="22"/>
        </w:rPr>
        <w:t xml:space="preserve"> jsou vždy krycí list </w:t>
      </w:r>
      <w:r w:rsidRPr="005B1BF6" w:rsidR="00350B8D">
        <w:rPr>
          <w:rFonts w:ascii="Franklin Gothic Book" w:hAnsi="Franklin Gothic Book"/>
          <w:spacing w:val="-4"/>
          <w:sz w:val="22"/>
          <w:szCs w:val="22"/>
        </w:rPr>
        <w:t>soupisu</w:t>
      </w:r>
      <w:r w:rsidRPr="005B1BF6">
        <w:rPr>
          <w:rFonts w:ascii="Franklin Gothic Book" w:hAnsi="Franklin Gothic Book"/>
          <w:spacing w:val="-4"/>
          <w:sz w:val="22"/>
          <w:szCs w:val="22"/>
        </w:rPr>
        <w:t xml:space="preserve">, rekapitulace </w:t>
      </w:r>
      <w:r w:rsidRPr="005B1BF6" w:rsidR="00350B8D">
        <w:rPr>
          <w:rFonts w:ascii="Franklin Gothic Book" w:hAnsi="Franklin Gothic Book"/>
          <w:spacing w:val="-4"/>
          <w:sz w:val="22"/>
          <w:szCs w:val="22"/>
        </w:rPr>
        <w:t>členění soupisu prací</w:t>
      </w:r>
      <w:r w:rsidRPr="005B1BF6">
        <w:rPr>
          <w:rFonts w:ascii="Franklin Gothic Book" w:hAnsi="Franklin Gothic Book"/>
          <w:spacing w:val="-4"/>
          <w:sz w:val="22"/>
          <w:szCs w:val="22"/>
        </w:rPr>
        <w:t xml:space="preserve"> a vlastní </w:t>
      </w:r>
      <w:r w:rsidRPr="005B1BF6" w:rsidR="00350B8D">
        <w:rPr>
          <w:rFonts w:ascii="Franklin Gothic Book" w:hAnsi="Franklin Gothic Book"/>
          <w:spacing w:val="-4"/>
          <w:sz w:val="22"/>
          <w:szCs w:val="22"/>
        </w:rPr>
        <w:t>soupis prací</w:t>
      </w:r>
      <w:r w:rsidRPr="005B1BF6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. </w:t>
      </w:r>
      <w:r w:rsidRPr="005B1BF6">
        <w:rPr>
          <w:rFonts w:ascii="Franklin Gothic Book" w:hAnsi="Franklin Gothic Book"/>
          <w:spacing w:val="-4"/>
          <w:sz w:val="22"/>
          <w:szCs w:val="22"/>
        </w:rPr>
        <w:t xml:space="preserve">Zhotovitel měl možnost prověřit, že </w:t>
      </w:r>
      <w:r w:rsidRPr="005B1BF6" w:rsidR="00350B8D">
        <w:rPr>
          <w:rFonts w:ascii="Franklin Gothic Book" w:hAnsi="Franklin Gothic Book"/>
          <w:spacing w:val="-4"/>
          <w:sz w:val="22"/>
          <w:szCs w:val="22"/>
        </w:rPr>
        <w:t>výkazy výměr</w:t>
      </w:r>
      <w:r w:rsidRPr="005B1BF6">
        <w:rPr>
          <w:rFonts w:ascii="Franklin Gothic Book" w:hAnsi="Franklin Gothic Book"/>
          <w:spacing w:val="-4"/>
          <w:sz w:val="22"/>
          <w:szCs w:val="22"/>
        </w:rPr>
        <w:t xml:space="preserve"> jsou úplné, a zaručuje proto jejich úplnost.</w:t>
      </w:r>
    </w:p>
    <w:p w:rsidRPr="006C48C5" w:rsidR="004B68C5" w:rsidP="00353682" w:rsidRDefault="004B68C5" w14:paraId="6BDA247A" w14:textId="021CC660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 xml:space="preserve">Zhotovitel potvrzuje, že od objednatele obdržel </w:t>
      </w:r>
      <w:r>
        <w:rPr>
          <w:rFonts w:ascii="Franklin Gothic Book" w:hAnsi="Franklin Gothic Book"/>
          <w:sz w:val="22"/>
          <w:szCs w:val="22"/>
        </w:rPr>
        <w:t>nezbytné podklady, podle nichž má být smluvní opce provedena, zejména dokumentaci provádění stavby.</w:t>
      </w:r>
    </w:p>
    <w:p w:rsidRPr="005B1BF6" w:rsidR="006C48C5" w:rsidP="00CB09E5" w:rsidRDefault="006C48C5" w14:paraId="43B60FC7" w14:textId="7FA1522B">
      <w:pPr>
        <w:pStyle w:val="Nadpis2"/>
      </w:pPr>
      <w:r>
        <w:lastRenderedPageBreak/>
        <w:t>Další ujednání</w:t>
      </w:r>
    </w:p>
    <w:p w:rsidRPr="004B68C5" w:rsidR="004B68C5" w:rsidP="004B68C5" w:rsidRDefault="006C48C5" w14:paraId="15301C52" w14:textId="77777777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bCs/>
          <w:spacing w:val="-2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 xml:space="preserve">Zhotovitel je povinen </w:t>
      </w:r>
      <w:r>
        <w:rPr>
          <w:rFonts w:ascii="Franklin Gothic Book" w:hAnsi="Franklin Gothic Book"/>
          <w:sz w:val="22"/>
          <w:szCs w:val="22"/>
        </w:rPr>
        <w:t xml:space="preserve">provést a dokončit </w:t>
      </w:r>
      <w:r w:rsidRPr="005B1BF6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smluvní opci </w:t>
      </w:r>
      <w:r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nejpozději do 6 (slovy: šesti) měsíců </w:t>
      </w:r>
      <w:r>
        <w:rPr>
          <w:rFonts w:ascii="Franklin Gothic Book" w:hAnsi="Franklin Gothic Book"/>
          <w:sz w:val="22"/>
          <w:szCs w:val="22"/>
        </w:rPr>
        <w:t>ode dne účinnosti tohoto dodatku. Lhůta pro provedení a dokončení smluvní opce však neskončí dříve než lhůta pro provedení a dokončení díla podle bodu 4.1 smlouvy o dílo.</w:t>
      </w:r>
    </w:p>
    <w:p w:rsidRPr="00CB09E5" w:rsidR="006C48C5" w:rsidP="004B68C5" w:rsidRDefault="006C48C5" w14:paraId="48AC9253" w14:textId="63B5267E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bCs/>
          <w:spacing w:val="-4"/>
          <w:sz w:val="22"/>
          <w:szCs w:val="22"/>
        </w:rPr>
      </w:pPr>
      <w:r w:rsidRPr="00CB09E5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Ostatní ujednání týkající se smluvní opce jsou obsažena ve smlouvě o dílo, přičemž </w:t>
      </w:r>
      <w:r w:rsidRPr="00CB09E5">
        <w:rPr>
          <w:rFonts w:ascii="Franklin Gothic Book" w:hAnsi="Franklin Gothic Book"/>
          <w:spacing w:val="-4"/>
          <w:sz w:val="22"/>
          <w:szCs w:val="22"/>
        </w:rPr>
        <w:t xml:space="preserve">práva a povinnosti smluvních stran sjednaná smlouvou o dílo pro zhotovení díla se v totožném rozsahu vztáhnou také na zhotovení smluvní opce, </w:t>
      </w:r>
      <w:r w:rsidRPr="00CB09E5" w:rsidR="00CB09E5">
        <w:rPr>
          <w:rFonts w:ascii="Franklin Gothic Book" w:hAnsi="Franklin Gothic Book"/>
          <w:spacing w:val="-4"/>
          <w:sz w:val="22"/>
          <w:szCs w:val="22"/>
        </w:rPr>
        <w:t>pokud</w:t>
      </w:r>
      <w:r w:rsidRPr="00CB09E5">
        <w:rPr>
          <w:rFonts w:ascii="Franklin Gothic Book" w:hAnsi="Franklin Gothic Book"/>
          <w:spacing w:val="-4"/>
          <w:sz w:val="22"/>
          <w:szCs w:val="22"/>
        </w:rPr>
        <w:t xml:space="preserve"> není ve smlouvě o dílo výslovně </w:t>
      </w:r>
      <w:r w:rsidRPr="00CB09E5" w:rsidR="00CB09E5">
        <w:rPr>
          <w:rFonts w:ascii="Franklin Gothic Book" w:hAnsi="Franklin Gothic Book"/>
          <w:spacing w:val="-4"/>
          <w:sz w:val="22"/>
          <w:szCs w:val="22"/>
        </w:rPr>
        <w:t>sjednáno</w:t>
      </w:r>
      <w:r w:rsidRPr="00CB09E5">
        <w:rPr>
          <w:rFonts w:ascii="Franklin Gothic Book" w:hAnsi="Franklin Gothic Book"/>
          <w:spacing w:val="-4"/>
          <w:sz w:val="22"/>
          <w:szCs w:val="22"/>
        </w:rPr>
        <w:t xml:space="preserve"> jinak. </w:t>
      </w:r>
    </w:p>
    <w:p w:rsidRPr="004B68C5" w:rsidR="004B68C5" w:rsidP="00CB09E5" w:rsidRDefault="004B68C5" w14:paraId="2A3FC179" w14:textId="57DD1EA9">
      <w:pPr>
        <w:pStyle w:val="Nadpis2"/>
      </w:pPr>
      <w:r w:rsidRPr="005B1BF6">
        <w:t>Závěrečná ustanovení</w:t>
      </w:r>
    </w:p>
    <w:p w:rsidR="00532488" w:rsidP="00532488" w:rsidRDefault="004B68C5" w14:paraId="6BE383C5" w14:textId="2566CA7A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4B68C5">
        <w:rPr>
          <w:rFonts w:ascii="Franklin Gothic Book" w:hAnsi="Franklin Gothic Book"/>
          <w:sz w:val="22"/>
          <w:szCs w:val="22"/>
        </w:rPr>
        <w:t>T</w:t>
      </w:r>
      <w:r>
        <w:rPr>
          <w:rFonts w:ascii="Franklin Gothic Book" w:hAnsi="Franklin Gothic Book"/>
          <w:sz w:val="22"/>
          <w:szCs w:val="22"/>
        </w:rPr>
        <w:t xml:space="preserve">ento dodatek </w:t>
      </w:r>
      <w:r w:rsidRPr="004B68C5">
        <w:rPr>
          <w:rFonts w:ascii="Franklin Gothic Book" w:hAnsi="Franklin Gothic Book"/>
          <w:sz w:val="22"/>
          <w:szCs w:val="22"/>
        </w:rPr>
        <w:t xml:space="preserve">nabývá platnosti dnem </w:t>
      </w:r>
      <w:r w:rsidR="00532488">
        <w:rPr>
          <w:rFonts w:ascii="Franklin Gothic Book" w:hAnsi="Franklin Gothic Book"/>
          <w:sz w:val="22"/>
          <w:szCs w:val="22"/>
        </w:rPr>
        <w:t>jeho</w:t>
      </w:r>
      <w:r w:rsidRPr="004B68C5">
        <w:rPr>
          <w:rFonts w:ascii="Franklin Gothic Book" w:hAnsi="Franklin Gothic Book"/>
          <w:sz w:val="22"/>
          <w:szCs w:val="22"/>
        </w:rPr>
        <w:t xml:space="preserve"> podpisu smluvními stranami a účinnosti dnem </w:t>
      </w:r>
      <w:r w:rsidR="00CB09E5">
        <w:rPr>
          <w:rFonts w:ascii="Franklin Gothic Book" w:hAnsi="Franklin Gothic Book"/>
          <w:sz w:val="22"/>
          <w:szCs w:val="22"/>
        </w:rPr>
        <w:t xml:space="preserve">jeho </w:t>
      </w:r>
      <w:r w:rsidRPr="004B68C5">
        <w:rPr>
          <w:rFonts w:ascii="Franklin Gothic Book" w:hAnsi="Franklin Gothic Book"/>
          <w:sz w:val="22"/>
          <w:szCs w:val="22"/>
        </w:rPr>
        <w:t>uveřejnění prostřednictvím</w:t>
      </w:r>
      <w:r w:rsidR="00CB09E5">
        <w:rPr>
          <w:rFonts w:ascii="Franklin Gothic Book" w:hAnsi="Franklin Gothic Book"/>
          <w:sz w:val="22"/>
          <w:szCs w:val="22"/>
        </w:rPr>
        <w:t xml:space="preserve"> r</w:t>
      </w:r>
      <w:r w:rsidRPr="004B68C5">
        <w:rPr>
          <w:rFonts w:ascii="Franklin Gothic Book" w:hAnsi="Franklin Gothic Book"/>
          <w:sz w:val="22"/>
          <w:szCs w:val="22"/>
        </w:rPr>
        <w:t>egistru smluv.</w:t>
      </w:r>
    </w:p>
    <w:p w:rsidR="00CB09E5" w:rsidP="00CB09E5" w:rsidRDefault="004B68C5" w14:paraId="633F5091" w14:textId="77777777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32488">
        <w:rPr>
          <w:rFonts w:ascii="Franklin Gothic Book" w:hAnsi="Franklin Gothic Book"/>
          <w:sz w:val="22"/>
          <w:szCs w:val="22"/>
        </w:rPr>
        <w:t xml:space="preserve">Zhotovitel bere na vědomí, že ve smyslu § 2 písm. e) zákona č. 320/2001 Sb., o finanční kontrole ve veřejné správě, ve znění pozdějších předpisů, je osobou povinnou spolupůsobit při výkonu finanční kontroly. Zhotovitel se zavazuje poskytnout v souladu s citovaným zákonem subjektům provádějícím audit a kontrolu všechny nezbytné informace týkající se jeho činností spojených s předmětem </w:t>
      </w:r>
      <w:r w:rsidRPr="00532488" w:rsidR="00532488">
        <w:rPr>
          <w:rFonts w:ascii="Franklin Gothic Book" w:hAnsi="Franklin Gothic Book"/>
          <w:sz w:val="22"/>
          <w:szCs w:val="22"/>
        </w:rPr>
        <w:t>smlouvy o dílo ve znění tohoto dodatku</w:t>
      </w:r>
      <w:r w:rsidRPr="00532488">
        <w:rPr>
          <w:rFonts w:ascii="Franklin Gothic Book" w:hAnsi="Franklin Gothic Book"/>
          <w:sz w:val="22"/>
          <w:szCs w:val="22"/>
        </w:rPr>
        <w:t>.</w:t>
      </w:r>
    </w:p>
    <w:p w:rsidRPr="00CB09E5" w:rsidR="00532488" w:rsidP="00CB09E5" w:rsidRDefault="004B68C5" w14:paraId="0ADD041B" w14:textId="407E4159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CB09E5">
        <w:rPr>
          <w:rFonts w:ascii="Franklin Gothic Book" w:hAnsi="Franklin Gothic Book"/>
          <w:sz w:val="22"/>
          <w:szCs w:val="22"/>
          <w:lang w:eastAsia="cs-CZ"/>
        </w:rPr>
        <w:t xml:space="preserve">Přílohou a nedílnou součástí </w:t>
      </w:r>
      <w:r w:rsidRPr="00CB09E5" w:rsidR="00532488">
        <w:rPr>
          <w:rFonts w:ascii="Franklin Gothic Book" w:hAnsi="Franklin Gothic Book"/>
          <w:sz w:val="22"/>
          <w:szCs w:val="22"/>
          <w:lang w:eastAsia="cs-CZ"/>
        </w:rPr>
        <w:t>tohoto dodatku</w:t>
      </w:r>
      <w:r w:rsidRPr="00CB09E5">
        <w:rPr>
          <w:rFonts w:ascii="Franklin Gothic Book" w:hAnsi="Franklin Gothic Book"/>
          <w:sz w:val="22"/>
          <w:szCs w:val="22"/>
          <w:lang w:eastAsia="cs-CZ"/>
        </w:rPr>
        <w:t xml:space="preserve"> jsou</w:t>
      </w:r>
      <w:r w:rsidRPr="00CB09E5" w:rsidR="00CB09E5">
        <w:rPr>
          <w:rFonts w:ascii="Franklin Gothic Book" w:hAnsi="Franklin Gothic Book"/>
          <w:sz w:val="22"/>
          <w:szCs w:val="22"/>
          <w:lang w:eastAsia="cs-CZ"/>
        </w:rPr>
        <w:t xml:space="preserve"> </w:t>
      </w:r>
      <w:r w:rsidRPr="00CB09E5" w:rsidR="00532488">
        <w:rPr>
          <w:rFonts w:ascii="Franklin Gothic Book" w:hAnsi="Franklin Gothic Book"/>
          <w:sz w:val="22"/>
          <w:szCs w:val="22"/>
          <w:lang w:eastAsia="cs-CZ"/>
        </w:rPr>
        <w:t xml:space="preserve">vyplněné výkazy výměr pro </w:t>
      </w:r>
      <w:r w:rsidR="005D12C5">
        <w:rPr>
          <w:rFonts w:ascii="Franklin Gothic Book" w:hAnsi="Franklin Gothic Book"/>
          <w:sz w:val="22"/>
          <w:szCs w:val="22"/>
          <w:lang w:eastAsia="cs-CZ"/>
        </w:rPr>
        <w:t xml:space="preserve">dílo včetně </w:t>
      </w:r>
      <w:r w:rsidRPr="00CB09E5" w:rsidR="00532488">
        <w:rPr>
          <w:rFonts w:ascii="Franklin Gothic Book" w:hAnsi="Franklin Gothic Book"/>
          <w:sz w:val="22"/>
          <w:szCs w:val="22"/>
          <w:lang w:eastAsia="cs-CZ"/>
        </w:rPr>
        <w:t>smluvní opc</w:t>
      </w:r>
      <w:r w:rsidR="005D12C5">
        <w:rPr>
          <w:rFonts w:ascii="Franklin Gothic Book" w:hAnsi="Franklin Gothic Book"/>
          <w:sz w:val="22"/>
          <w:szCs w:val="22"/>
          <w:lang w:eastAsia="cs-CZ"/>
        </w:rPr>
        <w:t>e</w:t>
      </w:r>
      <w:r w:rsidRPr="00CB09E5" w:rsidR="00532488">
        <w:rPr>
          <w:rFonts w:ascii="Franklin Gothic Book" w:hAnsi="Franklin Gothic Book"/>
          <w:sz w:val="22"/>
          <w:szCs w:val="22"/>
          <w:lang w:eastAsia="cs-CZ"/>
        </w:rPr>
        <w:t>:</w:t>
      </w:r>
    </w:p>
    <w:p w:rsidRPr="00532488" w:rsidR="00532488" w:rsidP="00532488" w:rsidRDefault="00532488" w14:paraId="1F8D2064" w14:textId="798C58B6">
      <w:pPr>
        <w:pStyle w:val="Seznam"/>
        <w:suppressAutoHyphens w:val="0"/>
        <w:spacing w:before="0" w:after="360" w:line="240" w:lineRule="auto"/>
        <w:ind w:left="567" w:firstLine="0"/>
        <w:rPr>
          <w:rFonts w:ascii="Franklin Gothic Book" w:hAnsi="Franklin Gothic Book"/>
          <w:spacing w:val="-2"/>
          <w:sz w:val="22"/>
          <w:szCs w:val="22"/>
        </w:rPr>
      </w:pPr>
      <w:r w:rsidRPr="006B5FD4">
        <w:rPr>
          <w:rFonts w:ascii="Franklin Gothic Book" w:hAnsi="Franklin Gothic Book"/>
          <w:spacing w:val="-2"/>
          <w:sz w:val="22"/>
          <w:szCs w:val="22"/>
          <w:u w:val="single"/>
        </w:rPr>
        <w:t>Příloha č. 1</w:t>
      </w:r>
      <w:r>
        <w:rPr>
          <w:rFonts w:ascii="Franklin Gothic Book" w:hAnsi="Franklin Gothic Book"/>
          <w:spacing w:val="-2"/>
          <w:sz w:val="22"/>
          <w:szCs w:val="22"/>
        </w:rPr>
        <w:t xml:space="preserve"> – Přístavba administrativní budovy DPMUL Všebořice</w:t>
      </w:r>
      <w:r w:rsidR="003124F2">
        <w:rPr>
          <w:rFonts w:ascii="Franklin Gothic Book" w:hAnsi="Franklin Gothic Book"/>
          <w:spacing w:val="-2"/>
          <w:sz w:val="22"/>
          <w:szCs w:val="22"/>
        </w:rPr>
        <w:t xml:space="preserve"> – </w:t>
      </w:r>
      <w:r w:rsidR="005D12C5">
        <w:rPr>
          <w:rFonts w:ascii="Franklin Gothic Book" w:hAnsi="Franklin Gothic Book"/>
          <w:spacing w:val="-2"/>
          <w:sz w:val="22"/>
          <w:szCs w:val="22"/>
        </w:rPr>
        <w:t xml:space="preserve">dílo včetně </w:t>
      </w:r>
      <w:r w:rsidR="003124F2">
        <w:rPr>
          <w:rFonts w:ascii="Franklin Gothic Book" w:hAnsi="Franklin Gothic Book"/>
          <w:spacing w:val="-2"/>
          <w:sz w:val="22"/>
          <w:szCs w:val="22"/>
        </w:rPr>
        <w:t>smluvní opce</w:t>
      </w:r>
    </w:p>
    <w:p w:rsidRPr="00532488" w:rsidR="00FB2A80" w:rsidP="00532488" w:rsidRDefault="00532488" w14:paraId="440B5ACA" w14:textId="5788BD7F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</w:t>
      </w:r>
      <w:r w:rsidRPr="00532488" w:rsidR="004B68C5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dodatek</w:t>
      </w:r>
      <w:r w:rsidRPr="00532488" w:rsidR="004B68C5">
        <w:rPr>
          <w:rFonts w:ascii="Franklin Gothic Book" w:hAnsi="Franklin Gothic Book"/>
          <w:sz w:val="22"/>
          <w:szCs w:val="22"/>
        </w:rPr>
        <w:t xml:space="preserve"> je vyhotoven ve dvou (2) stejnopisech v českém jazyce. Všechny stejnopisy mají účinky originálních vyhotovení. Jedno vyhotovení obdrží objednatel a jedno zhotovitel.</w:t>
      </w:r>
      <w:bookmarkEnd w:id="0"/>
    </w:p>
    <w:p w:rsidRPr="005B1BF6" w:rsidR="00DC1FA9" w:rsidP="00353682" w:rsidRDefault="00DC1FA9" w14:paraId="7634A0FC" w14:textId="760F4D09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V Ústí nad Labem dne _________</w:t>
      </w:r>
      <w:r w:rsidRPr="005B1BF6">
        <w:rPr>
          <w:rFonts w:ascii="Franklin Gothic Book" w:hAnsi="Franklin Gothic Book"/>
          <w:sz w:val="22"/>
          <w:szCs w:val="22"/>
        </w:rPr>
        <w:tab/>
        <w:t>V </w:t>
      </w:r>
      <w:r w:rsidR="00FB2A80">
        <w:rPr>
          <w:rFonts w:ascii="Franklin Gothic Book" w:hAnsi="Franklin Gothic Book"/>
          <w:sz w:val="22"/>
          <w:szCs w:val="22"/>
        </w:rPr>
        <w:t>Praze</w:t>
      </w:r>
      <w:r w:rsidRPr="005B1BF6">
        <w:rPr>
          <w:rFonts w:ascii="Franklin Gothic Book" w:hAnsi="Franklin Gothic Book"/>
          <w:sz w:val="22"/>
          <w:szCs w:val="22"/>
        </w:rPr>
        <w:t xml:space="preserve"> dne </w:t>
      </w:r>
      <w:r w:rsidRPr="005B1BF6" w:rsidR="00FB2A80">
        <w:rPr>
          <w:rFonts w:ascii="Franklin Gothic Book" w:hAnsi="Franklin Gothic Book"/>
          <w:sz w:val="22"/>
          <w:szCs w:val="22"/>
        </w:rPr>
        <w:t>_________</w:t>
      </w:r>
    </w:p>
    <w:p w:rsidRPr="005B1BF6" w:rsidR="00DC1FA9" w:rsidP="00353682" w:rsidRDefault="00DC1FA9" w14:paraId="5C10CCF8" w14:textId="77777777">
      <w:pPr>
        <w:keepNext/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:rsidRPr="00CB09E5" w:rsidR="000449C5" w:rsidP="00353682" w:rsidRDefault="00DC1FA9" w14:paraId="120D0E7B" w14:textId="03BABA51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CB09E5">
        <w:rPr>
          <w:rFonts w:ascii="Franklin Gothic Book" w:hAnsi="Franklin Gothic Book"/>
          <w:sz w:val="22"/>
          <w:szCs w:val="22"/>
        </w:rPr>
        <w:t>________________________</w:t>
      </w:r>
      <w:r w:rsidRPr="00CB09E5">
        <w:rPr>
          <w:rFonts w:ascii="Franklin Gothic Book" w:hAnsi="Franklin Gothic Book"/>
          <w:sz w:val="22"/>
          <w:szCs w:val="22"/>
        </w:rPr>
        <w:tab/>
        <w:t>________________________</w:t>
      </w:r>
      <w:r w:rsidRPr="00CB09E5">
        <w:rPr>
          <w:rFonts w:ascii="Franklin Gothic Book" w:hAnsi="Franklin Gothic Book"/>
          <w:sz w:val="22"/>
          <w:szCs w:val="22"/>
        </w:rPr>
        <w:tab/>
      </w:r>
      <w:r w:rsidRPr="00CB09E5" w:rsidR="007941CE">
        <w:rPr>
          <w:rFonts w:ascii="Franklin Gothic Book" w:hAnsi="Franklin Gothic Book"/>
          <w:sz w:val="22"/>
          <w:szCs w:val="22"/>
        </w:rPr>
        <w:br/>
      </w:r>
      <w:r w:rsidRPr="00CB09E5">
        <w:rPr>
          <w:rFonts w:ascii="Franklin Gothic Book" w:hAnsi="Franklin Gothic Book"/>
          <w:b/>
          <w:sz w:val="22"/>
          <w:szCs w:val="22"/>
        </w:rPr>
        <w:t>Dopravní podnik města</w:t>
      </w:r>
      <w:r w:rsidRPr="00CB09E5">
        <w:rPr>
          <w:rFonts w:ascii="Franklin Gothic Book" w:hAnsi="Franklin Gothic Book"/>
          <w:color w:val="000000"/>
          <w:sz w:val="22"/>
          <w:szCs w:val="22"/>
        </w:rPr>
        <w:tab/>
      </w:r>
      <w:proofErr w:type="spellStart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>sanex</w:t>
      </w:r>
      <w:proofErr w:type="spellEnd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 xml:space="preserve"> </w:t>
      </w:r>
      <w:proofErr w:type="spellStart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>cz</w:t>
      </w:r>
      <w:proofErr w:type="spellEnd"/>
      <w:r w:rsidRPr="00CB09E5" w:rsidR="00FB2A80">
        <w:rPr>
          <w:rFonts w:ascii="Franklin Gothic Book" w:hAnsi="Franklin Gothic Book"/>
          <w:b/>
          <w:color w:val="000000"/>
          <w:sz w:val="22"/>
          <w:szCs w:val="22"/>
        </w:rPr>
        <w:t xml:space="preserve"> s.r.o.</w:t>
      </w:r>
      <w:r w:rsidRPr="00CB09E5"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CB09E5">
        <w:rPr>
          <w:rFonts w:ascii="Franklin Gothic Book" w:hAnsi="Franklin Gothic Book"/>
          <w:b/>
          <w:sz w:val="22"/>
          <w:szCs w:val="22"/>
        </w:rPr>
        <w:t>Ústí nad Labem a.s.</w:t>
      </w:r>
      <w:r w:rsidRPr="00CB09E5">
        <w:rPr>
          <w:rFonts w:ascii="Franklin Gothic Book" w:hAnsi="Franklin Gothic Book"/>
          <w:sz w:val="22"/>
          <w:szCs w:val="22"/>
        </w:rPr>
        <w:t xml:space="preserve"> </w:t>
      </w:r>
      <w:r w:rsidRPr="00CB09E5">
        <w:rPr>
          <w:rFonts w:ascii="Franklin Gothic Book" w:hAnsi="Franklin Gothic Book"/>
          <w:sz w:val="22"/>
          <w:szCs w:val="22"/>
        </w:rPr>
        <w:tab/>
      </w:r>
      <w:r w:rsidRPr="00CB09E5" w:rsidR="00CB09E5">
        <w:rPr>
          <w:rFonts w:ascii="Franklin Gothic Book" w:hAnsi="Franklin Gothic Book"/>
          <w:sz w:val="22"/>
          <w:szCs w:val="22"/>
        </w:rPr>
        <w:t>Michal Kožený,</w:t>
      </w:r>
      <w:r w:rsidRPr="00CB09E5"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CB09E5" w:rsidR="007941CE">
        <w:rPr>
          <w:rFonts w:ascii="Franklin Gothic Book" w:hAnsi="Franklin Gothic Book"/>
          <w:color w:val="000000"/>
          <w:sz w:val="22"/>
          <w:szCs w:val="22"/>
        </w:rPr>
        <w:t xml:space="preserve">Mgr. Ing. Simona </w:t>
      </w:r>
      <w:proofErr w:type="spellStart"/>
      <w:r w:rsidRPr="00CB09E5" w:rsidR="007941CE">
        <w:rPr>
          <w:rFonts w:ascii="Franklin Gothic Book" w:hAnsi="Franklin Gothic Book"/>
          <w:color w:val="000000"/>
          <w:sz w:val="22"/>
          <w:szCs w:val="22"/>
        </w:rPr>
        <w:t>Mohacsi</w:t>
      </w:r>
      <w:proofErr w:type="spellEnd"/>
      <w:r w:rsidRPr="00CB09E5" w:rsidR="007941CE">
        <w:rPr>
          <w:rFonts w:ascii="Franklin Gothic Book" w:hAnsi="Franklin Gothic Book"/>
          <w:color w:val="000000"/>
          <w:sz w:val="22"/>
          <w:szCs w:val="22"/>
        </w:rPr>
        <w:t>, MBA</w:t>
      </w:r>
      <w:r w:rsidRPr="00CB09E5">
        <w:rPr>
          <w:rFonts w:ascii="Franklin Gothic Book" w:hAnsi="Franklin Gothic Book"/>
          <w:sz w:val="22"/>
          <w:szCs w:val="22"/>
        </w:rPr>
        <w:tab/>
      </w:r>
      <w:r w:rsidRPr="00CB09E5" w:rsidR="00CB09E5">
        <w:rPr>
          <w:rFonts w:ascii="Franklin Gothic Book" w:hAnsi="Franklin Gothic Book"/>
          <w:color w:val="000000"/>
          <w:sz w:val="22"/>
          <w:szCs w:val="22"/>
        </w:rPr>
        <w:t>jednatel společnosti</w:t>
      </w:r>
      <w:r w:rsidRPr="00CB09E5">
        <w:rPr>
          <w:rFonts w:ascii="Franklin Gothic Book" w:hAnsi="Franklin Gothic Book"/>
          <w:sz w:val="22"/>
          <w:szCs w:val="22"/>
        </w:rPr>
        <w:br/>
      </w:r>
      <w:r w:rsidRPr="00CB09E5" w:rsidR="00E73498">
        <w:rPr>
          <w:rFonts w:ascii="Franklin Gothic Book" w:hAnsi="Franklin Gothic Book"/>
          <w:color w:val="000000"/>
          <w:sz w:val="22"/>
          <w:szCs w:val="22"/>
        </w:rPr>
        <w:t>výkonn</w:t>
      </w:r>
      <w:r w:rsidRPr="00CB09E5" w:rsidR="007941CE">
        <w:rPr>
          <w:rFonts w:ascii="Franklin Gothic Book" w:hAnsi="Franklin Gothic Book"/>
          <w:color w:val="000000"/>
          <w:sz w:val="22"/>
          <w:szCs w:val="22"/>
        </w:rPr>
        <w:t>á</w:t>
      </w:r>
      <w:r w:rsidRPr="00CB09E5" w:rsidR="00E73498">
        <w:rPr>
          <w:rFonts w:ascii="Franklin Gothic Book" w:hAnsi="Franklin Gothic Book"/>
          <w:color w:val="000000"/>
          <w:sz w:val="22"/>
          <w:szCs w:val="22"/>
        </w:rPr>
        <w:t xml:space="preserve"> ředitel</w:t>
      </w:r>
      <w:r w:rsidRPr="00CB09E5" w:rsidR="007941CE">
        <w:rPr>
          <w:rFonts w:ascii="Franklin Gothic Book" w:hAnsi="Franklin Gothic Book"/>
          <w:color w:val="000000"/>
          <w:sz w:val="22"/>
          <w:szCs w:val="22"/>
        </w:rPr>
        <w:t>ka</w:t>
      </w:r>
      <w:r w:rsidRPr="00CB09E5" w:rsidR="00350B8D">
        <w:rPr>
          <w:rFonts w:ascii="Franklin Gothic Book" w:hAnsi="Franklin Gothic Book"/>
          <w:color w:val="000000"/>
          <w:sz w:val="22"/>
          <w:szCs w:val="22"/>
        </w:rPr>
        <w:t xml:space="preserve"> společnos</w:t>
      </w:r>
      <w:r w:rsidRPr="00CB09E5" w:rsidR="00645760">
        <w:rPr>
          <w:rFonts w:ascii="Franklin Gothic Book" w:hAnsi="Franklin Gothic Book"/>
          <w:color w:val="000000"/>
          <w:sz w:val="22"/>
          <w:szCs w:val="22"/>
        </w:rPr>
        <w:t>ti</w:t>
      </w:r>
      <w:r w:rsidRPr="00CB09E5" w:rsidR="00FB2A80">
        <w:rPr>
          <w:rFonts w:ascii="Franklin Gothic Book" w:hAnsi="Franklin Gothic Book"/>
          <w:color w:val="000000"/>
          <w:sz w:val="22"/>
          <w:szCs w:val="22"/>
        </w:rPr>
        <w:tab/>
      </w:r>
    </w:p>
    <w:p w:rsidRPr="00CB09E5" w:rsidR="00FB2A80" w:rsidP="00353682" w:rsidRDefault="00FB2A80" w14:paraId="64CC6FA1" w14:textId="77777777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</w:p>
    <w:p w:rsidRPr="007941CE" w:rsidR="00FB2A80" w:rsidP="00353682" w:rsidRDefault="00FB2A80" w14:paraId="5A1FC9E8" w14:textId="2D8A57BF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CB09E5">
        <w:rPr>
          <w:rFonts w:ascii="Franklin Gothic Book" w:hAnsi="Franklin Gothic Book"/>
          <w:b/>
          <w:bCs/>
          <w:color w:val="000000"/>
          <w:sz w:val="22"/>
          <w:szCs w:val="22"/>
        </w:rPr>
        <w:tab/>
      </w:r>
      <w:r w:rsidRPr="00CB09E5">
        <w:rPr>
          <w:rFonts w:ascii="Franklin Gothic Book" w:hAnsi="Franklin Gothic Book"/>
          <w:sz w:val="22"/>
          <w:szCs w:val="22"/>
        </w:rPr>
        <w:t>________________________</w:t>
      </w:r>
      <w:r w:rsidRPr="00CB09E5">
        <w:rPr>
          <w:rFonts w:ascii="Franklin Gothic Book" w:hAnsi="Franklin Gothic Book"/>
          <w:sz w:val="22"/>
          <w:szCs w:val="22"/>
        </w:rPr>
        <w:tab/>
      </w:r>
      <w:r w:rsidRPr="00CB09E5">
        <w:rPr>
          <w:rFonts w:ascii="Franklin Gothic Book" w:hAnsi="Franklin Gothic Book"/>
          <w:sz w:val="22"/>
          <w:szCs w:val="22"/>
        </w:rPr>
        <w:br/>
      </w:r>
      <w:r w:rsidRPr="00CB09E5">
        <w:rPr>
          <w:rFonts w:ascii="Franklin Gothic Book" w:hAnsi="Franklin Gothic Book"/>
          <w:sz w:val="22"/>
          <w:szCs w:val="22"/>
        </w:rPr>
        <w:tab/>
      </w:r>
      <w:proofErr w:type="spellStart"/>
      <w:r w:rsidRPr="00CB09E5">
        <w:rPr>
          <w:rFonts w:ascii="Franklin Gothic Book" w:hAnsi="Franklin Gothic Book"/>
          <w:b/>
          <w:color w:val="000000"/>
          <w:sz w:val="22"/>
          <w:szCs w:val="22"/>
        </w:rPr>
        <w:t>sanex</w:t>
      </w:r>
      <w:proofErr w:type="spellEnd"/>
      <w:r w:rsidRPr="00CB09E5">
        <w:rPr>
          <w:rFonts w:ascii="Franklin Gothic Book" w:hAnsi="Franklin Gothic Book"/>
          <w:b/>
          <w:color w:val="000000"/>
          <w:sz w:val="22"/>
          <w:szCs w:val="22"/>
        </w:rPr>
        <w:t xml:space="preserve"> </w:t>
      </w:r>
      <w:proofErr w:type="spellStart"/>
      <w:r w:rsidRPr="00CB09E5">
        <w:rPr>
          <w:rFonts w:ascii="Franklin Gothic Book" w:hAnsi="Franklin Gothic Book"/>
          <w:b/>
          <w:color w:val="000000"/>
          <w:sz w:val="22"/>
          <w:szCs w:val="22"/>
        </w:rPr>
        <w:t>cz</w:t>
      </w:r>
      <w:proofErr w:type="spellEnd"/>
      <w:r w:rsidRPr="00CB09E5">
        <w:rPr>
          <w:rFonts w:ascii="Franklin Gothic Book" w:hAnsi="Franklin Gothic Book"/>
          <w:b/>
          <w:color w:val="000000"/>
          <w:sz w:val="22"/>
          <w:szCs w:val="22"/>
        </w:rPr>
        <w:t xml:space="preserve"> s.r.o.</w:t>
      </w:r>
      <w:r w:rsidRPr="00CB09E5">
        <w:rPr>
          <w:rFonts w:ascii="Franklin Gothic Book" w:hAnsi="Franklin Gothic Book"/>
          <w:b/>
          <w:color w:val="000000"/>
          <w:sz w:val="22"/>
          <w:szCs w:val="22"/>
        </w:rPr>
        <w:br/>
      </w:r>
      <w:r w:rsidRPr="00CB09E5">
        <w:rPr>
          <w:rFonts w:ascii="Franklin Gothic Book" w:hAnsi="Franklin Gothic Book"/>
          <w:b/>
          <w:bCs/>
          <w:color w:val="000000"/>
          <w:sz w:val="22"/>
          <w:szCs w:val="22"/>
        </w:rPr>
        <w:tab/>
      </w:r>
      <w:r w:rsidRPr="00CB09E5">
        <w:rPr>
          <w:rFonts w:ascii="Franklin Gothic Book" w:hAnsi="Franklin Gothic Book"/>
          <w:color w:val="000000"/>
          <w:sz w:val="22"/>
          <w:szCs w:val="22"/>
        </w:rPr>
        <w:t xml:space="preserve">Mgr. Bc. Zuzana </w:t>
      </w:r>
      <w:proofErr w:type="spellStart"/>
      <w:r w:rsidRPr="00CB09E5">
        <w:rPr>
          <w:rFonts w:ascii="Franklin Gothic Book" w:hAnsi="Franklin Gothic Book"/>
          <w:color w:val="000000"/>
          <w:sz w:val="22"/>
          <w:szCs w:val="22"/>
        </w:rPr>
        <w:t>Ságnerová</w:t>
      </w:r>
      <w:proofErr w:type="spellEnd"/>
      <w:r w:rsidRPr="00CB09E5">
        <w:rPr>
          <w:rFonts w:ascii="Franklin Gothic Book" w:hAnsi="Franklin Gothic Book"/>
          <w:color w:val="000000"/>
          <w:sz w:val="22"/>
          <w:szCs w:val="22"/>
        </w:rPr>
        <w:t>,</w:t>
      </w:r>
      <w:r w:rsidRPr="00CB09E5">
        <w:rPr>
          <w:rFonts w:ascii="Franklin Gothic Book" w:hAnsi="Franklin Gothic Book"/>
          <w:color w:val="000000"/>
          <w:sz w:val="22"/>
          <w:szCs w:val="22"/>
        </w:rPr>
        <w:br/>
      </w:r>
      <w:r w:rsidRPr="00CB09E5">
        <w:rPr>
          <w:rFonts w:ascii="Franklin Gothic Book" w:hAnsi="Franklin Gothic Book"/>
          <w:color w:val="000000"/>
          <w:sz w:val="22"/>
          <w:szCs w:val="22"/>
        </w:rPr>
        <w:tab/>
        <w:t>jednatelka společnosti</w:t>
      </w:r>
    </w:p>
    <w:sectPr w:rsidRPr="007941CE" w:rsidR="00FB2A80" w:rsidSect="000D223C">
      <w:footerReference w:type="default" r:id="rId8"/>
      <w:pgSz w:w="11906" w:h="16838"/>
      <w:pgMar w:top="1417" w:right="1417" w:bottom="1417" w:left="1417" w:header="567" w:footer="5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7456" w14:textId="77777777" w:rsidR="003E2609" w:rsidRDefault="003E2609">
      <w:pPr>
        <w:spacing w:before="0" w:after="0"/>
      </w:pPr>
      <w:r>
        <w:separator/>
      </w:r>
    </w:p>
  </w:endnote>
  <w:endnote w:type="continuationSeparator" w:id="0">
    <w:p w14:paraId="7F0B412C" w14:textId="77777777" w:rsidR="003E2609" w:rsidRDefault="003E26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B1BF6" w:rsidR="006473A0" w:rsidRDefault="00D45D0F" w14:paraId="1349F5F3" w14:textId="77777777">
    <w:pPr>
      <w:pStyle w:val="Zpat"/>
      <w:jc w:val="center"/>
      <w:rPr>
        <w:rFonts w:ascii="Franklin Gothic Book" w:hAnsi="Franklin Gothic Book"/>
        <w:sz w:val="22"/>
        <w:szCs w:val="22"/>
      </w:rPr>
    </w:pPr>
    <w:r w:rsidRPr="005B1BF6">
      <w:rPr>
        <w:rFonts w:ascii="Franklin Gothic Book" w:hAnsi="Franklin Gothic Book"/>
        <w:sz w:val="22"/>
        <w:szCs w:val="22"/>
      </w:rPr>
      <w:t xml:space="preserve">- </w:t>
    </w:r>
    <w:r w:rsidRPr="005B1BF6">
      <w:rPr>
        <w:rFonts w:ascii="Franklin Gothic Book" w:hAnsi="Franklin Gothic Book"/>
        <w:sz w:val="22"/>
        <w:szCs w:val="22"/>
      </w:rPr>
      <w:fldChar w:fldCharType="begin"/>
    </w:r>
    <w:r w:rsidRPr="005B1BF6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5B1BF6">
      <w:rPr>
        <w:rFonts w:ascii="Franklin Gothic Book" w:hAnsi="Franklin Gothic Book"/>
        <w:sz w:val="22"/>
        <w:szCs w:val="22"/>
      </w:rPr>
      <w:fldChar w:fldCharType="separate"/>
    </w:r>
    <w:r w:rsidRPr="005B1BF6" w:rsidR="002A114E">
      <w:rPr>
        <w:rFonts w:ascii="Franklin Gothic Book" w:hAnsi="Franklin Gothic Book"/>
        <w:noProof/>
        <w:sz w:val="22"/>
        <w:szCs w:val="22"/>
      </w:rPr>
      <w:t>12</w:t>
    </w:r>
    <w:r w:rsidRPr="005B1BF6">
      <w:rPr>
        <w:rFonts w:ascii="Franklin Gothic Book" w:hAnsi="Franklin Gothic Book"/>
        <w:sz w:val="22"/>
        <w:szCs w:val="22"/>
      </w:rPr>
      <w:fldChar w:fldCharType="end"/>
    </w:r>
    <w:r w:rsidRPr="005B1BF6" w:rsidR="00312AFE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2C993" w14:textId="77777777" w:rsidR="003E2609" w:rsidRDefault="003E2609">
      <w:pPr>
        <w:spacing w:before="0" w:after="0"/>
      </w:pPr>
      <w:r>
        <w:separator/>
      </w:r>
    </w:p>
  </w:footnote>
  <w:footnote w:type="continuationSeparator" w:id="0">
    <w:p w14:paraId="75CD1618" w14:textId="77777777" w:rsidR="003E2609" w:rsidRDefault="003E26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714CFA3E"/>
    <w:name w:val="WW8Num13"/>
    <w:lvl w:ilvl="0">
      <w:start w:val="1"/>
      <w:numFmt w:val="decimal"/>
      <w:pStyle w:val="Nadpis2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4FD0D80"/>
    <w:multiLevelType w:val="hybridMultilevel"/>
    <w:tmpl w:val="1892E300"/>
    <w:lvl w:ilvl="0" w:tplc="0DEEAD4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DC668F"/>
    <w:multiLevelType w:val="multilevel"/>
    <w:tmpl w:val="4C1C403E"/>
    <w:styleLink w:val="Aktulnseznam1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07E64400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E3946EC"/>
    <w:multiLevelType w:val="hybridMultilevel"/>
    <w:tmpl w:val="327C211E"/>
    <w:lvl w:ilvl="0" w:tplc="2224004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AB61F1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157B56EE"/>
    <w:multiLevelType w:val="multilevel"/>
    <w:tmpl w:val="896206C6"/>
    <w:name w:val="WW8Num1336"/>
    <w:lvl w:ilvl="0">
      <w:start w:val="1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" w15:restartNumberingAfterBreak="0">
    <w:nsid w:val="1BC80737"/>
    <w:multiLevelType w:val="hybridMultilevel"/>
    <w:tmpl w:val="06B6C154"/>
    <w:lvl w:ilvl="0" w:tplc="EAE4F3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0F33781"/>
    <w:multiLevelType w:val="multilevel"/>
    <w:tmpl w:val="DB142E14"/>
    <w:name w:val="WW8Num1333"/>
    <w:lvl w:ilvl="0">
      <w:start w:val="14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25433E67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29C934DA"/>
    <w:multiLevelType w:val="multilevel"/>
    <w:tmpl w:val="7CE6F43C"/>
    <w:name w:val="WW8Num1337"/>
    <w:lvl w:ilvl="0">
      <w:start w:val="10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2B6B606E"/>
    <w:multiLevelType w:val="hybridMultilevel"/>
    <w:tmpl w:val="CCC2B5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AE4F328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6D2525B"/>
    <w:multiLevelType w:val="multilevel"/>
    <w:tmpl w:val="D2D25BD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3" w15:restartNumberingAfterBreak="0">
    <w:nsid w:val="3B2E0F2B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5" w15:restartNumberingAfterBreak="0">
    <w:nsid w:val="4E252230"/>
    <w:multiLevelType w:val="hybridMultilevel"/>
    <w:tmpl w:val="6AD8604E"/>
    <w:lvl w:ilvl="0" w:tplc="1E86446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BB0865"/>
    <w:multiLevelType w:val="multilevel"/>
    <w:tmpl w:val="BE8A65EC"/>
    <w:name w:val="WW8Num133"/>
    <w:lvl w:ilvl="0">
      <w:start w:val="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 w15:restartNumberingAfterBreak="0">
    <w:nsid w:val="50A51581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D2DBB"/>
    <w:multiLevelType w:val="hybridMultilevel"/>
    <w:tmpl w:val="5E4269B0"/>
    <w:lvl w:ilvl="0" w:tplc="41446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0" w15:restartNumberingAfterBreak="0">
    <w:nsid w:val="57DD0405"/>
    <w:multiLevelType w:val="multilevel"/>
    <w:tmpl w:val="FAECF348"/>
    <w:name w:val="WW8Num1335"/>
    <w:lvl w:ilvl="0">
      <w:start w:val="1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5A791BCF"/>
    <w:multiLevelType w:val="multilevel"/>
    <w:tmpl w:val="0AFCE8E8"/>
    <w:name w:val="WW8Num1338"/>
    <w:lvl w:ilvl="0">
      <w:start w:val="9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 w15:restartNumberingAfterBreak="0">
    <w:nsid w:val="6E0B7591"/>
    <w:multiLevelType w:val="multilevel"/>
    <w:tmpl w:val="4C1C403E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3" w15:restartNumberingAfterBreak="0">
    <w:nsid w:val="6E353C54"/>
    <w:multiLevelType w:val="hybridMultilevel"/>
    <w:tmpl w:val="25BCE44C"/>
    <w:name w:val="WW8Num132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06168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74397912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6" w15:restartNumberingAfterBreak="0">
    <w:nsid w:val="75DD7A4A"/>
    <w:multiLevelType w:val="hybridMultilevel"/>
    <w:tmpl w:val="7292CB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8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70880636">
    <w:abstractNumId w:val="0"/>
  </w:num>
  <w:num w:numId="2" w16cid:durableId="379207156">
    <w:abstractNumId w:val="1"/>
  </w:num>
  <w:num w:numId="3" w16cid:durableId="70085172">
    <w:abstractNumId w:val="2"/>
  </w:num>
  <w:num w:numId="4" w16cid:durableId="1046179648">
    <w:abstractNumId w:val="3"/>
  </w:num>
  <w:num w:numId="5" w16cid:durableId="34504670">
    <w:abstractNumId w:val="4"/>
  </w:num>
  <w:num w:numId="6" w16cid:durableId="1583567339">
    <w:abstractNumId w:val="5"/>
  </w:num>
  <w:num w:numId="7" w16cid:durableId="1005716544">
    <w:abstractNumId w:val="6"/>
  </w:num>
  <w:num w:numId="8" w16cid:durableId="2000691802">
    <w:abstractNumId w:val="7"/>
  </w:num>
  <w:num w:numId="9" w16cid:durableId="2070760479">
    <w:abstractNumId w:val="8"/>
  </w:num>
  <w:num w:numId="10" w16cid:durableId="1975601238">
    <w:abstractNumId w:val="9"/>
  </w:num>
  <w:num w:numId="11" w16cid:durableId="1123764063">
    <w:abstractNumId w:val="38"/>
  </w:num>
  <w:num w:numId="12" w16cid:durableId="1092898024">
    <w:abstractNumId w:val="3"/>
    <w:lvlOverride w:ilvl="0">
      <w:lvl w:ilvl="0">
        <w:start w:val="1"/>
        <w:numFmt w:val="decimal"/>
        <w:pStyle w:val="Nadpis2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396708549">
    <w:abstractNumId w:val="28"/>
  </w:num>
  <w:num w:numId="14" w16cid:durableId="764569945">
    <w:abstractNumId w:val="17"/>
  </w:num>
  <w:num w:numId="15" w16cid:durableId="1035690215">
    <w:abstractNumId w:val="23"/>
  </w:num>
  <w:num w:numId="16" w16cid:durableId="1467624779">
    <w:abstractNumId w:val="33"/>
  </w:num>
  <w:num w:numId="17" w16cid:durableId="376976775">
    <w:abstractNumId w:val="27"/>
  </w:num>
  <w:num w:numId="18" w16cid:durableId="1832214932">
    <w:abstractNumId w:val="14"/>
  </w:num>
  <w:num w:numId="19" w16cid:durableId="1053426266">
    <w:abstractNumId w:val="10"/>
  </w:num>
  <w:num w:numId="20" w16cid:durableId="1262176737">
    <w:abstractNumId w:val="21"/>
  </w:num>
  <w:num w:numId="21" w16cid:durableId="1018779670">
    <w:abstractNumId w:val="36"/>
  </w:num>
  <w:num w:numId="22" w16cid:durableId="1581065031">
    <w:abstractNumId w:val="26"/>
  </w:num>
  <w:num w:numId="23" w16cid:durableId="1749880587">
    <w:abstractNumId w:val="25"/>
  </w:num>
  <w:num w:numId="24" w16cid:durableId="1509247962">
    <w:abstractNumId w:val="32"/>
  </w:num>
  <w:num w:numId="25" w16cid:durableId="1874876417">
    <w:abstractNumId w:val="18"/>
  </w:num>
  <w:num w:numId="26" w16cid:durableId="676734191">
    <w:abstractNumId w:val="13"/>
  </w:num>
  <w:num w:numId="27" w16cid:durableId="1309821132">
    <w:abstractNumId w:val="30"/>
  </w:num>
  <w:num w:numId="28" w16cid:durableId="1902791816">
    <w:abstractNumId w:val="16"/>
  </w:num>
  <w:num w:numId="29" w16cid:durableId="1459882393">
    <w:abstractNumId w:val="20"/>
  </w:num>
  <w:num w:numId="30" w16cid:durableId="1030376729">
    <w:abstractNumId w:val="31"/>
  </w:num>
  <w:num w:numId="31" w16cid:durableId="105513294">
    <w:abstractNumId w:val="37"/>
  </w:num>
  <w:num w:numId="32" w16cid:durableId="850216603">
    <w:abstractNumId w:val="29"/>
  </w:num>
  <w:num w:numId="33" w16cid:durableId="556474934">
    <w:abstractNumId w:val="24"/>
  </w:num>
  <w:num w:numId="34" w16cid:durableId="1580020953">
    <w:abstractNumId w:val="12"/>
  </w:num>
  <w:num w:numId="35" w16cid:durableId="1770540813">
    <w:abstractNumId w:val="15"/>
  </w:num>
  <w:num w:numId="36" w16cid:durableId="157693910">
    <w:abstractNumId w:val="35"/>
  </w:num>
  <w:num w:numId="37" w16cid:durableId="1320578326">
    <w:abstractNumId w:val="34"/>
  </w:num>
  <w:num w:numId="38" w16cid:durableId="518736040">
    <w:abstractNumId w:val="19"/>
  </w:num>
  <w:num w:numId="39" w16cid:durableId="955404538">
    <w:abstractNumId w:val="22"/>
  </w:num>
  <w:num w:numId="40" w16cid:durableId="1055549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7308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18825748,30"/>
    <w:docVar w:name="EISOD_DOC_GENERIC_20" w:val="1,00"/>
    <w:docVar w:name="EISOD_DOC_GENERIC_27" w:val="Smlouva o dílo"/>
    <w:docVar w:name="EISOD_DOC_GENERIC_28" w:val="Není k dispozici"/>
    <w:docVar w:name="EISOD_DOC_GENERIC_29" w:val="Není k dispozici"/>
    <w:docVar w:name="EISOD_DOC_GENERIC_3" w:val="18825748,30"/>
    <w:docVar w:name="EISOD_DOC_GENERIC_32" w:val="Ne"/>
    <w:docVar w:name="EISOD_DOC_GENERIC_33" w:val="Elektronicky"/>
    <w:docVar w:name="EISOD_DOC_GENERIC_37" w:val="CZK - koruna česká"/>
    <w:docVar w:name="EISOD_DOC_GENERIC_40" w:val="sanex cz s.r.o."/>
    <w:docVar w:name="EISOD_DOC_GENERIC_41" w:val="Jakub Kolář, Marek Trončinský"/>
    <w:docVar w:name="EISOD_DOC_GENERIC_42" w:val="Není k dispozici"/>
    <w:docVar w:name="EISOD_DOC_GENERIC_51" w:val="milos.louzecky@sanexcz.com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Budova, 04, dětská skupina, administrativní"/>
    <w:docVar w:name="EISOD_DOC_KONECNA_PLATNOST" w:val="Není k dispozici"/>
    <w:docVar w:name="EISOD_DOC_MARK" w:val="Není k dispozici"/>
    <w:docVar w:name="EISOD_DOC_NAME" w:val="Smlouva o dílo.docx"/>
    <w:docVar w:name="EISOD_DOC_NAME_BEZ_PRIPONY" w:val="Smlouva o dílo"/>
    <w:docVar w:name="EISOD_DOC_OFZMPROTOKOL" w:val="Není k dispozici"/>
    <w:docVar w:name="EISOD_DOC_OZNACENI" w:val="Není k dispozici"/>
    <w:docVar w:name="EISOD_DOC_POPIS" w:val="Přístavba administrativní budovy DPMUL Všebořice"/>
    <w:docVar w:name="EISOD_DOC_POZNAMKA" w:val="Není k dispozici"/>
    <w:docVar w:name="EISOD_DOC_PROBEHLASCHVDLEKOL1" w:val="Veronika Matušová"/>
    <w:docVar w:name="EISOD_DOC_PROBEHLASCHVDLEKOL2" w:val="---"/>
    <w:docVar w:name="EISOD_DOC_PROBEHLASCHVDLEKOL3" w:val="---"/>
    <w:docVar w:name="EISOD_DOC_PROBEHLASCHVDLEKOL4" w:val="---"/>
    <w:docVar w:name="EISOD_DOC_PROBEHLASCHVDLEKOLADatum1" w:val="Veronika Matušová (30.08.2024)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, Roman Pospíšil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"/>
    <w:docVar w:name="EISOD_SKARTACNI_ZNAK_A_LHUTA" w:val="S/10"/>
    <w:docVar w:name="EISOD_ZPRACOVATEL_NAME" w:val="Jakub Kolář"/>
  </w:docVars>
  <w:rsids>
    <w:rsidRoot w:val="00573F18"/>
    <w:rsid w:val="00002AFA"/>
    <w:rsid w:val="00003E9B"/>
    <w:rsid w:val="00015554"/>
    <w:rsid w:val="0001591E"/>
    <w:rsid w:val="000219F6"/>
    <w:rsid w:val="000237DC"/>
    <w:rsid w:val="00027414"/>
    <w:rsid w:val="00030266"/>
    <w:rsid w:val="00032979"/>
    <w:rsid w:val="0003528C"/>
    <w:rsid w:val="0003690B"/>
    <w:rsid w:val="00043338"/>
    <w:rsid w:val="000449C5"/>
    <w:rsid w:val="0004794A"/>
    <w:rsid w:val="000533AA"/>
    <w:rsid w:val="000560C9"/>
    <w:rsid w:val="00061E3E"/>
    <w:rsid w:val="00062F41"/>
    <w:rsid w:val="00062F98"/>
    <w:rsid w:val="0006391A"/>
    <w:rsid w:val="00066570"/>
    <w:rsid w:val="00066F00"/>
    <w:rsid w:val="00075821"/>
    <w:rsid w:val="00075AFE"/>
    <w:rsid w:val="000820EB"/>
    <w:rsid w:val="0009388B"/>
    <w:rsid w:val="00097544"/>
    <w:rsid w:val="000A187D"/>
    <w:rsid w:val="000A5464"/>
    <w:rsid w:val="000B01B6"/>
    <w:rsid w:val="000B5014"/>
    <w:rsid w:val="000B75D1"/>
    <w:rsid w:val="000C5DD3"/>
    <w:rsid w:val="000D047E"/>
    <w:rsid w:val="000D223C"/>
    <w:rsid w:val="000D5B7A"/>
    <w:rsid w:val="000E1D09"/>
    <w:rsid w:val="000E4BE6"/>
    <w:rsid w:val="000E73BD"/>
    <w:rsid w:val="000F1EF3"/>
    <w:rsid w:val="000F3854"/>
    <w:rsid w:val="000F3C9B"/>
    <w:rsid w:val="000F3ECC"/>
    <w:rsid w:val="000F6A04"/>
    <w:rsid w:val="000F7F85"/>
    <w:rsid w:val="00111EB7"/>
    <w:rsid w:val="00112D28"/>
    <w:rsid w:val="00114D99"/>
    <w:rsid w:val="00116864"/>
    <w:rsid w:val="00120D0F"/>
    <w:rsid w:val="001214A0"/>
    <w:rsid w:val="001246B6"/>
    <w:rsid w:val="00124869"/>
    <w:rsid w:val="00126047"/>
    <w:rsid w:val="00134CB9"/>
    <w:rsid w:val="001406CE"/>
    <w:rsid w:val="00144EA8"/>
    <w:rsid w:val="0014750E"/>
    <w:rsid w:val="00151A6B"/>
    <w:rsid w:val="0015596C"/>
    <w:rsid w:val="00156619"/>
    <w:rsid w:val="0016718A"/>
    <w:rsid w:val="001715B6"/>
    <w:rsid w:val="0017769A"/>
    <w:rsid w:val="00187AE1"/>
    <w:rsid w:val="001966AF"/>
    <w:rsid w:val="001A0A20"/>
    <w:rsid w:val="001A1063"/>
    <w:rsid w:val="001B109D"/>
    <w:rsid w:val="001B40D1"/>
    <w:rsid w:val="001B6BCD"/>
    <w:rsid w:val="001C240C"/>
    <w:rsid w:val="001C34F7"/>
    <w:rsid w:val="001C3AF2"/>
    <w:rsid w:val="001C5F7D"/>
    <w:rsid w:val="001C648B"/>
    <w:rsid w:val="001D3C6B"/>
    <w:rsid w:val="001E1DEC"/>
    <w:rsid w:val="001E2B55"/>
    <w:rsid w:val="001E30D1"/>
    <w:rsid w:val="001E3798"/>
    <w:rsid w:val="001E3F05"/>
    <w:rsid w:val="001E5078"/>
    <w:rsid w:val="001F0EEB"/>
    <w:rsid w:val="001F2A28"/>
    <w:rsid w:val="001F4E9F"/>
    <w:rsid w:val="00202539"/>
    <w:rsid w:val="00206438"/>
    <w:rsid w:val="0022139D"/>
    <w:rsid w:val="0022668B"/>
    <w:rsid w:val="002356AC"/>
    <w:rsid w:val="00240DCE"/>
    <w:rsid w:val="00241FF8"/>
    <w:rsid w:val="0025092F"/>
    <w:rsid w:val="0025382D"/>
    <w:rsid w:val="002560CD"/>
    <w:rsid w:val="002724C0"/>
    <w:rsid w:val="00285152"/>
    <w:rsid w:val="002855A4"/>
    <w:rsid w:val="002940EA"/>
    <w:rsid w:val="002A114E"/>
    <w:rsid w:val="002A20B2"/>
    <w:rsid w:val="002A2B48"/>
    <w:rsid w:val="002A42CF"/>
    <w:rsid w:val="002A723B"/>
    <w:rsid w:val="002B05D6"/>
    <w:rsid w:val="002B0F78"/>
    <w:rsid w:val="002B3CC3"/>
    <w:rsid w:val="002C4251"/>
    <w:rsid w:val="002D42CD"/>
    <w:rsid w:val="002E254D"/>
    <w:rsid w:val="002E799E"/>
    <w:rsid w:val="002F2C6E"/>
    <w:rsid w:val="002F3062"/>
    <w:rsid w:val="002F5A6A"/>
    <w:rsid w:val="00301C23"/>
    <w:rsid w:val="00302C1E"/>
    <w:rsid w:val="003124F2"/>
    <w:rsid w:val="00312AFE"/>
    <w:rsid w:val="00315254"/>
    <w:rsid w:val="00317F87"/>
    <w:rsid w:val="0032046C"/>
    <w:rsid w:val="00321EA6"/>
    <w:rsid w:val="003273BA"/>
    <w:rsid w:val="003347FF"/>
    <w:rsid w:val="003378FF"/>
    <w:rsid w:val="0034436B"/>
    <w:rsid w:val="00350B8D"/>
    <w:rsid w:val="00353682"/>
    <w:rsid w:val="00363ED9"/>
    <w:rsid w:val="00367A5E"/>
    <w:rsid w:val="003726DB"/>
    <w:rsid w:val="00393ED4"/>
    <w:rsid w:val="00396815"/>
    <w:rsid w:val="003A0B49"/>
    <w:rsid w:val="003A1C60"/>
    <w:rsid w:val="003A57B3"/>
    <w:rsid w:val="003B67F1"/>
    <w:rsid w:val="003C2EF0"/>
    <w:rsid w:val="003D0843"/>
    <w:rsid w:val="003D3120"/>
    <w:rsid w:val="003E2609"/>
    <w:rsid w:val="003E3901"/>
    <w:rsid w:val="003E469A"/>
    <w:rsid w:val="003E5533"/>
    <w:rsid w:val="003F00DC"/>
    <w:rsid w:val="003F3DE4"/>
    <w:rsid w:val="003F73CC"/>
    <w:rsid w:val="00400141"/>
    <w:rsid w:val="00401EDD"/>
    <w:rsid w:val="004027B5"/>
    <w:rsid w:val="00411710"/>
    <w:rsid w:val="00413AC2"/>
    <w:rsid w:val="00414195"/>
    <w:rsid w:val="00424A20"/>
    <w:rsid w:val="004277CC"/>
    <w:rsid w:val="00432735"/>
    <w:rsid w:val="004337D9"/>
    <w:rsid w:val="00433F35"/>
    <w:rsid w:val="00444C2A"/>
    <w:rsid w:val="0044648C"/>
    <w:rsid w:val="004570E5"/>
    <w:rsid w:val="00465969"/>
    <w:rsid w:val="004702ED"/>
    <w:rsid w:val="00473F2C"/>
    <w:rsid w:val="00476335"/>
    <w:rsid w:val="004764E1"/>
    <w:rsid w:val="00485A97"/>
    <w:rsid w:val="00490BBE"/>
    <w:rsid w:val="004962B2"/>
    <w:rsid w:val="00496D8A"/>
    <w:rsid w:val="004A1718"/>
    <w:rsid w:val="004A34ED"/>
    <w:rsid w:val="004B41B3"/>
    <w:rsid w:val="004B68C5"/>
    <w:rsid w:val="004B7CDA"/>
    <w:rsid w:val="004C047C"/>
    <w:rsid w:val="004C53D9"/>
    <w:rsid w:val="004D1217"/>
    <w:rsid w:val="004D2AAA"/>
    <w:rsid w:val="004D3A36"/>
    <w:rsid w:val="004D7445"/>
    <w:rsid w:val="004E2292"/>
    <w:rsid w:val="00501E02"/>
    <w:rsid w:val="00502FF5"/>
    <w:rsid w:val="00503AD4"/>
    <w:rsid w:val="00511A57"/>
    <w:rsid w:val="00512194"/>
    <w:rsid w:val="005156BF"/>
    <w:rsid w:val="0052100F"/>
    <w:rsid w:val="005218A9"/>
    <w:rsid w:val="00521F91"/>
    <w:rsid w:val="00522307"/>
    <w:rsid w:val="0052343D"/>
    <w:rsid w:val="00527100"/>
    <w:rsid w:val="0053116B"/>
    <w:rsid w:val="005322C5"/>
    <w:rsid w:val="00532488"/>
    <w:rsid w:val="00533FAF"/>
    <w:rsid w:val="0053607F"/>
    <w:rsid w:val="00544664"/>
    <w:rsid w:val="005562A3"/>
    <w:rsid w:val="0055767B"/>
    <w:rsid w:val="00573F18"/>
    <w:rsid w:val="0058001D"/>
    <w:rsid w:val="00584205"/>
    <w:rsid w:val="005852F5"/>
    <w:rsid w:val="0059202B"/>
    <w:rsid w:val="00593A01"/>
    <w:rsid w:val="00593F99"/>
    <w:rsid w:val="005A1A58"/>
    <w:rsid w:val="005A3749"/>
    <w:rsid w:val="005B0681"/>
    <w:rsid w:val="005B0F1E"/>
    <w:rsid w:val="005B1BF6"/>
    <w:rsid w:val="005B70B5"/>
    <w:rsid w:val="005C0723"/>
    <w:rsid w:val="005C5D3E"/>
    <w:rsid w:val="005D12C5"/>
    <w:rsid w:val="005E2EF8"/>
    <w:rsid w:val="005E4ACB"/>
    <w:rsid w:val="005E7D01"/>
    <w:rsid w:val="005F2094"/>
    <w:rsid w:val="00604DB5"/>
    <w:rsid w:val="00605985"/>
    <w:rsid w:val="00610D73"/>
    <w:rsid w:val="0061148C"/>
    <w:rsid w:val="00611557"/>
    <w:rsid w:val="00617CBB"/>
    <w:rsid w:val="00622A7C"/>
    <w:rsid w:val="0062615A"/>
    <w:rsid w:val="00626E2D"/>
    <w:rsid w:val="0063083F"/>
    <w:rsid w:val="00643328"/>
    <w:rsid w:val="00645760"/>
    <w:rsid w:val="00646A1E"/>
    <w:rsid w:val="006473A0"/>
    <w:rsid w:val="006514CF"/>
    <w:rsid w:val="0066433F"/>
    <w:rsid w:val="00664A55"/>
    <w:rsid w:val="00667069"/>
    <w:rsid w:val="0067036E"/>
    <w:rsid w:val="00670CF9"/>
    <w:rsid w:val="006777CF"/>
    <w:rsid w:val="00684B9D"/>
    <w:rsid w:val="00687C63"/>
    <w:rsid w:val="006914C0"/>
    <w:rsid w:val="0069769C"/>
    <w:rsid w:val="006A658D"/>
    <w:rsid w:val="006B060E"/>
    <w:rsid w:val="006B4E15"/>
    <w:rsid w:val="006B5FD4"/>
    <w:rsid w:val="006B7716"/>
    <w:rsid w:val="006C02AC"/>
    <w:rsid w:val="006C3066"/>
    <w:rsid w:val="006C48C5"/>
    <w:rsid w:val="006C7011"/>
    <w:rsid w:val="006D03CA"/>
    <w:rsid w:val="006D13F3"/>
    <w:rsid w:val="006D39DF"/>
    <w:rsid w:val="006D716C"/>
    <w:rsid w:val="006E2213"/>
    <w:rsid w:val="006E3D60"/>
    <w:rsid w:val="006E5DB4"/>
    <w:rsid w:val="006F2905"/>
    <w:rsid w:val="006F790C"/>
    <w:rsid w:val="006F7E5D"/>
    <w:rsid w:val="00701AC8"/>
    <w:rsid w:val="00716632"/>
    <w:rsid w:val="00716C25"/>
    <w:rsid w:val="007201E6"/>
    <w:rsid w:val="00721597"/>
    <w:rsid w:val="007226DC"/>
    <w:rsid w:val="00730CE1"/>
    <w:rsid w:val="00734FA1"/>
    <w:rsid w:val="007365A3"/>
    <w:rsid w:val="00740C50"/>
    <w:rsid w:val="00740F3E"/>
    <w:rsid w:val="00742F20"/>
    <w:rsid w:val="00747E32"/>
    <w:rsid w:val="00756683"/>
    <w:rsid w:val="007567F9"/>
    <w:rsid w:val="0076096E"/>
    <w:rsid w:val="0076226E"/>
    <w:rsid w:val="00766126"/>
    <w:rsid w:val="00770081"/>
    <w:rsid w:val="00776C95"/>
    <w:rsid w:val="007941CE"/>
    <w:rsid w:val="00795F6A"/>
    <w:rsid w:val="007A3189"/>
    <w:rsid w:val="007A46B5"/>
    <w:rsid w:val="007A628D"/>
    <w:rsid w:val="007B36DB"/>
    <w:rsid w:val="007B77EB"/>
    <w:rsid w:val="007C73A2"/>
    <w:rsid w:val="007D4794"/>
    <w:rsid w:val="007D7CA2"/>
    <w:rsid w:val="007E5BB7"/>
    <w:rsid w:val="007E71CA"/>
    <w:rsid w:val="007F0D15"/>
    <w:rsid w:val="007F12CD"/>
    <w:rsid w:val="007F2610"/>
    <w:rsid w:val="00806AEA"/>
    <w:rsid w:val="00814A1F"/>
    <w:rsid w:val="00817084"/>
    <w:rsid w:val="0081770E"/>
    <w:rsid w:val="00826417"/>
    <w:rsid w:val="00827F68"/>
    <w:rsid w:val="00837113"/>
    <w:rsid w:val="008434B5"/>
    <w:rsid w:val="00843E1E"/>
    <w:rsid w:val="00844B6D"/>
    <w:rsid w:val="00852AC1"/>
    <w:rsid w:val="00852B47"/>
    <w:rsid w:val="00854747"/>
    <w:rsid w:val="008609FC"/>
    <w:rsid w:val="0086294E"/>
    <w:rsid w:val="008640BA"/>
    <w:rsid w:val="00864201"/>
    <w:rsid w:val="008651FB"/>
    <w:rsid w:val="0086729A"/>
    <w:rsid w:val="0086783A"/>
    <w:rsid w:val="00867AE5"/>
    <w:rsid w:val="008843BC"/>
    <w:rsid w:val="00887A46"/>
    <w:rsid w:val="00890DF0"/>
    <w:rsid w:val="008923E3"/>
    <w:rsid w:val="008A1FCF"/>
    <w:rsid w:val="008A5DFC"/>
    <w:rsid w:val="008B5178"/>
    <w:rsid w:val="008C0810"/>
    <w:rsid w:val="008C1DF4"/>
    <w:rsid w:val="008C5157"/>
    <w:rsid w:val="008C625B"/>
    <w:rsid w:val="008C662B"/>
    <w:rsid w:val="008D3F53"/>
    <w:rsid w:val="008E1E52"/>
    <w:rsid w:val="008E31AD"/>
    <w:rsid w:val="008E52F9"/>
    <w:rsid w:val="008E567E"/>
    <w:rsid w:val="008F3D06"/>
    <w:rsid w:val="008F3DDE"/>
    <w:rsid w:val="008F70C9"/>
    <w:rsid w:val="00902DD5"/>
    <w:rsid w:val="0091398C"/>
    <w:rsid w:val="00914309"/>
    <w:rsid w:val="00914E4E"/>
    <w:rsid w:val="00914F06"/>
    <w:rsid w:val="009178F0"/>
    <w:rsid w:val="00917B84"/>
    <w:rsid w:val="00917D3E"/>
    <w:rsid w:val="00920061"/>
    <w:rsid w:val="00923A23"/>
    <w:rsid w:val="009279D7"/>
    <w:rsid w:val="0093452D"/>
    <w:rsid w:val="00936E4F"/>
    <w:rsid w:val="0093751B"/>
    <w:rsid w:val="00941F8A"/>
    <w:rsid w:val="009423FF"/>
    <w:rsid w:val="00943D15"/>
    <w:rsid w:val="0095210E"/>
    <w:rsid w:val="009661D0"/>
    <w:rsid w:val="00973120"/>
    <w:rsid w:val="009746BF"/>
    <w:rsid w:val="0098075E"/>
    <w:rsid w:val="00982743"/>
    <w:rsid w:val="0098421C"/>
    <w:rsid w:val="00993C6B"/>
    <w:rsid w:val="009A0BB5"/>
    <w:rsid w:val="009A7CE9"/>
    <w:rsid w:val="009B47BB"/>
    <w:rsid w:val="009B4F9A"/>
    <w:rsid w:val="009C39E0"/>
    <w:rsid w:val="009D4845"/>
    <w:rsid w:val="009D7F46"/>
    <w:rsid w:val="009E00D4"/>
    <w:rsid w:val="009E2189"/>
    <w:rsid w:val="009E664F"/>
    <w:rsid w:val="009F60FB"/>
    <w:rsid w:val="00A007E6"/>
    <w:rsid w:val="00A01C28"/>
    <w:rsid w:val="00A027C5"/>
    <w:rsid w:val="00A03B73"/>
    <w:rsid w:val="00A11815"/>
    <w:rsid w:val="00A151F5"/>
    <w:rsid w:val="00A17D57"/>
    <w:rsid w:val="00A266B4"/>
    <w:rsid w:val="00A32C36"/>
    <w:rsid w:val="00A338C4"/>
    <w:rsid w:val="00A345E0"/>
    <w:rsid w:val="00A34A8F"/>
    <w:rsid w:val="00A35F53"/>
    <w:rsid w:val="00A4154C"/>
    <w:rsid w:val="00A43A35"/>
    <w:rsid w:val="00A50DB5"/>
    <w:rsid w:val="00A54287"/>
    <w:rsid w:val="00A54C8F"/>
    <w:rsid w:val="00A558D6"/>
    <w:rsid w:val="00A57045"/>
    <w:rsid w:val="00A60486"/>
    <w:rsid w:val="00A72842"/>
    <w:rsid w:val="00A75207"/>
    <w:rsid w:val="00A81608"/>
    <w:rsid w:val="00A8711F"/>
    <w:rsid w:val="00A978C8"/>
    <w:rsid w:val="00AA2B4D"/>
    <w:rsid w:val="00AB1056"/>
    <w:rsid w:val="00AB3E92"/>
    <w:rsid w:val="00AB62B7"/>
    <w:rsid w:val="00AC1D3E"/>
    <w:rsid w:val="00AC56AE"/>
    <w:rsid w:val="00AC6FA9"/>
    <w:rsid w:val="00AD02A5"/>
    <w:rsid w:val="00AE5990"/>
    <w:rsid w:val="00AF3022"/>
    <w:rsid w:val="00B0616E"/>
    <w:rsid w:val="00B3554F"/>
    <w:rsid w:val="00B4749E"/>
    <w:rsid w:val="00B61BC7"/>
    <w:rsid w:val="00B72FED"/>
    <w:rsid w:val="00B74236"/>
    <w:rsid w:val="00B929B0"/>
    <w:rsid w:val="00BA429C"/>
    <w:rsid w:val="00BA5DE6"/>
    <w:rsid w:val="00BB1D81"/>
    <w:rsid w:val="00BB524B"/>
    <w:rsid w:val="00BC7842"/>
    <w:rsid w:val="00BE1C0B"/>
    <w:rsid w:val="00BE3E10"/>
    <w:rsid w:val="00BF5590"/>
    <w:rsid w:val="00BF71F0"/>
    <w:rsid w:val="00C12352"/>
    <w:rsid w:val="00C12A95"/>
    <w:rsid w:val="00C13083"/>
    <w:rsid w:val="00C208DE"/>
    <w:rsid w:val="00C3234A"/>
    <w:rsid w:val="00C451B3"/>
    <w:rsid w:val="00C45660"/>
    <w:rsid w:val="00C531F3"/>
    <w:rsid w:val="00C60520"/>
    <w:rsid w:val="00C61B3B"/>
    <w:rsid w:val="00C66484"/>
    <w:rsid w:val="00C71DA7"/>
    <w:rsid w:val="00C75D5A"/>
    <w:rsid w:val="00C822E6"/>
    <w:rsid w:val="00C96030"/>
    <w:rsid w:val="00CA0E59"/>
    <w:rsid w:val="00CA46BB"/>
    <w:rsid w:val="00CB0137"/>
    <w:rsid w:val="00CB09E5"/>
    <w:rsid w:val="00CB151D"/>
    <w:rsid w:val="00CB1DF5"/>
    <w:rsid w:val="00CB60C9"/>
    <w:rsid w:val="00CB7EC4"/>
    <w:rsid w:val="00CC696C"/>
    <w:rsid w:val="00CC72FA"/>
    <w:rsid w:val="00CD355F"/>
    <w:rsid w:val="00CE247A"/>
    <w:rsid w:val="00CE4861"/>
    <w:rsid w:val="00CE7225"/>
    <w:rsid w:val="00CF21B4"/>
    <w:rsid w:val="00CF4150"/>
    <w:rsid w:val="00CF4F92"/>
    <w:rsid w:val="00CF75A8"/>
    <w:rsid w:val="00D01E22"/>
    <w:rsid w:val="00D031BD"/>
    <w:rsid w:val="00D0323A"/>
    <w:rsid w:val="00D050F4"/>
    <w:rsid w:val="00D11E3A"/>
    <w:rsid w:val="00D14298"/>
    <w:rsid w:val="00D14D9A"/>
    <w:rsid w:val="00D16925"/>
    <w:rsid w:val="00D16B1B"/>
    <w:rsid w:val="00D21251"/>
    <w:rsid w:val="00D27339"/>
    <w:rsid w:val="00D300E7"/>
    <w:rsid w:val="00D32EE3"/>
    <w:rsid w:val="00D42DFA"/>
    <w:rsid w:val="00D439AA"/>
    <w:rsid w:val="00D45D0F"/>
    <w:rsid w:val="00D47559"/>
    <w:rsid w:val="00D515B3"/>
    <w:rsid w:val="00D5375A"/>
    <w:rsid w:val="00D549E3"/>
    <w:rsid w:val="00D55ABC"/>
    <w:rsid w:val="00D609BE"/>
    <w:rsid w:val="00D61F94"/>
    <w:rsid w:val="00D665E2"/>
    <w:rsid w:val="00D66D95"/>
    <w:rsid w:val="00D671BC"/>
    <w:rsid w:val="00D75944"/>
    <w:rsid w:val="00D765EE"/>
    <w:rsid w:val="00D97D58"/>
    <w:rsid w:val="00DA701A"/>
    <w:rsid w:val="00DB3C79"/>
    <w:rsid w:val="00DB7003"/>
    <w:rsid w:val="00DC1FA9"/>
    <w:rsid w:val="00DC5415"/>
    <w:rsid w:val="00DC6D0D"/>
    <w:rsid w:val="00DD0400"/>
    <w:rsid w:val="00DD077E"/>
    <w:rsid w:val="00DD350C"/>
    <w:rsid w:val="00DD678E"/>
    <w:rsid w:val="00DF3BA3"/>
    <w:rsid w:val="00DF3E58"/>
    <w:rsid w:val="00DF5443"/>
    <w:rsid w:val="00DF584D"/>
    <w:rsid w:val="00E002E5"/>
    <w:rsid w:val="00E02A60"/>
    <w:rsid w:val="00E03980"/>
    <w:rsid w:val="00E04510"/>
    <w:rsid w:val="00E10F3F"/>
    <w:rsid w:val="00E15D1B"/>
    <w:rsid w:val="00E16E21"/>
    <w:rsid w:val="00E2034B"/>
    <w:rsid w:val="00E34872"/>
    <w:rsid w:val="00E3669D"/>
    <w:rsid w:val="00E41B7D"/>
    <w:rsid w:val="00E44030"/>
    <w:rsid w:val="00E47B8D"/>
    <w:rsid w:val="00E50595"/>
    <w:rsid w:val="00E52A5D"/>
    <w:rsid w:val="00E53B29"/>
    <w:rsid w:val="00E553F9"/>
    <w:rsid w:val="00E613F6"/>
    <w:rsid w:val="00E62884"/>
    <w:rsid w:val="00E73498"/>
    <w:rsid w:val="00E7705F"/>
    <w:rsid w:val="00E83859"/>
    <w:rsid w:val="00EA0D7E"/>
    <w:rsid w:val="00EA1610"/>
    <w:rsid w:val="00EA5C4F"/>
    <w:rsid w:val="00EB0ECA"/>
    <w:rsid w:val="00EB298C"/>
    <w:rsid w:val="00EC0262"/>
    <w:rsid w:val="00EC11C7"/>
    <w:rsid w:val="00EC43DF"/>
    <w:rsid w:val="00EE17A3"/>
    <w:rsid w:val="00EE2DFB"/>
    <w:rsid w:val="00EF044E"/>
    <w:rsid w:val="00EF5CBF"/>
    <w:rsid w:val="00F006B1"/>
    <w:rsid w:val="00F0395B"/>
    <w:rsid w:val="00F12C70"/>
    <w:rsid w:val="00F2664E"/>
    <w:rsid w:val="00F279B7"/>
    <w:rsid w:val="00F35940"/>
    <w:rsid w:val="00F416F8"/>
    <w:rsid w:val="00F43F81"/>
    <w:rsid w:val="00F464FA"/>
    <w:rsid w:val="00F466CA"/>
    <w:rsid w:val="00F51572"/>
    <w:rsid w:val="00F55C2A"/>
    <w:rsid w:val="00F5765C"/>
    <w:rsid w:val="00F6747D"/>
    <w:rsid w:val="00F75810"/>
    <w:rsid w:val="00F778A5"/>
    <w:rsid w:val="00F807EB"/>
    <w:rsid w:val="00F82369"/>
    <w:rsid w:val="00F84A71"/>
    <w:rsid w:val="00F87953"/>
    <w:rsid w:val="00F972B0"/>
    <w:rsid w:val="00F97815"/>
    <w:rsid w:val="00FA158E"/>
    <w:rsid w:val="00FA3679"/>
    <w:rsid w:val="00FA61A5"/>
    <w:rsid w:val="00FB0AD9"/>
    <w:rsid w:val="00FB0C8B"/>
    <w:rsid w:val="00FB2A80"/>
    <w:rsid w:val="00FB2D68"/>
    <w:rsid w:val="00FB54FA"/>
    <w:rsid w:val="00FB5B11"/>
    <w:rsid w:val="00FB5CB5"/>
    <w:rsid w:val="00FB605E"/>
    <w:rsid w:val="00FC146D"/>
    <w:rsid w:val="00FC3480"/>
    <w:rsid w:val="00FD1792"/>
    <w:rsid w:val="00FD1F0F"/>
    <w:rsid w:val="00FD2CDD"/>
    <w:rsid w:val="00FD2E88"/>
    <w:rsid w:val="00FE401C"/>
    <w:rsid w:val="00FE7876"/>
    <w:rsid w:val="00FF0A14"/>
    <w:rsid w:val="00FF1058"/>
    <w:rsid w:val="00FF70FF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F94118"/>
  <w15:docId w15:val="{6756266D-19AB-F840-8EF9-83B5DA3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A6B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CB09E5"/>
    <w:pPr>
      <w:keepNext/>
      <w:numPr>
        <w:numId w:val="4"/>
      </w:numPr>
      <w:suppressAutoHyphens w:val="0"/>
      <w:spacing w:before="480" w:after="360" w:line="240" w:lineRule="auto"/>
      <w:outlineLvl w:val="1"/>
    </w:pPr>
    <w:rPr>
      <w:rFonts w:ascii="Franklin Gothic Book" w:hAnsi="Franklin Gothic Book"/>
      <w:b/>
      <w:smallCap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seznam1">
    <w:name w:val="Aktuální seznam1"/>
    <w:uiPriority w:val="99"/>
    <w:rsid w:val="004B68C5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2DAC-1985-430D-AF0B-231AEAEA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Jakub Kolář</cp:lastModifiedBy>
  <cp:revision>10</cp:revision>
  <cp:lastPrinted>2024-08-30T09:36:00Z</cp:lastPrinted>
  <dcterms:created xsi:type="dcterms:W3CDTF">2025-02-07T17:28:00Z</dcterms:created>
  <dcterms:modified xsi:type="dcterms:W3CDTF">2025-03-07T13:10:00Z</dcterms:modified>
</cp:coreProperties>
</file>