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8B6FD" w14:textId="77777777" w:rsidR="00A6461A" w:rsidRPr="008E22E7" w:rsidRDefault="0097797B" w:rsidP="008E22E7">
      <w:pPr>
        <w:pStyle w:val="Bezmezer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E22E7">
        <w:rPr>
          <w:rFonts w:ascii="Times New Roman" w:hAnsi="Times New Roman" w:cs="Times New Roman"/>
          <w:b/>
          <w:bCs/>
          <w:sz w:val="32"/>
          <w:szCs w:val="32"/>
        </w:rPr>
        <w:t>Smlouva o úhradě el. energie</w:t>
      </w:r>
    </w:p>
    <w:p w14:paraId="2980FEF9" w14:textId="77777777" w:rsidR="0097797B" w:rsidRPr="0097797B" w:rsidRDefault="0097797B" w:rsidP="008E22E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97797B">
        <w:rPr>
          <w:rFonts w:ascii="Times New Roman" w:hAnsi="Times New Roman" w:cs="Times New Roman"/>
          <w:sz w:val="24"/>
          <w:szCs w:val="24"/>
        </w:rPr>
        <w:t xml:space="preserve">uzavřená dle </w:t>
      </w:r>
      <w:proofErr w:type="spellStart"/>
      <w:r w:rsidRPr="0097797B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97797B">
        <w:rPr>
          <w:rFonts w:ascii="Times New Roman" w:hAnsi="Times New Roman" w:cs="Times New Roman"/>
          <w:sz w:val="24"/>
          <w:szCs w:val="24"/>
        </w:rPr>
        <w:t>. § 1746 odst. 2 z. č. 89/2012 Sb., občanského zákoníku</w:t>
      </w:r>
    </w:p>
    <w:p w14:paraId="54C2620F" w14:textId="77777777" w:rsidR="0097797B" w:rsidRDefault="0097797B" w:rsidP="008E22E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97797B">
        <w:rPr>
          <w:rFonts w:ascii="Times New Roman" w:hAnsi="Times New Roman" w:cs="Times New Roman"/>
          <w:sz w:val="24"/>
          <w:szCs w:val="24"/>
        </w:rPr>
        <w:t>mezi těmito subjekty</w:t>
      </w:r>
    </w:p>
    <w:p w14:paraId="4038BDDA" w14:textId="77777777" w:rsidR="008E22E7" w:rsidRDefault="008E22E7" w:rsidP="0097797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BD83D51" w14:textId="77777777" w:rsidR="00E6402B" w:rsidRDefault="00E6402B" w:rsidP="0097797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1B54690" w14:textId="77777777" w:rsidR="00E6402B" w:rsidRDefault="00E6402B" w:rsidP="0097797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7260B8A2" w14:textId="77777777" w:rsidR="00E6402B" w:rsidRDefault="00E6402B" w:rsidP="0097797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03981325" w14:textId="77777777" w:rsidR="000E598D" w:rsidRPr="000E598D" w:rsidRDefault="000E598D" w:rsidP="000E598D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98D">
        <w:rPr>
          <w:rFonts w:ascii="Times New Roman" w:hAnsi="Times New Roman" w:cs="Times New Roman"/>
          <w:b/>
          <w:bCs/>
          <w:sz w:val="24"/>
          <w:szCs w:val="24"/>
        </w:rPr>
        <w:t>Teplo Přerov a.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598D">
        <w:rPr>
          <w:rFonts w:ascii="Times New Roman" w:hAnsi="Times New Roman" w:cs="Times New Roman"/>
          <w:b/>
          <w:bCs/>
          <w:sz w:val="24"/>
          <w:szCs w:val="24"/>
        </w:rPr>
        <w:t>s.</w:t>
      </w:r>
    </w:p>
    <w:p w14:paraId="7C232251" w14:textId="77777777" w:rsidR="000E598D" w:rsidRDefault="000E598D" w:rsidP="000E598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E59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 sídlem Blahoslavova 1499/7, 750 02 Přerov I – Město,</w:t>
      </w:r>
      <w:r w:rsidRPr="003443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IČ 253 91 453</w:t>
      </w:r>
    </w:p>
    <w:p w14:paraId="6AE88040" w14:textId="77777777" w:rsidR="000E598D" w:rsidRDefault="00651560" w:rsidP="00D62A9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zastoupené: </w:t>
      </w:r>
      <w:r w:rsidR="000E598D">
        <w:rPr>
          <w:rFonts w:ascii="Times New Roman" w:hAnsi="Times New Roman" w:cs="Times New Roman"/>
          <w:sz w:val="24"/>
          <w:szCs w:val="24"/>
        </w:rPr>
        <w:t xml:space="preserve">Ing. </w:t>
      </w:r>
      <w:r w:rsidR="00D62A91">
        <w:rPr>
          <w:rFonts w:ascii="Times New Roman" w:hAnsi="Times New Roman" w:cs="Times New Roman"/>
          <w:sz w:val="24"/>
          <w:szCs w:val="24"/>
        </w:rPr>
        <w:t>Filipem Černým, ředitelem společnosti</w:t>
      </w:r>
    </w:p>
    <w:p w14:paraId="748CF6C8" w14:textId="77777777" w:rsidR="00981CEB" w:rsidRDefault="000E598D" w:rsidP="000E598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zapsaná v obchodním rejstříku vedeném Krajským soudem v Ostravě, oddíl B, vložka 1839 </w:t>
      </w:r>
    </w:p>
    <w:p w14:paraId="5EE44746" w14:textId="77777777" w:rsidR="000E598D" w:rsidRDefault="000E598D" w:rsidP="000E598D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  <w:r w:rsidRPr="000E598D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dále jen </w:t>
      </w:r>
      <w:r w:rsidR="003D0863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3D0863">
        <w:rPr>
          <w:rFonts w:ascii="Times New Roman" w:hAnsi="Times New Roman" w:cs="Times New Roman"/>
          <w:b/>
          <w:i/>
          <w:iCs/>
          <w:sz w:val="24"/>
          <w:szCs w:val="24"/>
        </w:rPr>
        <w:t>Teplo</w:t>
      </w:r>
      <w:r w:rsidR="003D0863"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768F2291" w14:textId="77777777" w:rsidR="00981CEB" w:rsidRPr="000E598D" w:rsidRDefault="00981CEB" w:rsidP="000E598D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14:paraId="6C2E0238" w14:textId="77777777" w:rsidR="008E22E7" w:rsidRDefault="000E598D" w:rsidP="000E59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3C180DC3" w14:textId="77777777" w:rsidR="000E598D" w:rsidRDefault="000E598D" w:rsidP="000E59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01D4CF94" w14:textId="77777777" w:rsidR="000E598D" w:rsidRPr="000E598D" w:rsidRDefault="000E598D" w:rsidP="000E598D">
      <w:pPr>
        <w:pStyle w:val="Bezmezer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598D">
        <w:rPr>
          <w:rFonts w:ascii="Times New Roman" w:hAnsi="Times New Roman" w:cs="Times New Roman"/>
          <w:b/>
          <w:bCs/>
          <w:sz w:val="24"/>
          <w:szCs w:val="24"/>
        </w:rPr>
        <w:t xml:space="preserve">Statuární město Přerov </w:t>
      </w:r>
    </w:p>
    <w:p w14:paraId="5C2C1D28" w14:textId="77777777" w:rsidR="000E598D" w:rsidRDefault="000E598D" w:rsidP="000E598D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sídlem Bratrská 34, 750 02 Přerov I-Město, </w:t>
      </w:r>
      <w:r w:rsidRPr="000E598D">
        <w:rPr>
          <w:rFonts w:ascii="Times New Roman" w:hAnsi="Times New Roman" w:cs="Times New Roman"/>
          <w:sz w:val="24"/>
          <w:szCs w:val="24"/>
        </w:rPr>
        <w:t>IČ</w:t>
      </w:r>
      <w:r w:rsidR="00CC4C4F">
        <w:rPr>
          <w:rFonts w:ascii="Times New Roman" w:hAnsi="Times New Roman" w:cs="Times New Roman"/>
          <w:sz w:val="24"/>
          <w:szCs w:val="24"/>
        </w:rPr>
        <w:t xml:space="preserve"> </w:t>
      </w:r>
      <w:r w:rsidR="00CC4C4F" w:rsidRPr="00CC4C4F">
        <w:rPr>
          <w:rFonts w:ascii="Times New Roman" w:hAnsi="Times New Roman" w:cs="Times New Roman"/>
          <w:sz w:val="24"/>
          <w:szCs w:val="24"/>
        </w:rPr>
        <w:t>00301825</w:t>
      </w:r>
    </w:p>
    <w:p w14:paraId="236770CF" w14:textId="77777777" w:rsidR="00981CEB" w:rsidRDefault="000E598D" w:rsidP="000E598D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zastoupené: </w:t>
      </w:r>
      <w:r w:rsidR="00651560">
        <w:rPr>
          <w:rFonts w:ascii="Times New Roman" w:hAnsi="Times New Roman" w:cs="Times New Roman"/>
          <w:sz w:val="24"/>
          <w:szCs w:val="24"/>
        </w:rPr>
        <w:t>Ing. Miloslavem Dohnalem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51560">
        <w:rPr>
          <w:rFonts w:ascii="Times New Roman" w:hAnsi="Times New Roman" w:cs="Times New Roman"/>
          <w:sz w:val="24"/>
          <w:szCs w:val="24"/>
        </w:rPr>
        <w:t>náměstkem primátora</w:t>
      </w:r>
    </w:p>
    <w:p w14:paraId="525F878B" w14:textId="77777777" w:rsidR="000E598D" w:rsidRDefault="000E598D" w:rsidP="000E598D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(dále jen </w:t>
      </w:r>
      <w:r w:rsidR="003D0863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3D0863">
        <w:rPr>
          <w:rFonts w:ascii="Times New Roman" w:hAnsi="Times New Roman" w:cs="Times New Roman"/>
          <w:b/>
          <w:i/>
          <w:iCs/>
          <w:sz w:val="24"/>
          <w:szCs w:val="24"/>
        </w:rPr>
        <w:t>Město</w:t>
      </w:r>
      <w:r w:rsidR="003D0863"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5DFD13D" w14:textId="77777777" w:rsidR="00540F15" w:rsidRDefault="00540F15" w:rsidP="000E598D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66AE0A8" w14:textId="77777777" w:rsidR="00540F15" w:rsidRDefault="00540F15" w:rsidP="000E598D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398285" w14:textId="77777777" w:rsidR="00540F15" w:rsidRDefault="00540F15" w:rsidP="00E6402B">
      <w:pPr>
        <w:pStyle w:val="Bezmezer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402B">
        <w:rPr>
          <w:rFonts w:ascii="Times New Roman" w:hAnsi="Times New Roman" w:cs="Times New Roman"/>
          <w:b/>
          <w:bCs/>
          <w:sz w:val="24"/>
          <w:szCs w:val="24"/>
        </w:rPr>
        <w:t>I.</w:t>
      </w:r>
    </w:p>
    <w:p w14:paraId="1250FAF7" w14:textId="77777777" w:rsidR="00FF64DB" w:rsidRDefault="00FF64DB" w:rsidP="00FF64DB">
      <w:pPr>
        <w:pStyle w:val="Bezmezer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B8969E" w14:textId="77777777" w:rsidR="00FF64DB" w:rsidRPr="00E6402B" w:rsidRDefault="00FF64DB" w:rsidP="00FF64DB">
      <w:pPr>
        <w:pStyle w:val="Bezmezer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710C8" w14:textId="77777777" w:rsidR="00FF64DB" w:rsidRPr="00FF64DB" w:rsidRDefault="00FF64DB" w:rsidP="00FF64DB">
      <w:pPr>
        <w:pStyle w:val="Bezmezer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4DB">
        <w:rPr>
          <w:rFonts w:ascii="Times New Roman" w:hAnsi="Times New Roman" w:cs="Times New Roman"/>
          <w:sz w:val="24"/>
          <w:szCs w:val="24"/>
        </w:rPr>
        <w:t xml:space="preserve">Teplo je vlastníkem pozemku </w:t>
      </w:r>
      <w:proofErr w:type="spellStart"/>
      <w:r w:rsidRPr="00FF64D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Pr="00FF64DB">
        <w:rPr>
          <w:rFonts w:ascii="Times New Roman" w:hAnsi="Times New Roman" w:cs="Times New Roman"/>
          <w:sz w:val="24"/>
          <w:szCs w:val="24"/>
        </w:rPr>
        <w:t>. 5307/76 – zastavěná plocha a nádvoří, jehož součástí je stavba – budova bez č.p./</w:t>
      </w:r>
      <w:proofErr w:type="spellStart"/>
      <w:r w:rsidRPr="00FF64DB">
        <w:rPr>
          <w:rFonts w:ascii="Times New Roman" w:hAnsi="Times New Roman" w:cs="Times New Roman"/>
          <w:sz w:val="24"/>
          <w:szCs w:val="24"/>
        </w:rPr>
        <w:t>č.e</w:t>
      </w:r>
      <w:proofErr w:type="spellEnd"/>
      <w:r w:rsidRPr="00FF64DB">
        <w:rPr>
          <w:rFonts w:ascii="Times New Roman" w:hAnsi="Times New Roman" w:cs="Times New Roman"/>
          <w:sz w:val="24"/>
          <w:szCs w:val="24"/>
        </w:rPr>
        <w:t xml:space="preserve">. – stavba občanského vybavení, </w:t>
      </w:r>
      <w:proofErr w:type="spellStart"/>
      <w:r w:rsidRPr="00FF64DB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FF64DB">
        <w:rPr>
          <w:rFonts w:ascii="Times New Roman" w:hAnsi="Times New Roman" w:cs="Times New Roman"/>
          <w:sz w:val="24"/>
          <w:szCs w:val="24"/>
        </w:rPr>
        <w:t>. Přerov, kde provozuje výměníkovou stanici „Šířava B“ (dále jen „</w:t>
      </w:r>
      <w:r w:rsidRPr="00FF64DB">
        <w:rPr>
          <w:rFonts w:ascii="Times New Roman" w:hAnsi="Times New Roman" w:cs="Times New Roman"/>
          <w:b/>
          <w:sz w:val="24"/>
          <w:szCs w:val="24"/>
        </w:rPr>
        <w:t>výměníková stanice</w:t>
      </w:r>
      <w:r w:rsidRPr="00FF64DB">
        <w:rPr>
          <w:rFonts w:ascii="Times New Roman" w:hAnsi="Times New Roman" w:cs="Times New Roman"/>
          <w:sz w:val="24"/>
          <w:szCs w:val="24"/>
        </w:rPr>
        <w:t>“).</w:t>
      </w:r>
    </w:p>
    <w:p w14:paraId="65CB72EA" w14:textId="77777777" w:rsidR="00FF64DB" w:rsidRDefault="00FF64DB" w:rsidP="00FF64DB">
      <w:pPr>
        <w:pStyle w:val="Bezmezer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90465EE" w14:textId="77777777" w:rsidR="00FF64DB" w:rsidRDefault="00FF64DB" w:rsidP="00FF64DB">
      <w:pPr>
        <w:pStyle w:val="Bezmezer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Město bude realizovat akci s názvem „</w:t>
      </w:r>
      <w:proofErr w:type="spellStart"/>
      <w:r>
        <w:rPr>
          <w:rFonts w:ascii="Times New Roman" w:hAnsi="Times New Roman" w:cs="Times New Roman"/>
          <w:sz w:val="24"/>
          <w:szCs w:val="24"/>
        </w:rPr>
        <w:t>Vodohrátky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– Šířava – Svisle, Přerov“, kdy přípojka NN pro napojení technologické části a napojení VO (dále jen „</w:t>
      </w:r>
      <w:r w:rsidRPr="003D0863">
        <w:rPr>
          <w:rFonts w:ascii="Times New Roman" w:hAnsi="Times New Roman" w:cs="Times New Roman"/>
          <w:b/>
          <w:sz w:val="24"/>
          <w:szCs w:val="24"/>
        </w:rPr>
        <w:t>napojení</w:t>
      </w:r>
      <w:r>
        <w:rPr>
          <w:rFonts w:ascii="Times New Roman" w:hAnsi="Times New Roman" w:cs="Times New Roman"/>
          <w:sz w:val="24"/>
          <w:szCs w:val="24"/>
        </w:rPr>
        <w:t>“) budou na základě dohody smluvních stran realizovány na stávající rozvaděč RM1 ve výměníkové stanici.</w:t>
      </w:r>
    </w:p>
    <w:p w14:paraId="48C73D04" w14:textId="77777777" w:rsidR="00E6402B" w:rsidRDefault="00E6402B" w:rsidP="00FF64D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E7CAF54" w14:textId="77777777" w:rsidR="00C34178" w:rsidRDefault="00C34178" w:rsidP="000E598D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05EDA12" w14:textId="77777777" w:rsidR="00540F15" w:rsidRDefault="00540F15" w:rsidP="00E6402B">
      <w:pPr>
        <w:pStyle w:val="Bezmezer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402B"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41E0B2FD" w14:textId="77777777" w:rsidR="003D0863" w:rsidRPr="00E6402B" w:rsidRDefault="003D0863" w:rsidP="00E6402B">
      <w:pPr>
        <w:pStyle w:val="Bezmezer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F7491" w14:textId="41DBB102" w:rsidR="00540F15" w:rsidRDefault="00540F15" w:rsidP="003A5FF9">
      <w:pPr>
        <w:pStyle w:val="Bezmezer"/>
        <w:ind w:left="851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Město se touto smlouvou zavazuje hradit Teplu elektrickou energii za provoz výše </w:t>
      </w:r>
      <w:r w:rsidR="003D0863">
        <w:rPr>
          <w:rFonts w:ascii="Times New Roman" w:hAnsi="Times New Roman" w:cs="Times New Roman"/>
          <w:sz w:val="24"/>
          <w:szCs w:val="24"/>
        </w:rPr>
        <w:t>uvedeného napojení</w:t>
      </w:r>
      <w:r>
        <w:rPr>
          <w:rFonts w:ascii="Times New Roman" w:hAnsi="Times New Roman" w:cs="Times New Roman"/>
          <w:sz w:val="24"/>
          <w:szCs w:val="24"/>
        </w:rPr>
        <w:t xml:space="preserve">, a to na základě faktury, kterou vystaví Teplo po skončení každého kalendářního roku, se splatností do 28. 2. roku následujícího po </w:t>
      </w:r>
      <w:r w:rsidRPr="00A41B9B">
        <w:rPr>
          <w:rFonts w:ascii="Times New Roman" w:hAnsi="Times New Roman" w:cs="Times New Roman"/>
          <w:color w:val="000000" w:themeColor="text1"/>
          <w:sz w:val="24"/>
          <w:szCs w:val="24"/>
        </w:rPr>
        <w:t>fakturovaném období. Fakturovaná částka bude odpovídat ceně el. energie, kterou Teplo zaplatí svému dodavateli a množství elektrické energie na podružném měřiči</w:t>
      </w:r>
      <w:r w:rsidR="003A5FF9" w:rsidRPr="00A41B9B">
        <w:rPr>
          <w:rFonts w:ascii="Times New Roman" w:hAnsi="Times New Roman" w:cs="Times New Roman"/>
          <w:color w:val="000000" w:themeColor="text1"/>
          <w:sz w:val="24"/>
          <w:szCs w:val="24"/>
        </w:rPr>
        <w:t>. Číslo měřiče včetně počátečního stavu bude uvedeno v předávacím protokolu po dokončení stavby přípojky a vyhotovení výchozí revizní zprávy elektrického zařízen. Tento měřič</w:t>
      </w:r>
      <w:r w:rsidRPr="00A41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eviduje množství spotřebované elektrické energie pro </w:t>
      </w:r>
      <w:r w:rsidR="003A5FF9" w:rsidRPr="00A41B9B">
        <w:rPr>
          <w:rFonts w:ascii="Times New Roman" w:hAnsi="Times New Roman" w:cs="Times New Roman"/>
          <w:color w:val="000000" w:themeColor="text1"/>
          <w:sz w:val="24"/>
          <w:szCs w:val="24"/>
        </w:rPr>
        <w:t>technologické zařízení "</w:t>
      </w:r>
      <w:proofErr w:type="spellStart"/>
      <w:r w:rsidR="003A5FF9" w:rsidRPr="00A41B9B">
        <w:rPr>
          <w:rFonts w:ascii="Times New Roman" w:hAnsi="Times New Roman" w:cs="Times New Roman"/>
          <w:color w:val="000000" w:themeColor="text1"/>
          <w:sz w:val="24"/>
          <w:szCs w:val="24"/>
        </w:rPr>
        <w:t>vodohrátek</w:t>
      </w:r>
      <w:proofErr w:type="spellEnd"/>
      <w:r w:rsidR="003A5FF9" w:rsidRPr="00A41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– šachty (čerpadlo, dopouštění apod.) a VO pro nasvětlení areálu z důvodu bezpečnosti a monitorování prostoru. </w:t>
      </w:r>
      <w:r w:rsidR="00FF64DB" w:rsidRPr="00A41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Odečet provede Teplo vždy </w:t>
      </w:r>
      <w:r w:rsidR="00FF64DB">
        <w:rPr>
          <w:rFonts w:ascii="Times New Roman" w:hAnsi="Times New Roman" w:cs="Times New Roman"/>
          <w:sz w:val="24"/>
          <w:szCs w:val="24"/>
        </w:rPr>
        <w:t>k 31. </w:t>
      </w:r>
      <w:r>
        <w:rPr>
          <w:rFonts w:ascii="Times New Roman" w:hAnsi="Times New Roman" w:cs="Times New Roman"/>
          <w:sz w:val="24"/>
          <w:szCs w:val="24"/>
        </w:rPr>
        <w:t>12. běžného roku.</w:t>
      </w:r>
    </w:p>
    <w:p w14:paraId="7167C4A7" w14:textId="77777777" w:rsidR="00FF64DB" w:rsidRDefault="00FF64DB" w:rsidP="00FF64DB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4F01CAD" w14:textId="77777777" w:rsidR="00FF64DB" w:rsidRDefault="00FF64DB" w:rsidP="00FF64DB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A88E2CC" w14:textId="77777777" w:rsidR="00CF04CE" w:rsidRDefault="00CF04CE" w:rsidP="000E598D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071B706" w14:textId="77777777" w:rsidR="00E6402B" w:rsidRDefault="00E6402B" w:rsidP="000E598D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5875864" w14:textId="77777777" w:rsidR="00E6402B" w:rsidRDefault="00E6402B" w:rsidP="00FF64D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456CDDE" w14:textId="77777777" w:rsidR="00CF04CE" w:rsidRDefault="00CF04CE" w:rsidP="00E6402B">
      <w:pPr>
        <w:pStyle w:val="Bezmezer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402B"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512499CF" w14:textId="77777777" w:rsidR="003D0863" w:rsidRPr="00E6402B" w:rsidRDefault="003D0863" w:rsidP="00E6402B">
      <w:pPr>
        <w:pStyle w:val="Bezmezer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2D8414" w14:textId="77777777" w:rsidR="00CF04CE" w:rsidRDefault="00CF04CE" w:rsidP="00FF64DB">
      <w:pPr>
        <w:pStyle w:val="Bezmezer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Tato smlouva je uzavřena na dobu neurčitou. Platnost smlouvy může být ukončena dohodou smluvních stran nebo výpovědí kterékoliv smluvních stran s 6měsíční výpovědní lhůtou, která počne běžet od 1.dne měsíce následujícího po jejím doručení druhé smluvní straně.</w:t>
      </w:r>
    </w:p>
    <w:p w14:paraId="613099A1" w14:textId="77777777" w:rsidR="00E6402B" w:rsidRDefault="00E6402B" w:rsidP="00E6402B">
      <w:pPr>
        <w:pStyle w:val="Bezmezer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0828F54" w14:textId="77777777" w:rsidR="00896C88" w:rsidRDefault="00896C88" w:rsidP="00FF64DB">
      <w:pPr>
        <w:pStyle w:val="Bezmezer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je sepsána ve 2 vyhotoveních, každá ze smluvních stran obdrží 1 výtisk.</w:t>
      </w:r>
    </w:p>
    <w:p w14:paraId="4BC15B30" w14:textId="77777777" w:rsidR="00E6402B" w:rsidRDefault="00E6402B" w:rsidP="00E6402B">
      <w:pPr>
        <w:pStyle w:val="Bezmezer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3D419D3" w14:textId="24227FDB" w:rsidR="00A97F54" w:rsidRDefault="00896C88" w:rsidP="00FF64DB">
      <w:pPr>
        <w:pStyle w:val="Bezmezer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nabývá platnosti dnem podpisu oběma smluvními stranami a účinnost</w:t>
      </w:r>
      <w:r w:rsidR="003A5FF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dnem jejího zveřejnění prostřednictvím registru sm</w:t>
      </w:r>
      <w:r w:rsidR="003D0863">
        <w:rPr>
          <w:rFonts w:ascii="Times New Roman" w:hAnsi="Times New Roman" w:cs="Times New Roman"/>
          <w:sz w:val="24"/>
          <w:szCs w:val="24"/>
        </w:rPr>
        <w:t xml:space="preserve">luv dle zákona č. 340/2015 Sb., </w:t>
      </w:r>
      <w:r>
        <w:rPr>
          <w:rFonts w:ascii="Times New Roman" w:hAnsi="Times New Roman" w:cs="Times New Roman"/>
          <w:sz w:val="24"/>
          <w:szCs w:val="24"/>
        </w:rPr>
        <w:t xml:space="preserve">v platném znění. Uveřejnění smlouvy v registru smluv zajistí Město. </w:t>
      </w:r>
    </w:p>
    <w:p w14:paraId="0AEFA83F" w14:textId="77777777" w:rsidR="00A97F54" w:rsidRDefault="00A97F54" w:rsidP="00A97F54">
      <w:pPr>
        <w:pStyle w:val="Bezmezer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7161E47" w14:textId="77777777" w:rsidR="00896C88" w:rsidRDefault="00896C88" w:rsidP="00FF64DB">
      <w:pPr>
        <w:pStyle w:val="Bezmezer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může být měněna pouze písemnými dodatky uzavřenými mezi smluvními stranami.</w:t>
      </w:r>
    </w:p>
    <w:p w14:paraId="169455C6" w14:textId="77777777" w:rsidR="00896C88" w:rsidRDefault="00896C88" w:rsidP="00896C88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3AB4773" w14:textId="77777777" w:rsidR="00FF64DB" w:rsidRDefault="00FF64DB" w:rsidP="00FF64DB">
      <w:pPr>
        <w:pStyle w:val="Bezmezer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E6402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CE0DB4B" w14:textId="77777777" w:rsidR="00FF64DB" w:rsidRPr="00E6402B" w:rsidRDefault="00FF64DB" w:rsidP="00FF64DB">
      <w:pPr>
        <w:pStyle w:val="Bezmezer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49C842" w14:textId="552A613B" w:rsidR="00E6402B" w:rsidRDefault="00FF64DB" w:rsidP="00FF64DB">
      <w:pPr>
        <w:pStyle w:val="Bezmezer"/>
        <w:ind w:left="851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Touto doložkou se osvědčuje, že byly splněny podmínky platnosti tohoto právního jednání jeho předchozím schválením Radou města Přerova na její </w:t>
      </w:r>
      <w:r w:rsidR="00A87E62">
        <w:rPr>
          <w:rFonts w:ascii="Times New Roman" w:hAnsi="Times New Roman" w:cs="Times New Roman"/>
          <w:sz w:val="24"/>
          <w:szCs w:val="24"/>
        </w:rPr>
        <w:t xml:space="preserve">73. </w:t>
      </w:r>
      <w:r>
        <w:rPr>
          <w:rFonts w:ascii="Times New Roman" w:hAnsi="Times New Roman" w:cs="Times New Roman"/>
          <w:sz w:val="24"/>
          <w:szCs w:val="24"/>
        </w:rPr>
        <w:t>schůzi konané dne</w:t>
      </w:r>
      <w:r w:rsidR="00A87E62">
        <w:rPr>
          <w:rFonts w:ascii="Times New Roman" w:hAnsi="Times New Roman" w:cs="Times New Roman"/>
          <w:sz w:val="24"/>
          <w:szCs w:val="24"/>
        </w:rPr>
        <w:t xml:space="preserve"> </w:t>
      </w:r>
      <w:r w:rsidR="00925188">
        <w:rPr>
          <w:rFonts w:ascii="Times New Roman" w:hAnsi="Times New Roman" w:cs="Times New Roman"/>
          <w:sz w:val="24"/>
          <w:szCs w:val="24"/>
        </w:rPr>
        <w:t>24.03.2025</w:t>
      </w:r>
      <w:r>
        <w:rPr>
          <w:rFonts w:ascii="Times New Roman" w:hAnsi="Times New Roman" w:cs="Times New Roman"/>
          <w:sz w:val="24"/>
          <w:szCs w:val="24"/>
        </w:rPr>
        <w:t xml:space="preserve"> usnesení č </w:t>
      </w:r>
      <w:r w:rsidR="00925188">
        <w:rPr>
          <w:rFonts w:ascii="Times New Roman" w:hAnsi="Times New Roman" w:cs="Times New Roman"/>
          <w:sz w:val="24"/>
          <w:szCs w:val="24"/>
        </w:rPr>
        <w:t>2253/73/7.12.3/2025.</w:t>
      </w:r>
    </w:p>
    <w:p w14:paraId="6E9430C4" w14:textId="77777777" w:rsidR="00E6402B" w:rsidRDefault="00E6402B" w:rsidP="00896C88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61FB029" w14:textId="77777777" w:rsidR="00896C88" w:rsidRDefault="00896C88" w:rsidP="00896C88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8B5F088" w14:textId="78F75EEE" w:rsidR="00896C88" w:rsidRDefault="00896C88" w:rsidP="00896C88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Přerově dne</w:t>
      </w:r>
      <w:r w:rsidR="000D508F">
        <w:rPr>
          <w:rFonts w:ascii="Times New Roman" w:hAnsi="Times New Roman" w:cs="Times New Roman"/>
          <w:sz w:val="24"/>
          <w:szCs w:val="24"/>
        </w:rPr>
        <w:t xml:space="preserve"> 25.03.2025</w:t>
      </w:r>
      <w:r w:rsidR="00E6402B">
        <w:rPr>
          <w:rFonts w:ascii="Times New Roman" w:hAnsi="Times New Roman" w:cs="Times New Roman"/>
          <w:sz w:val="24"/>
          <w:szCs w:val="24"/>
        </w:rPr>
        <w:tab/>
      </w:r>
      <w:r w:rsidR="00E6402B">
        <w:rPr>
          <w:rFonts w:ascii="Times New Roman" w:hAnsi="Times New Roman" w:cs="Times New Roman"/>
          <w:sz w:val="24"/>
          <w:szCs w:val="24"/>
        </w:rPr>
        <w:tab/>
      </w:r>
      <w:r w:rsidR="00E640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40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 Přerově dne</w:t>
      </w:r>
      <w:r w:rsidR="000D508F">
        <w:rPr>
          <w:rFonts w:ascii="Times New Roman" w:hAnsi="Times New Roman" w:cs="Times New Roman"/>
          <w:sz w:val="24"/>
          <w:szCs w:val="24"/>
        </w:rPr>
        <w:t xml:space="preserve"> 25.03.2025</w:t>
      </w:r>
    </w:p>
    <w:p w14:paraId="06D970DE" w14:textId="77777777" w:rsidR="00896C88" w:rsidRDefault="00896C88" w:rsidP="00896C88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ECBB7DC" w14:textId="77777777" w:rsidR="00896C88" w:rsidRDefault="00896C88" w:rsidP="00896C88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8594A23" w14:textId="77777777" w:rsidR="00896C88" w:rsidRDefault="00896C88" w:rsidP="00896C88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247E0B0A" w14:textId="77777777" w:rsidR="00896C88" w:rsidRDefault="00896C88" w:rsidP="00896C88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E6402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402B">
        <w:rPr>
          <w:rFonts w:ascii="Times New Roman" w:hAnsi="Times New Roman" w:cs="Times New Roman"/>
          <w:sz w:val="24"/>
          <w:szCs w:val="24"/>
        </w:rPr>
        <w:tab/>
      </w:r>
      <w:r w:rsidR="00E640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402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127A4ECF" w14:textId="77777777" w:rsidR="00896C88" w:rsidRPr="00540F15" w:rsidRDefault="00896C88" w:rsidP="00896C88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Statutární město Přerov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402B">
        <w:rPr>
          <w:rFonts w:ascii="Times New Roman" w:hAnsi="Times New Roman" w:cs="Times New Roman"/>
          <w:sz w:val="24"/>
          <w:szCs w:val="24"/>
        </w:rPr>
        <w:tab/>
      </w:r>
      <w:r w:rsidR="00E640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402B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Teplo Přerov, a. s.</w:t>
      </w:r>
    </w:p>
    <w:sectPr w:rsidR="00896C88" w:rsidRPr="00540F15" w:rsidSect="00C91B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5E87F" w14:textId="77777777" w:rsidR="00A65442" w:rsidRDefault="00A65442" w:rsidP="00A41B9B">
      <w:pPr>
        <w:spacing w:after="0" w:line="240" w:lineRule="auto"/>
      </w:pPr>
      <w:r>
        <w:separator/>
      </w:r>
    </w:p>
  </w:endnote>
  <w:endnote w:type="continuationSeparator" w:id="0">
    <w:p w14:paraId="7B487848" w14:textId="77777777" w:rsidR="00A65442" w:rsidRDefault="00A65442" w:rsidP="00A41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9D88F" w14:textId="77777777" w:rsidR="00A65442" w:rsidRDefault="00A65442" w:rsidP="00A41B9B">
      <w:pPr>
        <w:spacing w:after="0" w:line="240" w:lineRule="auto"/>
      </w:pPr>
      <w:r>
        <w:separator/>
      </w:r>
    </w:p>
  </w:footnote>
  <w:footnote w:type="continuationSeparator" w:id="0">
    <w:p w14:paraId="7C9BA590" w14:textId="77777777" w:rsidR="00A65442" w:rsidRDefault="00A65442" w:rsidP="00A41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5A750" w14:textId="2F4406AA" w:rsidR="00A41B9B" w:rsidRPr="00C07B61" w:rsidRDefault="00A41B9B" w:rsidP="00A41B9B">
    <w:pPr>
      <w:pStyle w:val="Zhlav"/>
      <w:jc w:val="right"/>
      <w:rPr>
        <w:rFonts w:ascii="Times New Roman" w:hAnsi="Times New Roman" w:cs="Times New Roman"/>
      </w:rPr>
    </w:pPr>
    <w:proofErr w:type="spellStart"/>
    <w:r w:rsidRPr="00C07B61">
      <w:rPr>
        <w:rFonts w:ascii="Times New Roman" w:hAnsi="Times New Roman" w:cs="Times New Roman"/>
      </w:rPr>
      <w:t>MMPr</w:t>
    </w:r>
    <w:proofErr w:type="spellEnd"/>
    <w:r w:rsidRPr="00C07B61">
      <w:rPr>
        <w:rFonts w:ascii="Times New Roman" w:hAnsi="Times New Roman" w:cs="Times New Roman"/>
      </w:rPr>
      <w:t>/SML/</w:t>
    </w:r>
    <w:r w:rsidR="00A87E62">
      <w:rPr>
        <w:rFonts w:ascii="Times New Roman" w:hAnsi="Times New Roman" w:cs="Times New Roman"/>
      </w:rPr>
      <w:t>0605</w:t>
    </w:r>
    <w:r w:rsidRPr="00C07B61">
      <w:rPr>
        <w:rFonts w:ascii="Times New Roman" w:hAnsi="Times New Roman" w:cs="Times New Roman"/>
      </w:rPr>
      <w:t>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62F5"/>
    <w:multiLevelType w:val="hybridMultilevel"/>
    <w:tmpl w:val="873EE0A2"/>
    <w:lvl w:ilvl="0" w:tplc="90CC6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C726A0"/>
    <w:multiLevelType w:val="hybridMultilevel"/>
    <w:tmpl w:val="87369804"/>
    <w:lvl w:ilvl="0" w:tplc="11ECCD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A501E"/>
    <w:multiLevelType w:val="hybridMultilevel"/>
    <w:tmpl w:val="88A82106"/>
    <w:lvl w:ilvl="0" w:tplc="19E600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655427"/>
    <w:multiLevelType w:val="hybridMultilevel"/>
    <w:tmpl w:val="4E24120C"/>
    <w:lvl w:ilvl="0" w:tplc="2C0C3A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178892">
    <w:abstractNumId w:val="3"/>
  </w:num>
  <w:num w:numId="2" w16cid:durableId="1054695734">
    <w:abstractNumId w:val="1"/>
  </w:num>
  <w:num w:numId="3" w16cid:durableId="1760172817">
    <w:abstractNumId w:val="0"/>
  </w:num>
  <w:num w:numId="4" w16cid:durableId="1156650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97B"/>
    <w:rsid w:val="000D508F"/>
    <w:rsid w:val="000E598D"/>
    <w:rsid w:val="001441C5"/>
    <w:rsid w:val="001A221F"/>
    <w:rsid w:val="003A5FF9"/>
    <w:rsid w:val="003D0863"/>
    <w:rsid w:val="003D2755"/>
    <w:rsid w:val="005144F8"/>
    <w:rsid w:val="00540F15"/>
    <w:rsid w:val="00651560"/>
    <w:rsid w:val="006728FA"/>
    <w:rsid w:val="0076764E"/>
    <w:rsid w:val="00896C88"/>
    <w:rsid w:val="008E22E7"/>
    <w:rsid w:val="00925188"/>
    <w:rsid w:val="0097797B"/>
    <w:rsid w:val="00981CEB"/>
    <w:rsid w:val="00A41B9B"/>
    <w:rsid w:val="00A6461A"/>
    <w:rsid w:val="00A65442"/>
    <w:rsid w:val="00A87E62"/>
    <w:rsid w:val="00A97F54"/>
    <w:rsid w:val="00B01DFB"/>
    <w:rsid w:val="00C07B61"/>
    <w:rsid w:val="00C34178"/>
    <w:rsid w:val="00C91B86"/>
    <w:rsid w:val="00CC4C4F"/>
    <w:rsid w:val="00CF04CE"/>
    <w:rsid w:val="00D62A91"/>
    <w:rsid w:val="00D830E8"/>
    <w:rsid w:val="00E6402B"/>
    <w:rsid w:val="00E96E41"/>
    <w:rsid w:val="00FF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613CF"/>
  <w15:docId w15:val="{E43993FF-C151-4628-A01D-3E55CF07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598D"/>
    <w:rPr>
      <w:kern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7797B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0E598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41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1B9B"/>
    <w:rPr>
      <w:kern w:val="0"/>
    </w:rPr>
  </w:style>
  <w:style w:type="paragraph" w:styleId="Zpat">
    <w:name w:val="footer"/>
    <w:basedOn w:val="Normln"/>
    <w:link w:val="ZpatChar"/>
    <w:uiPriority w:val="99"/>
    <w:unhideWhenUsed/>
    <w:rsid w:val="00A41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1B9B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420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Dutko</dc:creator>
  <cp:keywords/>
  <dc:description/>
  <cp:lastModifiedBy>Lucie Soldanová</cp:lastModifiedBy>
  <cp:revision>7</cp:revision>
  <cp:lastPrinted>2023-08-01T11:39:00Z</cp:lastPrinted>
  <dcterms:created xsi:type="dcterms:W3CDTF">2025-03-13T09:32:00Z</dcterms:created>
  <dcterms:modified xsi:type="dcterms:W3CDTF">2025-03-25T10:37:00Z</dcterms:modified>
</cp:coreProperties>
</file>