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45D14" w14:textId="77777777" w:rsidR="00572CE5" w:rsidRPr="00FF76B0" w:rsidRDefault="00572CE5" w:rsidP="0057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jc w:val="center"/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</w:pPr>
      <w:bookmarkStart w:id="0" w:name="_Hlk189461294"/>
      <w:r w:rsidRPr="00FF76B0"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  <w:t>SMLOUVA</w:t>
      </w:r>
    </w:p>
    <w:p w14:paraId="5C03A9BF" w14:textId="77777777" w:rsidR="00572CE5" w:rsidRPr="00FF76B0" w:rsidRDefault="00572CE5" w:rsidP="0057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</w:pPr>
      <w:r w:rsidRPr="00FF76B0"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  <w:t>O VÝKONU FUNKCE POVĚŘENCE PRO OCHRANU OSOBNÍCH ÚDAJŮ</w:t>
      </w:r>
    </w:p>
    <w:p w14:paraId="1393EA4B" w14:textId="77777777" w:rsidR="00572CE5" w:rsidRDefault="00572CE5" w:rsidP="00572CE5">
      <w:pPr>
        <w:spacing w:after="240" w:line="240" w:lineRule="auto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0E3143D7" w14:textId="77777777" w:rsidR="00F40960" w:rsidRPr="00F40960" w:rsidRDefault="00F40960" w:rsidP="00F40960">
      <w:pPr>
        <w:tabs>
          <w:tab w:val="left" w:pos="2835"/>
        </w:tabs>
        <w:spacing w:after="0"/>
        <w:ind w:right="-851"/>
        <w:rPr>
          <w:b/>
          <w:bCs/>
        </w:rPr>
      </w:pPr>
      <w:r w:rsidRPr="00F40960">
        <w:rPr>
          <w:b/>
          <w:bCs/>
        </w:rPr>
        <w:t>Základní škola a Mateřská škola, Česká Lípa, Jižní 1903, příspěvková organizace</w:t>
      </w:r>
    </w:p>
    <w:p w14:paraId="13044A27" w14:textId="77777777" w:rsidR="00F40960" w:rsidRPr="00F40960" w:rsidRDefault="00F40960" w:rsidP="00F40960">
      <w:pPr>
        <w:tabs>
          <w:tab w:val="left" w:pos="2835"/>
        </w:tabs>
        <w:spacing w:after="0"/>
        <w:ind w:right="-851"/>
      </w:pPr>
      <w:r w:rsidRPr="00F40960">
        <w:t>Jižní 1903, 470 01 Česká Lípa</w:t>
      </w:r>
    </w:p>
    <w:p w14:paraId="269D72BE" w14:textId="77777777" w:rsidR="00F40960" w:rsidRPr="00F40960" w:rsidRDefault="00F40960" w:rsidP="00F40960">
      <w:pPr>
        <w:tabs>
          <w:tab w:val="left" w:pos="2835"/>
        </w:tabs>
        <w:spacing w:after="0"/>
        <w:ind w:right="-851"/>
      </w:pPr>
      <w:r w:rsidRPr="00F40960">
        <w:t>IČ: 48283088</w:t>
      </w:r>
    </w:p>
    <w:p w14:paraId="01479BD3" w14:textId="77777777" w:rsidR="00F40960" w:rsidRPr="00F40960" w:rsidRDefault="00F40960" w:rsidP="00F40960">
      <w:pPr>
        <w:tabs>
          <w:tab w:val="left" w:pos="2835"/>
        </w:tabs>
        <w:spacing w:after="0"/>
        <w:ind w:right="-851"/>
      </w:pPr>
      <w:r w:rsidRPr="00F40960">
        <w:t xml:space="preserve">zastoupená ředitelem školy panem Mgr. Janem </w:t>
      </w:r>
      <w:proofErr w:type="spellStart"/>
      <w:r w:rsidRPr="00F40960">
        <w:t>Policerem</w:t>
      </w:r>
      <w:proofErr w:type="spellEnd"/>
    </w:p>
    <w:p w14:paraId="333194FE" w14:textId="58095E9C" w:rsidR="00F40960" w:rsidRPr="00F40960" w:rsidRDefault="00F40960" w:rsidP="00F40960">
      <w:pPr>
        <w:tabs>
          <w:tab w:val="left" w:pos="2835"/>
        </w:tabs>
        <w:spacing w:after="0"/>
        <w:ind w:right="-851"/>
      </w:pPr>
      <w:r w:rsidRPr="00F40960">
        <w:t xml:space="preserve">e-mail: </w:t>
      </w:r>
      <w:proofErr w:type="spellStart"/>
      <w:r w:rsidR="00C75E0F">
        <w:t>xxxxxxxxxxxxxxxxxxx</w:t>
      </w:r>
      <w:proofErr w:type="spellEnd"/>
      <w:r w:rsidRPr="00F40960">
        <w:t xml:space="preserve"> </w:t>
      </w:r>
    </w:p>
    <w:p w14:paraId="4E01B4C7" w14:textId="7417EF3C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572CE5">
        <w:rPr>
          <w:kern w:val="0"/>
          <w14:ligatures w14:val="none"/>
        </w:rPr>
        <w:t xml:space="preserve">ID datové </w:t>
      </w:r>
      <w:proofErr w:type="gramStart"/>
      <w:r w:rsidRPr="00572CE5">
        <w:rPr>
          <w:kern w:val="0"/>
          <w14:ligatures w14:val="none"/>
        </w:rPr>
        <w:t xml:space="preserve">schránky : </w:t>
      </w:r>
      <w:r w:rsidR="00DE3614" w:rsidRPr="00DE3614">
        <w:rPr>
          <w:kern w:val="0"/>
          <w14:ligatures w14:val="none"/>
        </w:rPr>
        <w:t>hb8yimq</w:t>
      </w:r>
      <w:proofErr w:type="gramEnd"/>
      <w:r w:rsidR="00943C13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 xml:space="preserve"> </w:t>
      </w:r>
    </w:p>
    <w:p w14:paraId="32810EC9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1C20FC5B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Objednatel“</w:t>
      </w:r>
    </w:p>
    <w:p w14:paraId="387DDF8A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4FF5789D" w14:textId="77777777" w:rsidR="00572CE5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a</w:t>
      </w:r>
    </w:p>
    <w:p w14:paraId="172103D1" w14:textId="77777777" w:rsidR="00572CE5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689C282A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 xml:space="preserve">JUDr. Stanislav Cenek </w:t>
      </w:r>
    </w:p>
    <w:p w14:paraId="49BDB8C9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se sídlem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Volfartice 85 471 12 Volfartice </w:t>
      </w:r>
    </w:p>
    <w:p w14:paraId="0E66D595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IČ: 09828788</w:t>
      </w:r>
    </w:p>
    <w:p w14:paraId="1A1C7173" w14:textId="3A1E8FD4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</w:t>
      </w:r>
      <w:r w:rsidRPr="00FF76B0">
        <w:rPr>
          <w:rFonts w:eastAsia="Times New Roman"/>
          <w:kern w:val="0"/>
          <w:lang w:eastAsia="cs-CZ"/>
          <w14:ligatures w14:val="none"/>
        </w:rPr>
        <w:t>ankovní spojení:  Komerční banka a.s.</w:t>
      </w:r>
      <w:r>
        <w:rPr>
          <w:rFonts w:eastAsia="Times New Roman"/>
          <w:kern w:val="0"/>
          <w:lang w:eastAsia="cs-CZ"/>
          <w14:ligatures w14:val="none"/>
        </w:rPr>
        <w:t xml:space="preserve">, </w:t>
      </w:r>
      <w:proofErr w:type="spellStart"/>
      <w:proofErr w:type="gramStart"/>
      <w:r>
        <w:rPr>
          <w:rFonts w:eastAsia="Times New Roman"/>
          <w:kern w:val="0"/>
          <w:lang w:eastAsia="cs-CZ"/>
          <w14:ligatures w14:val="none"/>
        </w:rPr>
        <w:t>č.ú</w:t>
      </w:r>
      <w:proofErr w:type="spellEnd"/>
      <w:r>
        <w:rPr>
          <w:rFonts w:eastAsia="Times New Roman"/>
          <w:kern w:val="0"/>
          <w:lang w:eastAsia="cs-CZ"/>
          <w14:ligatures w14:val="none"/>
        </w:rPr>
        <w:t xml:space="preserve">. </w:t>
      </w:r>
      <w:proofErr w:type="spellStart"/>
      <w:proofErr w:type="gramEnd"/>
      <w:r w:rsidR="00C75E0F">
        <w:rPr>
          <w:rFonts w:eastAsia="Times New Roman"/>
          <w:kern w:val="0"/>
          <w:lang w:eastAsia="cs-CZ"/>
          <w14:ligatures w14:val="none"/>
        </w:rPr>
        <w:t>xxxxxxxxxxxxxxxxxxxxx</w:t>
      </w:r>
      <w:proofErr w:type="spellEnd"/>
    </w:p>
    <w:p w14:paraId="503904B8" w14:textId="41ECA4CB" w:rsidR="00572CE5" w:rsidRDefault="00572CE5" w:rsidP="00572CE5">
      <w:pPr>
        <w:spacing w:after="0" w:line="240" w:lineRule="auto"/>
        <w:jc w:val="both"/>
        <w:rPr>
          <w:rFonts w:eastAsia="Times New Roman"/>
          <w:color w:val="467886" w:themeColor="hyperlink"/>
          <w:kern w:val="0"/>
          <w:u w:val="single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e-mail: </w:t>
      </w:r>
      <w:hyperlink r:id="rId7" w:history="1">
        <w:proofErr w:type="spellStart"/>
        <w:r w:rsidR="00C75E0F">
          <w:rPr>
            <w:rStyle w:val="Hypertextovodkaz"/>
            <w:rFonts w:eastAsia="Times New Roman"/>
            <w:kern w:val="0"/>
            <w:lang w:eastAsia="cs-CZ"/>
            <w14:ligatures w14:val="none"/>
          </w:rPr>
          <w:t>xxxxxxxxxxxxxxxxxxxxxxxxxxxxxxx</w:t>
        </w:r>
        <w:proofErr w:type="spellEnd"/>
      </w:hyperlink>
    </w:p>
    <w:p w14:paraId="3676ECAC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color w:val="467886" w:themeColor="hyperlink"/>
          <w:kern w:val="0"/>
          <w:u w:val="single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ID datové schránky: 6bzc36x </w:t>
      </w:r>
    </w:p>
    <w:p w14:paraId="0B62568F" w14:textId="77777777" w:rsidR="00572CE5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569F57C8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Pověřenec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</w:p>
    <w:p w14:paraId="39F77776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také jen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Smluvní strany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  <w:r>
        <w:rPr>
          <w:rFonts w:eastAsia="Times New Roman"/>
          <w:kern w:val="0"/>
          <w:lang w:eastAsia="cs-CZ"/>
          <w14:ligatures w14:val="none"/>
        </w:rPr>
        <w:t xml:space="preserve"> společně nebo „</w:t>
      </w:r>
      <w:r w:rsidRPr="00195966">
        <w:rPr>
          <w:rFonts w:eastAsia="Times New Roman"/>
          <w:b/>
          <w:bCs/>
          <w:kern w:val="0"/>
          <w:lang w:eastAsia="cs-CZ"/>
          <w14:ligatures w14:val="none"/>
        </w:rPr>
        <w:t>Smluvní strana</w:t>
      </w:r>
      <w:r>
        <w:rPr>
          <w:rFonts w:eastAsia="Times New Roman"/>
          <w:kern w:val="0"/>
          <w:lang w:eastAsia="cs-CZ"/>
          <w14:ligatures w14:val="none"/>
        </w:rPr>
        <w:t>“ jednotlivě</w:t>
      </w:r>
    </w:p>
    <w:p w14:paraId="65AEC19B" w14:textId="77777777" w:rsidR="00572CE5" w:rsidRPr="00FF76B0" w:rsidRDefault="00572CE5" w:rsidP="00572CE5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uzavírají v souladu s § 1746 odst. 2 zákona č. 89/2012 Sb., občanský zákoník v platném znění (dále jen „občanský zákoník“) tuto smlouvu o výkonu funkce pověřence pro ochranu osobních údajů (dále jen „Smlouva“):</w:t>
      </w:r>
    </w:p>
    <w:p w14:paraId="7C464C0B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</w:t>
      </w:r>
    </w:p>
    <w:p w14:paraId="2FE0420D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Předmět smlouvy</w:t>
      </w:r>
    </w:p>
    <w:p w14:paraId="4952B088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44B3A03" w14:textId="77777777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Předmětem Smlouvy je poskytování služby pověřence pro ochranu osobních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údajů ( dále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jen „ Pověřenec“) a to  podle Čl. 37 a násl.  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„nařízení EU 2016/679“ nebo „GDPR“)</w:t>
      </w:r>
    </w:p>
    <w:p w14:paraId="54FD2815" w14:textId="77777777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tímto zavazuje, že pro Objednatele bude poskytovat služby Pověřence a Objednatel se zavazuje za ně Pověřenci zaplatit odměnu dle čl. III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této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Smlouvy. </w:t>
      </w:r>
    </w:p>
    <w:p w14:paraId="0EF780CD" w14:textId="77777777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prohlašuje, že je odborně způsobilý provádět činnost, která je předmětem Smlouvy a je pro tuto činnost v plném rozsahu náležitě a plně kvalifikován. Pověřenec se zavazuje poskytovat službu řádně, svým jménem a na vlastní zodpovědnost.</w:t>
      </w:r>
    </w:p>
    <w:p w14:paraId="481503C7" w14:textId="0D92D77B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 xml:space="preserve">Smluvní strany se dohodly, že osobou plnící funkci Pověřence, bude JUDr. Stanislav Cenek, kontaktní e-mail: </w:t>
      </w:r>
      <w:hyperlink r:id="rId8" w:history="1">
        <w:proofErr w:type="spellStart"/>
        <w:proofErr w:type="gramStart"/>
        <w:r w:rsidR="00C75E0F">
          <w:rPr>
            <w:rFonts w:eastAsia="Times New Roman"/>
            <w:color w:val="467886" w:themeColor="hyperlink"/>
            <w:kern w:val="0"/>
            <w:u w:val="single"/>
            <w:lang w:eastAsia="cs-CZ"/>
            <w14:ligatures w14:val="none"/>
          </w:rPr>
          <w:t>xxxxxxxxxxxxxxxxxx</w:t>
        </w:r>
        <w:proofErr w:type="spellEnd"/>
      </w:hyperlink>
      <w:r w:rsidRPr="00FF76B0">
        <w:rPr>
          <w:rFonts w:eastAsia="Times New Roman"/>
          <w:kern w:val="0"/>
          <w:lang w:eastAsia="cs-CZ"/>
          <w14:ligatures w14:val="none"/>
        </w:rPr>
        <w:t xml:space="preserve"> ,  tel.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: </w:t>
      </w:r>
      <w:proofErr w:type="spellStart"/>
      <w:r w:rsidR="00C75E0F">
        <w:rPr>
          <w:rFonts w:eastAsia="Times New Roman"/>
          <w:kern w:val="0"/>
          <w:lang w:eastAsia="cs-CZ"/>
          <w14:ligatures w14:val="none"/>
        </w:rPr>
        <w:t>xxxxxxxxxxxxxxxxxxxxxx</w:t>
      </w:r>
      <w:proofErr w:type="spellEnd"/>
      <w:r w:rsidRPr="00FF76B0"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693EB1D2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2.</w:t>
      </w:r>
    </w:p>
    <w:p w14:paraId="2538BEE6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Místo a doba plnění</w:t>
      </w:r>
    </w:p>
    <w:p w14:paraId="0D004FD4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0033C6C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Místem plnění je sídlo Pověřence a podle pokynů Objednatele sídlo Objednatele.</w:t>
      </w:r>
    </w:p>
    <w:p w14:paraId="7731F537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Termín zahájení plnění dle této Smlouvy je od </w:t>
      </w:r>
      <w:proofErr w:type="gramStart"/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1.4.2025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. </w:t>
      </w:r>
    </w:p>
    <w:p w14:paraId="52993418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bookmarkStart w:id="1" w:name="_Hlk189465402"/>
      <w:r w:rsidRPr="00FF76B0">
        <w:rPr>
          <w:rFonts w:eastAsia="Times New Roman"/>
          <w:kern w:val="0"/>
          <w:lang w:eastAsia="cs-CZ"/>
          <w14:ligatures w14:val="none"/>
        </w:rPr>
        <w:t xml:space="preserve">Smlouva se uzavírá na dobu neurčitou. </w:t>
      </w:r>
    </w:p>
    <w:bookmarkEnd w:id="1"/>
    <w:p w14:paraId="5A7052F6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3.</w:t>
      </w:r>
    </w:p>
    <w:p w14:paraId="222B83D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Odměna za služby Pověřence</w:t>
      </w:r>
    </w:p>
    <w:p w14:paraId="7A6D3B6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B8C9AA9" w14:textId="77E175AD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a Pověřenec se dohodli na výši měsíční odměny za poskytnutí služby Pověřence, a to ve výši 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</w:t>
      </w:r>
      <w:r w:rsidR="00943C13">
        <w:rPr>
          <w:rFonts w:eastAsia="Times New Roman"/>
          <w:b/>
          <w:bCs/>
          <w:kern w:val="0"/>
          <w:lang w:eastAsia="cs-CZ"/>
          <w14:ligatures w14:val="none"/>
        </w:rPr>
        <w:t>725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,- Kč měsíčně, slovy: tisíc </w:t>
      </w:r>
      <w:proofErr w:type="spellStart"/>
      <w:r w:rsidR="00943C13">
        <w:rPr>
          <w:rFonts w:eastAsia="Times New Roman"/>
          <w:kern w:val="0"/>
          <w:lang w:eastAsia="cs-CZ"/>
          <w14:ligatures w14:val="none"/>
        </w:rPr>
        <w:t>sedmset</w:t>
      </w:r>
      <w:proofErr w:type="spellEnd"/>
      <w:r w:rsidR="00943C13">
        <w:rPr>
          <w:rFonts w:eastAsia="Times New Roman"/>
          <w:kern w:val="0"/>
          <w:lang w:eastAsia="cs-CZ"/>
          <w14:ligatures w14:val="none"/>
        </w:rPr>
        <w:t xml:space="preserve"> dvacet</w:t>
      </w:r>
      <w:r w:rsidR="00906C75">
        <w:rPr>
          <w:rFonts w:eastAsia="Times New Roman"/>
          <w:kern w:val="0"/>
          <w:lang w:eastAsia="cs-CZ"/>
          <w14:ligatures w14:val="none"/>
        </w:rPr>
        <w:t xml:space="preserve"> pět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korun českých.</w:t>
      </w:r>
    </w:p>
    <w:p w14:paraId="6C1620BB" w14:textId="77777777" w:rsidR="00572CE5" w:rsidRPr="00FF76B0" w:rsidRDefault="00572CE5" w:rsidP="00572CE5">
      <w:pPr>
        <w:spacing w:before="60" w:after="0" w:line="240" w:lineRule="auto"/>
        <w:ind w:left="540"/>
        <w:jc w:val="both"/>
        <w:rPr>
          <w:rFonts w:eastAsia="Times New Roman"/>
          <w:kern w:val="0"/>
          <w:lang w:eastAsia="cs-CZ"/>
          <w14:ligatures w14:val="none"/>
        </w:rPr>
      </w:pPr>
    </w:p>
    <w:p w14:paraId="27F28FE2" w14:textId="77777777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Odměna zahrnuje veškeré náklady nezbytné k řádnému, úplnému a kvalitnímu provedení předmětu plnění základních povinností Pověřence dle Smlouvy. Výše odměny může být měněna pouze v souvislosti s inflací české koruny, stanovenou Českým statistickým úřadem za předcházející rok. Oznámení o změně odměny o výši inflaci musí Pověřenec oznámit Objednateli písemně, a to nejpozději do třiceti (30) dnů ode dne jejího vyhlášení Českým statistickým úřadem. Změna výše   odměny o úředně stanovenou výši inflace nevyžaduje změnu smluvních podmínek stanovenou podle této Smlouvy.</w:t>
      </w:r>
    </w:p>
    <w:p w14:paraId="1F86A4F3" w14:textId="77777777" w:rsidR="00572CE5" w:rsidRPr="00FF76B0" w:rsidRDefault="00572CE5" w:rsidP="00572CE5">
      <w:pPr>
        <w:spacing w:before="60"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0B72BB92" w14:textId="77777777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dohodly, že služby Pověřence uvedené podle </w:t>
      </w:r>
      <w:proofErr w:type="spellStart"/>
      <w:r w:rsidRPr="00FF76B0">
        <w:rPr>
          <w:rFonts w:eastAsia="Times New Roman"/>
          <w:kern w:val="0"/>
          <w:lang w:eastAsia="cs-CZ"/>
          <w14:ligatures w14:val="none"/>
        </w:rPr>
        <w:t>ust</w:t>
      </w:r>
      <w:proofErr w:type="spellEnd"/>
      <w:r w:rsidRPr="00FF76B0">
        <w:rPr>
          <w:rFonts w:eastAsia="Times New Roman"/>
          <w:kern w:val="0"/>
          <w:lang w:eastAsia="cs-CZ"/>
          <w14:ligatures w14:val="none"/>
        </w:rPr>
        <w:t xml:space="preserve">. Článku 4. odst. 2 </w:t>
      </w:r>
      <w:proofErr w:type="spellStart"/>
      <w:r w:rsidRPr="00FF76B0">
        <w:rPr>
          <w:rFonts w:eastAsia="Times New Roman"/>
          <w:kern w:val="0"/>
          <w:lang w:eastAsia="cs-CZ"/>
          <w14:ligatures w14:val="none"/>
        </w:rPr>
        <w:t>pís</w:t>
      </w:r>
      <w:proofErr w:type="spellEnd"/>
      <w:r w:rsidRPr="00FF76B0">
        <w:rPr>
          <w:rFonts w:eastAsia="Times New Roman"/>
          <w:kern w:val="0"/>
          <w:lang w:eastAsia="cs-CZ"/>
          <w14:ligatures w14:val="none"/>
        </w:rPr>
        <w:t>. a) až  d)  budou vedle odměny Pověřence uvedené v 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odst. 1 ) tohoto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článku účtovány samostatně v hodinové sazbě 790 Kč/hod. </w:t>
      </w:r>
    </w:p>
    <w:p w14:paraId="4B9299D8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4.</w:t>
      </w:r>
    </w:p>
    <w:p w14:paraId="5224CA16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Práva a povinnosti  Pověřence</w:t>
      </w:r>
    </w:p>
    <w:p w14:paraId="686986EE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336A499B" w14:textId="77777777" w:rsidR="00572CE5" w:rsidRPr="00FF76B0" w:rsidRDefault="00572CE5" w:rsidP="00572CE5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1.  Základní  smluvní povinnosti Pověřence jsou:</w:t>
      </w:r>
    </w:p>
    <w:p w14:paraId="0F967D6D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monitorování souladu nařízení EU 2016/679 a dalších předpisů v oblasti ochrany osobních údajů  s vnitřními právními předpisy a postupy Objednatele;</w:t>
      </w:r>
    </w:p>
    <w:p w14:paraId="1B568854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poskytování telefonických a e-mailových informací a poradenství v oblasti ochrany osobních údajů;</w:t>
      </w:r>
    </w:p>
    <w:p w14:paraId="61B8CE2A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vyhodnocování rizik v oblasti ochrany osobních údajů na žádost Objednatele;</w:t>
      </w:r>
    </w:p>
    <w:p w14:paraId="09C9FE53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sledování vývoje související legislativy v oblasti ochrany osobních údajů a poskytování informací Objednateli v souvislosti s jeho činností;</w:t>
      </w:r>
    </w:p>
    <w:p w14:paraId="252E5A32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přijímání podání subjektů údajů v záležitostech souvisejících se zpracováním jejich osobních údajů a vyřizování žádostí, pokud jde o uplatňování jejich práv dle nařízení EU 2016/679;</w:t>
      </w:r>
    </w:p>
    <w:p w14:paraId="7E46F1CC" w14:textId="77777777" w:rsidR="00572CE5" w:rsidRPr="00FF76B0" w:rsidRDefault="00572CE5" w:rsidP="00572CE5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02B723D0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lastRenderedPageBreak/>
        <w:t>dohled nad souladem činností Objednatele při ochraně osobních údajů na základě písemných podnětů Objednatele, zaměstnanců Objednatele, kontrolních orgánů a subjektů údajů;</w:t>
      </w:r>
    </w:p>
    <w:p w14:paraId="46E58A0D" w14:textId="77777777" w:rsidR="00572CE5" w:rsidRPr="00FF76B0" w:rsidRDefault="00572CE5" w:rsidP="00572CE5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6EEDE3FF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spolupráce při plnění povinnosti Objednatele hlásit porušení zabezpečení osobních údajů dozorovému úřadu a oznamovat porušení zabezpečení osobních údajů subjektům údajů;</w:t>
      </w:r>
    </w:p>
    <w:p w14:paraId="3750A539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zajištění styku z pozice kontaktní osoby s dozorovým úřadem v oblasti ochrany osobních údajů a</w:t>
      </w:r>
    </w:p>
    <w:p w14:paraId="2BDF51A7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další úkoly pověřence dané legislativou či metodickými doporučeními dozorových orgánů ( Úřad na ochranu osobních </w:t>
      </w:r>
      <w:proofErr w:type="gramStart"/>
      <w:r w:rsidRPr="00FF76B0">
        <w:rPr>
          <w:rFonts w:eastAsia="Calibri"/>
          <w:kern w:val="0"/>
          <w14:ligatures w14:val="none"/>
        </w:rPr>
        <w:t>údajů ) na</w:t>
      </w:r>
      <w:proofErr w:type="gramEnd"/>
      <w:r w:rsidRPr="00FF76B0">
        <w:rPr>
          <w:rFonts w:eastAsia="Calibri"/>
          <w:kern w:val="0"/>
          <w14:ligatures w14:val="none"/>
        </w:rPr>
        <w:t xml:space="preserve"> úseku ochrany osobních údajů.</w:t>
      </w:r>
    </w:p>
    <w:p w14:paraId="314C3442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2.   Smluvní strany se dohodly, že na základě předchozí písemné objednávky Objednatele zajistí Pověřenec pro Objednatele i případné dodatečné služby nad rámec svých Základních smluvních povinností, kdy mezi dodatečné služby nad rámec Základních smluvních povinností Pověřence patří zejména:</w:t>
      </w:r>
    </w:p>
    <w:p w14:paraId="537D917B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vypracování požadovaných návrhů a písemností na opatření k dosahování souladu s nařízením EU 2016/679 a dalšími předpisy v oblasti ochrany osobních údajů za Objednatele mimo zákonné a smluvní povinnosti Pověřence;</w:t>
      </w:r>
    </w:p>
    <w:p w14:paraId="1342FCCB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písemné posuzování nebo vypracování návrhů opatření, rozhodnutí a písemností Objednatele týkajících se ochrany osobních údajů, a to zejména návrhů  smluv o zpracování osobních údajů a vydávaní potvrzení o souladu s nařízením EU 2016/679 a ostatní právní úpravou České republiky;</w:t>
      </w:r>
    </w:p>
    <w:p w14:paraId="0BE8BACF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školení zaměstnanců Objednatele k problematice GDPR a realizace konzultačních schůzek k problematice GDPR a ochrany osobních údajů  pro zaměstnance  Objednatele  podle písemného požadavku v sídle Objednatele;</w:t>
      </w:r>
    </w:p>
    <w:p w14:paraId="7A53607A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ostatní poradenství a činnosti v rozsahu podle písm. a) a b) na základě požadavku Objednatele při výkonu školské služby, spojených s předmětem této Smlouvy.</w:t>
      </w:r>
    </w:p>
    <w:p w14:paraId="6BA91AE2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přiměřeně</w:t>
      </w:r>
      <w:r w:rsidRPr="00FF76B0">
        <w:rPr>
          <w:rFonts w:eastAsia="Times New Roman"/>
          <w:kern w:val="0"/>
          <w:vertAlign w:val="superscript"/>
          <w:lang w:eastAsia="cs-CZ"/>
          <w14:ligatures w14:val="none"/>
        </w:rPr>
        <w:footnoteReference w:id="1"/>
      </w:r>
      <w:r w:rsidRPr="00FF76B0">
        <w:rPr>
          <w:rFonts w:eastAsia="Times New Roman"/>
          <w:kern w:val="0"/>
          <w:lang w:eastAsia="cs-CZ"/>
          <w14:ligatures w14:val="none"/>
        </w:rPr>
        <w:t xml:space="preserve"> reagovat na podněty zaslané Objednatelem, nejpozději však do pěti (5) pracovních dnů od zadání písemného požadavku. </w:t>
      </w:r>
    </w:p>
    <w:p w14:paraId="517945F7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 v rámci poskytování základních služeb být k bezplatně k dispozici podle potřeb nebo instrukcí Objednatele nejméně jednou za tři (3) měsíce  v sídle Objednatele, případně na jiném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Objednatelem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určeném pracovišti, a to v době domluvené s Objednatelem. </w:t>
      </w:r>
    </w:p>
    <w:p w14:paraId="347DE3EE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zachovávat mlčenlivost o všech skutečnostech, o kterých se při plnění této smlouvy dozvěděl. Povinnosti mlčenlivosti může Pověřence zprostit jen Objednatel nebo statutární zástupce Organizace svým písemným prohlášením či zmocněním a dále v případech stanovených zákonnými předpisy. Povinnost mlčenlivosti trvá i po skončení platnosti této Smlouvy.</w:t>
      </w:r>
    </w:p>
    <w:p w14:paraId="5C9DFB13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>Pověřenec je povinen chránit zájmy Objednatele, zejména je povinen upozornit Objednatele na nebezpečí vzniku škody nebo újmy, která mu jsou známa, a která souvisejí s poskytováním služeb Pověřence.</w:t>
      </w:r>
    </w:p>
    <w:p w14:paraId="33B5EB09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oznámit písemně neprodleně Objednateli svou ztrátu předpokladů pro výkon funkce Pověřence nebo dlouhodobou neschopnost tuto funkci vykonávat.</w:t>
      </w:r>
    </w:p>
    <w:p w14:paraId="650677A8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je povinen zamezit tomu, aby u něho došlo ke střetu zájmů v souvislosti s plněním předmětu této smlouvy. Pokud ke střetu zájmů dojde či hrozí, že nastane je to tomto povinen neprodleně písemně informovat Objednatele. </w:t>
      </w:r>
    </w:p>
    <w:p w14:paraId="44295B7F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5.</w:t>
      </w:r>
    </w:p>
    <w:p w14:paraId="01A7ED7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Práva a povinnosti Objednatele</w:t>
      </w:r>
    </w:p>
    <w:p w14:paraId="224D5E93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D31E24E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poskytnout Pověřenci s dostatečným předstihem data, informace a písemnosti, které jsou nezbytné k plnění předmětu Smlouvy. Dále se zavazuje poskytovat součinnost podle nařízení EU 2016/679. V případě, že potřebná data, písemnosti nebo informace Objednatel Pověřenci nepředá s dostatečným předstihem, je vyloučena odpovědnost Pověřence za vady poskytnutého plnění a za případné škody či újmy vzniklé v důsledku toho, že Pověřenec nemohl přihlédnout při plnění předmětu Smlouvy k datům, informacím a písemnostem, které mu Objednatel nepředal.</w:t>
      </w:r>
    </w:p>
    <w:p w14:paraId="4DC39274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bez zbytečného odkladu informovat Pověřence o všech důležitých skutečnostech a změnách, které by mohly mít vliv na realizaci předmětu Smlouvy.</w:t>
      </w:r>
    </w:p>
    <w:p w14:paraId="62D6529A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oznámí Pověřenci jakékoli porušení zabezpečení osobních údajů Objednatele v postavení správce osobních údajů, a to bez zbytečného odkladu, a to i v případě, kdy Objednateli bylo oznámeno porušení zabezpečení osobních údajů zpracovatelem, kterého si Objednatel na základě zpracovatelské smlouvy k dalšímu zpracování osobních údajů zvolil.</w:t>
      </w:r>
    </w:p>
    <w:p w14:paraId="532BDA07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informovat Pověřence o stavu a průběhu implementace doporučení Pověřence poskytnuté Objednateli v souladu s předmětem plnění dle Smlouvy.</w:t>
      </w:r>
    </w:p>
    <w:p w14:paraId="54581097" w14:textId="758D268D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zajistí na svých webových stránkách zveřejnění jmén</w:t>
      </w:r>
      <w:r w:rsidR="0030477F">
        <w:rPr>
          <w:rFonts w:eastAsia="Times New Roman"/>
          <w:kern w:val="0"/>
          <w:lang w:eastAsia="cs-CZ"/>
          <w14:ligatures w14:val="none"/>
        </w:rPr>
        <w:t>a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Pověřence s uvedením  jeho e-mailové adresy, telefonní</w:t>
      </w:r>
      <w:r w:rsidR="0030477F">
        <w:rPr>
          <w:rFonts w:eastAsia="Times New Roman"/>
          <w:kern w:val="0"/>
          <w:lang w:eastAsia="cs-CZ"/>
          <w14:ligatures w14:val="none"/>
        </w:rPr>
        <w:t>ho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kontakt</w:t>
      </w:r>
      <w:r w:rsidR="0030477F">
        <w:rPr>
          <w:rFonts w:eastAsia="Times New Roman"/>
          <w:kern w:val="0"/>
          <w:lang w:eastAsia="cs-CZ"/>
          <w14:ligatures w14:val="none"/>
        </w:rPr>
        <w:t>u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a příp. i ID datové schránky Pověřence.</w:t>
      </w:r>
    </w:p>
    <w:p w14:paraId="518146B9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6.</w:t>
      </w:r>
    </w:p>
    <w:p w14:paraId="67830730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Platební a fakturační podmínky</w:t>
      </w:r>
    </w:p>
    <w:p w14:paraId="28B7B06E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9F82655" w14:textId="6D682E3E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Odměna bude fakturována měsíčně, vždy po skončení příslušného kalendářního měsíce. Splatnost faktury Pověřence bude patnáct (15) dnů od doručení faktury Objednateli. Smluvní strany se dohodli, že Pověřenec bude své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>faktury zasílat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Objednateli na e-mailovou adresu:</w:t>
      </w:r>
      <w:r w:rsidR="006E5585">
        <w:rPr>
          <w:rFonts w:eastAsia="Times New Roman"/>
          <w:kern w:val="0"/>
          <w:lang w:eastAsia="cs-CZ"/>
          <w14:ligatures w14:val="none"/>
        </w:rPr>
        <w:t xml:space="preserve"> </w:t>
      </w:r>
      <w:proofErr w:type="spellStart"/>
      <w:r w:rsidR="00C75E0F">
        <w:t>xxxxxxxxxxxxxxxxxxxxxx</w:t>
      </w:r>
      <w:bookmarkStart w:id="2" w:name="_GoBack"/>
      <w:bookmarkEnd w:id="2"/>
      <w:proofErr w:type="spellEnd"/>
      <w:r w:rsidR="006E5585">
        <w:t xml:space="preserve"> </w:t>
      </w:r>
      <w:r w:rsidR="00856961">
        <w:t xml:space="preserve"> 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6054FC">
        <w:rPr>
          <w:rFonts w:eastAsia="Times New Roman"/>
          <w:kern w:val="0"/>
          <w:lang w:eastAsia="cs-CZ"/>
          <w14:ligatures w14:val="none"/>
        </w:rPr>
        <w:t xml:space="preserve">  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2FE35176" w14:textId="77777777" w:rsidR="00572CE5" w:rsidRPr="00FF76B0" w:rsidRDefault="00572CE5" w:rsidP="00572CE5">
      <w:p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3EB8F9C1" w14:textId="6CDC9585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Vystavená faktura musí mít náležitosti účetního dokladu stanovené obecně platnou právní úpravou. V opačném případě je Objednatel oprávněn fakturu, které bude tyto náležitosti postrádat, vrátit zpět Pověřenci. V takovém </w:t>
      </w:r>
      <w:r w:rsidR="00DA0F12" w:rsidRPr="00FF76B0">
        <w:rPr>
          <w:rFonts w:eastAsia="Times New Roman"/>
          <w:bCs/>
          <w:kern w:val="0"/>
          <w:lang w:eastAsia="cs-CZ"/>
          <w14:ligatures w14:val="none"/>
        </w:rPr>
        <w:t>případě není</w:t>
      </w: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Objednatel v prodlení s úhradou takové faktury. </w:t>
      </w:r>
    </w:p>
    <w:p w14:paraId="59522B71" w14:textId="77777777" w:rsidR="00572CE5" w:rsidRPr="00FF76B0" w:rsidRDefault="00572CE5" w:rsidP="00572CE5">
      <w:pPr>
        <w:ind w:left="720"/>
        <w:contextualSpacing/>
        <w:rPr>
          <w:rFonts w:eastAsia="Times New Roman"/>
          <w:kern w:val="0"/>
          <w:lang w:eastAsia="cs-CZ"/>
          <w14:ligatures w14:val="none"/>
        </w:rPr>
      </w:pPr>
    </w:p>
    <w:p w14:paraId="40596F15" w14:textId="77777777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bere na vědomí, že Pověřenec není plátcem DPH.</w:t>
      </w:r>
    </w:p>
    <w:p w14:paraId="42075B16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F3E2865" w14:textId="77777777" w:rsidR="00572CE5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7EA07684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lastRenderedPageBreak/>
        <w:t>Článek 7.</w:t>
      </w:r>
    </w:p>
    <w:p w14:paraId="6CEF9F42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Vlastnictví písemností a datových souborů</w:t>
      </w:r>
    </w:p>
    <w:p w14:paraId="3FBDAA2D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A365C48" w14:textId="55BD2896" w:rsidR="00572CE5" w:rsidRPr="00FF76B0" w:rsidRDefault="00572CE5" w:rsidP="00572CE5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Originály písemností a/nebo datové soubory, které Objednatel předal Pověřenci pro plnění předmětu Smlouvy, zůstávají ve vlastnictví Objednatele, a to podle povahy předané písemnosti. 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>Pověřenec vrátí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Objednateli protokolárně ve lhůtě sedmi (7) dnů před skončením účinnosti Smlouvy originály převzatých písemností. Písemnosti a/nebo datové soubory, které podle obecně platné právní úpravy nejsou po ukončení výkonu funkce Pověřence nezbytné k archivaci, je Pověřenec povinen skartovat včetně všech zhotovených kopií.</w:t>
      </w:r>
    </w:p>
    <w:p w14:paraId="427F317D" w14:textId="77777777" w:rsidR="00572CE5" w:rsidRPr="00FF76B0" w:rsidRDefault="00572CE5" w:rsidP="00572CE5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zavazuje, že neposkytne žádné informace ani podklady týkající se předmětu plnění třetím osobám bez písemného souhlasu Objednatele s výjimkou informací, které je jako Pověřenec podle GDPR povinen poskytnout dozorovému úřadu a/nebo subjektům osobních údajů. </w:t>
      </w:r>
    </w:p>
    <w:p w14:paraId="249A6180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8.</w:t>
      </w:r>
    </w:p>
    <w:p w14:paraId="519B4437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Odstoupení od Smlouvy, výpověď Smlouvy</w:t>
      </w:r>
    </w:p>
    <w:p w14:paraId="4C94CE37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3B804D4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jsou oprávněny odstoupit od této Smlouvy ohledně celého plnění nebo jeho nesplněného zbytku v případech výslovně stanovených zákonem nebo těmito podmínkami Smlouvy, zejména při podstatném porušení Smlouvy.</w:t>
      </w:r>
    </w:p>
    <w:p w14:paraId="459DDB42" w14:textId="4A03FEA8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Za podstatné porušení Smlouvy Pověřencem se považuje zejména prodlení Pověřence s plněním požadavků dle čl. IV odst. 3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této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Smlouvy o více než patnáct (15) dnů. Za podstatné porušení Smlouvy Objednatelem se považuje zejména prodlení Objednatele s úhradou odměny Pověřence podle čl. III odst. 1 a 3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 xml:space="preserve">Smlouvy </w:t>
      </w:r>
      <w:r w:rsidR="00DA0F12" w:rsidRPr="00FF76B0">
        <w:rPr>
          <w:kern w:val="0"/>
          <w14:ligatures w14:val="none"/>
        </w:rPr>
        <w:t>o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více než patnáct (15) dnů.</w:t>
      </w:r>
    </w:p>
    <w:p w14:paraId="53F14D30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Pokud není dohodnuto jinak, je každá ze Smluvních stran oprávněna odstoupit od této Smlouvy vždy jen po předchozí písemné výzvě k nápravě. Účinky odstoupení nastávají doručením projevu vůle odstoupit od Smlouvy druhé Smluvní straně. Odstoupením není dotčena platnost ani účinnost ujednání o náhradě škody ani ujednání, které má vzhledem ke své povaze zavazovat strany i po odstoupení od Smlouvy.</w:t>
      </w:r>
    </w:p>
    <w:p w14:paraId="6B2B1EF3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je dále oprávněn odstoupit od Smlouvy v případě, že bude zahájeno insolvenční řízení s Pověřencem. Pověřenec je povinen oznámit tuto skutečnost písemně neprodleně Objednateli. </w:t>
      </w:r>
    </w:p>
    <w:p w14:paraId="704F3B6C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je oprávněn odstoupit od Smlouvy též v případě, že dojde k přijetí právní úpravy, která změní povinnost veřejnoprávních subjektů zřizovat funkci pověřence pro ochranu osobních údajů.</w:t>
      </w:r>
    </w:p>
    <w:p w14:paraId="2AA794D9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i Pověřenec jsou oprávněni ukončit tuto Smlouvu písemnou výpovědí z jakéhokoliv důvodu či bez udání důvodu ve výpovědní lhůtě tří (3) měsíců. Běh výpovědní lhůty se počítá od prvého dne měsíce následujícího po doručení písemné výpovědi. </w:t>
      </w:r>
    </w:p>
    <w:p w14:paraId="7A0610FC" w14:textId="77777777" w:rsidR="00572CE5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dohodly, že pro případ odstoupení od Smlouvy či výpovědi Smlouvy jsou přípustná doručování písemností pouze doporučeným dopisem adresovaným do sídla Smluvní strany uvedeného v záhlaví Smlouvy poštou nebo prostřednictvím datových schránek. V případě doručením do datové schránky se dnem doručením rozumí den, kdy se Smluvní strana přihlásila do své datové schránky, nejpozději však desátý (10) den ode dne přijetí datové zprávy.</w:t>
      </w:r>
    </w:p>
    <w:p w14:paraId="6DB734C8" w14:textId="77777777" w:rsidR="00391A32" w:rsidRDefault="00391A32" w:rsidP="00391A32">
      <w:pPr>
        <w:spacing w:before="60" w:after="240" w:line="240" w:lineRule="auto"/>
        <w:ind w:left="357"/>
        <w:jc w:val="both"/>
        <w:rPr>
          <w:rFonts w:eastAsia="Times New Roman"/>
          <w:kern w:val="0"/>
          <w:lang w:eastAsia="cs-CZ"/>
          <w14:ligatures w14:val="none"/>
        </w:rPr>
      </w:pPr>
    </w:p>
    <w:p w14:paraId="0AE18C2D" w14:textId="77777777" w:rsidR="00391A32" w:rsidRDefault="00391A32" w:rsidP="00391A32">
      <w:pPr>
        <w:spacing w:before="60" w:after="240" w:line="240" w:lineRule="auto"/>
        <w:ind w:left="357"/>
        <w:jc w:val="both"/>
        <w:rPr>
          <w:rFonts w:eastAsia="Times New Roman"/>
          <w:kern w:val="0"/>
          <w:lang w:eastAsia="cs-CZ"/>
          <w14:ligatures w14:val="none"/>
        </w:rPr>
      </w:pPr>
    </w:p>
    <w:p w14:paraId="56A95281" w14:textId="77777777" w:rsidR="00391A32" w:rsidRPr="00FF76B0" w:rsidRDefault="00391A32" w:rsidP="00391A32">
      <w:pPr>
        <w:spacing w:before="60" w:after="240" w:line="240" w:lineRule="auto"/>
        <w:ind w:left="357"/>
        <w:jc w:val="both"/>
        <w:rPr>
          <w:rFonts w:eastAsia="Times New Roman"/>
          <w:kern w:val="0"/>
          <w:lang w:eastAsia="cs-CZ"/>
          <w14:ligatures w14:val="none"/>
        </w:rPr>
      </w:pPr>
    </w:p>
    <w:p w14:paraId="55C690AD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9.</w:t>
      </w:r>
    </w:p>
    <w:p w14:paraId="3DA923E0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Závěrečná ujednání</w:t>
      </w:r>
    </w:p>
    <w:p w14:paraId="1CD218DA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31019D1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zavazují řešit případné spory dohodou. Nebude-li dohoda možná, bude o sporu rozhodovat příslušný soud. Smluvní vztah se v případech neupravených touto Smlouvou řídí ustanoveními občanského zákoníku.</w:t>
      </w:r>
    </w:p>
    <w:p w14:paraId="5BBB50B9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může být měněna pouze formou písemných číslovaných a datovaných dodatků.</w:t>
      </w:r>
    </w:p>
    <w:p w14:paraId="3C14B554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je vyhotovena ve dvou stejnopisech, každá ze Smluvních stran obdrží po jednom vyhotovení.</w:t>
      </w:r>
    </w:p>
    <w:p w14:paraId="017D357B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vyjadřuje skutečnou a svobodnou vůli obou Smluvních stran, jejichž zástupci prohlašují, že si Smlouvu přečetli, s jejím obsahem souhlasí, což stvrzují vlastnoručními podpisy.</w:t>
      </w:r>
    </w:p>
    <w:p w14:paraId="3B795A9E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prohlašuje, pro případ že ke schválení Smlouvy je nezbytné souhlasné stanovisko orgánů Objednatele, že takový souhlas se smluvními podmínkami Smlouvy byl vydán.</w:t>
      </w:r>
    </w:p>
    <w:p w14:paraId="39963C50" w14:textId="77777777" w:rsidR="00572CE5" w:rsidRPr="00FF76B0" w:rsidRDefault="00572CE5" w:rsidP="00572CE5">
      <w:pPr>
        <w:spacing w:after="0" w:line="240" w:lineRule="auto"/>
        <w:ind w:left="357"/>
        <w:jc w:val="center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10.</w:t>
      </w:r>
    </w:p>
    <w:p w14:paraId="539490FE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Doložka účinnosti Smlouvy</w:t>
      </w:r>
    </w:p>
    <w:p w14:paraId="058B4881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B692360" w14:textId="77777777" w:rsidR="00572CE5" w:rsidRPr="00FF76B0" w:rsidRDefault="00572CE5" w:rsidP="00572CE5">
      <w:pPr>
        <w:numPr>
          <w:ilvl w:val="0"/>
          <w:numId w:val="10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Smluvní strany berou na vědomí, že pokud podle zákona č. 340/2015 Sb., o zvláštních podmínkách účinnosti některých smluv, je nezbytné uveřejnit Smlouvu v registru smluv, nabývá Smlouva účinnosti nejdříve dnem uveřejnění v registru smluv podle § 6 odst. 1 zákona tohoto, kdy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platí že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zveřejnění Smlouvy v registru smluv zajistí Objednatel. </w:t>
      </w:r>
    </w:p>
    <w:p w14:paraId="1B7F01A7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V České Lípě                          </w:t>
      </w:r>
    </w:p>
    <w:p w14:paraId="726F2D18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2E21F239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67563BF6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7247429A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>………………………………….                                             …………………………………….</w:t>
      </w:r>
    </w:p>
    <w:p w14:paraId="32D2FFEA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      Objednatel:                                                                     Pověřenec</w:t>
      </w:r>
    </w:p>
    <w:bookmarkEnd w:id="0"/>
    <w:p w14:paraId="63B0721F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</w:p>
    <w:p w14:paraId="0316FF5C" w14:textId="77777777" w:rsidR="00572CE5" w:rsidRPr="00FF76B0" w:rsidRDefault="00572CE5" w:rsidP="00572CE5">
      <w:pPr>
        <w:rPr>
          <w:kern w:val="0"/>
          <w14:ligatures w14:val="none"/>
        </w:rPr>
      </w:pPr>
    </w:p>
    <w:p w14:paraId="244F15B6" w14:textId="77777777" w:rsidR="00572CE5" w:rsidRPr="00FF76B0" w:rsidRDefault="00572CE5" w:rsidP="00572CE5">
      <w:pPr>
        <w:rPr>
          <w:kern w:val="0"/>
          <w14:ligatures w14:val="none"/>
        </w:rPr>
      </w:pPr>
    </w:p>
    <w:p w14:paraId="09009DD2" w14:textId="77777777" w:rsidR="00572CE5" w:rsidRPr="00FF76B0" w:rsidRDefault="00572CE5" w:rsidP="00572CE5">
      <w:pPr>
        <w:rPr>
          <w:kern w:val="0"/>
          <w14:ligatures w14:val="none"/>
        </w:rPr>
      </w:pPr>
    </w:p>
    <w:p w14:paraId="77B33C54" w14:textId="77777777" w:rsidR="00572CE5" w:rsidRPr="00FF76B0" w:rsidRDefault="00572CE5" w:rsidP="00572CE5"/>
    <w:p w14:paraId="321E67D0" w14:textId="77777777" w:rsidR="00572CE5" w:rsidRDefault="00572CE5" w:rsidP="00572CE5"/>
    <w:p w14:paraId="0728F080" w14:textId="77777777" w:rsidR="00C32DDB" w:rsidRDefault="00C32DDB"/>
    <w:sectPr w:rsidR="00C32D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289C" w14:textId="77777777" w:rsidR="00745E10" w:rsidRDefault="00745E10" w:rsidP="00572CE5">
      <w:pPr>
        <w:spacing w:after="0" w:line="240" w:lineRule="auto"/>
      </w:pPr>
      <w:r>
        <w:separator/>
      </w:r>
    </w:p>
  </w:endnote>
  <w:endnote w:type="continuationSeparator" w:id="0">
    <w:p w14:paraId="321AF06C" w14:textId="77777777" w:rsidR="00745E10" w:rsidRDefault="00745E10" w:rsidP="0057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562407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22DFE3" w14:textId="657287AF" w:rsidR="00244268" w:rsidRPr="00244268" w:rsidRDefault="00244268">
            <w:pPr>
              <w:pStyle w:val="Zpat"/>
              <w:jc w:val="center"/>
              <w:rPr>
                <w:sz w:val="16"/>
                <w:szCs w:val="16"/>
              </w:rPr>
            </w:pPr>
            <w:r w:rsidRPr="00244268">
              <w:rPr>
                <w:sz w:val="16"/>
                <w:szCs w:val="16"/>
              </w:rPr>
              <w:t xml:space="preserve">Stránka </w:t>
            </w:r>
            <w:r w:rsidRPr="00244268">
              <w:rPr>
                <w:sz w:val="16"/>
                <w:szCs w:val="16"/>
              </w:rPr>
              <w:fldChar w:fldCharType="begin"/>
            </w:r>
            <w:r w:rsidRPr="00244268">
              <w:rPr>
                <w:sz w:val="16"/>
                <w:szCs w:val="16"/>
              </w:rPr>
              <w:instrText>PAGE</w:instrText>
            </w:r>
            <w:r w:rsidRPr="00244268">
              <w:rPr>
                <w:sz w:val="16"/>
                <w:szCs w:val="16"/>
              </w:rPr>
              <w:fldChar w:fldCharType="separate"/>
            </w:r>
            <w:r w:rsidR="00C75E0F">
              <w:rPr>
                <w:noProof/>
                <w:sz w:val="16"/>
                <w:szCs w:val="16"/>
              </w:rPr>
              <w:t>6</w:t>
            </w:r>
            <w:r w:rsidRPr="00244268">
              <w:rPr>
                <w:sz w:val="16"/>
                <w:szCs w:val="16"/>
              </w:rPr>
              <w:fldChar w:fldCharType="end"/>
            </w:r>
            <w:r w:rsidRPr="00244268">
              <w:rPr>
                <w:sz w:val="16"/>
                <w:szCs w:val="16"/>
              </w:rPr>
              <w:t xml:space="preserve"> z </w:t>
            </w:r>
            <w:r w:rsidRPr="00244268">
              <w:rPr>
                <w:sz w:val="16"/>
                <w:szCs w:val="16"/>
              </w:rPr>
              <w:fldChar w:fldCharType="begin"/>
            </w:r>
            <w:r w:rsidRPr="00244268">
              <w:rPr>
                <w:sz w:val="16"/>
                <w:szCs w:val="16"/>
              </w:rPr>
              <w:instrText>NUMPAGES</w:instrText>
            </w:r>
            <w:r w:rsidRPr="00244268">
              <w:rPr>
                <w:sz w:val="16"/>
                <w:szCs w:val="16"/>
              </w:rPr>
              <w:fldChar w:fldCharType="separate"/>
            </w:r>
            <w:r w:rsidR="00C75E0F">
              <w:rPr>
                <w:noProof/>
                <w:sz w:val="16"/>
                <w:szCs w:val="16"/>
              </w:rPr>
              <w:t>6</w:t>
            </w:r>
            <w:r w:rsidRPr="0024426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E087B7A" w14:textId="77777777" w:rsidR="00DA0F12" w:rsidRDefault="00DA0F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6134B" w14:textId="77777777" w:rsidR="00745E10" w:rsidRDefault="00745E10" w:rsidP="00572CE5">
      <w:pPr>
        <w:spacing w:after="0" w:line="240" w:lineRule="auto"/>
      </w:pPr>
      <w:r>
        <w:separator/>
      </w:r>
    </w:p>
  </w:footnote>
  <w:footnote w:type="continuationSeparator" w:id="0">
    <w:p w14:paraId="7BC1CC70" w14:textId="77777777" w:rsidR="00745E10" w:rsidRDefault="00745E10" w:rsidP="00572CE5">
      <w:pPr>
        <w:spacing w:after="0" w:line="240" w:lineRule="auto"/>
      </w:pPr>
      <w:r>
        <w:continuationSeparator/>
      </w:r>
    </w:p>
  </w:footnote>
  <w:footnote w:id="1">
    <w:p w14:paraId="538175CC" w14:textId="77777777" w:rsidR="00572CE5" w:rsidRDefault="00572CE5" w:rsidP="00572CE5">
      <w:pPr>
        <w:pStyle w:val="Textpoznpodarou"/>
      </w:pPr>
      <w:r>
        <w:rPr>
          <w:rStyle w:val="Znakapoznpodarou"/>
        </w:rPr>
        <w:footnoteRef/>
      </w:r>
      <w:r>
        <w:t xml:space="preserve"> telefonicky nebo e-mailem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49E5"/>
    <w:multiLevelType w:val="hybridMultilevel"/>
    <w:tmpl w:val="3606FD4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5516F"/>
    <w:multiLevelType w:val="hybridMultilevel"/>
    <w:tmpl w:val="9BB850E8"/>
    <w:lvl w:ilvl="0" w:tplc="64FA5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17B"/>
    <w:multiLevelType w:val="hybridMultilevel"/>
    <w:tmpl w:val="79C6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196A"/>
    <w:multiLevelType w:val="hybridMultilevel"/>
    <w:tmpl w:val="4D60CC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91B35"/>
    <w:multiLevelType w:val="hybridMultilevel"/>
    <w:tmpl w:val="1F38F4A6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52C1C"/>
    <w:multiLevelType w:val="hybridMultilevel"/>
    <w:tmpl w:val="C872333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508E3"/>
    <w:multiLevelType w:val="hybridMultilevel"/>
    <w:tmpl w:val="27A42720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B71C9"/>
    <w:multiLevelType w:val="hybridMultilevel"/>
    <w:tmpl w:val="D8C6E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92A12"/>
    <w:multiLevelType w:val="hybridMultilevel"/>
    <w:tmpl w:val="65F4A66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C02384C"/>
    <w:multiLevelType w:val="hybridMultilevel"/>
    <w:tmpl w:val="0C94E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3DCF"/>
    <w:multiLevelType w:val="hybridMultilevel"/>
    <w:tmpl w:val="D2B64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E5"/>
    <w:rsid w:val="00075C85"/>
    <w:rsid w:val="00244268"/>
    <w:rsid w:val="0030477F"/>
    <w:rsid w:val="0031612F"/>
    <w:rsid w:val="00391A32"/>
    <w:rsid w:val="004505F1"/>
    <w:rsid w:val="0047427F"/>
    <w:rsid w:val="0051038E"/>
    <w:rsid w:val="00572CE5"/>
    <w:rsid w:val="006E5585"/>
    <w:rsid w:val="00745E10"/>
    <w:rsid w:val="00856961"/>
    <w:rsid w:val="008A11FA"/>
    <w:rsid w:val="00906C75"/>
    <w:rsid w:val="00943C13"/>
    <w:rsid w:val="00B27E48"/>
    <w:rsid w:val="00C32DDB"/>
    <w:rsid w:val="00C75E0F"/>
    <w:rsid w:val="00DA0F12"/>
    <w:rsid w:val="00DE3614"/>
    <w:rsid w:val="00E54502"/>
    <w:rsid w:val="00F40960"/>
    <w:rsid w:val="00F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694"/>
  <w15:chartTrackingRefBased/>
  <w15:docId w15:val="{3FF20E28-5A0F-4CD1-93AB-36FD68BD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CE5"/>
  </w:style>
  <w:style w:type="paragraph" w:styleId="Nadpis1">
    <w:name w:val="heading 1"/>
    <w:basedOn w:val="Normln"/>
    <w:next w:val="Normln"/>
    <w:link w:val="Nadpis1Char"/>
    <w:uiPriority w:val="9"/>
    <w:qFormat/>
    <w:rsid w:val="00572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C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C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C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C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C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2C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C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C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C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C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C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CE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2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2C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2C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2C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2C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2C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2C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2CE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C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C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CE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2CE5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2C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A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F12"/>
  </w:style>
  <w:style w:type="paragraph" w:styleId="Zpat">
    <w:name w:val="footer"/>
    <w:basedOn w:val="Normln"/>
    <w:link w:val="ZpatChar"/>
    <w:uiPriority w:val="99"/>
    <w:unhideWhenUsed/>
    <w:rsid w:val="00DA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F12"/>
  </w:style>
  <w:style w:type="paragraph" w:styleId="Textbubliny">
    <w:name w:val="Balloon Text"/>
    <w:basedOn w:val="Normln"/>
    <w:link w:val="TextbublinyChar"/>
    <w:uiPriority w:val="99"/>
    <w:semiHidden/>
    <w:unhideWhenUsed/>
    <w:rsid w:val="00C7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cene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islav.cen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1949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Monika Kolbeková</cp:lastModifiedBy>
  <cp:revision>14</cp:revision>
  <cp:lastPrinted>2025-03-25T10:06:00Z</cp:lastPrinted>
  <dcterms:created xsi:type="dcterms:W3CDTF">2025-03-24T09:44:00Z</dcterms:created>
  <dcterms:modified xsi:type="dcterms:W3CDTF">2025-03-25T10:07:00Z</dcterms:modified>
</cp:coreProperties>
</file>