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6272" w14:textId="045EF148" w:rsidR="00220C50" w:rsidRPr="00220C50" w:rsidRDefault="00000000" w:rsidP="08D85F0D">
      <w:pPr>
        <w:spacing w:line="276" w:lineRule="auto"/>
        <w:jc w:val="both"/>
        <w:rPr>
          <w:rFonts w:eastAsiaTheme="minorEastAsia"/>
          <w:b/>
          <w:bCs/>
          <w:lang w:val="cs-CZ"/>
        </w:rPr>
      </w:pPr>
      <w:r w:rsidRPr="134DB66C">
        <w:rPr>
          <w:rFonts w:eastAsiaTheme="minorEastAsia"/>
          <w:lang w:val="cs-CZ"/>
        </w:rPr>
        <w:t xml:space="preserve">Příloha č. </w:t>
      </w:r>
      <w:r w:rsidR="0935772D" w:rsidRPr="134DB66C">
        <w:rPr>
          <w:rFonts w:eastAsiaTheme="minorEastAsia"/>
          <w:lang w:val="cs-CZ"/>
        </w:rPr>
        <w:t>2</w:t>
      </w:r>
      <w:r w:rsidRPr="134DB66C">
        <w:rPr>
          <w:rFonts w:eastAsiaTheme="minorEastAsia"/>
          <w:lang w:val="cs-CZ"/>
        </w:rPr>
        <w:t xml:space="preserve"> </w:t>
      </w:r>
      <w:r w:rsidR="04E3E6A9" w:rsidRPr="134DB66C">
        <w:rPr>
          <w:rFonts w:eastAsiaTheme="minorEastAsia"/>
          <w:lang w:val="cs-CZ"/>
        </w:rPr>
        <w:t>Smlouvy</w:t>
      </w:r>
      <w:r w:rsidRPr="134DB66C">
        <w:rPr>
          <w:rFonts w:eastAsiaTheme="minorEastAsia"/>
          <w:lang w:val="cs-CZ"/>
        </w:rPr>
        <w:t xml:space="preserve"> - </w:t>
      </w:r>
      <w:r w:rsidRPr="134DB66C">
        <w:rPr>
          <w:rFonts w:eastAsiaTheme="minorEastAsia"/>
          <w:b/>
          <w:bCs/>
          <w:lang w:val="cs-CZ"/>
        </w:rPr>
        <w:t>Kritéria hodnocení kvality</w:t>
      </w:r>
    </w:p>
    <w:p w14:paraId="672A6659" w14:textId="77777777" w:rsidR="00220C50" w:rsidRPr="00220C50" w:rsidRDefault="00220C50" w:rsidP="08D85F0D">
      <w:pPr>
        <w:spacing w:line="276" w:lineRule="auto"/>
        <w:jc w:val="center"/>
        <w:rPr>
          <w:rFonts w:eastAsiaTheme="minorEastAsia"/>
          <w:b/>
          <w:bCs/>
          <w:lang w:val="cs-CZ"/>
        </w:rPr>
      </w:pPr>
    </w:p>
    <w:p w14:paraId="579FC128" w14:textId="0B2677FC" w:rsidR="08D85F0D" w:rsidRDefault="08D85F0D" w:rsidP="08D85F0D">
      <w:pPr>
        <w:spacing w:line="276" w:lineRule="auto"/>
        <w:jc w:val="center"/>
        <w:rPr>
          <w:rFonts w:eastAsiaTheme="minorEastAsia"/>
          <w:b/>
          <w:bCs/>
          <w:lang w:val="cs-CZ"/>
        </w:rPr>
      </w:pPr>
    </w:p>
    <w:p w14:paraId="7F9C0D90" w14:textId="77777777" w:rsidR="00220C50" w:rsidRPr="00220C50" w:rsidRDefault="00000000" w:rsidP="08D85F0D">
      <w:pPr>
        <w:spacing w:line="276" w:lineRule="auto"/>
        <w:jc w:val="center"/>
        <w:rPr>
          <w:rFonts w:eastAsiaTheme="minorEastAsia"/>
          <w:b/>
          <w:bCs/>
          <w:lang w:val="cs-CZ"/>
        </w:rPr>
      </w:pPr>
      <w:r w:rsidRPr="08D85F0D">
        <w:rPr>
          <w:rFonts w:eastAsiaTheme="minorEastAsia"/>
          <w:b/>
          <w:bCs/>
          <w:lang w:val="cs-CZ"/>
        </w:rPr>
        <w:t>Kontrola kvality</w:t>
      </w:r>
    </w:p>
    <w:p w14:paraId="28D58263" w14:textId="7D859923" w:rsidR="08D85F0D" w:rsidRDefault="08D85F0D" w:rsidP="08D85F0D">
      <w:pPr>
        <w:spacing w:line="276" w:lineRule="auto"/>
        <w:jc w:val="center"/>
        <w:rPr>
          <w:rFonts w:eastAsiaTheme="minorEastAsia"/>
          <w:b/>
          <w:bCs/>
          <w:lang w:val="cs-CZ"/>
        </w:rPr>
      </w:pPr>
    </w:p>
    <w:p w14:paraId="13D8A6D0" w14:textId="1B267969" w:rsidR="08D85F0D" w:rsidRDefault="08D85F0D" w:rsidP="08D85F0D">
      <w:pPr>
        <w:spacing w:line="276" w:lineRule="auto"/>
        <w:jc w:val="center"/>
        <w:rPr>
          <w:rFonts w:eastAsiaTheme="minorEastAsia"/>
          <w:b/>
          <w:bCs/>
          <w:lang w:val="cs-CZ"/>
        </w:rPr>
      </w:pPr>
    </w:p>
    <w:p w14:paraId="396A7897" w14:textId="2308313F" w:rsidR="00220C50" w:rsidRDefault="00000000" w:rsidP="08D85F0D">
      <w:pPr>
        <w:spacing w:after="120"/>
        <w:jc w:val="both"/>
        <w:outlineLvl w:val="1"/>
        <w:rPr>
          <w:rFonts w:eastAsiaTheme="minorEastAsia"/>
          <w:lang w:val="cs-CZ" w:eastAsia="cs-CZ"/>
        </w:rPr>
      </w:pPr>
      <w:bookmarkStart w:id="0" w:name="_Hlk522520405"/>
      <w:r w:rsidRPr="134DB66C">
        <w:rPr>
          <w:rFonts w:eastAsiaTheme="minorEastAsia"/>
          <w:lang w:val="cs-CZ" w:eastAsia="cs-CZ"/>
        </w:rPr>
        <w:t xml:space="preserve">Zadavatel bude možné vady plnění dodavatele pro účely hodnocení kvality služeb kontrolovat a posuzovat dle </w:t>
      </w:r>
      <w:r w:rsidR="00B25A63">
        <w:rPr>
          <w:rFonts w:eastAsiaTheme="minorEastAsia"/>
          <w:u w:val="single"/>
          <w:lang w:val="cs-CZ" w:eastAsia="cs-CZ"/>
        </w:rPr>
        <w:t>Listu</w:t>
      </w:r>
      <w:r w:rsidR="2EE0EFB2" w:rsidRPr="134DB66C">
        <w:rPr>
          <w:rFonts w:eastAsiaTheme="minorEastAsia"/>
          <w:u w:val="single"/>
          <w:lang w:val="cs-CZ" w:eastAsia="cs-CZ"/>
        </w:rPr>
        <w:t xml:space="preserve"> hodnocení kvality </w:t>
      </w:r>
      <w:r w:rsidR="2EE0EFB2" w:rsidRPr="134DB66C">
        <w:rPr>
          <w:rFonts w:eastAsiaTheme="minorEastAsia"/>
          <w:lang w:val="cs-CZ" w:eastAsia="cs-CZ"/>
        </w:rPr>
        <w:t>výkonu úklidu</w:t>
      </w:r>
      <w:r w:rsidRPr="134DB66C">
        <w:rPr>
          <w:rFonts w:eastAsiaTheme="minorEastAsia"/>
          <w:lang w:val="cs-CZ" w:eastAsia="cs-CZ"/>
        </w:rPr>
        <w:t xml:space="preserve"> (viz příloha č. </w:t>
      </w:r>
      <w:r w:rsidR="40A16F04" w:rsidRPr="134DB66C">
        <w:rPr>
          <w:rFonts w:eastAsiaTheme="minorEastAsia"/>
          <w:lang w:val="cs-CZ" w:eastAsia="cs-CZ"/>
        </w:rPr>
        <w:t>3 Smlouvy</w:t>
      </w:r>
      <w:r w:rsidRPr="134DB66C">
        <w:rPr>
          <w:rFonts w:eastAsiaTheme="minorEastAsia"/>
          <w:lang w:val="cs-CZ" w:eastAsia="cs-CZ"/>
        </w:rPr>
        <w:t>).</w:t>
      </w:r>
      <w:bookmarkEnd w:id="0"/>
    </w:p>
    <w:p w14:paraId="0FA3887F" w14:textId="77777777" w:rsidR="00220C50" w:rsidRPr="0093386C" w:rsidRDefault="00000000" w:rsidP="08D85F0D">
      <w:p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8D85F0D">
        <w:rPr>
          <w:rFonts w:eastAsiaTheme="minorEastAsia"/>
          <w:lang w:val="cs-CZ" w:eastAsia="cs-CZ"/>
        </w:rPr>
        <w:t>Mezi stanovené nedostatky spadají zejména následující pochybení/opomenutí:</w:t>
      </w:r>
    </w:p>
    <w:p w14:paraId="13BD405B" w14:textId="77777777" w:rsidR="00220C50" w:rsidRPr="00220C50" w:rsidRDefault="00000000" w:rsidP="08D85F0D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8D85F0D">
        <w:rPr>
          <w:rFonts w:eastAsiaTheme="minorEastAsia"/>
          <w:lang w:val="cs-CZ" w:eastAsia="cs-CZ"/>
        </w:rPr>
        <w:t>Nevytíraní podlah na mokro</w:t>
      </w:r>
    </w:p>
    <w:p w14:paraId="36B2B34C" w14:textId="77777777" w:rsidR="00220C50" w:rsidRPr="00220C50" w:rsidRDefault="00000000" w:rsidP="08D85F0D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8D85F0D">
        <w:rPr>
          <w:rFonts w:eastAsiaTheme="minorEastAsia"/>
          <w:lang w:val="cs-CZ" w:eastAsia="cs-CZ"/>
        </w:rPr>
        <w:t>Nevynášení košů s výměnou sáčků</w:t>
      </w:r>
    </w:p>
    <w:p w14:paraId="2B40E890" w14:textId="77777777" w:rsidR="00220C50" w:rsidRPr="00220C50" w:rsidRDefault="00000000" w:rsidP="08D85F0D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8D85F0D">
        <w:rPr>
          <w:rFonts w:eastAsiaTheme="minorEastAsia"/>
          <w:lang w:val="cs-CZ" w:eastAsia="cs-CZ"/>
        </w:rPr>
        <w:t>Nevysávání</w:t>
      </w:r>
    </w:p>
    <w:p w14:paraId="75124AF7" w14:textId="77777777" w:rsidR="00220C50" w:rsidRPr="00220C50" w:rsidRDefault="00000000" w:rsidP="08D85F0D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8D85F0D">
        <w:rPr>
          <w:rFonts w:eastAsiaTheme="minorEastAsia"/>
          <w:lang w:val="cs-CZ" w:eastAsia="cs-CZ"/>
        </w:rPr>
        <w:t>Neprovedení úklidu rohoží</w:t>
      </w:r>
    </w:p>
    <w:p w14:paraId="486B3E93" w14:textId="77777777" w:rsidR="00220C50" w:rsidRPr="00220C50" w:rsidRDefault="00000000" w:rsidP="08D85F0D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8D85F0D">
        <w:rPr>
          <w:rFonts w:eastAsiaTheme="minorEastAsia"/>
          <w:lang w:val="cs-CZ" w:eastAsia="cs-CZ"/>
        </w:rPr>
        <w:t>Neprovedení otírání vodorovných ploch psacích stolů, stolků, kuchyňských linek</w:t>
      </w:r>
    </w:p>
    <w:p w14:paraId="6EA57EA2" w14:textId="77777777" w:rsidR="00220C50" w:rsidRPr="00220C50" w:rsidRDefault="00000000" w:rsidP="08D85F0D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8D85F0D">
        <w:rPr>
          <w:rFonts w:eastAsiaTheme="minorEastAsia"/>
          <w:lang w:val="cs-CZ" w:eastAsia="cs-CZ"/>
        </w:rPr>
        <w:t>Neprovedení otírání skvrn na dveřích okolo klik, kliky</w:t>
      </w:r>
    </w:p>
    <w:p w14:paraId="3D19A126" w14:textId="77777777" w:rsidR="00220C50" w:rsidRPr="00220C50" w:rsidRDefault="00000000" w:rsidP="08D85F0D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8D85F0D">
        <w:rPr>
          <w:rFonts w:eastAsiaTheme="minorEastAsia"/>
          <w:lang w:val="cs-CZ" w:eastAsia="cs-CZ"/>
        </w:rPr>
        <w:t>Neprovedení mytí umyvadel, baterií</w:t>
      </w:r>
    </w:p>
    <w:p w14:paraId="3BD2DF5A" w14:textId="77777777" w:rsidR="00220C50" w:rsidRPr="00220C50" w:rsidRDefault="00000000" w:rsidP="08D85F0D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8D85F0D">
        <w:rPr>
          <w:rFonts w:eastAsiaTheme="minorEastAsia"/>
          <w:lang w:val="cs-CZ" w:eastAsia="cs-CZ"/>
        </w:rPr>
        <w:t>Neprovedení odstranění skvrn na dělících dveřích a skleněných přepážkách</w:t>
      </w:r>
    </w:p>
    <w:p w14:paraId="63ED7739" w14:textId="77777777" w:rsidR="00220C50" w:rsidRPr="00220C50" w:rsidRDefault="00000000" w:rsidP="08D85F0D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8D85F0D">
        <w:rPr>
          <w:rFonts w:eastAsiaTheme="minorEastAsia"/>
          <w:lang w:val="cs-CZ" w:eastAsia="cs-CZ"/>
        </w:rPr>
        <w:t>Neprovedení otírání prachu z okenních parapetů-volné plochy</w:t>
      </w:r>
    </w:p>
    <w:p w14:paraId="7C2E6913" w14:textId="77777777" w:rsidR="00220C50" w:rsidRPr="00220C50" w:rsidRDefault="00000000" w:rsidP="08D85F0D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8D85F0D">
        <w:rPr>
          <w:rFonts w:eastAsiaTheme="minorEastAsia"/>
          <w:lang w:val="cs-CZ" w:eastAsia="cs-CZ"/>
        </w:rPr>
        <w:t>Neprovedení otírání prachu z nábytku</w:t>
      </w:r>
    </w:p>
    <w:p w14:paraId="386834C7" w14:textId="77777777" w:rsidR="00220C50" w:rsidRPr="00220C50" w:rsidRDefault="00000000" w:rsidP="08D85F0D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8D85F0D">
        <w:rPr>
          <w:rFonts w:eastAsiaTheme="minorEastAsia"/>
          <w:lang w:val="cs-CZ" w:eastAsia="cs-CZ"/>
        </w:rPr>
        <w:t>Neprovedení otírání prachu z lamp, plastik, obrazů</w:t>
      </w:r>
    </w:p>
    <w:p w14:paraId="6E172403" w14:textId="77777777" w:rsidR="00220C50" w:rsidRPr="00220C50" w:rsidRDefault="00000000" w:rsidP="08D85F0D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8D85F0D">
        <w:rPr>
          <w:rFonts w:eastAsiaTheme="minorEastAsia"/>
          <w:lang w:val="cs-CZ" w:eastAsia="cs-CZ"/>
        </w:rPr>
        <w:t>Neprovedení otírání prachu z radiátorů, vypínačů, zásuvek</w:t>
      </w:r>
    </w:p>
    <w:p w14:paraId="27F3ED30" w14:textId="77777777" w:rsidR="00220C50" w:rsidRPr="00220C50" w:rsidRDefault="00000000" w:rsidP="08D85F0D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8D85F0D">
        <w:rPr>
          <w:rFonts w:eastAsiaTheme="minorEastAsia"/>
          <w:lang w:val="cs-CZ" w:eastAsia="cs-CZ"/>
        </w:rPr>
        <w:t>Neprovedení mytí WC, pisoárů, výlevek, obkladů v okolí</w:t>
      </w:r>
    </w:p>
    <w:p w14:paraId="2E392F02" w14:textId="77777777" w:rsidR="00220C50" w:rsidRPr="00220C50" w:rsidRDefault="00000000" w:rsidP="08D85F0D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8D85F0D">
        <w:rPr>
          <w:rFonts w:eastAsiaTheme="minorEastAsia"/>
          <w:lang w:val="cs-CZ" w:eastAsia="cs-CZ"/>
        </w:rPr>
        <w:t>Neprovedení dezinfekce toalet a umýváren</w:t>
      </w:r>
    </w:p>
    <w:p w14:paraId="34DDE7B8" w14:textId="77777777" w:rsidR="00220C50" w:rsidRPr="00220C50" w:rsidRDefault="00000000" w:rsidP="08D85F0D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8D85F0D">
        <w:rPr>
          <w:rFonts w:eastAsiaTheme="minorEastAsia"/>
          <w:lang w:val="cs-CZ" w:eastAsia="cs-CZ"/>
        </w:rPr>
        <w:t>Neprovedení mytí a dezinfekce obkladů ve 100% výměře</w:t>
      </w:r>
    </w:p>
    <w:p w14:paraId="077C0582" w14:textId="77777777" w:rsidR="00220C50" w:rsidRPr="00220C50" w:rsidRDefault="00000000" w:rsidP="08D85F0D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638FF96">
        <w:rPr>
          <w:rFonts w:eastAsiaTheme="minorEastAsia"/>
          <w:lang w:val="cs-CZ" w:eastAsia="cs-CZ"/>
        </w:rPr>
        <w:t xml:space="preserve">Neprovedení mytí dveří </w:t>
      </w:r>
    </w:p>
    <w:p w14:paraId="013D533A" w14:textId="5CD81054" w:rsidR="0D89AF26" w:rsidRDefault="00000000" w:rsidP="0638FF96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lang w:val="cs-CZ" w:eastAsia="cs-CZ"/>
        </w:rPr>
      </w:pPr>
      <w:r w:rsidRPr="0638FF96">
        <w:rPr>
          <w:rFonts w:eastAsiaTheme="minorEastAsia"/>
          <w:lang w:val="cs-CZ" w:eastAsia="cs-CZ"/>
        </w:rPr>
        <w:t>Nedoplnění toaletního papíru</w:t>
      </w:r>
    </w:p>
    <w:p w14:paraId="7CD04DEE" w14:textId="1EC47FA4" w:rsidR="0D89AF26" w:rsidRDefault="00000000" w:rsidP="0638FF96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lang w:val="cs-CZ" w:eastAsia="cs-CZ"/>
        </w:rPr>
      </w:pPr>
      <w:r w:rsidRPr="0638FF96">
        <w:rPr>
          <w:rFonts w:eastAsiaTheme="minorEastAsia"/>
          <w:lang w:val="cs-CZ" w:eastAsia="cs-CZ"/>
        </w:rPr>
        <w:t>Nedoplnění papírových ručníků</w:t>
      </w:r>
    </w:p>
    <w:p w14:paraId="526E1AA5" w14:textId="41B194EB" w:rsidR="0D89AF26" w:rsidRDefault="00000000" w:rsidP="0638FF96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lang w:val="cs-CZ" w:eastAsia="cs-CZ"/>
        </w:rPr>
      </w:pPr>
      <w:r w:rsidRPr="0638FF96">
        <w:rPr>
          <w:rFonts w:eastAsiaTheme="minorEastAsia"/>
          <w:lang w:val="cs-CZ" w:eastAsia="cs-CZ"/>
        </w:rPr>
        <w:t>Nedoplnění mýdla</w:t>
      </w:r>
    </w:p>
    <w:p w14:paraId="5418D0C1" w14:textId="77777777" w:rsidR="00220C50" w:rsidRDefault="00000000" w:rsidP="08D85F0D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638FF96">
        <w:rPr>
          <w:rFonts w:eastAsiaTheme="minorEastAsia"/>
          <w:lang w:val="cs-CZ" w:eastAsia="cs-CZ"/>
        </w:rPr>
        <w:t>Neprovedení čištění zrcadel</w:t>
      </w:r>
    </w:p>
    <w:p w14:paraId="7A4611D9" w14:textId="2AAB95C7" w:rsidR="00DC5E52" w:rsidRPr="00220C50" w:rsidRDefault="00000000" w:rsidP="08D85F0D">
      <w:pPr>
        <w:pStyle w:val="Odstavecseseznamem"/>
        <w:numPr>
          <w:ilvl w:val="0"/>
          <w:numId w:val="3"/>
        </w:numPr>
        <w:spacing w:after="120"/>
        <w:jc w:val="both"/>
        <w:outlineLvl w:val="1"/>
        <w:rPr>
          <w:rFonts w:eastAsiaTheme="minorEastAsia"/>
          <w:lang w:val="cs-CZ" w:eastAsia="cs-CZ"/>
        </w:rPr>
      </w:pPr>
      <w:r>
        <w:rPr>
          <w:rFonts w:eastAsiaTheme="minorEastAsia"/>
          <w:lang w:val="cs-CZ" w:eastAsia="cs-CZ"/>
        </w:rPr>
        <w:t>Neu</w:t>
      </w:r>
      <w:r w:rsidRPr="00DC5E52">
        <w:rPr>
          <w:rFonts w:eastAsiaTheme="minorEastAsia"/>
          <w:lang w:val="cs-CZ" w:eastAsia="cs-CZ"/>
        </w:rPr>
        <w:t>zavírání oken</w:t>
      </w:r>
    </w:p>
    <w:p w14:paraId="6C27C4AB" w14:textId="4EAB8E8A" w:rsidR="00220C50" w:rsidRPr="00001FF3" w:rsidRDefault="00000000" w:rsidP="08D85F0D">
      <w:p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8D85F0D">
        <w:rPr>
          <w:rFonts w:eastAsiaTheme="minorEastAsia"/>
          <w:lang w:val="cs-CZ" w:eastAsia="cs-CZ"/>
        </w:rPr>
        <w:t>Jednotlivé poskytované</w:t>
      </w:r>
      <w:r w:rsidR="002C780A" w:rsidRPr="08D85F0D">
        <w:rPr>
          <w:rFonts w:eastAsiaTheme="minorEastAsia"/>
          <w:lang w:val="cs-CZ" w:eastAsia="cs-CZ"/>
        </w:rPr>
        <w:t xml:space="preserve"> služby budou shledány jako </w:t>
      </w:r>
      <w:r w:rsidRPr="08D85F0D">
        <w:rPr>
          <w:rFonts w:eastAsiaTheme="minorEastAsia"/>
          <w:lang w:val="cs-CZ" w:eastAsia="cs-CZ"/>
        </w:rPr>
        <w:t>chybně či nedostatečně plněné, pokud budou provedeny v</w:t>
      </w:r>
      <w:r w:rsidR="00FC1337">
        <w:rPr>
          <w:rFonts w:eastAsiaTheme="minorEastAsia"/>
          <w:lang w:val="cs-CZ" w:eastAsia="cs-CZ"/>
        </w:rPr>
        <w:t> </w:t>
      </w:r>
      <w:r w:rsidRPr="08D85F0D">
        <w:rPr>
          <w:rFonts w:eastAsiaTheme="minorEastAsia"/>
          <w:lang w:val="cs-CZ" w:eastAsia="cs-CZ"/>
        </w:rPr>
        <w:t>rozsahu</w:t>
      </w:r>
      <w:r w:rsidR="00FC1337">
        <w:rPr>
          <w:rFonts w:eastAsiaTheme="minorEastAsia"/>
          <w:lang w:val="cs-CZ" w:eastAsia="cs-CZ"/>
        </w:rPr>
        <w:t>, kvalitě či četnosti prací</w:t>
      </w:r>
      <w:r w:rsidRPr="08D85F0D">
        <w:rPr>
          <w:rFonts w:eastAsiaTheme="minorEastAsia"/>
          <w:lang w:val="cs-CZ" w:eastAsia="cs-CZ"/>
        </w:rPr>
        <w:t xml:space="preserve"> nižší o více než </w:t>
      </w:r>
      <w:r w:rsidR="00FC1337">
        <w:rPr>
          <w:rFonts w:eastAsiaTheme="minorEastAsia"/>
          <w:lang w:val="cs-CZ" w:eastAsia="cs-CZ"/>
        </w:rPr>
        <w:t>5</w:t>
      </w:r>
      <w:r w:rsidR="00FC1337" w:rsidRPr="08D85F0D">
        <w:rPr>
          <w:rFonts w:eastAsiaTheme="minorEastAsia"/>
          <w:lang w:val="cs-CZ" w:eastAsia="cs-CZ"/>
        </w:rPr>
        <w:t xml:space="preserve"> </w:t>
      </w:r>
      <w:r w:rsidRPr="08D85F0D">
        <w:rPr>
          <w:rFonts w:eastAsiaTheme="minorEastAsia"/>
          <w:lang w:val="cs-CZ" w:eastAsia="cs-CZ"/>
        </w:rPr>
        <w:t xml:space="preserve">% oproti plnému a řádnému rozsahu této služby (tj. např. vytírání podlah na mokro nebude provedeno na ploše vyšší než </w:t>
      </w:r>
      <w:r w:rsidR="00FC1337">
        <w:rPr>
          <w:rFonts w:eastAsiaTheme="minorEastAsia"/>
          <w:lang w:val="cs-CZ" w:eastAsia="cs-CZ"/>
        </w:rPr>
        <w:t>5</w:t>
      </w:r>
      <w:r w:rsidR="00FC1337" w:rsidRPr="08D85F0D">
        <w:rPr>
          <w:rFonts w:eastAsiaTheme="minorEastAsia"/>
          <w:lang w:val="cs-CZ" w:eastAsia="cs-CZ"/>
        </w:rPr>
        <w:t xml:space="preserve"> </w:t>
      </w:r>
      <w:r w:rsidRPr="08D85F0D">
        <w:rPr>
          <w:rFonts w:eastAsiaTheme="minorEastAsia"/>
          <w:lang w:val="cs-CZ" w:eastAsia="cs-CZ"/>
        </w:rPr>
        <w:t>% oproti celkové výměře plochy apod.).</w:t>
      </w:r>
    </w:p>
    <w:p w14:paraId="62E638C9" w14:textId="4DE1EAEB" w:rsidR="00220C50" w:rsidRPr="00001FF3" w:rsidRDefault="00000000" w:rsidP="08D85F0D">
      <w:pPr>
        <w:spacing w:after="120"/>
        <w:jc w:val="both"/>
        <w:outlineLvl w:val="1"/>
        <w:rPr>
          <w:rFonts w:eastAsiaTheme="minorEastAsia"/>
          <w:lang w:val="cs-CZ" w:eastAsia="cs-CZ"/>
        </w:rPr>
      </w:pPr>
      <w:r>
        <w:rPr>
          <w:rFonts w:eastAsiaTheme="minorEastAsia"/>
          <w:lang w:val="cs-CZ" w:eastAsia="cs-CZ"/>
        </w:rPr>
        <w:t xml:space="preserve">Objednatel si vymiňuje právo průběžně kontrolovat kvalitu poskytovaných služeb. Na základě provedené průběžné kontroly vyhotoví Objednatel 1x měsíčně záznam v Listu hodnocení kvality. Tento List Objednatel předá Poskytovateli služby. </w:t>
      </w:r>
    </w:p>
    <w:p w14:paraId="3C47A0F1" w14:textId="4BFE896C" w:rsidR="00220C50" w:rsidRPr="00001FF3" w:rsidRDefault="00000000" w:rsidP="08D85F0D">
      <w:pPr>
        <w:spacing w:after="120"/>
        <w:jc w:val="both"/>
        <w:outlineLvl w:val="1"/>
        <w:rPr>
          <w:rFonts w:eastAsiaTheme="minorEastAsia"/>
          <w:lang w:val="cs-CZ" w:eastAsia="cs-CZ"/>
        </w:rPr>
      </w:pPr>
      <w:r w:rsidRPr="08D85F0D">
        <w:rPr>
          <w:rFonts w:eastAsiaTheme="minorEastAsia"/>
          <w:lang w:val="cs-CZ" w:eastAsia="cs-CZ"/>
        </w:rPr>
        <w:t>Kvalita služby bude hodnocena způsoben uvedeným na kontrolním listu hodnocením závady tak, že:</w:t>
      </w:r>
    </w:p>
    <w:p w14:paraId="59B9C9B5" w14:textId="21A16E80" w:rsidR="00220C50" w:rsidRPr="00001FF3" w:rsidRDefault="00000000" w:rsidP="08D85F0D">
      <w:pPr>
        <w:numPr>
          <w:ilvl w:val="0"/>
          <w:numId w:val="1"/>
        </w:numPr>
        <w:tabs>
          <w:tab w:val="left" w:pos="1775"/>
        </w:tabs>
        <w:spacing w:after="120"/>
        <w:jc w:val="both"/>
        <w:rPr>
          <w:rFonts w:eastAsiaTheme="minorEastAsia"/>
          <w:lang w:val="cs-CZ" w:eastAsia="cs-CZ"/>
        </w:rPr>
      </w:pPr>
      <w:bookmarkStart w:id="1" w:name="_Ref395861908"/>
      <w:r>
        <w:rPr>
          <w:rFonts w:eastAsiaTheme="minorEastAsia"/>
          <w:lang w:val="cs-CZ" w:eastAsia="cs-CZ"/>
        </w:rPr>
        <w:t>p</w:t>
      </w:r>
      <w:r w:rsidR="000971D6">
        <w:rPr>
          <w:rFonts w:eastAsiaTheme="minorEastAsia"/>
          <w:lang w:val="cs-CZ" w:eastAsia="cs-CZ"/>
        </w:rPr>
        <w:t xml:space="preserve">ři prvním porušení smlouvy v rozsahu </w:t>
      </w:r>
      <w:r w:rsidR="00FC1337">
        <w:rPr>
          <w:rFonts w:eastAsiaTheme="minorEastAsia"/>
          <w:lang w:val="cs-CZ" w:eastAsia="cs-CZ"/>
        </w:rPr>
        <w:t>6</w:t>
      </w:r>
      <w:r w:rsidR="000971D6">
        <w:rPr>
          <w:rFonts w:eastAsiaTheme="minorEastAsia"/>
          <w:lang w:val="cs-CZ" w:eastAsia="cs-CZ"/>
        </w:rPr>
        <w:t xml:space="preserve"> – 20% bude proveden </w:t>
      </w:r>
      <w:r>
        <w:rPr>
          <w:rFonts w:eastAsiaTheme="minorEastAsia"/>
          <w:lang w:val="cs-CZ" w:eastAsia="cs-CZ"/>
        </w:rPr>
        <w:t>z</w:t>
      </w:r>
      <w:r w:rsidR="000971D6">
        <w:rPr>
          <w:rFonts w:eastAsiaTheme="minorEastAsia"/>
          <w:lang w:val="cs-CZ" w:eastAsia="cs-CZ"/>
        </w:rPr>
        <w:t xml:space="preserve">ápis v Listu hodnocení kvality s navrženým termínem odstranění závady. Při nedodržení termínu odstranění závady bude zaslán poskytovateli vytýkací dopis s upozorněním na porušení smlouvy. Opakované porušení smlouvy </w:t>
      </w:r>
      <w:r w:rsidR="000971D6" w:rsidRPr="08D85F0D">
        <w:rPr>
          <w:rFonts w:eastAsiaTheme="minorEastAsia"/>
          <w:lang w:val="cs-CZ" w:eastAsia="cs-CZ"/>
        </w:rPr>
        <w:t xml:space="preserve">je důvodem k uplatnění sankce 10 % z ceny </w:t>
      </w:r>
      <w:r w:rsidR="00ED2ECE">
        <w:rPr>
          <w:rFonts w:eastAsiaTheme="minorEastAsia"/>
          <w:lang w:val="cs-CZ" w:eastAsia="cs-CZ"/>
        </w:rPr>
        <w:t xml:space="preserve">za úklidové služby </w:t>
      </w:r>
      <w:r w:rsidR="000971D6" w:rsidRPr="08D85F0D">
        <w:rPr>
          <w:rFonts w:eastAsiaTheme="minorEastAsia"/>
          <w:lang w:val="cs-CZ" w:eastAsia="cs-CZ"/>
        </w:rPr>
        <w:t>vyfakturované za poslední měsíc</w:t>
      </w:r>
      <w:r w:rsidR="000971D6">
        <w:rPr>
          <w:rFonts w:eastAsiaTheme="minorEastAsia"/>
          <w:lang w:val="cs-CZ" w:eastAsia="cs-CZ"/>
        </w:rPr>
        <w:t>, ve které</w:t>
      </w:r>
      <w:r>
        <w:rPr>
          <w:rFonts w:eastAsiaTheme="minorEastAsia"/>
          <w:lang w:val="cs-CZ" w:eastAsia="cs-CZ"/>
        </w:rPr>
        <w:t>m</w:t>
      </w:r>
      <w:r w:rsidR="000971D6">
        <w:rPr>
          <w:rFonts w:eastAsiaTheme="minorEastAsia"/>
          <w:lang w:val="cs-CZ" w:eastAsia="cs-CZ"/>
        </w:rPr>
        <w:t xml:space="preserve"> byl proveden zápis v Listu hodnocení kvality a </w:t>
      </w:r>
      <w:r>
        <w:rPr>
          <w:rFonts w:eastAsiaTheme="minorEastAsia"/>
          <w:lang w:val="cs-CZ" w:eastAsia="cs-CZ"/>
        </w:rPr>
        <w:t>porušení smlouvy oz</w:t>
      </w:r>
      <w:r w:rsidR="000971D6">
        <w:rPr>
          <w:rFonts w:eastAsiaTheme="minorEastAsia"/>
          <w:lang w:val="cs-CZ" w:eastAsia="cs-CZ"/>
        </w:rPr>
        <w:t>námen</w:t>
      </w:r>
      <w:r>
        <w:rPr>
          <w:rFonts w:eastAsiaTheme="minorEastAsia"/>
          <w:lang w:val="cs-CZ" w:eastAsia="cs-CZ"/>
        </w:rPr>
        <w:t>o</w:t>
      </w:r>
      <w:r w:rsidR="000971D6">
        <w:rPr>
          <w:rFonts w:eastAsiaTheme="minorEastAsia"/>
          <w:lang w:val="cs-CZ" w:eastAsia="cs-CZ"/>
        </w:rPr>
        <w:t xml:space="preserve"> </w:t>
      </w:r>
      <w:r>
        <w:rPr>
          <w:rFonts w:eastAsiaTheme="minorEastAsia"/>
          <w:lang w:val="cs-CZ" w:eastAsia="cs-CZ"/>
        </w:rPr>
        <w:t xml:space="preserve">poskytovateli </w:t>
      </w:r>
      <w:r w:rsidR="000971D6">
        <w:rPr>
          <w:rFonts w:eastAsiaTheme="minorEastAsia"/>
          <w:lang w:val="cs-CZ" w:eastAsia="cs-CZ"/>
        </w:rPr>
        <w:t>vytýkacím dopisem</w:t>
      </w:r>
      <w:r>
        <w:rPr>
          <w:rFonts w:eastAsiaTheme="minorEastAsia"/>
          <w:lang w:val="cs-CZ" w:eastAsia="cs-CZ"/>
        </w:rPr>
        <w:t>,</w:t>
      </w:r>
      <w:r w:rsidR="000971D6">
        <w:rPr>
          <w:rFonts w:eastAsiaTheme="minorEastAsia"/>
          <w:lang w:val="cs-CZ" w:eastAsia="cs-CZ"/>
        </w:rPr>
        <w:t xml:space="preserve"> </w:t>
      </w:r>
      <w:r w:rsidR="000971D6" w:rsidRPr="08D85F0D">
        <w:rPr>
          <w:rFonts w:eastAsiaTheme="minorEastAsia"/>
          <w:lang w:val="cs-CZ" w:eastAsia="cs-CZ"/>
        </w:rPr>
        <w:t xml:space="preserve"> </w:t>
      </w:r>
      <w:bookmarkEnd w:id="1"/>
    </w:p>
    <w:p w14:paraId="7BA3BEF8" w14:textId="60EE40FA" w:rsidR="00220C50" w:rsidRPr="00001FF3" w:rsidRDefault="00000000" w:rsidP="08D85F0D">
      <w:pPr>
        <w:numPr>
          <w:ilvl w:val="0"/>
          <w:numId w:val="1"/>
        </w:numPr>
        <w:tabs>
          <w:tab w:val="left" w:pos="1775"/>
        </w:tabs>
        <w:spacing w:after="120"/>
        <w:jc w:val="both"/>
        <w:rPr>
          <w:rFonts w:eastAsiaTheme="minorEastAsia"/>
          <w:lang w:val="cs-CZ" w:eastAsia="cs-CZ"/>
        </w:rPr>
      </w:pPr>
      <w:bookmarkStart w:id="2" w:name="_Ref395861910"/>
      <w:r>
        <w:rPr>
          <w:rFonts w:eastAsiaTheme="minorEastAsia"/>
          <w:lang w:val="cs-CZ" w:eastAsia="cs-CZ"/>
        </w:rPr>
        <w:t xml:space="preserve">při prvním porušení smlouvy v rozsahu 21 – 40% bude proveden zápis v Listu hodnocení kvality s navrženým termínem odstranění závady a může být uplatněna sankce </w:t>
      </w:r>
      <w:r w:rsidRPr="08D85F0D">
        <w:rPr>
          <w:rFonts w:eastAsiaTheme="minorEastAsia"/>
          <w:lang w:val="cs-CZ" w:eastAsia="cs-CZ"/>
        </w:rPr>
        <w:t xml:space="preserve">10 % z ceny </w:t>
      </w:r>
      <w:r w:rsidR="00ED2ECE">
        <w:rPr>
          <w:rFonts w:eastAsiaTheme="minorEastAsia"/>
          <w:lang w:val="cs-CZ" w:eastAsia="cs-CZ"/>
        </w:rPr>
        <w:t xml:space="preserve">za úklidové služby </w:t>
      </w:r>
      <w:r w:rsidR="00ED2ECE" w:rsidRPr="08D85F0D">
        <w:rPr>
          <w:rFonts w:eastAsiaTheme="minorEastAsia"/>
          <w:lang w:val="cs-CZ" w:eastAsia="cs-CZ"/>
        </w:rPr>
        <w:t>vyfakturované za poslední měsíc</w:t>
      </w:r>
      <w:r>
        <w:rPr>
          <w:rFonts w:eastAsiaTheme="minorEastAsia"/>
          <w:lang w:val="cs-CZ" w:eastAsia="cs-CZ"/>
        </w:rPr>
        <w:t>, ve kterém byl proveden zápis v Listu hodnocení kvality. Při druhém porušení smlouvy v rozsahu 21 – 40% bude proveden zápis v Listu hodnocení kvality s navrženým termínem odstranění závady a může být uplatněna sankce 2</w:t>
      </w:r>
      <w:r w:rsidRPr="08D85F0D">
        <w:rPr>
          <w:rFonts w:eastAsiaTheme="minorEastAsia"/>
          <w:lang w:val="cs-CZ" w:eastAsia="cs-CZ"/>
        </w:rPr>
        <w:t xml:space="preserve">0 % z ceny </w:t>
      </w:r>
      <w:r w:rsidR="00ED2ECE">
        <w:rPr>
          <w:rFonts w:eastAsiaTheme="minorEastAsia"/>
          <w:lang w:val="cs-CZ" w:eastAsia="cs-CZ"/>
        </w:rPr>
        <w:t xml:space="preserve">za úklidové služby </w:t>
      </w:r>
      <w:r w:rsidR="00ED2ECE" w:rsidRPr="08D85F0D">
        <w:rPr>
          <w:rFonts w:eastAsiaTheme="minorEastAsia"/>
          <w:lang w:val="cs-CZ" w:eastAsia="cs-CZ"/>
        </w:rPr>
        <w:t>vyfakturované za poslední měsíc</w:t>
      </w:r>
      <w:r>
        <w:rPr>
          <w:rFonts w:eastAsiaTheme="minorEastAsia"/>
          <w:lang w:val="cs-CZ" w:eastAsia="cs-CZ"/>
        </w:rPr>
        <w:t>, ve kterém byl proveden zápis v Listu hodnocení kvality.</w:t>
      </w:r>
      <w:r w:rsidRPr="08D85F0D">
        <w:rPr>
          <w:rFonts w:eastAsiaTheme="minorEastAsia"/>
          <w:lang w:val="cs-CZ" w:eastAsia="cs-CZ"/>
        </w:rPr>
        <w:t xml:space="preserve"> </w:t>
      </w:r>
      <w:r>
        <w:rPr>
          <w:rFonts w:eastAsiaTheme="minorEastAsia"/>
          <w:lang w:val="cs-CZ" w:eastAsia="cs-CZ"/>
        </w:rPr>
        <w:t xml:space="preserve">Jakékoliv další porušení smlouvy bude důvodem k uplatnění </w:t>
      </w:r>
      <w:r w:rsidRPr="08D85F0D">
        <w:rPr>
          <w:rFonts w:eastAsiaTheme="minorEastAsia"/>
          <w:lang w:val="cs-CZ" w:eastAsia="cs-CZ"/>
        </w:rPr>
        <w:t xml:space="preserve">sankce 20 % z ceny </w:t>
      </w:r>
      <w:r w:rsidR="00ED2ECE">
        <w:rPr>
          <w:rFonts w:eastAsiaTheme="minorEastAsia"/>
          <w:lang w:val="cs-CZ" w:eastAsia="cs-CZ"/>
        </w:rPr>
        <w:t xml:space="preserve">za úklidové služby </w:t>
      </w:r>
      <w:r w:rsidR="00ED2ECE" w:rsidRPr="08D85F0D">
        <w:rPr>
          <w:rFonts w:eastAsiaTheme="minorEastAsia"/>
          <w:lang w:val="cs-CZ" w:eastAsia="cs-CZ"/>
        </w:rPr>
        <w:t>vyfakturované za poslední měsíc</w:t>
      </w:r>
      <w:r>
        <w:rPr>
          <w:rFonts w:eastAsiaTheme="minorEastAsia"/>
          <w:lang w:val="cs-CZ" w:eastAsia="cs-CZ"/>
        </w:rPr>
        <w:t>,</w:t>
      </w:r>
      <w:r w:rsidRPr="08D85F0D">
        <w:rPr>
          <w:rFonts w:eastAsiaTheme="minorEastAsia"/>
          <w:lang w:val="cs-CZ" w:eastAsia="cs-CZ"/>
        </w:rPr>
        <w:t xml:space="preserve"> </w:t>
      </w:r>
      <w:r>
        <w:rPr>
          <w:rFonts w:eastAsiaTheme="minorEastAsia"/>
          <w:lang w:val="cs-CZ" w:eastAsia="cs-CZ"/>
        </w:rPr>
        <w:t>ve kterém byl proveden zápis v Listu hodnocení kvality,</w:t>
      </w:r>
      <w:r w:rsidRPr="08D85F0D">
        <w:rPr>
          <w:rFonts w:eastAsiaTheme="minorEastAsia"/>
          <w:lang w:val="cs-CZ" w:eastAsia="cs-CZ"/>
        </w:rPr>
        <w:t xml:space="preserve"> a dále </w:t>
      </w:r>
      <w:r>
        <w:rPr>
          <w:rFonts w:eastAsiaTheme="minorEastAsia"/>
          <w:lang w:val="cs-CZ" w:eastAsia="cs-CZ"/>
        </w:rPr>
        <w:t xml:space="preserve">je to </w:t>
      </w:r>
      <w:r w:rsidRPr="08D85F0D">
        <w:rPr>
          <w:rFonts w:eastAsiaTheme="minorEastAsia"/>
          <w:lang w:val="cs-CZ" w:eastAsia="cs-CZ"/>
        </w:rPr>
        <w:lastRenderedPageBreak/>
        <w:t>důvodem k možnosti rozvázání smlouvy ze strany objednatele pro významnou nekvalitu poskytovaných služeb.</w:t>
      </w:r>
      <w:bookmarkEnd w:id="2"/>
    </w:p>
    <w:p w14:paraId="73411A58" w14:textId="1B335F08" w:rsidR="00220C50" w:rsidRPr="00B62C61" w:rsidRDefault="00000000" w:rsidP="08D85F0D">
      <w:pPr>
        <w:numPr>
          <w:ilvl w:val="0"/>
          <w:numId w:val="1"/>
        </w:numPr>
        <w:tabs>
          <w:tab w:val="left" w:pos="1775"/>
        </w:tabs>
        <w:spacing w:after="120"/>
        <w:jc w:val="both"/>
        <w:rPr>
          <w:rFonts w:eastAsiaTheme="minorEastAsia"/>
          <w:color w:val="FF0000"/>
          <w:lang w:val="cs-CZ" w:eastAsia="cs-CZ"/>
        </w:rPr>
      </w:pPr>
      <w:bookmarkStart w:id="3" w:name="_Ref395861912"/>
      <w:r>
        <w:rPr>
          <w:rFonts w:eastAsiaTheme="minorEastAsia"/>
          <w:lang w:val="cs-CZ" w:eastAsia="cs-CZ"/>
        </w:rPr>
        <w:t>při prvním porušení smlouvy v rozsahu</w:t>
      </w:r>
      <w:r w:rsidRPr="08D85F0D">
        <w:rPr>
          <w:rFonts w:eastAsiaTheme="minorEastAsia"/>
          <w:lang w:val="cs-CZ" w:eastAsia="cs-CZ"/>
        </w:rPr>
        <w:t xml:space="preserve"> </w:t>
      </w:r>
      <w:r>
        <w:rPr>
          <w:rFonts w:eastAsiaTheme="minorEastAsia"/>
          <w:lang w:val="cs-CZ" w:eastAsia="cs-CZ"/>
        </w:rPr>
        <w:t>vyšším jak 40% bude proveden zápis v Listu hodnocení kvality s navrženým termínem odstranění závady a může být uplatněna sankce 2</w:t>
      </w:r>
      <w:r w:rsidRPr="08D85F0D">
        <w:rPr>
          <w:rFonts w:eastAsiaTheme="minorEastAsia"/>
          <w:lang w:val="cs-CZ" w:eastAsia="cs-CZ"/>
        </w:rPr>
        <w:t xml:space="preserve">0 % z ceny </w:t>
      </w:r>
      <w:r w:rsidR="00ED2ECE">
        <w:rPr>
          <w:rFonts w:eastAsiaTheme="minorEastAsia"/>
          <w:lang w:val="cs-CZ" w:eastAsia="cs-CZ"/>
        </w:rPr>
        <w:t xml:space="preserve">za úklidové služby </w:t>
      </w:r>
      <w:r w:rsidR="00ED2ECE" w:rsidRPr="08D85F0D">
        <w:rPr>
          <w:rFonts w:eastAsiaTheme="minorEastAsia"/>
          <w:lang w:val="cs-CZ" w:eastAsia="cs-CZ"/>
        </w:rPr>
        <w:t>vyfakturované za poslední měsíc</w:t>
      </w:r>
      <w:r>
        <w:rPr>
          <w:rFonts w:eastAsiaTheme="minorEastAsia"/>
          <w:lang w:val="cs-CZ" w:eastAsia="cs-CZ"/>
        </w:rPr>
        <w:t xml:space="preserve">, ve kterém byl proveden zápis v Listu hodnocení kvality. Jakékoliv další porušení smlouvy bude důvodem k uplatnění </w:t>
      </w:r>
      <w:r w:rsidRPr="08D85F0D">
        <w:rPr>
          <w:rFonts w:eastAsiaTheme="minorEastAsia"/>
          <w:lang w:val="cs-CZ" w:eastAsia="cs-CZ"/>
        </w:rPr>
        <w:t xml:space="preserve">sankce 20 % z ceny </w:t>
      </w:r>
      <w:r w:rsidR="00ED2ECE">
        <w:rPr>
          <w:rFonts w:eastAsiaTheme="minorEastAsia"/>
          <w:lang w:val="cs-CZ" w:eastAsia="cs-CZ"/>
        </w:rPr>
        <w:t xml:space="preserve">za úklidové služby </w:t>
      </w:r>
      <w:r w:rsidR="00ED2ECE" w:rsidRPr="08D85F0D">
        <w:rPr>
          <w:rFonts w:eastAsiaTheme="minorEastAsia"/>
          <w:lang w:val="cs-CZ" w:eastAsia="cs-CZ"/>
        </w:rPr>
        <w:t>vyfakturované za poslední měsíc</w:t>
      </w:r>
      <w:r>
        <w:rPr>
          <w:rFonts w:eastAsiaTheme="minorEastAsia"/>
          <w:lang w:val="cs-CZ" w:eastAsia="cs-CZ"/>
        </w:rPr>
        <w:t>,</w:t>
      </w:r>
      <w:r w:rsidRPr="08D85F0D">
        <w:rPr>
          <w:rFonts w:eastAsiaTheme="minorEastAsia"/>
          <w:lang w:val="cs-CZ" w:eastAsia="cs-CZ"/>
        </w:rPr>
        <w:t xml:space="preserve"> </w:t>
      </w:r>
      <w:r>
        <w:rPr>
          <w:rFonts w:eastAsiaTheme="minorEastAsia"/>
          <w:lang w:val="cs-CZ" w:eastAsia="cs-CZ"/>
        </w:rPr>
        <w:t>ve kterém byl proveden zápis v Listu hodnocení kvality,</w:t>
      </w:r>
      <w:r w:rsidRPr="08D85F0D">
        <w:rPr>
          <w:rFonts w:eastAsiaTheme="minorEastAsia"/>
          <w:lang w:val="cs-CZ" w:eastAsia="cs-CZ"/>
        </w:rPr>
        <w:t xml:space="preserve"> a dále </w:t>
      </w:r>
      <w:r>
        <w:rPr>
          <w:rFonts w:eastAsiaTheme="minorEastAsia"/>
          <w:lang w:val="cs-CZ" w:eastAsia="cs-CZ"/>
        </w:rPr>
        <w:t xml:space="preserve">je to </w:t>
      </w:r>
      <w:r w:rsidRPr="08D85F0D">
        <w:rPr>
          <w:rFonts w:eastAsiaTheme="minorEastAsia"/>
          <w:lang w:val="cs-CZ" w:eastAsia="cs-CZ"/>
        </w:rPr>
        <w:t>důvodem k možnosti rozvázání smlouvy ze strany objednatele pro významnou nekvalitu poskytovaných služeb.</w:t>
      </w:r>
      <w:bookmarkEnd w:id="3"/>
    </w:p>
    <w:p w14:paraId="5DAB6C7B" w14:textId="77777777" w:rsidR="007D0415" w:rsidRDefault="007D0415" w:rsidP="08D85F0D">
      <w:pPr>
        <w:rPr>
          <w:rFonts w:eastAsiaTheme="minorEastAsia"/>
          <w:sz w:val="22"/>
          <w:szCs w:val="22"/>
        </w:rPr>
      </w:pPr>
    </w:p>
    <w:sectPr w:rsidR="007D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A5B37"/>
    <w:multiLevelType w:val="hybridMultilevel"/>
    <w:tmpl w:val="33A6B220"/>
    <w:lvl w:ilvl="0" w:tplc="D4F2D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366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4D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6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CC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808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A1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EB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6B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35658"/>
    <w:multiLevelType w:val="hybridMultilevel"/>
    <w:tmpl w:val="E4FC299A"/>
    <w:lvl w:ilvl="0" w:tplc="027802FC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4"/>
        <w:szCs w:val="24"/>
      </w:rPr>
    </w:lvl>
    <w:lvl w:ilvl="1" w:tplc="FB4663C2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7EEA747C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46DCBA4C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9998CE78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5ED0C81C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770452C2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597AF954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BC8E2536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B94267F"/>
    <w:multiLevelType w:val="hybridMultilevel"/>
    <w:tmpl w:val="2F4022B6"/>
    <w:lvl w:ilvl="0" w:tplc="FC444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82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45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ED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68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C79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27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46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9E8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903924">
    <w:abstractNumId w:val="1"/>
  </w:num>
  <w:num w:numId="2" w16cid:durableId="800269324">
    <w:abstractNumId w:val="2"/>
  </w:num>
  <w:num w:numId="3" w16cid:durableId="205252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50"/>
    <w:rsid w:val="00001FF3"/>
    <w:rsid w:val="00045ECD"/>
    <w:rsid w:val="00096E57"/>
    <w:rsid w:val="000971D6"/>
    <w:rsid w:val="001038ED"/>
    <w:rsid w:val="00162E28"/>
    <w:rsid w:val="00220C50"/>
    <w:rsid w:val="002C780A"/>
    <w:rsid w:val="002F5108"/>
    <w:rsid w:val="00395200"/>
    <w:rsid w:val="004436CC"/>
    <w:rsid w:val="005827B9"/>
    <w:rsid w:val="005E516D"/>
    <w:rsid w:val="006B2E13"/>
    <w:rsid w:val="007A0561"/>
    <w:rsid w:val="007D0415"/>
    <w:rsid w:val="008C6BCC"/>
    <w:rsid w:val="0093386C"/>
    <w:rsid w:val="009D1C70"/>
    <w:rsid w:val="009E6A6D"/>
    <w:rsid w:val="00A008F7"/>
    <w:rsid w:val="00A7100A"/>
    <w:rsid w:val="00B25A63"/>
    <w:rsid w:val="00B62C61"/>
    <w:rsid w:val="00BD1B95"/>
    <w:rsid w:val="00CF7585"/>
    <w:rsid w:val="00D125DE"/>
    <w:rsid w:val="00D41A00"/>
    <w:rsid w:val="00DC5E52"/>
    <w:rsid w:val="00ED2ECE"/>
    <w:rsid w:val="00F8686C"/>
    <w:rsid w:val="00F92470"/>
    <w:rsid w:val="00FC1337"/>
    <w:rsid w:val="04E3E6A9"/>
    <w:rsid w:val="0638FF96"/>
    <w:rsid w:val="071A86F1"/>
    <w:rsid w:val="08D85F0D"/>
    <w:rsid w:val="0935772D"/>
    <w:rsid w:val="0D89AF26"/>
    <w:rsid w:val="134DB66C"/>
    <w:rsid w:val="14874867"/>
    <w:rsid w:val="1F0F1A79"/>
    <w:rsid w:val="2EE0EFB2"/>
    <w:rsid w:val="31DBA715"/>
    <w:rsid w:val="3AE70967"/>
    <w:rsid w:val="40A16F04"/>
    <w:rsid w:val="50CF87BC"/>
    <w:rsid w:val="55B01D23"/>
    <w:rsid w:val="58EC6538"/>
    <w:rsid w:val="6CB5BDCE"/>
    <w:rsid w:val="6EC2D9F3"/>
    <w:rsid w:val="72BD9821"/>
    <w:rsid w:val="747A29A9"/>
    <w:rsid w:val="7851047C"/>
    <w:rsid w:val="7C837930"/>
    <w:rsid w:val="7D58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B530E-4214-4016-B1EA-20AFCFE4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0C50"/>
    <w:pPr>
      <w:spacing w:after="0" w:line="240" w:lineRule="auto"/>
    </w:pPr>
    <w:rPr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0C50"/>
    <w:pPr>
      <w:ind w:left="720"/>
      <w:contextualSpacing/>
    </w:pPr>
  </w:style>
  <w:style w:type="paragraph" w:styleId="Revize">
    <w:name w:val="Revision"/>
    <w:hidden/>
    <w:uiPriority w:val="99"/>
    <w:semiHidden/>
    <w:rsid w:val="00D125DE"/>
    <w:pPr>
      <w:spacing w:after="0" w:line="240" w:lineRule="auto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1406C9EFE9714583EBC112D686A5C7" ma:contentTypeVersion="9" ma:contentTypeDescription="Vytvoří nový dokument" ma:contentTypeScope="" ma:versionID="e274e0d200d11c83a00a698b5e17bd65">
  <xsd:schema xmlns:xsd="http://www.w3.org/2001/XMLSchema" xmlns:xs="http://www.w3.org/2001/XMLSchema" xmlns:p="http://schemas.microsoft.com/office/2006/metadata/properties" xmlns:ns2="92b19b60-18ce-45f1-9d52-e4e4a7a8e3ab" xmlns:ns3="d14d017b-ee60-4e58-bc6b-9194e7144e30" targetNamespace="http://schemas.microsoft.com/office/2006/metadata/properties" ma:root="true" ma:fieldsID="2252a1ca954bab7662bb9851162bd20e" ns2:_="" ns3:_="">
    <xsd:import namespace="92b19b60-18ce-45f1-9d52-e4e4a7a8e3ab"/>
    <xsd:import namespace="d14d017b-ee60-4e58-bc6b-9194e7144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19b60-18ce-45f1-9d52-e4e4a7a8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d017b-ee60-4e58-bc6b-9194e7144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5C330-DDA4-494F-968F-BA48FEA66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19b60-18ce-45f1-9d52-e4e4a7a8e3ab"/>
    <ds:schemaRef ds:uri="d14d017b-ee60-4e58-bc6b-9194e7144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DE06B-17CB-45D8-A534-15FBC7EA2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A6F4C-7FFA-4996-901D-CCE115A6C7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Vacková</dc:creator>
  <cp:lastModifiedBy>Karolína Vacková</cp:lastModifiedBy>
  <cp:revision>2</cp:revision>
  <dcterms:created xsi:type="dcterms:W3CDTF">2025-03-25T09:04:00Z</dcterms:created>
  <dcterms:modified xsi:type="dcterms:W3CDTF">2025-03-25T09:04:00Z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CEN/10.2/395/2025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0x010100801406C9EFE9714583EBC112D686A5C7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19.2.2025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&lt;TABLE&gt;&lt;TR&gt;&lt;TD&gt;Č.j.:&lt;/TD&gt;&lt;TD&gt;CEN/10.2/395/2025&lt;/TD&gt;&lt;/TR&gt;&lt;TR&gt;&lt;TD&gt;&lt;/TD&gt;&lt;TD&gt;&lt;/TD&gt;&lt;/TR&gt;&lt;/TABLE&gt;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Sekretariát 10.2</vt:lpwstr>
  </property>
  <property fmtid="{D5CDD505-2E9C-101B-9397-08002B2CF9AE}" pid="17" name="DisplayName_UserPoriz_Pisemnost">
    <vt:lpwstr>Tomáš Kotrč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CEN/429/2025</vt:lpwstr>
  </property>
  <property fmtid="{D5CDD505-2E9C-101B-9397-08002B2CF9AE}" pid="20" name="Key_BarCode_Pisemnost">
    <vt:lpwstr>*B000036181*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15</vt:lpwstr>
  </property>
  <property fmtid="{D5CDD505-2E9C-101B-9397-08002B2CF9AE}" pid="28" name="PocetListu_Pisemnost">
    <vt:lpwstr>15/19</vt:lpwstr>
  </property>
  <property fmtid="{D5CDD505-2E9C-101B-9397-08002B2CF9AE}" pid="29" name="PocetPriloh_Pisemnost">
    <vt:lpwstr>19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CEN/429/2025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ZZZ-ZZZ-ZZZ</vt:lpwstr>
  </property>
  <property fmtid="{D5CDD505-2E9C-101B-9397-08002B2CF9AE}" pid="38" name="TEST">
    <vt:lpwstr>testovací pole</vt:lpwstr>
  </property>
  <property fmtid="{D5CDD505-2E9C-101B-9397-08002B2CF9AE}" pid="39" name="TypPrilohy_Pisemnost">
    <vt:lpwstr>19 el.s.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VZ - Úklid 2025</vt:lpwstr>
  </property>
  <property fmtid="{D5CDD505-2E9C-101B-9397-08002B2CF9AE}" pid="42" name="Zkratka_SpisovyUzel_PoziceZodpo_Pisemnost">
    <vt:lpwstr>10.2</vt:lpwstr>
  </property>
</Properties>
</file>