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BC67" w14:textId="77777777" w:rsidR="00D42693" w:rsidRDefault="00827CC1">
      <w:pPr>
        <w:spacing w:after="120" w:line="276" w:lineRule="auto"/>
        <w:jc w:val="center"/>
        <w:outlineLvl w:val="0"/>
        <w:rPr>
          <w:rFonts w:ascii="Arial" w:hAnsi="Arial"/>
          <w:sz w:val="20"/>
        </w:rPr>
      </w:pPr>
      <w:r>
        <w:rPr>
          <w:rFonts w:ascii="Arial" w:hAnsi="Arial" w:cs="Arial"/>
          <w:b/>
          <w:sz w:val="22"/>
          <w:szCs w:val="22"/>
        </w:rPr>
        <w:t xml:space="preserve">Veřejnoprávní smlouva o poskytnutí finanční podpory </w:t>
      </w:r>
      <w:r w:rsidR="00EA1780">
        <w:rPr>
          <w:rFonts w:ascii="Arial" w:hAnsi="Arial" w:cs="Arial"/>
          <w:b/>
          <w:sz w:val="22"/>
          <w:szCs w:val="22"/>
        </w:rPr>
        <w:t xml:space="preserve">ve formě dotace </w:t>
      </w:r>
      <w:r>
        <w:rPr>
          <w:rFonts w:ascii="Arial" w:hAnsi="Arial" w:cs="Arial"/>
          <w:b/>
          <w:sz w:val="22"/>
          <w:szCs w:val="22"/>
        </w:rPr>
        <w:t>k z</w:t>
      </w:r>
      <w:r>
        <w:rPr>
          <w:rFonts w:ascii="Arial" w:hAnsi="Arial"/>
          <w:b/>
          <w:sz w:val="22"/>
          <w:szCs w:val="22"/>
        </w:rPr>
        <w:t xml:space="preserve">ajištění dostupnosti sociálních služeb na území Zlínského kraje pro rok </w:t>
      </w:r>
      <w:r w:rsidR="007849DD">
        <w:rPr>
          <w:rFonts w:ascii="Arial" w:hAnsi="Arial"/>
          <w:b/>
          <w:sz w:val="22"/>
          <w:szCs w:val="22"/>
        </w:rPr>
        <w:t>2025</w:t>
      </w:r>
    </w:p>
    <w:p w14:paraId="128AAD89" w14:textId="77777777" w:rsidR="00D42693" w:rsidRDefault="00827CC1">
      <w:pPr>
        <w:spacing w:after="120" w:line="276" w:lineRule="auto"/>
        <w:jc w:val="center"/>
        <w:outlineLvl w:val="0"/>
        <w:rPr>
          <w:rFonts w:ascii="Arial" w:hAnsi="Arial" w:cs="Arial"/>
          <w:sz w:val="20"/>
          <w:szCs w:val="20"/>
        </w:rPr>
      </w:pPr>
      <w:r>
        <w:rPr>
          <w:rFonts w:ascii="Arial" w:hAnsi="Arial" w:cs="Arial"/>
          <w:sz w:val="20"/>
          <w:szCs w:val="20"/>
        </w:rPr>
        <w:t>uzavřená podle § 159 a násl. zákona č. 500/2004 Sb., správního řádu, ve znění pozdějších předpisů</w:t>
      </w:r>
      <w:r w:rsidR="001B6B8A">
        <w:rPr>
          <w:rFonts w:ascii="Arial" w:hAnsi="Arial" w:cs="Arial"/>
          <w:sz w:val="20"/>
          <w:szCs w:val="20"/>
        </w:rPr>
        <w:t xml:space="preserve"> </w:t>
      </w:r>
      <w:r w:rsidR="0005411E">
        <w:rPr>
          <w:rFonts w:ascii="Arial" w:hAnsi="Arial" w:cs="Arial"/>
          <w:sz w:val="20"/>
          <w:szCs w:val="20"/>
        </w:rPr>
        <w:t xml:space="preserve">(dále jen „zákon č. 500/2004 Sb.“) </w:t>
      </w:r>
      <w:r w:rsidR="001B6B8A">
        <w:rPr>
          <w:rFonts w:ascii="Arial" w:hAnsi="Arial" w:cs="Arial"/>
          <w:sz w:val="20"/>
          <w:szCs w:val="20"/>
        </w:rPr>
        <w:t>a z</w:t>
      </w:r>
      <w:r w:rsidR="0047255B">
        <w:rPr>
          <w:rFonts w:ascii="Arial" w:hAnsi="Arial" w:cs="Arial"/>
          <w:sz w:val="20"/>
          <w:szCs w:val="20"/>
        </w:rPr>
        <w:t xml:space="preserve">ákona č. </w:t>
      </w:r>
      <w:r w:rsidR="001B6B8A">
        <w:rPr>
          <w:rFonts w:ascii="Arial" w:hAnsi="Arial" w:cs="Arial"/>
          <w:sz w:val="20"/>
          <w:szCs w:val="20"/>
        </w:rPr>
        <w:t>250/2000 Sb.</w:t>
      </w:r>
      <w:r w:rsidR="0047255B">
        <w:rPr>
          <w:rFonts w:ascii="Arial" w:hAnsi="Arial" w:cs="Arial"/>
          <w:sz w:val="20"/>
          <w:szCs w:val="20"/>
        </w:rPr>
        <w:t>,</w:t>
      </w:r>
      <w:r w:rsidR="00E21308">
        <w:rPr>
          <w:rFonts w:ascii="Arial" w:hAnsi="Arial" w:cs="Arial"/>
          <w:sz w:val="20"/>
          <w:szCs w:val="20"/>
        </w:rPr>
        <w:t xml:space="preserve"> </w:t>
      </w:r>
      <w:r w:rsidR="007151F4">
        <w:rPr>
          <w:rFonts w:ascii="Arial" w:hAnsi="Arial" w:cs="Arial"/>
          <w:sz w:val="20"/>
          <w:szCs w:val="20"/>
        </w:rPr>
        <w:t>o rozpočtových pravidlech územních rozpočtů</w:t>
      </w:r>
      <w:r w:rsidR="00E21308">
        <w:rPr>
          <w:rFonts w:ascii="Arial" w:hAnsi="Arial" w:cs="Arial"/>
          <w:sz w:val="20"/>
          <w:szCs w:val="20"/>
        </w:rPr>
        <w:t>, ve znění pozdějších předpisů</w:t>
      </w:r>
      <w:r w:rsidR="00944D42">
        <w:rPr>
          <w:rFonts w:ascii="Arial" w:hAnsi="Arial" w:cs="Arial"/>
          <w:sz w:val="20"/>
          <w:szCs w:val="20"/>
        </w:rPr>
        <w:t xml:space="preserve"> (dále jen „zákon </w:t>
      </w:r>
      <w:r w:rsidR="0005411E">
        <w:rPr>
          <w:rFonts w:ascii="Arial" w:hAnsi="Arial" w:cs="Arial"/>
          <w:sz w:val="20"/>
          <w:szCs w:val="20"/>
        </w:rPr>
        <w:t>č. 250/2000 Sb.</w:t>
      </w:r>
      <w:r w:rsidR="00944D42">
        <w:rPr>
          <w:rFonts w:ascii="Arial" w:hAnsi="Arial" w:cs="Arial"/>
          <w:sz w:val="20"/>
          <w:szCs w:val="20"/>
        </w:rPr>
        <w:t>“)</w:t>
      </w:r>
    </w:p>
    <w:p w14:paraId="6D302CBF" w14:textId="77777777" w:rsidR="00D42693" w:rsidRDefault="00D42693">
      <w:pPr>
        <w:spacing w:after="120" w:line="276" w:lineRule="auto"/>
        <w:jc w:val="both"/>
        <w:outlineLvl w:val="0"/>
        <w:rPr>
          <w:rFonts w:ascii="Arial" w:hAnsi="Arial" w:cs="Arial"/>
          <w:sz w:val="20"/>
          <w:szCs w:val="20"/>
        </w:rPr>
      </w:pPr>
    </w:p>
    <w:p w14:paraId="6C317C44" w14:textId="77777777" w:rsidR="00D42693" w:rsidRDefault="0005411E">
      <w:pPr>
        <w:spacing w:after="120" w:line="276" w:lineRule="auto"/>
        <w:jc w:val="center"/>
        <w:outlineLvl w:val="0"/>
        <w:rPr>
          <w:rFonts w:ascii="Arial" w:hAnsi="Arial" w:cs="Arial"/>
          <w:sz w:val="20"/>
          <w:szCs w:val="20"/>
        </w:rPr>
      </w:pPr>
      <w:r>
        <w:rPr>
          <w:rFonts w:ascii="Arial" w:hAnsi="Arial" w:cs="Arial"/>
          <w:sz w:val="20"/>
          <w:szCs w:val="20"/>
        </w:rPr>
        <w:t xml:space="preserve">uzavřená </w:t>
      </w:r>
      <w:r w:rsidR="00827CC1">
        <w:rPr>
          <w:rFonts w:ascii="Arial" w:hAnsi="Arial" w:cs="Arial"/>
          <w:sz w:val="20"/>
          <w:szCs w:val="20"/>
        </w:rPr>
        <w:t>mezi těmito smluvními stranami:</w:t>
      </w:r>
    </w:p>
    <w:p w14:paraId="417937A9" w14:textId="77777777" w:rsidR="00D42693" w:rsidRDefault="00D42693">
      <w:pPr>
        <w:spacing w:after="120" w:line="276" w:lineRule="auto"/>
        <w:jc w:val="both"/>
        <w:outlineLvl w:val="0"/>
        <w:rPr>
          <w:rFonts w:ascii="Arial" w:hAnsi="Arial" w:cs="Arial"/>
          <w:sz w:val="20"/>
          <w:szCs w:val="20"/>
        </w:rPr>
      </w:pPr>
    </w:p>
    <w:p w14:paraId="62592B14" w14:textId="77777777" w:rsidR="00D42693" w:rsidRDefault="00827CC1">
      <w:pPr>
        <w:spacing w:after="120" w:line="276" w:lineRule="auto"/>
        <w:jc w:val="both"/>
        <w:rPr>
          <w:rFonts w:ascii="Arial" w:hAnsi="Arial" w:cs="Arial"/>
          <w:b/>
          <w:sz w:val="20"/>
          <w:szCs w:val="20"/>
        </w:rPr>
      </w:pPr>
      <w:r>
        <w:rPr>
          <w:rFonts w:ascii="Arial" w:hAnsi="Arial" w:cs="Arial"/>
          <w:b/>
          <w:sz w:val="20"/>
          <w:szCs w:val="20"/>
        </w:rPr>
        <w:t>Zlínský kraj</w:t>
      </w:r>
    </w:p>
    <w:p w14:paraId="11D6928F" w14:textId="77777777" w:rsidR="00D42693" w:rsidRDefault="00827CC1">
      <w:pPr>
        <w:spacing w:line="276" w:lineRule="auto"/>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14:paraId="6FC127D3" w14:textId="77777777" w:rsidR="00D42693" w:rsidRDefault="00827CC1">
      <w:pPr>
        <w:spacing w:line="276" w:lineRule="auto"/>
        <w:jc w:val="both"/>
        <w:rPr>
          <w:rFonts w:ascii="Arial" w:hAnsi="Arial" w:cs="Arial"/>
          <w:sz w:val="20"/>
          <w:szCs w:val="20"/>
        </w:rPr>
      </w:pPr>
      <w:r>
        <w:rPr>
          <w:rFonts w:ascii="Arial" w:hAnsi="Arial" w:cs="Arial"/>
          <w:sz w:val="20"/>
          <w:szCs w:val="20"/>
        </w:rPr>
        <w:t>IČO: 70891320</w:t>
      </w:r>
    </w:p>
    <w:p w14:paraId="6021CC7A" w14:textId="77777777" w:rsidR="00D42693" w:rsidRDefault="0047255B">
      <w:pPr>
        <w:spacing w:line="276" w:lineRule="auto"/>
        <w:jc w:val="both"/>
        <w:rPr>
          <w:rFonts w:ascii="Arial" w:hAnsi="Arial" w:cs="Arial"/>
          <w:color w:val="000000" w:themeColor="text1"/>
          <w:sz w:val="20"/>
          <w:szCs w:val="20"/>
        </w:rPr>
      </w:pPr>
      <w:r>
        <w:rPr>
          <w:rFonts w:ascii="Arial" w:hAnsi="Arial" w:cs="Arial"/>
          <w:sz w:val="20"/>
          <w:szCs w:val="20"/>
        </w:rPr>
        <w:t>J</w:t>
      </w:r>
      <w:r w:rsidR="00827CC1">
        <w:rPr>
          <w:rFonts w:ascii="Arial" w:hAnsi="Arial" w:cs="Arial"/>
          <w:sz w:val="20"/>
          <w:szCs w:val="20"/>
        </w:rPr>
        <w:t>ednající</w:t>
      </w:r>
      <w:r>
        <w:rPr>
          <w:rFonts w:ascii="Arial" w:hAnsi="Arial" w:cs="Arial"/>
          <w:sz w:val="20"/>
          <w:szCs w:val="20"/>
        </w:rPr>
        <w:t xml:space="preserve">: </w:t>
      </w:r>
      <w:r w:rsidR="00D276BE" w:rsidRPr="003A4F2B">
        <w:rPr>
          <w:rFonts w:ascii="Arial" w:hAnsi="Arial" w:cs="Arial"/>
          <w:sz w:val="20"/>
          <w:szCs w:val="20"/>
        </w:rPr>
        <w:t>Mgr. Eliška Olšáková, náměstkyně hejtmana Zlínského kraje, na základě plné moci hejtmana Zlínského kraje ze dne 13.11.2024</w:t>
      </w:r>
    </w:p>
    <w:p w14:paraId="0BAE43DB" w14:textId="77777777" w:rsidR="00D42693" w:rsidRDefault="00827CC1">
      <w:pPr>
        <w:spacing w:after="120" w:line="276" w:lineRule="auto"/>
        <w:jc w:val="both"/>
        <w:rPr>
          <w:rFonts w:ascii="Arial" w:hAnsi="Arial" w:cs="Arial"/>
          <w:sz w:val="20"/>
          <w:szCs w:val="20"/>
        </w:rPr>
      </w:pPr>
      <w:r>
        <w:rPr>
          <w:rFonts w:ascii="Arial" w:hAnsi="Arial" w:cs="Arial"/>
          <w:sz w:val="20"/>
          <w:szCs w:val="20"/>
        </w:rPr>
        <w:t>bankovní spojení: 2786182/0800, Česká spořitelna, a.s.</w:t>
      </w:r>
    </w:p>
    <w:p w14:paraId="376DF2BD" w14:textId="77777777" w:rsidR="00D42693" w:rsidRDefault="00827CC1">
      <w:pPr>
        <w:spacing w:before="120" w:after="120" w:line="276" w:lineRule="auto"/>
        <w:jc w:val="both"/>
        <w:rPr>
          <w:rFonts w:ascii="Arial" w:hAnsi="Arial" w:cs="Arial"/>
          <w:sz w:val="20"/>
          <w:szCs w:val="20"/>
        </w:rPr>
      </w:pPr>
      <w:r>
        <w:rPr>
          <w:rFonts w:ascii="Arial" w:hAnsi="Arial" w:cs="Arial"/>
          <w:sz w:val="20"/>
          <w:szCs w:val="20"/>
        </w:rPr>
        <w:t>(dále jen „Kraj")</w:t>
      </w:r>
    </w:p>
    <w:p w14:paraId="10060FC2" w14:textId="77777777" w:rsidR="00D42693" w:rsidRDefault="00D42693">
      <w:pPr>
        <w:spacing w:after="120" w:line="276" w:lineRule="auto"/>
        <w:jc w:val="both"/>
        <w:rPr>
          <w:rFonts w:ascii="Arial" w:hAnsi="Arial" w:cs="Arial"/>
          <w:sz w:val="20"/>
          <w:szCs w:val="20"/>
        </w:rPr>
      </w:pPr>
    </w:p>
    <w:p w14:paraId="539749CF" w14:textId="77777777" w:rsidR="00D42693" w:rsidRDefault="00827CC1">
      <w:pPr>
        <w:spacing w:after="120" w:line="276" w:lineRule="auto"/>
        <w:jc w:val="both"/>
        <w:rPr>
          <w:rFonts w:ascii="Arial" w:hAnsi="Arial" w:cs="Arial"/>
          <w:sz w:val="20"/>
          <w:szCs w:val="20"/>
        </w:rPr>
      </w:pPr>
      <w:r>
        <w:rPr>
          <w:rFonts w:ascii="Arial" w:hAnsi="Arial" w:cs="Arial"/>
          <w:sz w:val="20"/>
          <w:szCs w:val="20"/>
        </w:rPr>
        <w:t>a</w:t>
      </w:r>
    </w:p>
    <w:p w14:paraId="6DF77D36" w14:textId="77777777" w:rsidR="00D42693" w:rsidRDefault="00D42693">
      <w:pPr>
        <w:spacing w:after="120" w:line="276" w:lineRule="auto"/>
        <w:jc w:val="both"/>
        <w:rPr>
          <w:rFonts w:ascii="Arial" w:hAnsi="Arial" w:cs="Arial"/>
          <w:sz w:val="20"/>
          <w:szCs w:val="20"/>
        </w:rPr>
      </w:pPr>
    </w:p>
    <w:p w14:paraId="4A8B79DA" w14:textId="77777777" w:rsidR="00DF29F2" w:rsidRDefault="00DF29F2" w:rsidP="00DF29F2">
      <w:pPr>
        <w:spacing w:after="120" w:line="276" w:lineRule="auto"/>
        <w:jc w:val="both"/>
        <w:rPr>
          <w:rFonts w:ascii="Arial" w:hAnsi="Arial" w:cs="Arial"/>
          <w:b/>
          <w:color w:val="000000" w:themeColor="text1"/>
          <w:sz w:val="20"/>
          <w:szCs w:val="20"/>
        </w:rPr>
      </w:pPr>
      <w:r>
        <w:rPr>
          <w:rFonts w:ascii="Arial" w:hAnsi="Arial" w:cs="Arial"/>
          <w:b/>
          <w:color w:val="000000" w:themeColor="text1"/>
          <w:sz w:val="20"/>
          <w:szCs w:val="20"/>
        </w:rPr>
        <w:t>PAHOP, Zdravotní ústav paliativní a hospicové péče, z.ú.</w:t>
      </w:r>
    </w:p>
    <w:p w14:paraId="63CE7623" w14:textId="77777777" w:rsidR="00DF29F2" w:rsidRDefault="00827CC1" w:rsidP="00DF29F2">
      <w:pPr>
        <w:spacing w:line="276" w:lineRule="auto"/>
        <w:jc w:val="both"/>
        <w:rPr>
          <w:rFonts w:ascii="Arial" w:hAnsi="Arial" w:cs="Arial"/>
          <w:sz w:val="20"/>
          <w:szCs w:val="20"/>
        </w:rPr>
      </w:pPr>
      <w:r>
        <w:rPr>
          <w:rFonts w:ascii="Arial" w:hAnsi="Arial" w:cs="Arial"/>
          <w:sz w:val="20"/>
          <w:szCs w:val="20"/>
        </w:rPr>
        <w:t xml:space="preserve">se sídlem: </w:t>
      </w:r>
      <w:r w:rsidR="00DF29F2">
        <w:rPr>
          <w:rFonts w:ascii="Arial" w:hAnsi="Arial" w:cs="Arial"/>
          <w:sz w:val="20"/>
          <w:szCs w:val="20"/>
        </w:rPr>
        <w:t>Palackého náměstí 293, 686 01 Uherské Hradiště 1</w:t>
      </w:r>
    </w:p>
    <w:p w14:paraId="029703AC" w14:textId="77777777" w:rsidR="00DF29F2" w:rsidRDefault="00DF29F2" w:rsidP="00DF29F2">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IČO: </w:t>
      </w:r>
      <w:r>
        <w:rPr>
          <w:rFonts w:ascii="Arial" w:hAnsi="Arial" w:cs="Arial"/>
          <w:sz w:val="20"/>
          <w:szCs w:val="20"/>
        </w:rPr>
        <w:t>04977408</w:t>
      </w:r>
    </w:p>
    <w:p w14:paraId="7674809F" w14:textId="77777777" w:rsidR="00D42693" w:rsidRDefault="00827CC1" w:rsidP="00DF29F2">
      <w:pPr>
        <w:spacing w:line="276" w:lineRule="auto"/>
        <w:jc w:val="both"/>
        <w:rPr>
          <w:rFonts w:ascii="Arial" w:hAnsi="Arial" w:cs="Arial"/>
          <w:color w:val="000000"/>
          <w:sz w:val="20"/>
          <w:szCs w:val="20"/>
        </w:rPr>
      </w:pPr>
      <w:r>
        <w:rPr>
          <w:rFonts w:ascii="Arial" w:hAnsi="Arial" w:cs="Arial"/>
          <w:sz w:val="20"/>
          <w:szCs w:val="20"/>
        </w:rPr>
        <w:t xml:space="preserve">právní forma: </w:t>
      </w:r>
      <w:r w:rsidR="00DF29F2">
        <w:rPr>
          <w:rFonts w:ascii="Arial" w:hAnsi="Arial" w:cs="Arial"/>
          <w:sz w:val="20"/>
          <w:szCs w:val="20"/>
        </w:rPr>
        <w:t>Právnická osoba – Ústav</w:t>
      </w:r>
    </w:p>
    <w:p w14:paraId="6E775B3B" w14:textId="77777777" w:rsidR="00D42693" w:rsidRDefault="00827CC1">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jednající: </w:t>
      </w:r>
      <w:r w:rsidR="00DF29F2">
        <w:rPr>
          <w:rFonts w:ascii="Arial" w:hAnsi="Arial" w:cs="Arial"/>
          <w:sz w:val="20"/>
          <w:szCs w:val="20"/>
        </w:rPr>
        <w:t>Mgr. Helena Schwarczová, MBA, ředitelka</w:t>
      </w:r>
    </w:p>
    <w:p w14:paraId="73F3E6EF" w14:textId="77777777" w:rsidR="00D42693" w:rsidRDefault="00827CC1">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bankovní spojení: </w:t>
      </w:r>
      <w:r w:rsidR="00DF29F2">
        <w:rPr>
          <w:rFonts w:ascii="Arial" w:hAnsi="Arial" w:cs="Arial"/>
          <w:sz w:val="20"/>
          <w:szCs w:val="20"/>
        </w:rPr>
        <w:t>4273444369/0800, Česká spořitelna a.s.</w:t>
      </w:r>
    </w:p>
    <w:p w14:paraId="6EEF4C71" w14:textId="77777777" w:rsidR="00DF29F2" w:rsidRDefault="00DF29F2" w:rsidP="00DF29F2">
      <w:pPr>
        <w:spacing w:line="276" w:lineRule="auto"/>
        <w:jc w:val="both"/>
        <w:rPr>
          <w:rFonts w:ascii="Arial" w:hAnsi="Arial" w:cs="Arial"/>
          <w:sz w:val="20"/>
          <w:szCs w:val="20"/>
        </w:rPr>
      </w:pPr>
      <w:r>
        <w:rPr>
          <w:rFonts w:ascii="Arial" w:hAnsi="Arial" w:cs="Arial"/>
          <w:sz w:val="20"/>
          <w:szCs w:val="20"/>
        </w:rPr>
        <w:t>zapsaný u Krajského soudu v Brně, oddíl U, vložka 148</w:t>
      </w:r>
    </w:p>
    <w:p w14:paraId="6D54815C" w14:textId="77777777" w:rsidR="00D42693" w:rsidRDefault="00D42693">
      <w:pPr>
        <w:spacing w:after="120" w:line="276" w:lineRule="auto"/>
        <w:jc w:val="both"/>
        <w:rPr>
          <w:rFonts w:ascii="Arial" w:hAnsi="Arial" w:cs="Arial"/>
          <w:color w:val="000000" w:themeColor="text1"/>
          <w:sz w:val="20"/>
          <w:szCs w:val="20"/>
        </w:rPr>
      </w:pPr>
    </w:p>
    <w:p w14:paraId="5DF39F6E" w14:textId="77777777" w:rsidR="00D42693" w:rsidRDefault="00827CC1">
      <w:pPr>
        <w:spacing w:before="120" w:after="120" w:line="276" w:lineRule="auto"/>
        <w:jc w:val="both"/>
        <w:rPr>
          <w:rFonts w:ascii="Arial" w:hAnsi="Arial" w:cs="Arial"/>
          <w:sz w:val="20"/>
          <w:szCs w:val="20"/>
        </w:rPr>
      </w:pPr>
      <w:r>
        <w:rPr>
          <w:rFonts w:ascii="Arial" w:hAnsi="Arial" w:cs="Arial"/>
          <w:sz w:val="20"/>
          <w:szCs w:val="20"/>
        </w:rPr>
        <w:t>(dále jen „Poskytovatel sociální služby“)</w:t>
      </w:r>
      <w:r w:rsidR="0005411E">
        <w:rPr>
          <w:rFonts w:ascii="Arial" w:hAnsi="Arial" w:cs="Arial"/>
          <w:sz w:val="20"/>
          <w:szCs w:val="20"/>
        </w:rPr>
        <w:t>.</w:t>
      </w:r>
    </w:p>
    <w:p w14:paraId="66382649" w14:textId="77777777" w:rsidR="00D42693" w:rsidRDefault="00D42693">
      <w:pPr>
        <w:spacing w:after="120" w:line="276" w:lineRule="auto"/>
        <w:jc w:val="both"/>
        <w:rPr>
          <w:rFonts w:ascii="Arial" w:hAnsi="Arial" w:cs="Arial"/>
          <w:sz w:val="20"/>
          <w:szCs w:val="20"/>
        </w:rPr>
      </w:pPr>
    </w:p>
    <w:p w14:paraId="1321AADE" w14:textId="77777777" w:rsidR="00D42693" w:rsidRDefault="00D42693">
      <w:pPr>
        <w:spacing w:after="120" w:line="276" w:lineRule="auto"/>
        <w:jc w:val="both"/>
        <w:rPr>
          <w:rFonts w:ascii="Arial" w:hAnsi="Arial" w:cs="Arial"/>
          <w:sz w:val="20"/>
          <w:szCs w:val="20"/>
        </w:rPr>
      </w:pPr>
    </w:p>
    <w:p w14:paraId="0DA4D327" w14:textId="77777777" w:rsidR="00D42693" w:rsidRDefault="00827CC1">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w:t>
      </w:r>
    </w:p>
    <w:p w14:paraId="0745441B" w14:textId="77777777" w:rsidR="00D42693" w:rsidRDefault="00827CC1">
      <w:pPr>
        <w:spacing w:after="120" w:line="276" w:lineRule="auto"/>
        <w:jc w:val="center"/>
        <w:outlineLvl w:val="0"/>
        <w:rPr>
          <w:rFonts w:ascii="Arial" w:hAnsi="Arial" w:cs="Arial"/>
          <w:b/>
          <w:sz w:val="20"/>
          <w:szCs w:val="20"/>
        </w:rPr>
      </w:pPr>
      <w:r>
        <w:rPr>
          <w:rFonts w:ascii="Arial" w:hAnsi="Arial" w:cs="Arial"/>
          <w:b/>
          <w:sz w:val="20"/>
          <w:szCs w:val="20"/>
        </w:rPr>
        <w:t>Úvodní ustanovení</w:t>
      </w:r>
    </w:p>
    <w:p w14:paraId="0752777C" w14:textId="77777777" w:rsidR="00D42693" w:rsidRDefault="00D42693">
      <w:pPr>
        <w:pStyle w:val="ListParagraph"/>
        <w:spacing w:after="120"/>
        <w:ind w:left="0"/>
        <w:contextualSpacing w:val="0"/>
        <w:jc w:val="both"/>
        <w:rPr>
          <w:rFonts w:ascii="Arial" w:hAnsi="Arial" w:cs="Arial"/>
          <w:sz w:val="20"/>
          <w:szCs w:val="20"/>
        </w:rPr>
      </w:pPr>
    </w:p>
    <w:p w14:paraId="01BE81F4" w14:textId="77777777" w:rsidR="00D42693" w:rsidRPr="00370F11" w:rsidRDefault="00827CC1" w:rsidP="005902F8">
      <w:pPr>
        <w:pStyle w:val="ListParagraph"/>
        <w:numPr>
          <w:ilvl w:val="0"/>
          <w:numId w:val="38"/>
        </w:numPr>
        <w:spacing w:after="120"/>
        <w:ind w:left="426" w:hanging="426"/>
        <w:jc w:val="both"/>
        <w:rPr>
          <w:rFonts w:ascii="Arial" w:hAnsi="Arial" w:cs="Arial"/>
          <w:color w:val="000000" w:themeColor="text1"/>
          <w:sz w:val="20"/>
          <w:szCs w:val="20"/>
        </w:rPr>
      </w:pPr>
      <w:r w:rsidRPr="002D412D">
        <w:rPr>
          <w:rFonts w:ascii="Arial" w:hAnsi="Arial" w:cs="Arial"/>
          <w:color w:val="000000" w:themeColor="text1"/>
          <w:sz w:val="20"/>
          <w:szCs w:val="20"/>
        </w:rPr>
        <w:t xml:space="preserve">Kraj na základě Pověření k poskytování služeb obecného hospodářského zájmu schváleného Radou Zlínského kraje dne </w:t>
      </w:r>
      <w:r w:rsidR="00DF29F2">
        <w:rPr>
          <w:rFonts w:ascii="Arial" w:hAnsi="Arial" w:cs="Arial"/>
          <w:color w:val="000000" w:themeColor="text1"/>
          <w:sz w:val="20"/>
        </w:rPr>
        <w:t>19. 12. 2022, č. usnesení 1067/R37/22,</w:t>
      </w:r>
      <w:r w:rsidR="00DF29F2">
        <w:rPr>
          <w:rFonts w:ascii="Arial" w:hAnsi="Arial" w:cs="Arial"/>
          <w:i/>
          <w:color w:val="00B050"/>
          <w:sz w:val="20"/>
        </w:rPr>
        <w:t xml:space="preserve"> </w:t>
      </w:r>
      <w:r w:rsidRPr="002D412D">
        <w:rPr>
          <w:rFonts w:ascii="Arial" w:hAnsi="Arial" w:cs="Arial"/>
          <w:color w:val="000000" w:themeColor="text1"/>
          <w:sz w:val="20"/>
          <w:szCs w:val="20"/>
        </w:rPr>
        <w:t xml:space="preserve">ve znění dodatku/ů (dále jen „Pověření“), </w:t>
      </w:r>
      <w:r w:rsidRPr="002D412D">
        <w:rPr>
          <w:rFonts w:ascii="Arial" w:hAnsi="Arial" w:cs="Arial"/>
          <w:sz w:val="20"/>
          <w:szCs w:val="20"/>
        </w:rPr>
        <w:t>v souladu s Akčním plánem rozvoje sociálních služeb ve Zlínském kraji pro rok 202</w:t>
      </w:r>
      <w:r w:rsidR="00814E8C">
        <w:rPr>
          <w:rFonts w:ascii="Arial" w:hAnsi="Arial" w:cs="Arial"/>
          <w:sz w:val="20"/>
          <w:szCs w:val="20"/>
        </w:rPr>
        <w:t>5</w:t>
      </w:r>
      <w:r w:rsidRPr="002D412D">
        <w:rPr>
          <w:rFonts w:ascii="Arial" w:hAnsi="Arial" w:cs="Arial"/>
          <w:sz w:val="20"/>
          <w:szCs w:val="20"/>
        </w:rPr>
        <w:t>, v platném znění (dále jen „Akční plán pro rok 202</w:t>
      </w:r>
      <w:r w:rsidR="00814E8C">
        <w:rPr>
          <w:rFonts w:ascii="Arial" w:hAnsi="Arial" w:cs="Arial"/>
          <w:sz w:val="20"/>
          <w:szCs w:val="20"/>
        </w:rPr>
        <w:t>5</w:t>
      </w:r>
      <w:r w:rsidRPr="002D412D">
        <w:rPr>
          <w:rFonts w:ascii="Arial" w:hAnsi="Arial" w:cs="Arial"/>
          <w:sz w:val="20"/>
          <w:szCs w:val="20"/>
        </w:rPr>
        <w:t xml:space="preserve">“), který je prováděcím dokumentem Střednědobého plánu rozvoje sociálních služeb ve Zlínském kraji pro období </w:t>
      </w:r>
      <w:r w:rsidR="002D412D" w:rsidRPr="002D412D">
        <w:rPr>
          <w:rFonts w:ascii="Arial" w:hAnsi="Arial" w:cs="Arial"/>
          <w:sz w:val="20"/>
          <w:szCs w:val="20"/>
        </w:rPr>
        <w:t>2023 </w:t>
      </w:r>
      <w:r w:rsidRPr="002D412D">
        <w:rPr>
          <w:rFonts w:ascii="Arial" w:hAnsi="Arial" w:cs="Arial"/>
          <w:sz w:val="20"/>
          <w:szCs w:val="20"/>
        </w:rPr>
        <w:t>– </w:t>
      </w:r>
      <w:r w:rsidR="002D412D" w:rsidRPr="002D412D">
        <w:rPr>
          <w:rFonts w:ascii="Arial" w:hAnsi="Arial" w:cs="Arial"/>
          <w:sz w:val="20"/>
          <w:szCs w:val="20"/>
        </w:rPr>
        <w:t>2025</w:t>
      </w:r>
      <w:r w:rsidRPr="002D412D">
        <w:rPr>
          <w:rFonts w:ascii="Arial" w:hAnsi="Arial" w:cs="Arial"/>
          <w:sz w:val="20"/>
          <w:szCs w:val="20"/>
        </w:rPr>
        <w:t>, v platném znění</w:t>
      </w:r>
      <w:r w:rsidRPr="002D412D">
        <w:rPr>
          <w:rFonts w:ascii="Arial" w:hAnsi="Arial"/>
          <w:color w:val="000000" w:themeColor="text1"/>
          <w:spacing w:val="-2"/>
          <w:sz w:val="20"/>
        </w:rPr>
        <w:t xml:space="preserve"> a s Programem pro poskytování finanční podpory k zajištění dostupnosti sociálních služeb na území Zlínského kraje pro rok 202</w:t>
      </w:r>
      <w:r w:rsidR="0047255B">
        <w:rPr>
          <w:rFonts w:ascii="Arial" w:hAnsi="Arial"/>
          <w:color w:val="000000" w:themeColor="text1"/>
          <w:spacing w:val="-2"/>
          <w:sz w:val="20"/>
        </w:rPr>
        <w:t>5</w:t>
      </w:r>
      <w:r w:rsidRPr="002D412D">
        <w:rPr>
          <w:rFonts w:ascii="Arial" w:hAnsi="Arial"/>
          <w:color w:val="000000" w:themeColor="text1"/>
          <w:spacing w:val="-2"/>
          <w:sz w:val="20"/>
        </w:rPr>
        <w:t>, v platném znění (dále jen „Program“), u</w:t>
      </w:r>
      <w:r w:rsidRPr="002D412D">
        <w:rPr>
          <w:rFonts w:ascii="Arial" w:hAnsi="Arial" w:cs="Arial"/>
          <w:sz w:val="20"/>
          <w:szCs w:val="20"/>
        </w:rPr>
        <w:t xml:space="preserve">zavírá </w:t>
      </w:r>
      <w:r w:rsidR="00104112">
        <w:rPr>
          <w:rFonts w:ascii="Arial" w:hAnsi="Arial" w:cs="Arial"/>
          <w:sz w:val="20"/>
          <w:szCs w:val="20"/>
        </w:rPr>
        <w:t xml:space="preserve">s Poskytovatelem sociální služby </w:t>
      </w:r>
      <w:r w:rsidRPr="002D412D">
        <w:rPr>
          <w:rFonts w:ascii="Arial" w:hAnsi="Arial" w:cs="Arial"/>
          <w:sz w:val="20"/>
          <w:szCs w:val="20"/>
        </w:rPr>
        <w:t>tuto Veřejnoprávní smlouvu o poskytnutí finanční podpory</w:t>
      </w:r>
      <w:r w:rsidR="00104112">
        <w:rPr>
          <w:rFonts w:ascii="Arial" w:hAnsi="Arial" w:cs="Arial"/>
          <w:sz w:val="20"/>
          <w:szCs w:val="20"/>
        </w:rPr>
        <w:t xml:space="preserve"> ve formě dotace</w:t>
      </w:r>
      <w:r w:rsidRPr="002D412D">
        <w:rPr>
          <w:rFonts w:ascii="Arial" w:hAnsi="Arial" w:cs="Arial"/>
          <w:sz w:val="20"/>
          <w:szCs w:val="20"/>
        </w:rPr>
        <w:t xml:space="preserve"> k zajištění dostupnosti sociálních služeb na území Zlínského kraje pro rok 202</w:t>
      </w:r>
      <w:r w:rsidR="00511469">
        <w:rPr>
          <w:rFonts w:ascii="Arial" w:hAnsi="Arial" w:cs="Arial"/>
          <w:sz w:val="20"/>
          <w:szCs w:val="20"/>
        </w:rPr>
        <w:t>5</w:t>
      </w:r>
      <w:r w:rsidRPr="002D412D">
        <w:rPr>
          <w:rFonts w:ascii="Arial" w:hAnsi="Arial" w:cs="Arial"/>
          <w:sz w:val="20"/>
          <w:szCs w:val="20"/>
        </w:rPr>
        <w:t xml:space="preserve"> (dále jen „Smlouva“).</w:t>
      </w:r>
    </w:p>
    <w:p w14:paraId="048C2012" w14:textId="77777777" w:rsidR="00104112" w:rsidRPr="00370F11" w:rsidRDefault="00104112" w:rsidP="00370F11">
      <w:pPr>
        <w:pStyle w:val="ListParagraph"/>
        <w:spacing w:after="120"/>
        <w:ind w:left="426"/>
        <w:jc w:val="both"/>
        <w:rPr>
          <w:rFonts w:ascii="Arial" w:hAnsi="Arial" w:cs="Arial"/>
          <w:color w:val="000000" w:themeColor="text1"/>
          <w:sz w:val="20"/>
          <w:szCs w:val="20"/>
        </w:rPr>
      </w:pPr>
    </w:p>
    <w:p w14:paraId="0EB70F63" w14:textId="77777777" w:rsidR="00104112" w:rsidRDefault="00104112" w:rsidP="00104112">
      <w:pPr>
        <w:pStyle w:val="ListParagraph"/>
        <w:numPr>
          <w:ilvl w:val="0"/>
          <w:numId w:val="38"/>
        </w:numPr>
        <w:spacing w:after="120"/>
        <w:ind w:left="426" w:hanging="426"/>
        <w:jc w:val="both"/>
        <w:rPr>
          <w:rFonts w:ascii="Arial" w:hAnsi="Arial" w:cs="Arial"/>
          <w:color w:val="000000" w:themeColor="text1"/>
          <w:sz w:val="20"/>
          <w:szCs w:val="20"/>
        </w:rPr>
      </w:pPr>
      <w:r w:rsidRPr="00D57F6E">
        <w:rPr>
          <w:rFonts w:ascii="Arial" w:hAnsi="Arial" w:cs="Arial"/>
          <w:color w:val="000000" w:themeColor="text1"/>
          <w:sz w:val="20"/>
          <w:szCs w:val="20"/>
        </w:rPr>
        <w:lastRenderedPageBreak/>
        <w:t>Dotace je ve smyslu zákona č. 320/2001 Sb., o finanční kontrole ve veřejné správě a o změně některých zákonů (zákon o finanční kontrole), ve znění pozdějších předpisů (dále jen „zákon</w:t>
      </w:r>
      <w:r>
        <w:rPr>
          <w:rFonts w:ascii="Arial" w:hAnsi="Arial" w:cs="Arial"/>
          <w:color w:val="000000" w:themeColor="text1"/>
          <w:sz w:val="20"/>
          <w:szCs w:val="20"/>
        </w:rPr>
        <w:t xml:space="preserve"> č. 320/2001 Sb.)</w:t>
      </w:r>
      <w:r w:rsidRPr="00D57F6E">
        <w:rPr>
          <w:rFonts w:ascii="Arial" w:hAnsi="Arial" w:cs="Arial"/>
          <w:color w:val="000000" w:themeColor="text1"/>
          <w:sz w:val="20"/>
          <w:szCs w:val="20"/>
        </w:rPr>
        <w:t>, veřejnou finanční podporou a vztahují se na ni ustanovení tohoto zákona.</w:t>
      </w:r>
    </w:p>
    <w:p w14:paraId="1FD5FFF5" w14:textId="77777777" w:rsidR="00104112" w:rsidRPr="004C674F" w:rsidRDefault="00104112" w:rsidP="00370F11">
      <w:pPr>
        <w:pStyle w:val="ListParagraph"/>
        <w:jc w:val="both"/>
        <w:rPr>
          <w:rFonts w:ascii="Arial" w:hAnsi="Arial" w:cs="Arial"/>
          <w:color w:val="000000" w:themeColor="text1"/>
          <w:sz w:val="20"/>
          <w:szCs w:val="20"/>
        </w:rPr>
      </w:pPr>
    </w:p>
    <w:p w14:paraId="6FC90AAB" w14:textId="77777777" w:rsidR="00104112" w:rsidRDefault="00104112" w:rsidP="00370F11">
      <w:pPr>
        <w:pStyle w:val="ListParagraph"/>
        <w:numPr>
          <w:ilvl w:val="0"/>
          <w:numId w:val="38"/>
        </w:numPr>
        <w:spacing w:after="120"/>
        <w:ind w:left="426" w:hanging="426"/>
        <w:jc w:val="both"/>
        <w:rPr>
          <w:rFonts w:ascii="Arial" w:hAnsi="Arial" w:cs="Arial"/>
          <w:color w:val="000000" w:themeColor="text1"/>
          <w:sz w:val="20"/>
        </w:rPr>
      </w:pPr>
      <w:r w:rsidRPr="00FA70B5">
        <w:rPr>
          <w:rFonts w:ascii="Arial" w:hAnsi="Arial" w:cs="Arial"/>
          <w:color w:val="000000" w:themeColor="text1"/>
          <w:sz w:val="20"/>
        </w:rPr>
        <w:t xml:space="preserve">Neoprávněné použití dotace nebo zadržení peněžních prostředků poskytnutých z rozpočtu </w:t>
      </w:r>
      <w:r>
        <w:rPr>
          <w:rFonts w:ascii="Arial" w:hAnsi="Arial" w:cs="Arial"/>
          <w:color w:val="000000" w:themeColor="text1"/>
          <w:sz w:val="20"/>
        </w:rPr>
        <w:t>Kraje</w:t>
      </w:r>
      <w:r w:rsidRPr="00FA70B5">
        <w:rPr>
          <w:rFonts w:ascii="Arial" w:hAnsi="Arial" w:cs="Arial"/>
          <w:color w:val="000000" w:themeColor="text1"/>
          <w:sz w:val="20"/>
        </w:rPr>
        <w:t xml:space="preserve"> </w:t>
      </w:r>
      <w:r>
        <w:rPr>
          <w:rFonts w:ascii="Arial" w:hAnsi="Arial" w:cs="Arial"/>
          <w:color w:val="000000" w:themeColor="text1"/>
          <w:sz w:val="20"/>
        </w:rPr>
        <w:t xml:space="preserve">Poskytovatelem sociální služby dle této Smlouvy </w:t>
      </w:r>
      <w:r w:rsidRPr="00FA70B5">
        <w:rPr>
          <w:rFonts w:ascii="Arial" w:hAnsi="Arial" w:cs="Arial"/>
          <w:color w:val="000000" w:themeColor="text1"/>
          <w:sz w:val="20"/>
        </w:rPr>
        <w:t>je porušením rozpočtové kázně podle § 22 zákona č. 250/2000 Sb</w:t>
      </w:r>
      <w:r>
        <w:rPr>
          <w:rFonts w:ascii="Arial" w:hAnsi="Arial" w:cs="Arial"/>
          <w:color w:val="000000" w:themeColor="text1"/>
          <w:sz w:val="20"/>
        </w:rPr>
        <w:t xml:space="preserve">. </w:t>
      </w:r>
      <w:r w:rsidRPr="00FA70B5">
        <w:rPr>
          <w:rFonts w:ascii="Arial" w:hAnsi="Arial" w:cs="Arial"/>
          <w:color w:val="000000" w:themeColor="text1"/>
          <w:sz w:val="20"/>
        </w:rPr>
        <w:t xml:space="preserve">V případě porušení rozpočtové kázně </w:t>
      </w:r>
      <w:r>
        <w:rPr>
          <w:rFonts w:ascii="Arial" w:hAnsi="Arial" w:cs="Arial"/>
          <w:color w:val="000000" w:themeColor="text1"/>
          <w:sz w:val="20"/>
        </w:rPr>
        <w:t xml:space="preserve">ze strany Poskytovatele sociální služby </w:t>
      </w:r>
      <w:r w:rsidRPr="00FA70B5">
        <w:rPr>
          <w:rFonts w:ascii="Arial" w:hAnsi="Arial" w:cs="Arial"/>
          <w:color w:val="000000" w:themeColor="text1"/>
          <w:sz w:val="20"/>
        </w:rPr>
        <w:t xml:space="preserve">bude </w:t>
      </w:r>
      <w:r>
        <w:rPr>
          <w:rFonts w:ascii="Arial" w:hAnsi="Arial" w:cs="Arial"/>
          <w:color w:val="000000" w:themeColor="text1"/>
          <w:sz w:val="20"/>
        </w:rPr>
        <w:t xml:space="preserve">Krajem </w:t>
      </w:r>
      <w:r w:rsidRPr="00FA70B5">
        <w:rPr>
          <w:rFonts w:ascii="Arial" w:hAnsi="Arial" w:cs="Arial"/>
          <w:color w:val="000000" w:themeColor="text1"/>
          <w:sz w:val="20"/>
        </w:rPr>
        <w:t>postupováno dle zákona č. 250/2000 Sb.</w:t>
      </w:r>
    </w:p>
    <w:p w14:paraId="0EAB2E35" w14:textId="77777777" w:rsidR="00104112" w:rsidRPr="004C674F" w:rsidRDefault="00104112" w:rsidP="00370F11">
      <w:pPr>
        <w:pStyle w:val="ListParagraph"/>
        <w:jc w:val="both"/>
        <w:rPr>
          <w:rFonts w:ascii="Arial" w:hAnsi="Arial" w:cs="Arial"/>
          <w:color w:val="000000" w:themeColor="text1"/>
          <w:sz w:val="20"/>
        </w:rPr>
      </w:pPr>
    </w:p>
    <w:p w14:paraId="58186EA9" w14:textId="77777777" w:rsidR="00104112" w:rsidRPr="00893931" w:rsidRDefault="00104112" w:rsidP="00FA5868">
      <w:pPr>
        <w:pStyle w:val="ListParagraph"/>
        <w:numPr>
          <w:ilvl w:val="0"/>
          <w:numId w:val="38"/>
        </w:numPr>
        <w:spacing w:after="120"/>
        <w:ind w:left="426" w:hanging="426"/>
        <w:jc w:val="both"/>
        <w:rPr>
          <w:rFonts w:ascii="Arial" w:hAnsi="Arial" w:cs="Arial"/>
          <w:i/>
          <w:iCs/>
          <w:color w:val="000000" w:themeColor="text1"/>
          <w:sz w:val="20"/>
        </w:rPr>
      </w:pPr>
      <w:r w:rsidRPr="00893931">
        <w:rPr>
          <w:rFonts w:ascii="Arial" w:hAnsi="Arial" w:cs="Arial"/>
          <w:color w:val="000000" w:themeColor="text1"/>
          <w:sz w:val="20"/>
        </w:rPr>
        <w:t>Poskytovatel sociální služby 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Poskytovatel sociální služby bere na vědomí, že pokud je uvedené prohlášení nepravdivé, bude to považováno za porušení této Smlouvy a neoprávněné použití dotace.</w:t>
      </w:r>
      <w:r w:rsidRPr="00893931">
        <w:rPr>
          <w:rFonts w:ascii="Arial" w:hAnsi="Arial" w:cs="Arial"/>
          <w:color w:val="00B050"/>
          <w:sz w:val="20"/>
        </w:rPr>
        <w:t xml:space="preserve"> </w:t>
      </w:r>
    </w:p>
    <w:p w14:paraId="3C5A2735" w14:textId="77777777" w:rsidR="00104112" w:rsidRPr="004C674F" w:rsidRDefault="00104112" w:rsidP="00370F11">
      <w:pPr>
        <w:pStyle w:val="ListParagraph"/>
        <w:jc w:val="both"/>
        <w:rPr>
          <w:rFonts w:ascii="Arial" w:hAnsi="Arial" w:cs="Arial"/>
          <w:i/>
          <w:iCs/>
          <w:color w:val="000000" w:themeColor="text1"/>
          <w:sz w:val="20"/>
        </w:rPr>
      </w:pPr>
    </w:p>
    <w:p w14:paraId="699EDF9D" w14:textId="77777777" w:rsidR="00104112" w:rsidRPr="004C674F" w:rsidRDefault="00104112" w:rsidP="00370F11">
      <w:pPr>
        <w:pStyle w:val="ListParagraph"/>
        <w:spacing w:after="120"/>
        <w:ind w:left="426"/>
        <w:jc w:val="both"/>
        <w:rPr>
          <w:rFonts w:ascii="Arial" w:hAnsi="Arial" w:cs="Arial"/>
          <w:i/>
          <w:iCs/>
          <w:color w:val="000000" w:themeColor="text1"/>
          <w:sz w:val="20"/>
        </w:rPr>
      </w:pPr>
      <w:r w:rsidRPr="004C674F">
        <w:rPr>
          <w:rFonts w:ascii="Arial" w:hAnsi="Arial" w:cs="Arial"/>
          <w:sz w:val="20"/>
          <w:szCs w:val="20"/>
        </w:rPr>
        <w:t xml:space="preserve">Poskytovatel sociální služby prohlašuje, že není účastníkem soudního řízení, jehož jedním z dalších účastníků je Zlínský kraj, případně právnická osoba zřízená nebo založená Zlínským krajem (tyto osoby jsou uvedené na adrese: </w:t>
      </w:r>
      <w:hyperlink r:id="rId8" w:history="1">
        <w:r w:rsidRPr="00DA341B">
          <w:rPr>
            <w:rStyle w:val="Hyperlink"/>
            <w:rFonts w:ascii="Arial" w:hAnsi="Arial" w:cs="Arial"/>
            <w:color w:val="auto"/>
            <w:sz w:val="20"/>
            <w:szCs w:val="20"/>
          </w:rPr>
          <w:t>https://zlinskykraj.cz/seznam-zrizovanych-a-zalozenych-organizaci-zlinskym-krajem</w:t>
        </w:r>
      </w:hyperlink>
      <w:r w:rsidRPr="004C674F">
        <w:rPr>
          <w:rFonts w:ascii="Arial" w:hAnsi="Arial" w:cs="Arial"/>
          <w:sz w:val="20"/>
          <w:szCs w:val="20"/>
        </w:rPr>
        <w:t xml:space="preserve">). Poskytovatel sociální služby prohlašuje, že není dlužníkem </w:t>
      </w:r>
      <w:r>
        <w:rPr>
          <w:rFonts w:ascii="Arial" w:hAnsi="Arial" w:cs="Arial"/>
          <w:sz w:val="20"/>
          <w:szCs w:val="20"/>
        </w:rPr>
        <w:t>K</w:t>
      </w:r>
      <w:r w:rsidRPr="004C674F">
        <w:rPr>
          <w:rFonts w:ascii="Arial" w:hAnsi="Arial" w:cs="Arial"/>
          <w:sz w:val="20"/>
          <w:szCs w:val="20"/>
        </w:rPr>
        <w:t>raje, kromě schválených a řádně placených splátek dluhu a dále, že není/nebyl v prodlení s vrácením přeplatku finanční podpory poskytnuté z Programů vyhlašovaných Zlínským krajem a schvalovaných Radou Zlínského kraje na financování sociálních služeb z prostředků dotace poskytnuté MPSV kraji a z vlastních finančních prostředků v uplynulých třech letech déle než šest měsíců.</w:t>
      </w:r>
      <w:r w:rsidRPr="00273C8D">
        <w:t xml:space="preserve"> </w:t>
      </w:r>
      <w:r w:rsidRPr="004C674F">
        <w:rPr>
          <w:rFonts w:ascii="Arial" w:hAnsi="Arial" w:cs="Arial"/>
          <w:sz w:val="20"/>
          <w:szCs w:val="20"/>
        </w:rPr>
        <w:t xml:space="preserve">Poskytovatel sociální služby bere na vědomí, že pokud je uvedené prohlášení nepravdivé, bude to považováno za porušení této </w:t>
      </w:r>
      <w:r>
        <w:rPr>
          <w:rFonts w:ascii="Arial" w:hAnsi="Arial" w:cs="Arial"/>
          <w:sz w:val="20"/>
          <w:szCs w:val="20"/>
        </w:rPr>
        <w:t>S</w:t>
      </w:r>
      <w:r w:rsidRPr="004C674F">
        <w:rPr>
          <w:rFonts w:ascii="Arial" w:hAnsi="Arial" w:cs="Arial"/>
          <w:sz w:val="20"/>
          <w:szCs w:val="20"/>
        </w:rPr>
        <w:t>mlouvy a neoprávněné použití dotace.</w:t>
      </w:r>
    </w:p>
    <w:p w14:paraId="0EF56F31" w14:textId="77777777" w:rsidR="00104112" w:rsidRPr="002D412D" w:rsidRDefault="00104112" w:rsidP="00370F11">
      <w:pPr>
        <w:pStyle w:val="ListParagraph"/>
        <w:spacing w:after="120"/>
        <w:ind w:left="426"/>
        <w:jc w:val="both"/>
        <w:rPr>
          <w:rFonts w:ascii="Arial" w:hAnsi="Arial" w:cs="Arial"/>
          <w:color w:val="000000" w:themeColor="text1"/>
          <w:sz w:val="20"/>
          <w:szCs w:val="20"/>
        </w:rPr>
      </w:pPr>
    </w:p>
    <w:p w14:paraId="78B76684" w14:textId="77777777" w:rsidR="00D42693" w:rsidRDefault="00D42693">
      <w:pPr>
        <w:pStyle w:val="ListParagraph"/>
        <w:spacing w:after="120"/>
        <w:ind w:left="0"/>
        <w:contextualSpacing w:val="0"/>
        <w:jc w:val="both"/>
        <w:rPr>
          <w:rFonts w:ascii="Arial" w:hAnsi="Arial" w:cs="Arial"/>
          <w:sz w:val="20"/>
          <w:szCs w:val="20"/>
        </w:rPr>
      </w:pPr>
    </w:p>
    <w:p w14:paraId="2EE4CD3E" w14:textId="77777777" w:rsidR="00D42693" w:rsidRDefault="00D42693">
      <w:pPr>
        <w:pStyle w:val="ListParagraph"/>
        <w:spacing w:after="120"/>
        <w:ind w:left="0"/>
        <w:contextualSpacing w:val="0"/>
        <w:jc w:val="both"/>
        <w:rPr>
          <w:rFonts w:ascii="Arial" w:hAnsi="Arial" w:cs="Arial"/>
          <w:sz w:val="20"/>
          <w:szCs w:val="20"/>
        </w:rPr>
      </w:pPr>
    </w:p>
    <w:p w14:paraId="1AA27D98" w14:textId="77777777" w:rsidR="00D42693" w:rsidRDefault="00827CC1">
      <w:pPr>
        <w:pStyle w:val="ListParagraph"/>
        <w:spacing w:after="120"/>
        <w:ind w:left="0"/>
        <w:contextualSpacing w:val="0"/>
        <w:jc w:val="center"/>
        <w:rPr>
          <w:rFonts w:ascii="Arial" w:hAnsi="Arial" w:cs="Arial"/>
          <w:b/>
          <w:sz w:val="20"/>
          <w:szCs w:val="20"/>
          <w:u w:val="single"/>
        </w:rPr>
      </w:pPr>
      <w:r>
        <w:rPr>
          <w:rFonts w:ascii="Arial" w:hAnsi="Arial" w:cs="Arial"/>
          <w:b/>
          <w:sz w:val="20"/>
          <w:szCs w:val="20"/>
          <w:u w:val="single"/>
        </w:rPr>
        <w:t>Článek II.</w:t>
      </w:r>
    </w:p>
    <w:p w14:paraId="66B9014A" w14:textId="77777777" w:rsidR="00D42693" w:rsidRDefault="00827CC1">
      <w:pPr>
        <w:pStyle w:val="ListParagraph"/>
        <w:spacing w:after="120"/>
        <w:ind w:left="0"/>
        <w:contextualSpacing w:val="0"/>
        <w:jc w:val="center"/>
        <w:rPr>
          <w:rFonts w:ascii="Arial" w:hAnsi="Arial" w:cs="Arial"/>
          <w:b/>
          <w:sz w:val="20"/>
          <w:szCs w:val="20"/>
        </w:rPr>
      </w:pPr>
      <w:r>
        <w:rPr>
          <w:rFonts w:ascii="Arial" w:hAnsi="Arial" w:cs="Arial"/>
          <w:b/>
          <w:sz w:val="20"/>
          <w:szCs w:val="20"/>
        </w:rPr>
        <w:t>Účel Smlouvy</w:t>
      </w:r>
    </w:p>
    <w:p w14:paraId="62736240" w14:textId="77777777" w:rsidR="00D42693" w:rsidRDefault="00D42693">
      <w:pPr>
        <w:pStyle w:val="ListParagraph"/>
        <w:spacing w:after="120"/>
        <w:ind w:left="0"/>
        <w:contextualSpacing w:val="0"/>
        <w:jc w:val="both"/>
        <w:rPr>
          <w:rFonts w:ascii="Arial" w:hAnsi="Arial" w:cs="Arial"/>
          <w:sz w:val="20"/>
          <w:szCs w:val="20"/>
        </w:rPr>
      </w:pPr>
    </w:p>
    <w:p w14:paraId="7F8D2071" w14:textId="77777777" w:rsidR="00D42693" w:rsidRDefault="00827CC1">
      <w:pPr>
        <w:pStyle w:val="ListParagraph"/>
        <w:numPr>
          <w:ilvl w:val="0"/>
          <w:numId w:val="20"/>
        </w:numPr>
        <w:spacing w:after="120"/>
        <w:ind w:left="425" w:hanging="425"/>
        <w:contextualSpacing w:val="0"/>
        <w:jc w:val="both"/>
        <w:rPr>
          <w:rFonts w:ascii="Arial" w:hAnsi="Arial" w:cs="Arial"/>
          <w:color w:val="000000" w:themeColor="text1"/>
          <w:sz w:val="20"/>
          <w:szCs w:val="20"/>
        </w:rPr>
      </w:pPr>
      <w:r>
        <w:rPr>
          <w:rFonts w:ascii="Arial" w:hAnsi="Arial" w:cs="Arial"/>
          <w:sz w:val="20"/>
          <w:szCs w:val="20"/>
        </w:rPr>
        <w:t xml:space="preserve">Účelem této Smlouvy je poskytnutí finanční podpory </w:t>
      </w:r>
      <w:r w:rsidR="00104112">
        <w:rPr>
          <w:rFonts w:ascii="Arial" w:hAnsi="Arial" w:cs="Arial"/>
          <w:sz w:val="20"/>
          <w:szCs w:val="20"/>
        </w:rPr>
        <w:t xml:space="preserve">Krajem </w:t>
      </w:r>
      <w:r w:rsidR="009C0CFD">
        <w:rPr>
          <w:rFonts w:ascii="Arial" w:hAnsi="Arial" w:cs="Arial"/>
          <w:sz w:val="20"/>
          <w:szCs w:val="20"/>
        </w:rPr>
        <w:t xml:space="preserve">ve </w:t>
      </w:r>
      <w:r w:rsidR="00B008CC">
        <w:rPr>
          <w:rFonts w:ascii="Arial" w:hAnsi="Arial" w:cs="Arial"/>
          <w:sz w:val="20"/>
          <w:szCs w:val="20"/>
        </w:rPr>
        <w:t>form</w:t>
      </w:r>
      <w:r w:rsidR="00AE0167">
        <w:rPr>
          <w:rFonts w:ascii="Arial" w:hAnsi="Arial" w:cs="Arial"/>
          <w:sz w:val="20"/>
          <w:szCs w:val="20"/>
        </w:rPr>
        <w:t>ě</w:t>
      </w:r>
      <w:r w:rsidR="00B008CC">
        <w:rPr>
          <w:rFonts w:ascii="Arial" w:hAnsi="Arial" w:cs="Arial"/>
          <w:sz w:val="20"/>
          <w:szCs w:val="20"/>
        </w:rPr>
        <w:t xml:space="preserve"> </w:t>
      </w:r>
      <w:r w:rsidR="00104112">
        <w:rPr>
          <w:rFonts w:ascii="Arial" w:hAnsi="Arial" w:cs="Arial"/>
          <w:sz w:val="20"/>
          <w:szCs w:val="20"/>
        </w:rPr>
        <w:t xml:space="preserve">neinvestiční </w:t>
      </w:r>
      <w:r w:rsidR="00B008CC">
        <w:rPr>
          <w:rFonts w:ascii="Arial" w:hAnsi="Arial" w:cs="Arial"/>
          <w:sz w:val="20"/>
          <w:szCs w:val="20"/>
        </w:rPr>
        <w:t xml:space="preserve">dotace </w:t>
      </w:r>
      <w:r w:rsidR="009C0CFD">
        <w:rPr>
          <w:rFonts w:ascii="Arial" w:hAnsi="Arial" w:cs="Arial"/>
          <w:sz w:val="20"/>
          <w:szCs w:val="20"/>
        </w:rPr>
        <w:t xml:space="preserve">(dále jen „finanční podpora“) </w:t>
      </w:r>
      <w:r>
        <w:rPr>
          <w:rFonts w:ascii="Arial" w:hAnsi="Arial" w:cs="Arial"/>
          <w:sz w:val="20"/>
          <w:szCs w:val="20"/>
        </w:rPr>
        <w:t>za poskytování sociální/ch služby/eb dle Pověření a dle Programu. Údaje o sociální/ch službě/ách</w:t>
      </w:r>
      <w:r w:rsidR="00D441A5">
        <w:rPr>
          <w:rFonts w:ascii="Arial" w:hAnsi="Arial" w:cs="Arial"/>
          <w:sz w:val="20"/>
          <w:szCs w:val="20"/>
        </w:rPr>
        <w:t>,</w:t>
      </w:r>
      <w:r>
        <w:rPr>
          <w:rFonts w:ascii="Arial" w:hAnsi="Arial" w:cs="Arial"/>
          <w:sz w:val="20"/>
          <w:szCs w:val="20"/>
        </w:rPr>
        <w:t xml:space="preserve"> na níž/něž se finanční podpora poskytuje, jsou uvedeny v příloze č. 1 této Smlouvy.</w:t>
      </w:r>
    </w:p>
    <w:p w14:paraId="64227E2B" w14:textId="77777777" w:rsidR="00D42693" w:rsidRDefault="00827CC1">
      <w:pPr>
        <w:pStyle w:val="ListParagraph"/>
        <w:numPr>
          <w:ilvl w:val="0"/>
          <w:numId w:val="20"/>
        </w:numPr>
        <w:spacing w:after="120"/>
        <w:ind w:left="425" w:hanging="425"/>
        <w:contextualSpacing w:val="0"/>
        <w:jc w:val="both"/>
        <w:rPr>
          <w:rFonts w:ascii="Arial" w:hAnsi="Arial" w:cs="Arial"/>
          <w:color w:val="000000" w:themeColor="text1"/>
          <w:sz w:val="20"/>
          <w:szCs w:val="20"/>
        </w:rPr>
      </w:pPr>
      <w:r>
        <w:rPr>
          <w:rFonts w:ascii="Arial" w:hAnsi="Arial"/>
          <w:sz w:val="20"/>
        </w:rPr>
        <w:t xml:space="preserve">Sociální služba/y musí být poskytována/y v rozsahu a kvalitě základních činností stanovených zákonem č. 108/2006 Sb., o sociálních službách, ve znění pozdějších předpisů (dále jen „zákon </w:t>
      </w:r>
      <w:r w:rsidR="00104112">
        <w:rPr>
          <w:rFonts w:ascii="Arial" w:hAnsi="Arial"/>
          <w:sz w:val="20"/>
        </w:rPr>
        <w:t>č. 108/2006 Sb.</w:t>
      </w:r>
      <w:r>
        <w:rPr>
          <w:rFonts w:ascii="Arial" w:hAnsi="Arial"/>
          <w:sz w:val="20"/>
        </w:rPr>
        <w:t>“), prováděcími předpisy a dalšími obecně závaznými právními předpisy.</w:t>
      </w:r>
    </w:p>
    <w:p w14:paraId="1A4F1FD9" w14:textId="77777777" w:rsidR="00D42693" w:rsidRDefault="00D42693">
      <w:pPr>
        <w:pStyle w:val="ListParagraph"/>
        <w:spacing w:after="120"/>
        <w:ind w:left="0"/>
        <w:contextualSpacing w:val="0"/>
        <w:jc w:val="both"/>
        <w:rPr>
          <w:rFonts w:ascii="Arial" w:hAnsi="Arial" w:cs="Arial"/>
          <w:sz w:val="20"/>
          <w:szCs w:val="20"/>
        </w:rPr>
      </w:pPr>
    </w:p>
    <w:p w14:paraId="688594B5" w14:textId="77777777" w:rsidR="00D42693" w:rsidRDefault="00D42693">
      <w:pPr>
        <w:pStyle w:val="ListParagraph"/>
        <w:spacing w:after="120"/>
        <w:ind w:left="0"/>
        <w:contextualSpacing w:val="0"/>
        <w:jc w:val="both"/>
        <w:rPr>
          <w:rFonts w:ascii="Arial" w:hAnsi="Arial" w:cs="Arial"/>
          <w:sz w:val="20"/>
          <w:szCs w:val="20"/>
        </w:rPr>
      </w:pPr>
    </w:p>
    <w:p w14:paraId="67A6CB87" w14:textId="77777777" w:rsidR="002D4147" w:rsidRDefault="002D4147">
      <w:pPr>
        <w:pStyle w:val="ListParagraph"/>
        <w:spacing w:after="120"/>
        <w:ind w:left="0"/>
        <w:contextualSpacing w:val="0"/>
        <w:jc w:val="both"/>
        <w:rPr>
          <w:rFonts w:ascii="Arial" w:hAnsi="Arial" w:cs="Arial"/>
          <w:sz w:val="20"/>
          <w:szCs w:val="20"/>
        </w:rPr>
      </w:pPr>
    </w:p>
    <w:p w14:paraId="04DAE9D7" w14:textId="77777777" w:rsidR="002D4147" w:rsidRDefault="002D4147">
      <w:pPr>
        <w:pStyle w:val="ListParagraph"/>
        <w:spacing w:after="120"/>
        <w:ind w:left="0"/>
        <w:contextualSpacing w:val="0"/>
        <w:jc w:val="both"/>
        <w:rPr>
          <w:rFonts w:ascii="Arial" w:hAnsi="Arial" w:cs="Arial"/>
          <w:sz w:val="20"/>
          <w:szCs w:val="20"/>
        </w:rPr>
      </w:pPr>
    </w:p>
    <w:p w14:paraId="5D4990E1" w14:textId="77777777" w:rsidR="002D4147" w:rsidRDefault="002D4147">
      <w:pPr>
        <w:pStyle w:val="ListParagraph"/>
        <w:spacing w:after="120"/>
        <w:ind w:left="0"/>
        <w:contextualSpacing w:val="0"/>
        <w:jc w:val="both"/>
        <w:rPr>
          <w:rFonts w:ascii="Arial" w:hAnsi="Arial" w:cs="Arial"/>
          <w:sz w:val="20"/>
          <w:szCs w:val="20"/>
        </w:rPr>
      </w:pPr>
    </w:p>
    <w:p w14:paraId="6A47F548" w14:textId="77777777" w:rsidR="00D42693" w:rsidRDefault="00827CC1">
      <w:pPr>
        <w:pStyle w:val="ListParagraph"/>
        <w:spacing w:after="120"/>
        <w:ind w:left="0"/>
        <w:contextualSpacing w:val="0"/>
        <w:jc w:val="center"/>
        <w:rPr>
          <w:rFonts w:ascii="Arial" w:hAnsi="Arial" w:cs="Arial"/>
          <w:b/>
          <w:sz w:val="20"/>
          <w:szCs w:val="20"/>
          <w:u w:val="single"/>
        </w:rPr>
      </w:pPr>
      <w:r>
        <w:rPr>
          <w:rFonts w:ascii="Arial" w:hAnsi="Arial" w:cs="Arial"/>
          <w:b/>
          <w:sz w:val="20"/>
          <w:szCs w:val="20"/>
          <w:u w:val="single"/>
        </w:rPr>
        <w:lastRenderedPageBreak/>
        <w:t>Článek III.</w:t>
      </w:r>
    </w:p>
    <w:p w14:paraId="6599BA6C" w14:textId="77777777" w:rsidR="00D42693" w:rsidRDefault="00827CC1">
      <w:pPr>
        <w:pStyle w:val="ListParagraph"/>
        <w:spacing w:after="120"/>
        <w:ind w:left="0"/>
        <w:contextualSpacing w:val="0"/>
        <w:jc w:val="center"/>
        <w:rPr>
          <w:rFonts w:ascii="Arial" w:hAnsi="Arial" w:cs="Arial"/>
          <w:b/>
          <w:sz w:val="20"/>
          <w:szCs w:val="20"/>
        </w:rPr>
      </w:pPr>
      <w:r>
        <w:rPr>
          <w:rFonts w:ascii="Arial" w:hAnsi="Arial" w:cs="Arial"/>
          <w:b/>
          <w:sz w:val="20"/>
          <w:szCs w:val="20"/>
        </w:rPr>
        <w:t>Indikátor</w:t>
      </w:r>
    </w:p>
    <w:p w14:paraId="5591B752" w14:textId="77777777" w:rsidR="00D42693" w:rsidRDefault="00D42693">
      <w:pPr>
        <w:pStyle w:val="ListParagraph"/>
        <w:spacing w:after="120"/>
        <w:ind w:left="0"/>
        <w:contextualSpacing w:val="0"/>
        <w:rPr>
          <w:rFonts w:ascii="Arial" w:hAnsi="Arial" w:cs="Arial"/>
          <w:sz w:val="20"/>
          <w:szCs w:val="20"/>
        </w:rPr>
      </w:pPr>
    </w:p>
    <w:p w14:paraId="5232A8D1" w14:textId="77777777" w:rsidR="00D42693" w:rsidRDefault="00827CC1">
      <w:pPr>
        <w:pStyle w:val="ListParagraph"/>
        <w:numPr>
          <w:ilvl w:val="0"/>
          <w:numId w:val="24"/>
        </w:numPr>
        <w:spacing w:after="120"/>
        <w:ind w:left="425" w:hanging="425"/>
        <w:contextualSpacing w:val="0"/>
        <w:jc w:val="both"/>
        <w:rPr>
          <w:rFonts w:ascii="Arial" w:hAnsi="Arial" w:cs="Arial"/>
          <w:spacing w:val="-2"/>
          <w:sz w:val="20"/>
          <w:szCs w:val="20"/>
        </w:rPr>
      </w:pPr>
      <w:r>
        <w:rPr>
          <w:rFonts w:ascii="Arial" w:hAnsi="Arial" w:cs="Arial"/>
          <w:sz w:val="20"/>
          <w:szCs w:val="20"/>
        </w:rPr>
        <w:t>Indikátor je výkonové měřítko sociální služby, k jehož zajištění se Poskytovatel sociální služby zavazuje. Jeho název a výše jsou uvedeny v příloze č. 1 této Smlouvy, a to u každé sociální služby zvlášť. Požadované vymezení indikátoru pro daný druh sociální služby je uvedeno ve schválené „Metodice pro sběr dat za jednotlivé sociální služby poskytované na území Zlínského kraje pro rok 202</w:t>
      </w:r>
      <w:r w:rsidR="00B56A9F">
        <w:rPr>
          <w:rFonts w:ascii="Arial" w:hAnsi="Arial" w:cs="Arial"/>
          <w:sz w:val="20"/>
          <w:szCs w:val="20"/>
        </w:rPr>
        <w:t>5</w:t>
      </w:r>
      <w:r>
        <w:rPr>
          <w:rFonts w:ascii="Arial" w:hAnsi="Arial" w:cs="Arial"/>
          <w:sz w:val="20"/>
          <w:szCs w:val="20"/>
        </w:rPr>
        <w:t>“,</w:t>
      </w:r>
      <w:r>
        <w:rPr>
          <w:rFonts w:ascii="Arial" w:hAnsi="Arial" w:cs="Arial"/>
          <w:spacing w:val="-2"/>
          <w:sz w:val="20"/>
          <w:szCs w:val="20"/>
        </w:rPr>
        <w:t xml:space="preserve"> zveřejněné na úvodní obrazovce webové aplikace KISSoS (www.kissos.cz).</w:t>
      </w:r>
    </w:p>
    <w:p w14:paraId="7C834692" w14:textId="77777777" w:rsidR="00D42693" w:rsidRDefault="00D42693">
      <w:pPr>
        <w:pStyle w:val="ListParagraph"/>
        <w:numPr>
          <w:ilvl w:val="0"/>
          <w:numId w:val="24"/>
        </w:numPr>
        <w:spacing w:after="120"/>
        <w:ind w:left="426" w:hanging="426"/>
        <w:contextualSpacing w:val="0"/>
        <w:jc w:val="both"/>
        <w:rPr>
          <w:rFonts w:ascii="Arial" w:hAnsi="Arial" w:cs="Arial"/>
          <w:color w:val="000000" w:themeColor="text1"/>
          <w:sz w:val="20"/>
          <w:szCs w:val="20"/>
        </w:rPr>
      </w:pPr>
    </w:p>
    <w:p w14:paraId="5337376A" w14:textId="77777777" w:rsidR="00D42693" w:rsidRPr="00500562" w:rsidRDefault="00827CC1">
      <w:pPr>
        <w:pStyle w:val="ListParagraph"/>
        <w:numPr>
          <w:ilvl w:val="0"/>
          <w:numId w:val="37"/>
        </w:numPr>
        <w:spacing w:after="120"/>
        <w:ind w:left="851" w:hanging="425"/>
        <w:contextualSpacing w:val="0"/>
        <w:jc w:val="both"/>
        <w:rPr>
          <w:rFonts w:ascii="Arial" w:hAnsi="Arial" w:cs="Arial"/>
          <w:color w:val="000000" w:themeColor="text1"/>
          <w:sz w:val="20"/>
          <w:szCs w:val="20"/>
        </w:rPr>
      </w:pPr>
      <w:r w:rsidRPr="00500562">
        <w:rPr>
          <w:rFonts w:ascii="Arial" w:hAnsi="Arial" w:cs="Arial"/>
          <w:color w:val="000000" w:themeColor="text1"/>
          <w:sz w:val="20"/>
          <w:szCs w:val="20"/>
        </w:rPr>
        <w:t xml:space="preserve">Při naplnění indikátoru/ů uvedeného/ých v příloze č. 1 této Smlouvy u nově vzniklých sociálních služeb, </w:t>
      </w:r>
      <w:r w:rsidRPr="00500562">
        <w:rPr>
          <w:rFonts w:ascii="Arial" w:hAnsi="Arial" w:cs="Arial"/>
          <w:sz w:val="20"/>
          <w:szCs w:val="20"/>
        </w:rPr>
        <w:t>které zahajují poskytování sociální služby v roce 202</w:t>
      </w:r>
      <w:r w:rsidR="0020645D" w:rsidRPr="00500562">
        <w:rPr>
          <w:rFonts w:ascii="Arial" w:hAnsi="Arial" w:cs="Arial"/>
          <w:sz w:val="20"/>
          <w:szCs w:val="20"/>
        </w:rPr>
        <w:t>5</w:t>
      </w:r>
      <w:r w:rsidR="00FF6F6B">
        <w:rPr>
          <w:rFonts w:ascii="Arial" w:hAnsi="Arial" w:cs="Arial"/>
          <w:sz w:val="20"/>
          <w:szCs w:val="20"/>
        </w:rPr>
        <w:t xml:space="preserve"> </w:t>
      </w:r>
      <w:r w:rsidR="00FF6F6B" w:rsidRPr="00FF6F6B">
        <w:rPr>
          <w:rFonts w:ascii="Arial" w:hAnsi="Arial" w:cs="Arial"/>
          <w:sz w:val="20"/>
          <w:szCs w:val="20"/>
        </w:rPr>
        <w:t>a u sociálních služeb, které ukončují poskytování sociální služby v roce 2025 postupným snižováním kapacity po předchozím projednání s Odborem sociálních služeb KÚZK</w:t>
      </w:r>
      <w:r w:rsidRPr="00500562">
        <w:rPr>
          <w:rFonts w:ascii="Arial" w:hAnsi="Arial" w:cs="Arial"/>
          <w:sz w:val="20"/>
          <w:szCs w:val="20"/>
        </w:rPr>
        <w:t xml:space="preserve">, </w:t>
      </w:r>
      <w:r w:rsidRPr="00500562">
        <w:rPr>
          <w:rFonts w:ascii="Arial" w:hAnsi="Arial" w:cs="Arial"/>
          <w:color w:val="000000" w:themeColor="text1"/>
          <w:sz w:val="20"/>
          <w:szCs w:val="20"/>
        </w:rPr>
        <w:t xml:space="preserve">alespoň na 30 %, se finanční podpora nekrátí. Naplnění indikátoru/ů na méně než 30 % </w:t>
      </w:r>
      <w:r w:rsidRPr="00500562">
        <w:rPr>
          <w:rFonts w:ascii="Arial" w:hAnsi="Arial" w:cs="Arial"/>
          <w:sz w:val="20"/>
          <w:szCs w:val="20"/>
        </w:rPr>
        <w:t>se považuje za nesplnění závazku ze strany Poskytovatele sociální služby dle Pověření a </w:t>
      </w:r>
      <w:r w:rsidRPr="00500562">
        <w:rPr>
          <w:rFonts w:ascii="Arial" w:hAnsi="Arial" w:cs="Arial"/>
          <w:color w:val="000000" w:themeColor="text1"/>
          <w:sz w:val="20"/>
          <w:szCs w:val="20"/>
        </w:rPr>
        <w:t>je důvodem pro vrácení finanční podpory v plné výši.</w:t>
      </w:r>
    </w:p>
    <w:p w14:paraId="0855B866" w14:textId="77777777" w:rsidR="00D42693" w:rsidRPr="00FF6F6B" w:rsidRDefault="00827CC1">
      <w:pPr>
        <w:pStyle w:val="ListParagraph"/>
        <w:numPr>
          <w:ilvl w:val="0"/>
          <w:numId w:val="37"/>
        </w:numPr>
        <w:spacing w:after="120"/>
        <w:ind w:left="851" w:hanging="425"/>
        <w:contextualSpacing w:val="0"/>
        <w:jc w:val="both"/>
        <w:rPr>
          <w:rFonts w:ascii="Arial" w:hAnsi="Arial" w:cs="Arial"/>
          <w:color w:val="000000" w:themeColor="text1"/>
          <w:sz w:val="20"/>
          <w:szCs w:val="20"/>
        </w:rPr>
      </w:pPr>
      <w:r w:rsidRPr="00FF6F6B">
        <w:rPr>
          <w:rFonts w:ascii="Arial" w:hAnsi="Arial" w:cs="Arial"/>
          <w:color w:val="000000" w:themeColor="text1"/>
          <w:sz w:val="20"/>
          <w:szCs w:val="20"/>
        </w:rPr>
        <w:t xml:space="preserve">Při naplnění indikátoru/ů uvedeného/ých v příloze č. 1 této Smlouvy </w:t>
      </w:r>
      <w:r w:rsidRPr="00FF6F6B">
        <w:rPr>
          <w:rFonts w:ascii="Arial" w:hAnsi="Arial" w:cs="Arial"/>
          <w:sz w:val="20"/>
          <w:szCs w:val="20"/>
        </w:rPr>
        <w:t>u ostatních sociálních služeb, vyjma sociálních služeb uvedených ad a) tohoto odstavce, alespoň na 80 % (</w:t>
      </w:r>
      <w:r w:rsidR="00FF6F6B" w:rsidRPr="00370F11">
        <w:rPr>
          <w:rFonts w:ascii="Arial" w:hAnsi="Arial" w:cs="Arial"/>
          <w:sz w:val="20"/>
          <w:szCs w:val="20"/>
        </w:rPr>
        <w:t xml:space="preserve">u </w:t>
      </w:r>
      <w:r w:rsidRPr="00FF6F6B">
        <w:rPr>
          <w:rFonts w:ascii="Arial" w:hAnsi="Arial" w:cs="Arial"/>
          <w:sz w:val="20"/>
          <w:szCs w:val="20"/>
        </w:rPr>
        <w:t>odlehčovací služby v</w:t>
      </w:r>
      <w:r w:rsidR="007E76F3" w:rsidRPr="00FF6F6B">
        <w:rPr>
          <w:rFonts w:ascii="Arial" w:hAnsi="Arial" w:cs="Arial"/>
          <w:sz w:val="20"/>
          <w:szCs w:val="20"/>
        </w:rPr>
        <w:t xml:space="preserve"> ambulantní a </w:t>
      </w:r>
      <w:r w:rsidRPr="00FF6F6B">
        <w:rPr>
          <w:rFonts w:ascii="Arial" w:hAnsi="Arial" w:cs="Arial"/>
          <w:sz w:val="20"/>
          <w:szCs w:val="20"/>
        </w:rPr>
        <w:t xml:space="preserve">terénní formě alespoň na </w:t>
      </w:r>
      <w:r w:rsidR="00454FC9" w:rsidRPr="00370F11">
        <w:rPr>
          <w:rFonts w:ascii="Arial" w:hAnsi="Arial" w:cs="Arial"/>
          <w:sz w:val="20"/>
          <w:szCs w:val="20"/>
        </w:rPr>
        <w:t>7</w:t>
      </w:r>
      <w:r w:rsidR="007E76F3" w:rsidRPr="00FF6F6B">
        <w:rPr>
          <w:rFonts w:ascii="Arial" w:hAnsi="Arial" w:cs="Arial"/>
          <w:sz w:val="20"/>
          <w:szCs w:val="20"/>
        </w:rPr>
        <w:t>0</w:t>
      </w:r>
      <w:r w:rsidR="005902F8" w:rsidRPr="00FF6F6B">
        <w:rPr>
          <w:rFonts w:ascii="Arial" w:hAnsi="Arial" w:cs="Arial"/>
          <w:sz w:val="20"/>
          <w:szCs w:val="20"/>
        </w:rPr>
        <w:t xml:space="preserve"> </w:t>
      </w:r>
      <w:r w:rsidRPr="00FF6F6B">
        <w:rPr>
          <w:rFonts w:ascii="Arial" w:hAnsi="Arial" w:cs="Arial"/>
          <w:sz w:val="20"/>
          <w:szCs w:val="20"/>
        </w:rPr>
        <w:t>%), se finanční podpora nekrátí. Při naplnění indikátoru/ů na méně než 80 % (u odlehčovací služby v</w:t>
      </w:r>
      <w:r w:rsidR="007E76F3" w:rsidRPr="00FF6F6B">
        <w:rPr>
          <w:rFonts w:ascii="Arial" w:hAnsi="Arial" w:cs="Arial"/>
          <w:sz w:val="20"/>
          <w:szCs w:val="20"/>
        </w:rPr>
        <w:t xml:space="preserve"> ambulantní a </w:t>
      </w:r>
      <w:r w:rsidRPr="00FF6F6B">
        <w:rPr>
          <w:rFonts w:ascii="Arial" w:hAnsi="Arial" w:cs="Arial"/>
          <w:sz w:val="20"/>
          <w:szCs w:val="20"/>
        </w:rPr>
        <w:t xml:space="preserve">terénní formě na méně než </w:t>
      </w:r>
      <w:r w:rsidR="00FF6F6B" w:rsidRPr="00370F11">
        <w:rPr>
          <w:rFonts w:ascii="Arial" w:hAnsi="Arial" w:cs="Arial"/>
          <w:sz w:val="20"/>
          <w:szCs w:val="20"/>
        </w:rPr>
        <w:t>7</w:t>
      </w:r>
      <w:r w:rsidR="007E76F3" w:rsidRPr="00FF6F6B">
        <w:rPr>
          <w:rFonts w:ascii="Arial" w:hAnsi="Arial" w:cs="Arial"/>
          <w:sz w:val="20"/>
          <w:szCs w:val="20"/>
        </w:rPr>
        <w:t>0</w:t>
      </w:r>
      <w:r w:rsidRPr="00FF6F6B">
        <w:rPr>
          <w:rFonts w:ascii="Arial" w:hAnsi="Arial" w:cs="Arial"/>
          <w:sz w:val="20"/>
          <w:szCs w:val="20"/>
        </w:rPr>
        <w:t xml:space="preserve"> %), ale alespoň na 50 %, bude finanční podpora snížena o 1 % </w:t>
      </w:r>
      <w:r w:rsidRPr="00FF6F6B">
        <w:rPr>
          <w:rFonts w:ascii="Arial" w:hAnsi="Arial" w:cs="Arial"/>
          <w:color w:val="000000"/>
          <w:sz w:val="20"/>
          <w:szCs w:val="20"/>
        </w:rPr>
        <w:t>– </w:t>
      </w:r>
      <w:r w:rsidR="00FF6F6B">
        <w:rPr>
          <w:rFonts w:ascii="Arial" w:hAnsi="Arial" w:cs="Arial"/>
          <w:color w:val="000000"/>
          <w:sz w:val="20"/>
          <w:szCs w:val="20"/>
        </w:rPr>
        <w:t>3</w:t>
      </w:r>
      <w:r w:rsidRPr="00FF6F6B">
        <w:rPr>
          <w:rFonts w:ascii="Arial" w:hAnsi="Arial" w:cs="Arial"/>
          <w:sz w:val="20"/>
          <w:szCs w:val="20"/>
        </w:rPr>
        <w:t>0 %</w:t>
      </w:r>
      <w:r w:rsidR="0066400D" w:rsidRPr="00FF6F6B">
        <w:rPr>
          <w:rFonts w:ascii="Arial" w:hAnsi="Arial" w:cs="Arial"/>
          <w:sz w:val="20"/>
          <w:szCs w:val="20"/>
        </w:rPr>
        <w:t xml:space="preserve"> (u</w:t>
      </w:r>
      <w:r w:rsidR="00FF6F6B" w:rsidRPr="00370F11">
        <w:rPr>
          <w:rFonts w:ascii="Arial" w:hAnsi="Arial" w:cs="Arial"/>
          <w:sz w:val="20"/>
          <w:szCs w:val="20"/>
        </w:rPr>
        <w:t xml:space="preserve"> odlehčovací služby v ambulantní a terénní formě </w:t>
      </w:r>
      <w:r w:rsidR="007E76F3" w:rsidRPr="00FF6F6B">
        <w:rPr>
          <w:rFonts w:ascii="Arial" w:hAnsi="Arial" w:cs="Arial"/>
          <w:sz w:val="20"/>
          <w:szCs w:val="20"/>
        </w:rPr>
        <w:t>o 1 % - 20 %</w:t>
      </w:r>
      <w:r w:rsidR="0066400D" w:rsidRPr="00FF6F6B">
        <w:rPr>
          <w:rFonts w:ascii="Arial" w:hAnsi="Arial" w:cs="Arial"/>
          <w:sz w:val="20"/>
          <w:szCs w:val="20"/>
        </w:rPr>
        <w:t>)</w:t>
      </w:r>
      <w:r w:rsidRPr="00FF6F6B">
        <w:rPr>
          <w:rFonts w:ascii="Arial" w:hAnsi="Arial" w:cs="Arial"/>
          <w:sz w:val="20"/>
          <w:szCs w:val="20"/>
        </w:rPr>
        <w:t xml:space="preserve"> dle rozdílu mezi spodní hranicí tolerovaného nenaplnění a dosaženým procentem naplnění indikátoru/ů. </w:t>
      </w:r>
      <w:r w:rsidRPr="00FF6F6B">
        <w:rPr>
          <w:rFonts w:ascii="Arial" w:hAnsi="Arial" w:cs="Arial"/>
          <w:color w:val="000000" w:themeColor="text1"/>
          <w:sz w:val="20"/>
          <w:szCs w:val="20"/>
        </w:rPr>
        <w:t xml:space="preserve">Naplnění indikátoru/ů na méně než 50 % </w:t>
      </w:r>
      <w:r w:rsidRPr="00FF6F6B">
        <w:rPr>
          <w:rFonts w:ascii="Arial" w:hAnsi="Arial" w:cs="Arial"/>
          <w:sz w:val="20"/>
          <w:szCs w:val="20"/>
        </w:rPr>
        <w:t>se považuje za nesplnění závazku ze strany Poskytovatele sociální služby dle Pověření a </w:t>
      </w:r>
      <w:r w:rsidRPr="00FF6F6B">
        <w:rPr>
          <w:rFonts w:ascii="Arial" w:hAnsi="Arial" w:cs="Arial"/>
          <w:color w:val="000000" w:themeColor="text1"/>
          <w:sz w:val="20"/>
          <w:szCs w:val="20"/>
        </w:rPr>
        <w:t>je důvodem pro vrácení finanční podpory v plné výši.</w:t>
      </w:r>
    </w:p>
    <w:p w14:paraId="5B8FE131" w14:textId="77777777" w:rsidR="00D42693" w:rsidRDefault="00827CC1">
      <w:pPr>
        <w:pStyle w:val="ListParagraph"/>
        <w:numPr>
          <w:ilvl w:val="0"/>
          <w:numId w:val="24"/>
        </w:numPr>
        <w:spacing w:after="120"/>
        <w:ind w:left="426" w:hanging="426"/>
        <w:contextualSpacing w:val="0"/>
        <w:jc w:val="both"/>
        <w:rPr>
          <w:rFonts w:ascii="Arial" w:hAnsi="Arial" w:cs="Arial"/>
          <w:spacing w:val="-4"/>
          <w:sz w:val="20"/>
          <w:szCs w:val="20"/>
        </w:rPr>
      </w:pPr>
      <w:r>
        <w:rPr>
          <w:rFonts w:ascii="Arial" w:hAnsi="Arial" w:cs="Arial"/>
          <w:color w:val="000000" w:themeColor="text1"/>
          <w:sz w:val="20"/>
          <w:szCs w:val="20"/>
        </w:rPr>
        <w:t xml:space="preserve">Dojde-li k ukončení Smlouvy některým ze způsobů </w:t>
      </w:r>
      <w:r>
        <w:rPr>
          <w:rFonts w:ascii="Arial" w:hAnsi="Arial" w:cs="Arial"/>
          <w:sz w:val="20"/>
          <w:szCs w:val="20"/>
        </w:rPr>
        <w:t xml:space="preserve">dle článku X. této Smlouvy nebo k její změně v průběhu roku, musí být naplněn alikvotní podíl sjednané roční výše indikátoru/ů, tj. 1/12 za každý započatý </w:t>
      </w:r>
      <w:r>
        <w:rPr>
          <w:rFonts w:ascii="Arial" w:hAnsi="Arial" w:cs="Arial"/>
          <w:spacing w:val="-4"/>
          <w:sz w:val="20"/>
          <w:szCs w:val="20"/>
        </w:rPr>
        <w:t>kalendářní měsíc poskytované sociální služby, a následně bude postupováno dle odstavce 2. tohoto článku.</w:t>
      </w:r>
    </w:p>
    <w:p w14:paraId="39BF0139" w14:textId="77777777" w:rsidR="005E4910" w:rsidRDefault="005E4910" w:rsidP="005E4910">
      <w:pPr>
        <w:pStyle w:val="ListParagraph"/>
        <w:numPr>
          <w:ilvl w:val="0"/>
          <w:numId w:val="24"/>
        </w:numPr>
        <w:spacing w:after="120"/>
        <w:ind w:left="426" w:hanging="426"/>
        <w:contextualSpacing w:val="0"/>
        <w:jc w:val="both"/>
        <w:rPr>
          <w:rFonts w:ascii="Arial" w:hAnsi="Arial" w:cs="Arial"/>
          <w:spacing w:val="-4"/>
          <w:sz w:val="20"/>
          <w:szCs w:val="20"/>
        </w:rPr>
      </w:pPr>
      <w:r w:rsidRPr="00AC42C2">
        <w:rPr>
          <w:rFonts w:ascii="Arial" w:hAnsi="Arial" w:cs="Arial"/>
          <w:spacing w:val="-4"/>
          <w:sz w:val="20"/>
          <w:szCs w:val="20"/>
        </w:rPr>
        <w:t xml:space="preserve">Sociální služby, </w:t>
      </w:r>
      <w:r>
        <w:rPr>
          <w:rFonts w:ascii="Arial" w:hAnsi="Arial" w:cs="Arial"/>
          <w:spacing w:val="-4"/>
          <w:sz w:val="20"/>
          <w:szCs w:val="20"/>
        </w:rPr>
        <w:t>jejichž kapacita je zároveň financovaná</w:t>
      </w:r>
      <w:r w:rsidRPr="00AC42C2">
        <w:rPr>
          <w:rFonts w:ascii="Arial" w:hAnsi="Arial" w:cs="Arial"/>
          <w:spacing w:val="-4"/>
          <w:sz w:val="20"/>
          <w:szCs w:val="20"/>
        </w:rPr>
        <w:t xml:space="preserve"> z Programu Podpora a rozvoj vybraných druhů sociálních služeb ve Zlínském kraji III pro rok 202</w:t>
      </w:r>
      <w:r w:rsidR="00B56A9F">
        <w:rPr>
          <w:rFonts w:ascii="Arial" w:hAnsi="Arial" w:cs="Arial"/>
          <w:spacing w:val="-4"/>
          <w:sz w:val="20"/>
          <w:szCs w:val="20"/>
        </w:rPr>
        <w:t>5</w:t>
      </w:r>
      <w:r w:rsidRPr="00AC42C2">
        <w:rPr>
          <w:rFonts w:ascii="Arial" w:hAnsi="Arial" w:cs="Arial"/>
          <w:spacing w:val="-4"/>
          <w:sz w:val="20"/>
          <w:szCs w:val="20"/>
        </w:rPr>
        <w:t xml:space="preserve">, mají indikátor stanovený </w:t>
      </w:r>
      <w:r>
        <w:rPr>
          <w:rFonts w:ascii="Arial" w:hAnsi="Arial" w:cs="Arial"/>
          <w:spacing w:val="-4"/>
          <w:sz w:val="20"/>
          <w:szCs w:val="20"/>
        </w:rPr>
        <w:t>ve Smlouvě</w:t>
      </w:r>
      <w:r w:rsidRPr="00AC42C2">
        <w:rPr>
          <w:rFonts w:ascii="Arial" w:hAnsi="Arial" w:cs="Arial"/>
          <w:spacing w:val="-4"/>
          <w:sz w:val="20"/>
          <w:szCs w:val="20"/>
        </w:rPr>
        <w:t xml:space="preserve"> v rámci Programu Podpora a rozvoj vybraných druhů sociálních služeb ve Zlí</w:t>
      </w:r>
      <w:r>
        <w:rPr>
          <w:rFonts w:ascii="Arial" w:hAnsi="Arial" w:cs="Arial"/>
          <w:spacing w:val="-4"/>
          <w:sz w:val="20"/>
          <w:szCs w:val="20"/>
        </w:rPr>
        <w:t>nském kraji III pro rok 202</w:t>
      </w:r>
      <w:r w:rsidR="00452B37">
        <w:rPr>
          <w:rFonts w:ascii="Arial" w:hAnsi="Arial" w:cs="Arial"/>
          <w:spacing w:val="-4"/>
          <w:sz w:val="20"/>
          <w:szCs w:val="20"/>
        </w:rPr>
        <w:t>5</w:t>
      </w:r>
      <w:r>
        <w:rPr>
          <w:rFonts w:ascii="Arial" w:hAnsi="Arial" w:cs="Arial"/>
          <w:spacing w:val="-4"/>
          <w:sz w:val="20"/>
          <w:szCs w:val="20"/>
        </w:rPr>
        <w:t>. J</w:t>
      </w:r>
      <w:r w:rsidRPr="00AC42C2">
        <w:rPr>
          <w:rFonts w:ascii="Arial" w:hAnsi="Arial" w:cs="Arial"/>
          <w:spacing w:val="-4"/>
          <w:sz w:val="20"/>
          <w:szCs w:val="20"/>
        </w:rPr>
        <w:t xml:space="preserve">eho výše se </w:t>
      </w:r>
      <w:r>
        <w:rPr>
          <w:rFonts w:ascii="Arial" w:hAnsi="Arial" w:cs="Arial"/>
          <w:spacing w:val="-4"/>
          <w:sz w:val="20"/>
          <w:szCs w:val="20"/>
        </w:rPr>
        <w:t xml:space="preserve">touto Smlouvou </w:t>
      </w:r>
      <w:r w:rsidRPr="00AC42C2">
        <w:rPr>
          <w:rFonts w:ascii="Arial" w:hAnsi="Arial" w:cs="Arial"/>
          <w:spacing w:val="-4"/>
          <w:sz w:val="20"/>
          <w:szCs w:val="20"/>
        </w:rPr>
        <w:t xml:space="preserve">nemění. Indikátor stanovený </w:t>
      </w:r>
      <w:r>
        <w:rPr>
          <w:rFonts w:ascii="Arial" w:hAnsi="Arial" w:cs="Arial"/>
          <w:spacing w:val="-4"/>
          <w:sz w:val="20"/>
          <w:szCs w:val="20"/>
        </w:rPr>
        <w:t>touto Smlouvou je</w:t>
      </w:r>
      <w:r w:rsidRPr="00AC42C2">
        <w:rPr>
          <w:rFonts w:ascii="Arial" w:hAnsi="Arial" w:cs="Arial"/>
          <w:spacing w:val="-4"/>
          <w:sz w:val="20"/>
          <w:szCs w:val="20"/>
        </w:rPr>
        <w:t xml:space="preserve"> totožný s indikátorem stanoveným pro tyto kapacity v rámci Programu Podpora a rozvoj vybraných druhů sociálních služeb ve Zlínském kraji III pro rok 202</w:t>
      </w:r>
      <w:r w:rsidR="00B56A9F">
        <w:rPr>
          <w:rFonts w:ascii="Arial" w:hAnsi="Arial" w:cs="Arial"/>
          <w:spacing w:val="-4"/>
          <w:sz w:val="20"/>
          <w:szCs w:val="20"/>
        </w:rPr>
        <w:t>5</w:t>
      </w:r>
      <w:r w:rsidRPr="00AC42C2">
        <w:rPr>
          <w:rFonts w:ascii="Arial" w:hAnsi="Arial" w:cs="Arial"/>
          <w:spacing w:val="-4"/>
          <w:sz w:val="20"/>
          <w:szCs w:val="20"/>
        </w:rPr>
        <w:t>.</w:t>
      </w:r>
    </w:p>
    <w:p w14:paraId="6F9EBB2D" w14:textId="77777777" w:rsidR="00D42693" w:rsidRPr="00AC42C2" w:rsidRDefault="00827CC1">
      <w:pPr>
        <w:pStyle w:val="ListParagraph"/>
        <w:numPr>
          <w:ilvl w:val="0"/>
          <w:numId w:val="24"/>
        </w:numPr>
        <w:spacing w:after="120"/>
        <w:ind w:left="426" w:hanging="426"/>
        <w:contextualSpacing w:val="0"/>
        <w:jc w:val="both"/>
        <w:rPr>
          <w:rFonts w:ascii="Arial" w:hAnsi="Arial" w:cs="Arial"/>
          <w:spacing w:val="-4"/>
          <w:sz w:val="20"/>
          <w:szCs w:val="20"/>
        </w:rPr>
      </w:pPr>
      <w:r>
        <w:rPr>
          <w:rFonts w:ascii="Arial" w:hAnsi="Arial" w:cs="Arial"/>
          <w:color w:val="000000" w:themeColor="text1"/>
          <w:spacing w:val="-2"/>
          <w:sz w:val="20"/>
          <w:szCs w:val="20"/>
        </w:rPr>
        <w:t>Indikátor/y, který/é bude/ou vykazován/y v rámci poskytnuté finanční podpory v souladu s článkem II.</w:t>
      </w:r>
      <w:r>
        <w:rPr>
          <w:rFonts w:ascii="Arial" w:hAnsi="Arial" w:cs="Arial"/>
          <w:color w:val="000000" w:themeColor="text1"/>
          <w:sz w:val="20"/>
          <w:szCs w:val="20"/>
        </w:rPr>
        <w:t xml:space="preserve"> této Smlouvy, musí být pro účely kontroly podložen/y průkaznou evidencí o realizaci sociální služby a musí být viditelně, jednoznačně a zřetelně označen/y textem „Zajištění dostupnosti“.</w:t>
      </w:r>
    </w:p>
    <w:p w14:paraId="377F9486" w14:textId="77777777" w:rsidR="00D42693" w:rsidRDefault="00D42693">
      <w:pPr>
        <w:pStyle w:val="ListParagraph"/>
        <w:spacing w:after="120"/>
        <w:ind w:left="0"/>
        <w:contextualSpacing w:val="0"/>
        <w:rPr>
          <w:rFonts w:ascii="Arial" w:hAnsi="Arial" w:cs="Arial"/>
          <w:sz w:val="20"/>
          <w:szCs w:val="20"/>
        </w:rPr>
      </w:pPr>
    </w:p>
    <w:p w14:paraId="3471B72A" w14:textId="77777777" w:rsidR="00D42693" w:rsidRDefault="00D42693">
      <w:pPr>
        <w:pStyle w:val="ListParagraph"/>
        <w:spacing w:after="120"/>
        <w:ind w:left="0"/>
        <w:contextualSpacing w:val="0"/>
        <w:rPr>
          <w:rFonts w:ascii="Arial" w:hAnsi="Arial" w:cs="Arial"/>
          <w:sz w:val="20"/>
          <w:szCs w:val="20"/>
        </w:rPr>
      </w:pPr>
    </w:p>
    <w:p w14:paraId="098CA1F9" w14:textId="77777777" w:rsidR="00D42693" w:rsidRDefault="00827CC1">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IV.</w:t>
      </w:r>
    </w:p>
    <w:p w14:paraId="732E8D85" w14:textId="77777777" w:rsidR="00D42693" w:rsidRDefault="00827CC1">
      <w:pPr>
        <w:spacing w:after="120" w:line="276" w:lineRule="auto"/>
        <w:jc w:val="center"/>
        <w:outlineLvl w:val="0"/>
        <w:rPr>
          <w:rFonts w:ascii="Arial" w:hAnsi="Arial" w:cs="Arial"/>
          <w:b/>
          <w:sz w:val="20"/>
          <w:szCs w:val="20"/>
        </w:rPr>
      </w:pPr>
      <w:r>
        <w:rPr>
          <w:rFonts w:ascii="Arial" w:hAnsi="Arial" w:cs="Arial"/>
          <w:b/>
          <w:sz w:val="20"/>
          <w:szCs w:val="20"/>
        </w:rPr>
        <w:t xml:space="preserve">Finanční podpora </w:t>
      </w:r>
    </w:p>
    <w:p w14:paraId="5BF80CC5" w14:textId="77777777" w:rsidR="00D42693" w:rsidRDefault="00D42693">
      <w:pPr>
        <w:spacing w:after="120" w:line="276" w:lineRule="auto"/>
        <w:jc w:val="both"/>
        <w:outlineLvl w:val="0"/>
        <w:rPr>
          <w:rFonts w:ascii="Arial" w:hAnsi="Arial" w:cs="Arial"/>
          <w:sz w:val="20"/>
          <w:szCs w:val="20"/>
        </w:rPr>
      </w:pPr>
    </w:p>
    <w:p w14:paraId="560EB94E" w14:textId="77777777" w:rsidR="00D42693" w:rsidRDefault="00827CC1">
      <w:pPr>
        <w:pStyle w:val="ListParagraph"/>
        <w:numPr>
          <w:ilvl w:val="0"/>
          <w:numId w:val="5"/>
        </w:numPr>
        <w:spacing w:after="120"/>
        <w:ind w:left="425" w:hanging="425"/>
        <w:contextualSpacing w:val="0"/>
        <w:jc w:val="both"/>
        <w:outlineLvl w:val="0"/>
        <w:rPr>
          <w:rFonts w:ascii="Arial" w:hAnsi="Arial" w:cs="Arial"/>
          <w:sz w:val="20"/>
          <w:szCs w:val="20"/>
        </w:rPr>
      </w:pPr>
      <w:r>
        <w:rPr>
          <w:rFonts w:ascii="Arial" w:hAnsi="Arial" w:cs="Arial"/>
          <w:sz w:val="20"/>
          <w:szCs w:val="20"/>
        </w:rPr>
        <w:t>Finanční podporou se rozumí finanční prostředky poskytnuté z rozpočtu Kraje. Výše finanční podpory</w:t>
      </w:r>
      <w:r w:rsidR="000768BB">
        <w:rPr>
          <w:rFonts w:ascii="Arial" w:hAnsi="Arial" w:cs="Arial"/>
          <w:sz w:val="20"/>
          <w:szCs w:val="20"/>
        </w:rPr>
        <w:t>,</w:t>
      </w:r>
      <w:r>
        <w:rPr>
          <w:rFonts w:ascii="Arial" w:hAnsi="Arial" w:cs="Arial"/>
          <w:sz w:val="20"/>
          <w:szCs w:val="20"/>
        </w:rPr>
        <w:t xml:space="preserve"> </w:t>
      </w:r>
      <w:r w:rsidR="000768BB">
        <w:rPr>
          <w:rFonts w:ascii="Arial" w:hAnsi="Arial" w:cs="Arial"/>
          <w:sz w:val="20"/>
          <w:szCs w:val="20"/>
        </w:rPr>
        <w:t xml:space="preserve">představující vyrovnávací platbu za zajištění </w:t>
      </w:r>
      <w:r w:rsidR="000768BB" w:rsidRPr="00B80F11">
        <w:rPr>
          <w:rFonts w:ascii="Arial" w:hAnsi="Arial" w:cs="Arial"/>
          <w:sz w:val="20"/>
          <w:szCs w:val="20"/>
        </w:rPr>
        <w:t>služeb obecného hospodářského zájmu</w:t>
      </w:r>
      <w:r w:rsidR="000768BB">
        <w:rPr>
          <w:rFonts w:ascii="Arial" w:hAnsi="Arial" w:cs="Arial"/>
          <w:sz w:val="20"/>
          <w:szCs w:val="20"/>
        </w:rPr>
        <w:t xml:space="preserve">, </w:t>
      </w:r>
      <w:r>
        <w:rPr>
          <w:rFonts w:ascii="Arial" w:hAnsi="Arial" w:cs="Arial"/>
          <w:sz w:val="20"/>
          <w:szCs w:val="20"/>
        </w:rPr>
        <w:t xml:space="preserve">se </w:t>
      </w:r>
      <w:r>
        <w:rPr>
          <w:rFonts w:ascii="Arial" w:hAnsi="Arial" w:cs="Arial"/>
          <w:sz w:val="20"/>
          <w:szCs w:val="20"/>
        </w:rPr>
        <w:lastRenderedPageBreak/>
        <w:t xml:space="preserve">stanoví jako rozdíl mezi náklady a výnosy prokazatelně vzniklými v souvislosti s poskytováním sociální služby, maximálně však do výše </w:t>
      </w:r>
      <w:r w:rsidR="00EA70E3" w:rsidRPr="00CB1EC6">
        <w:rPr>
          <w:rFonts w:ascii="Arial" w:hAnsi="Arial" w:cs="Arial"/>
          <w:sz w:val="20"/>
          <w:szCs w:val="20"/>
        </w:rPr>
        <w:t>poskytnuté částky</w:t>
      </w:r>
      <w:r>
        <w:rPr>
          <w:rFonts w:ascii="Arial" w:hAnsi="Arial" w:cs="Arial"/>
          <w:sz w:val="20"/>
          <w:szCs w:val="20"/>
        </w:rPr>
        <w:t xml:space="preserve"> dle článku </w:t>
      </w:r>
      <w:r>
        <w:rPr>
          <w:rFonts w:ascii="Arial" w:hAnsi="Arial" w:cs="Arial"/>
          <w:color w:val="000000" w:themeColor="text1"/>
          <w:sz w:val="20"/>
          <w:szCs w:val="20"/>
        </w:rPr>
        <w:t xml:space="preserve">V. </w:t>
      </w:r>
      <w:r>
        <w:rPr>
          <w:rFonts w:ascii="Arial" w:hAnsi="Arial" w:cs="Arial"/>
          <w:sz w:val="20"/>
          <w:szCs w:val="20"/>
        </w:rPr>
        <w:t xml:space="preserve">a při splnění podmínek této Smlouvy. Výše finanční podpory je vypočítaná postupem: Finanční podpora = obvyklé náklady sociální služby mínus obvyklé výnosy sociální služby plus přiměřený zisk sociální služby dle pravidel a vzorce stanoveného v Podmínkách a Programu. Povolená výše přiměřeného zisku na Poskytovatele sociální služby je </w:t>
      </w:r>
      <w:r w:rsidRPr="00DD6D4E">
        <w:rPr>
          <w:rFonts w:ascii="Arial" w:hAnsi="Arial" w:cs="Arial"/>
          <w:sz w:val="20"/>
          <w:szCs w:val="20"/>
        </w:rPr>
        <w:t>do </w:t>
      </w:r>
      <w:r w:rsidR="00E158DE" w:rsidRPr="00370F11">
        <w:rPr>
          <w:rFonts w:ascii="Arial" w:hAnsi="Arial" w:cs="Arial"/>
          <w:sz w:val="20"/>
          <w:szCs w:val="20"/>
        </w:rPr>
        <w:t>2,00</w:t>
      </w:r>
      <w:r w:rsidRPr="00370F11">
        <w:rPr>
          <w:rFonts w:ascii="Arial" w:hAnsi="Arial" w:cs="Arial"/>
          <w:sz w:val="20"/>
          <w:szCs w:val="20"/>
        </w:rPr>
        <w:t> % p</w:t>
      </w:r>
      <w:r w:rsidRPr="00DD6D4E">
        <w:rPr>
          <w:rFonts w:ascii="Arial" w:hAnsi="Arial" w:cs="Arial"/>
          <w:sz w:val="20"/>
          <w:szCs w:val="20"/>
        </w:rPr>
        <w:t>.a.</w:t>
      </w:r>
      <w:r w:rsidRPr="009F2C6B">
        <w:rPr>
          <w:rFonts w:ascii="Arial" w:hAnsi="Arial" w:cs="Arial"/>
          <w:sz w:val="20"/>
          <w:szCs w:val="20"/>
        </w:rPr>
        <w:t xml:space="preserve"> včetně</w:t>
      </w:r>
      <w:r>
        <w:rPr>
          <w:rFonts w:ascii="Arial" w:hAnsi="Arial" w:cs="Arial"/>
          <w:sz w:val="20"/>
          <w:szCs w:val="20"/>
        </w:rPr>
        <w:t>, ze všech nákladů služeb obecného hospodářského zájmu poskytovaných Poskytovatelem sociální služby</w:t>
      </w:r>
      <w:r w:rsidR="00A124DF">
        <w:rPr>
          <w:rFonts w:ascii="Arial" w:hAnsi="Arial" w:cs="Arial"/>
          <w:sz w:val="20"/>
          <w:szCs w:val="20"/>
        </w:rPr>
        <w:t>, na něž se poskytuje finanční podpora touto Smlouvou</w:t>
      </w:r>
      <w:r>
        <w:rPr>
          <w:rFonts w:ascii="Arial" w:hAnsi="Arial" w:cs="Arial"/>
          <w:sz w:val="20"/>
          <w:szCs w:val="20"/>
        </w:rPr>
        <w:t>.</w:t>
      </w:r>
      <w:r w:rsidR="00102935">
        <w:rPr>
          <w:rFonts w:ascii="Arial" w:hAnsi="Arial" w:cs="Arial"/>
          <w:sz w:val="20"/>
          <w:szCs w:val="20"/>
        </w:rPr>
        <w:t xml:space="preserve"> </w:t>
      </w:r>
      <w:r w:rsidR="00222E97">
        <w:rPr>
          <w:rFonts w:ascii="Arial" w:hAnsi="Arial" w:cs="Arial"/>
          <w:sz w:val="20"/>
          <w:szCs w:val="20"/>
        </w:rPr>
        <w:t>Přiměřený zisk nelze vytvořit z poskytnuté finanční podpory.</w:t>
      </w:r>
    </w:p>
    <w:p w14:paraId="0DE7DA14" w14:textId="77777777" w:rsidR="00D42693" w:rsidRDefault="00827CC1">
      <w:pPr>
        <w:pStyle w:val="ListParagraph"/>
        <w:numPr>
          <w:ilvl w:val="0"/>
          <w:numId w:val="5"/>
        </w:numPr>
        <w:spacing w:after="120"/>
        <w:ind w:left="426" w:hanging="426"/>
        <w:contextualSpacing w:val="0"/>
        <w:jc w:val="both"/>
        <w:outlineLvl w:val="0"/>
        <w:rPr>
          <w:rFonts w:ascii="Arial" w:hAnsi="Arial" w:cs="Arial"/>
          <w:color w:val="000000" w:themeColor="text1"/>
          <w:sz w:val="20"/>
          <w:szCs w:val="20"/>
        </w:rPr>
      </w:pPr>
      <w:r>
        <w:rPr>
          <w:rFonts w:ascii="Arial" w:hAnsi="Arial" w:cs="Arial"/>
          <w:sz w:val="20"/>
          <w:szCs w:val="20"/>
        </w:rPr>
        <w:t xml:space="preserve">Finanční podporu </w:t>
      </w:r>
      <w:r w:rsidR="000768BB">
        <w:rPr>
          <w:rFonts w:ascii="Arial" w:hAnsi="Arial" w:cs="Arial"/>
          <w:sz w:val="20"/>
          <w:szCs w:val="20"/>
        </w:rPr>
        <w:t>může Poskytovatel sociální služby použít</w:t>
      </w:r>
      <w:r>
        <w:rPr>
          <w:rFonts w:ascii="Arial" w:hAnsi="Arial" w:cs="Arial"/>
          <w:sz w:val="20"/>
          <w:szCs w:val="20"/>
        </w:rPr>
        <w:t xml:space="preserve"> na úhradu </w:t>
      </w:r>
      <w:r>
        <w:rPr>
          <w:rFonts w:ascii="Arial" w:hAnsi="Arial" w:cs="Arial"/>
          <w:color w:val="000000" w:themeColor="text1"/>
          <w:sz w:val="20"/>
          <w:szCs w:val="20"/>
        </w:rPr>
        <w:t>uznatelných</w:t>
      </w:r>
      <w:r>
        <w:rPr>
          <w:rFonts w:ascii="Arial" w:hAnsi="Arial" w:cs="Arial"/>
          <w:sz w:val="20"/>
          <w:szCs w:val="20"/>
        </w:rPr>
        <w:t xml:space="preserve"> nákladů dle Programu, které </w:t>
      </w:r>
      <w:r w:rsidR="000768BB">
        <w:rPr>
          <w:rFonts w:ascii="Arial" w:hAnsi="Arial" w:cs="Arial"/>
          <w:sz w:val="20"/>
          <w:szCs w:val="20"/>
        </w:rPr>
        <w:t xml:space="preserve">mu </w:t>
      </w:r>
      <w:r>
        <w:rPr>
          <w:rFonts w:ascii="Arial" w:hAnsi="Arial" w:cs="Arial"/>
          <w:sz w:val="20"/>
          <w:szCs w:val="20"/>
        </w:rPr>
        <w:t>prokazatelně vznikly v období od 1. 1. 202</w:t>
      </w:r>
      <w:r w:rsidR="00D113E4">
        <w:rPr>
          <w:rFonts w:ascii="Arial" w:hAnsi="Arial" w:cs="Arial"/>
          <w:sz w:val="20"/>
          <w:szCs w:val="20"/>
        </w:rPr>
        <w:t>5</w:t>
      </w:r>
      <w:r>
        <w:rPr>
          <w:rFonts w:ascii="Arial" w:hAnsi="Arial" w:cs="Arial"/>
          <w:sz w:val="20"/>
          <w:szCs w:val="20"/>
        </w:rPr>
        <w:t xml:space="preserve"> do 31. 12. 202</w:t>
      </w:r>
      <w:r w:rsidR="00941AE9">
        <w:rPr>
          <w:rFonts w:ascii="Arial" w:hAnsi="Arial" w:cs="Arial"/>
          <w:sz w:val="20"/>
          <w:szCs w:val="20"/>
        </w:rPr>
        <w:t>5</w:t>
      </w:r>
      <w:r>
        <w:rPr>
          <w:rFonts w:ascii="Arial" w:hAnsi="Arial" w:cs="Arial"/>
          <w:sz w:val="20"/>
          <w:szCs w:val="20"/>
        </w:rPr>
        <w:t xml:space="preserve"> a budou uhrazeny nejpozději do 31. 1. 202</w:t>
      </w:r>
      <w:r w:rsidR="00941AE9">
        <w:rPr>
          <w:rFonts w:ascii="Arial" w:hAnsi="Arial" w:cs="Arial"/>
          <w:sz w:val="20"/>
          <w:szCs w:val="20"/>
        </w:rPr>
        <w:t>6</w:t>
      </w:r>
      <w:r>
        <w:rPr>
          <w:rFonts w:ascii="Arial" w:hAnsi="Arial" w:cs="Arial"/>
          <w:sz w:val="20"/>
          <w:szCs w:val="20"/>
        </w:rPr>
        <w:t xml:space="preserve"> v souvislosti s poskytováním základních činností sociální/ch služby/eb stanovených zákonem </w:t>
      </w:r>
      <w:r w:rsidR="000768BB">
        <w:rPr>
          <w:rFonts w:ascii="Arial" w:hAnsi="Arial" w:cs="Arial"/>
          <w:sz w:val="20"/>
          <w:szCs w:val="20"/>
        </w:rPr>
        <w:t>č. 108/2006 Sb.</w:t>
      </w:r>
      <w:r>
        <w:rPr>
          <w:rFonts w:ascii="Arial" w:hAnsi="Arial" w:cs="Arial"/>
          <w:sz w:val="20"/>
          <w:szCs w:val="20"/>
        </w:rPr>
        <w:t xml:space="preserve"> pro příslušný druh a formu sociální služby </w:t>
      </w:r>
      <w:r>
        <w:rPr>
          <w:rFonts w:ascii="Arial" w:hAnsi="Arial" w:cs="Arial"/>
          <w:color w:val="000000" w:themeColor="text1"/>
          <w:sz w:val="20"/>
          <w:szCs w:val="20"/>
        </w:rPr>
        <w:t>poskytované na území Kraje nebo pro občany Kraje dle přílohy č. 1</w:t>
      </w:r>
      <w:r>
        <w:rPr>
          <w:rFonts w:ascii="Arial" w:hAnsi="Arial" w:cs="Arial"/>
          <w:sz w:val="20"/>
          <w:szCs w:val="20"/>
        </w:rPr>
        <w:t xml:space="preserve"> této Smlouvy.</w:t>
      </w:r>
    </w:p>
    <w:p w14:paraId="12A5E498" w14:textId="77777777" w:rsidR="00D42693" w:rsidRDefault="00827CC1">
      <w:pPr>
        <w:pStyle w:val="ListParagraph"/>
        <w:numPr>
          <w:ilvl w:val="0"/>
          <w:numId w:val="5"/>
        </w:numPr>
        <w:spacing w:after="120"/>
        <w:ind w:left="425" w:hanging="425"/>
        <w:contextualSpacing w:val="0"/>
        <w:jc w:val="both"/>
        <w:outlineLvl w:val="0"/>
        <w:rPr>
          <w:rFonts w:ascii="Arial" w:hAnsi="Arial" w:cs="Arial"/>
          <w:sz w:val="20"/>
          <w:szCs w:val="20"/>
        </w:rPr>
      </w:pPr>
      <w:bookmarkStart w:id="1" w:name="_Ref393445866"/>
      <w:r>
        <w:rPr>
          <w:rFonts w:ascii="Arial" w:hAnsi="Arial" w:cs="Arial"/>
          <w:sz w:val="20"/>
          <w:szCs w:val="20"/>
        </w:rPr>
        <w:t xml:space="preserve">Z poskytnuté finanční podpory </w:t>
      </w:r>
      <w:r w:rsidR="000768BB">
        <w:rPr>
          <w:rFonts w:ascii="Arial" w:hAnsi="Arial" w:cs="Arial"/>
          <w:sz w:val="20"/>
          <w:szCs w:val="20"/>
        </w:rPr>
        <w:t xml:space="preserve">nemůže </w:t>
      </w:r>
      <w:r w:rsidR="000768BB" w:rsidRPr="00EF0697">
        <w:rPr>
          <w:rFonts w:ascii="Arial" w:hAnsi="Arial" w:cs="Arial"/>
          <w:sz w:val="20"/>
          <w:szCs w:val="20"/>
        </w:rPr>
        <w:t xml:space="preserve">Poskytovatel sociální služby </w:t>
      </w:r>
      <w:r>
        <w:rPr>
          <w:rFonts w:ascii="Arial" w:hAnsi="Arial" w:cs="Arial"/>
          <w:sz w:val="20"/>
          <w:szCs w:val="20"/>
        </w:rPr>
        <w:t>hradit náklady:</w:t>
      </w:r>
      <w:bookmarkEnd w:id="1"/>
    </w:p>
    <w:p w14:paraId="013F5EF5" w14:textId="77777777" w:rsidR="00D42693" w:rsidRDefault="000768BB">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w:t>
      </w:r>
      <w:r w:rsidR="00827CC1">
        <w:rPr>
          <w:rFonts w:ascii="Arial" w:hAnsi="Arial" w:cs="Arial"/>
          <w:color w:val="000000"/>
          <w:sz w:val="20"/>
          <w:szCs w:val="20"/>
        </w:rPr>
        <w:t>esouvisející s poskytováním základních činností u jednotlivých druhů sociálních služeb</w:t>
      </w:r>
      <w:r w:rsidR="00DD6D4E">
        <w:rPr>
          <w:rFonts w:ascii="Arial" w:hAnsi="Arial" w:cs="Arial"/>
          <w:color w:val="000000"/>
          <w:sz w:val="20"/>
          <w:szCs w:val="20"/>
        </w:rPr>
        <w:t>,</w:t>
      </w:r>
    </w:p>
    <w:p w14:paraId="772A9845" w14:textId="77777777" w:rsidR="00D42693" w:rsidRDefault="000768BB">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w:t>
      </w:r>
      <w:r w:rsidR="00827CC1">
        <w:rPr>
          <w:rFonts w:ascii="Arial" w:hAnsi="Arial" w:cs="Arial"/>
          <w:color w:val="000000"/>
          <w:sz w:val="20"/>
          <w:szCs w:val="20"/>
        </w:rPr>
        <w:t>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r w:rsidR="00DD6D4E">
        <w:rPr>
          <w:rFonts w:ascii="Arial" w:hAnsi="Arial" w:cs="Arial"/>
          <w:color w:val="000000"/>
          <w:sz w:val="20"/>
          <w:szCs w:val="20"/>
        </w:rPr>
        <w:t>,</w:t>
      </w:r>
    </w:p>
    <w:p w14:paraId="382082E8" w14:textId="77777777" w:rsidR="00D42693" w:rsidRDefault="000768BB">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w:t>
      </w:r>
      <w:r w:rsidR="00827CC1">
        <w:rPr>
          <w:rFonts w:ascii="Arial" w:hAnsi="Arial" w:cs="Arial"/>
          <w:color w:val="000000"/>
          <w:sz w:val="20"/>
          <w:szCs w:val="20"/>
        </w:rPr>
        <w:t>a pořízení nebo technické zhodnocení dlouhodobého hmotného a nehmotného majetku podle právních předpisů upravujících účetnictví</w:t>
      </w:r>
      <w:r w:rsidR="00DD6D4E">
        <w:rPr>
          <w:rFonts w:ascii="Arial" w:hAnsi="Arial" w:cs="Arial"/>
          <w:color w:val="000000"/>
          <w:sz w:val="20"/>
          <w:szCs w:val="20"/>
        </w:rPr>
        <w:t>,</w:t>
      </w:r>
    </w:p>
    <w:p w14:paraId="524ADC9D" w14:textId="77777777" w:rsidR="00D42693" w:rsidRDefault="000768BB">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o</w:t>
      </w:r>
      <w:r w:rsidR="00827CC1">
        <w:rPr>
          <w:rFonts w:ascii="Arial" w:hAnsi="Arial" w:cs="Arial"/>
          <w:color w:val="000000"/>
          <w:sz w:val="20"/>
          <w:szCs w:val="20"/>
        </w:rPr>
        <w:t>dpisy dlouhodobého hmotného a nehmotného majetku, rezervy, náklady příštích období a opravné položky provozních nákladů</w:t>
      </w:r>
      <w:r w:rsidR="00DD6D4E">
        <w:rPr>
          <w:rFonts w:ascii="Arial" w:hAnsi="Arial" w:cs="Arial"/>
          <w:color w:val="000000"/>
          <w:sz w:val="20"/>
          <w:szCs w:val="20"/>
        </w:rPr>
        <w:t>,</w:t>
      </w:r>
    </w:p>
    <w:p w14:paraId="1CFE672D" w14:textId="77777777" w:rsidR="00D42693" w:rsidRDefault="000768BB">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p</w:t>
      </w:r>
      <w:r w:rsidR="00827CC1">
        <w:rPr>
          <w:rFonts w:ascii="Arial" w:hAnsi="Arial" w:cs="Arial"/>
          <w:color w:val="000000"/>
          <w:sz w:val="20"/>
          <w:szCs w:val="20"/>
        </w:rPr>
        <w:t>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r w:rsidR="004300FA">
        <w:rPr>
          <w:rFonts w:ascii="Arial" w:hAnsi="Arial" w:cs="Arial"/>
          <w:color w:val="000000"/>
          <w:sz w:val="20"/>
          <w:szCs w:val="20"/>
        </w:rPr>
        <w:t xml:space="preserve">, </w:t>
      </w:r>
      <w:r w:rsidR="004300FA" w:rsidRPr="004300FA">
        <w:rPr>
          <w:rFonts w:ascii="Arial" w:hAnsi="Arial" w:cs="Arial"/>
          <w:color w:val="000000"/>
          <w:sz w:val="20"/>
          <w:szCs w:val="20"/>
        </w:rPr>
        <w:t>stravenkový paušál/stravenky, zdravotní volno (tzv. sick days),</w:t>
      </w:r>
    </w:p>
    <w:p w14:paraId="66C8F1A7" w14:textId="77777777" w:rsidR="00D42693" w:rsidRDefault="000768BB">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w:t>
      </w:r>
      <w:r w:rsidR="00827CC1">
        <w:rPr>
          <w:rFonts w:ascii="Arial" w:hAnsi="Arial" w:cs="Arial"/>
          <w:color w:val="000000"/>
          <w:sz w:val="20"/>
          <w:szCs w:val="20"/>
        </w:rPr>
        <w:t>a reprezentaci</w:t>
      </w:r>
      <w:r w:rsidR="00DD6D4E">
        <w:rPr>
          <w:rFonts w:ascii="Arial" w:hAnsi="Arial" w:cs="Arial"/>
          <w:color w:val="000000"/>
          <w:sz w:val="20"/>
          <w:szCs w:val="20"/>
        </w:rPr>
        <w:t>,</w:t>
      </w:r>
    </w:p>
    <w:p w14:paraId="45EB785F" w14:textId="77777777" w:rsidR="00D42693" w:rsidRDefault="000768BB">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w:t>
      </w:r>
      <w:r w:rsidR="00827CC1">
        <w:rPr>
          <w:rFonts w:ascii="Arial" w:hAnsi="Arial" w:cs="Arial"/>
          <w:color w:val="000000"/>
          <w:sz w:val="20"/>
          <w:szCs w:val="20"/>
        </w:rPr>
        <w:t>a činnost a odměny členů kolektivních orgánů příjemců finanční podpory</w:t>
      </w:r>
      <w:r w:rsidR="00DD6D4E">
        <w:rPr>
          <w:rFonts w:ascii="Arial" w:hAnsi="Arial" w:cs="Arial"/>
          <w:color w:val="000000"/>
          <w:sz w:val="20"/>
          <w:szCs w:val="20"/>
        </w:rPr>
        <w:t>,</w:t>
      </w:r>
    </w:p>
    <w:p w14:paraId="7575B325" w14:textId="77777777" w:rsidR="00D42693" w:rsidRDefault="00103CB6">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 xml:space="preserve">na </w:t>
      </w:r>
      <w:r w:rsidR="000768BB">
        <w:rPr>
          <w:rFonts w:ascii="Arial" w:hAnsi="Arial" w:cs="Arial"/>
          <w:color w:val="000000"/>
          <w:sz w:val="20"/>
          <w:szCs w:val="20"/>
        </w:rPr>
        <w:t>f</w:t>
      </w:r>
      <w:r w:rsidR="00827CC1">
        <w:rPr>
          <w:rFonts w:ascii="Arial" w:hAnsi="Arial" w:cs="Arial"/>
          <w:color w:val="000000"/>
          <w:sz w:val="20"/>
          <w:szCs w:val="20"/>
        </w:rPr>
        <w:t xml:space="preserve">inanční leasing, s výjimkou finančního leasingu motorového vozidla </w:t>
      </w:r>
      <w:r w:rsidR="00827CC1">
        <w:rPr>
          <w:rFonts w:ascii="Arial" w:hAnsi="Arial" w:cs="Arial"/>
          <w:color w:val="000000"/>
          <w:spacing w:val="-2"/>
          <w:sz w:val="20"/>
          <w:szCs w:val="20"/>
        </w:rPr>
        <w:t>využívaného v rámci poskytování sociální služby</w:t>
      </w:r>
      <w:r w:rsidR="00DD6D4E">
        <w:rPr>
          <w:rFonts w:ascii="Arial" w:hAnsi="Arial" w:cs="Arial"/>
          <w:color w:val="000000"/>
          <w:spacing w:val="-2"/>
          <w:sz w:val="20"/>
          <w:szCs w:val="20"/>
        </w:rPr>
        <w:t>,</w:t>
      </w:r>
    </w:p>
    <w:p w14:paraId="3F667C17" w14:textId="77777777" w:rsidR="00D42693" w:rsidRDefault="00103CB6">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 xml:space="preserve">na </w:t>
      </w:r>
      <w:r w:rsidR="000768BB">
        <w:rPr>
          <w:rFonts w:ascii="Arial" w:hAnsi="Arial" w:cs="Arial"/>
          <w:color w:val="000000"/>
          <w:sz w:val="20"/>
          <w:szCs w:val="20"/>
        </w:rPr>
        <w:t>d</w:t>
      </w:r>
      <w:r w:rsidR="00827CC1">
        <w:rPr>
          <w:rFonts w:ascii="Arial" w:hAnsi="Arial" w:cs="Arial"/>
          <w:color w:val="000000"/>
          <w:sz w:val="20"/>
          <w:szCs w:val="20"/>
        </w:rPr>
        <w:t>aně a poplatky nesouvisející s poskytováním základních činností u jednotlivých druhů sociálních služeb</w:t>
      </w:r>
      <w:r w:rsidR="00DD6D4E">
        <w:rPr>
          <w:rFonts w:ascii="Arial" w:hAnsi="Arial" w:cs="Arial"/>
          <w:color w:val="000000"/>
          <w:sz w:val="20"/>
          <w:szCs w:val="20"/>
        </w:rPr>
        <w:t>,</w:t>
      </w:r>
    </w:p>
    <w:p w14:paraId="59B35CB0" w14:textId="77777777" w:rsidR="00D42693" w:rsidRDefault="00103CB6">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 xml:space="preserve">na </w:t>
      </w:r>
      <w:r w:rsidR="000768BB">
        <w:rPr>
          <w:rFonts w:ascii="Arial" w:hAnsi="Arial" w:cs="Arial"/>
          <w:color w:val="000000"/>
          <w:sz w:val="20"/>
          <w:szCs w:val="20"/>
        </w:rPr>
        <w:t>d</w:t>
      </w:r>
      <w:r w:rsidR="00827CC1">
        <w:rPr>
          <w:rFonts w:ascii="Arial" w:hAnsi="Arial" w:cs="Arial"/>
          <w:color w:val="000000"/>
          <w:sz w:val="20"/>
          <w:szCs w:val="20"/>
        </w:rPr>
        <w:t>aň z přidané hodnoty, o jejíž vrácení lze podle jiného právního předpisu</w:t>
      </w:r>
      <w:r w:rsidR="00827CC1">
        <w:rPr>
          <w:rStyle w:val="FootnoteReference"/>
          <w:rFonts w:ascii="Arial" w:hAnsi="Arial" w:cs="Arial"/>
          <w:color w:val="000000"/>
          <w:sz w:val="20"/>
          <w:szCs w:val="20"/>
        </w:rPr>
        <w:footnoteReference w:id="1"/>
      </w:r>
      <w:r w:rsidR="00827CC1">
        <w:rPr>
          <w:rFonts w:ascii="Arial" w:hAnsi="Arial" w:cs="Arial"/>
          <w:color w:val="000000"/>
          <w:sz w:val="20"/>
          <w:szCs w:val="20"/>
        </w:rPr>
        <w:t xml:space="preserve"> požádat</w:t>
      </w:r>
      <w:r w:rsidR="00DD6D4E">
        <w:rPr>
          <w:rFonts w:ascii="Arial" w:hAnsi="Arial" w:cs="Arial"/>
          <w:color w:val="000000"/>
          <w:sz w:val="20"/>
          <w:szCs w:val="20"/>
        </w:rPr>
        <w:t>,</w:t>
      </w:r>
    </w:p>
    <w:p w14:paraId="50F7C013" w14:textId="77777777" w:rsidR="00D42693" w:rsidRDefault="00103CB6">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 xml:space="preserve">na </w:t>
      </w:r>
      <w:r w:rsidR="000768BB">
        <w:rPr>
          <w:rFonts w:ascii="Arial" w:hAnsi="Arial" w:cs="Arial"/>
          <w:color w:val="000000"/>
          <w:sz w:val="20"/>
          <w:szCs w:val="20"/>
        </w:rPr>
        <w:t>s</w:t>
      </w:r>
      <w:r w:rsidR="00827CC1">
        <w:rPr>
          <w:rFonts w:ascii="Arial" w:hAnsi="Arial" w:cs="Arial"/>
          <w:color w:val="000000"/>
          <w:sz w:val="20"/>
          <w:szCs w:val="20"/>
        </w:rPr>
        <w:t>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r w:rsidR="00DD6D4E">
        <w:rPr>
          <w:rFonts w:ascii="Arial" w:hAnsi="Arial" w:cs="Arial"/>
          <w:color w:val="000000"/>
          <w:sz w:val="20"/>
          <w:szCs w:val="20"/>
        </w:rPr>
        <w:t>,</w:t>
      </w:r>
    </w:p>
    <w:p w14:paraId="4B908792" w14:textId="77777777" w:rsidR="00D42693" w:rsidRDefault="00103CB6">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 xml:space="preserve">na </w:t>
      </w:r>
      <w:r w:rsidR="000768BB">
        <w:rPr>
          <w:rFonts w:ascii="Arial" w:hAnsi="Arial" w:cs="Arial"/>
          <w:color w:val="000000"/>
          <w:sz w:val="20"/>
          <w:szCs w:val="20"/>
        </w:rPr>
        <w:t>č</w:t>
      </w:r>
      <w:r w:rsidR="00827CC1">
        <w:rPr>
          <w:rFonts w:ascii="Arial" w:hAnsi="Arial" w:cs="Arial"/>
          <w:color w:val="000000"/>
          <w:sz w:val="20"/>
          <w:szCs w:val="20"/>
        </w:rPr>
        <w:t>lenské poplatky/příspěvky v institucích/asociacích</w:t>
      </w:r>
      <w:r w:rsidR="00DD6D4E">
        <w:rPr>
          <w:rFonts w:ascii="Arial" w:hAnsi="Arial" w:cs="Arial"/>
          <w:color w:val="000000"/>
          <w:sz w:val="20"/>
          <w:szCs w:val="20"/>
        </w:rPr>
        <w:t>,</w:t>
      </w:r>
    </w:p>
    <w:p w14:paraId="02ADD0BF" w14:textId="77777777" w:rsidR="00D42693" w:rsidRDefault="000768BB">
      <w:pPr>
        <w:pStyle w:val="ListParagraph"/>
        <w:numPr>
          <w:ilvl w:val="0"/>
          <w:numId w:val="28"/>
        </w:numPr>
        <w:spacing w:after="60"/>
        <w:ind w:left="851" w:hanging="425"/>
        <w:contextualSpacing w:val="0"/>
        <w:jc w:val="both"/>
        <w:rPr>
          <w:rFonts w:ascii="Arial" w:hAnsi="Arial" w:cs="Arial"/>
          <w:color w:val="000000"/>
          <w:sz w:val="20"/>
          <w:szCs w:val="20"/>
        </w:rPr>
      </w:pPr>
      <w:r>
        <w:rPr>
          <w:rFonts w:ascii="Arial" w:hAnsi="Arial" w:cs="Arial"/>
          <w:color w:val="000000"/>
          <w:sz w:val="20"/>
          <w:szCs w:val="20"/>
        </w:rPr>
        <w:t>n</w:t>
      </w:r>
      <w:r w:rsidR="00827CC1">
        <w:rPr>
          <w:rFonts w:ascii="Arial" w:hAnsi="Arial" w:cs="Arial"/>
          <w:color w:val="000000"/>
          <w:sz w:val="20"/>
          <w:szCs w:val="20"/>
        </w:rPr>
        <w:t>a pořádání workshopů, teambuildingů, výjezdních zasedání apod</w:t>
      </w:r>
      <w:r w:rsidR="00DD6D4E">
        <w:rPr>
          <w:rFonts w:ascii="Arial" w:hAnsi="Arial" w:cs="Arial"/>
          <w:color w:val="000000"/>
          <w:sz w:val="20"/>
          <w:szCs w:val="20"/>
        </w:rPr>
        <w:t>,</w:t>
      </w:r>
    </w:p>
    <w:p w14:paraId="612DE7A8" w14:textId="77777777" w:rsidR="00D42693" w:rsidRPr="008750F7" w:rsidRDefault="00103CB6">
      <w:pPr>
        <w:pStyle w:val="ListParagraph"/>
        <w:numPr>
          <w:ilvl w:val="0"/>
          <w:numId w:val="28"/>
        </w:numPr>
        <w:spacing w:after="120"/>
        <w:ind w:left="851" w:hanging="425"/>
        <w:contextualSpacing w:val="0"/>
        <w:jc w:val="both"/>
        <w:outlineLvl w:val="0"/>
        <w:rPr>
          <w:rFonts w:ascii="Arial" w:hAnsi="Arial" w:cs="Arial"/>
          <w:sz w:val="20"/>
          <w:szCs w:val="20"/>
        </w:rPr>
      </w:pPr>
      <w:r>
        <w:rPr>
          <w:rFonts w:ascii="Arial" w:hAnsi="Arial" w:cs="Arial"/>
          <w:color w:val="000000"/>
          <w:sz w:val="20"/>
          <w:szCs w:val="20"/>
        </w:rPr>
        <w:t xml:space="preserve">na </w:t>
      </w:r>
      <w:r w:rsidR="000768BB">
        <w:rPr>
          <w:rFonts w:ascii="Arial" w:hAnsi="Arial" w:cs="Arial"/>
          <w:color w:val="000000"/>
          <w:sz w:val="20"/>
          <w:szCs w:val="20"/>
        </w:rPr>
        <w:t>v</w:t>
      </w:r>
      <w:r w:rsidR="00827CC1">
        <w:rPr>
          <w:rFonts w:ascii="Arial" w:hAnsi="Arial" w:cs="Arial"/>
          <w:color w:val="000000"/>
          <w:sz w:val="20"/>
          <w:szCs w:val="20"/>
        </w:rPr>
        <w:t>ýdaje, které nelze účetně doložit.</w:t>
      </w:r>
    </w:p>
    <w:p w14:paraId="391D01AF" w14:textId="77777777" w:rsidR="00803B50" w:rsidRPr="00711927" w:rsidRDefault="00803B50" w:rsidP="005902F8">
      <w:pPr>
        <w:autoSpaceDE w:val="0"/>
        <w:autoSpaceDN w:val="0"/>
        <w:adjustRightInd w:val="0"/>
        <w:spacing w:after="120"/>
        <w:ind w:left="426"/>
        <w:jc w:val="both"/>
        <w:rPr>
          <w:rFonts w:ascii="Arial" w:hAnsi="Arial" w:cs="Arial"/>
          <w:color w:val="000000"/>
          <w:spacing w:val="-2"/>
          <w:sz w:val="20"/>
          <w:szCs w:val="20"/>
        </w:rPr>
      </w:pPr>
      <w:r w:rsidRPr="00711927">
        <w:rPr>
          <w:rFonts w:ascii="Arial" w:hAnsi="Arial" w:cs="Arial"/>
          <w:color w:val="000000"/>
          <w:spacing w:val="-2"/>
          <w:sz w:val="20"/>
          <w:szCs w:val="20"/>
        </w:rPr>
        <w:t>Daň z přidané hodnoty vztahující se k uznatelným nákladům je uznatelným nákladem, pokud</w:t>
      </w:r>
      <w:r>
        <w:rPr>
          <w:rFonts w:ascii="Arial" w:hAnsi="Arial" w:cs="Arial"/>
          <w:color w:val="000000"/>
          <w:spacing w:val="-2"/>
          <w:sz w:val="20"/>
          <w:szCs w:val="20"/>
        </w:rPr>
        <w:t xml:space="preserve"> Poskytovatel sociální služby</w:t>
      </w:r>
      <w:r w:rsidRPr="00711927">
        <w:rPr>
          <w:rFonts w:ascii="Arial" w:hAnsi="Arial" w:cs="Arial"/>
          <w:color w:val="000000"/>
          <w:spacing w:val="-2"/>
          <w:sz w:val="20"/>
          <w:szCs w:val="20"/>
        </w:rPr>
        <w:t xml:space="preserve"> není plátcem této daně nebo pokud mu nevzniká nárok na odpočet této daně.</w:t>
      </w:r>
    </w:p>
    <w:p w14:paraId="28D66567" w14:textId="77777777" w:rsidR="0090734D" w:rsidRPr="00370F11" w:rsidRDefault="00827CC1" w:rsidP="00B56A9F">
      <w:pPr>
        <w:pStyle w:val="ListParagraph"/>
        <w:numPr>
          <w:ilvl w:val="0"/>
          <w:numId w:val="5"/>
        </w:numPr>
        <w:autoSpaceDE w:val="0"/>
        <w:autoSpaceDN w:val="0"/>
        <w:adjustRightInd w:val="0"/>
        <w:spacing w:after="120"/>
        <w:ind w:left="425" w:hanging="425"/>
        <w:contextualSpacing w:val="0"/>
        <w:jc w:val="both"/>
        <w:rPr>
          <w:rFonts w:ascii="Arial" w:hAnsi="Arial" w:cs="Arial"/>
          <w:color w:val="000000"/>
          <w:sz w:val="20"/>
          <w:szCs w:val="20"/>
        </w:rPr>
      </w:pPr>
      <w:r>
        <w:rPr>
          <w:rFonts w:ascii="Arial" w:hAnsi="Arial" w:cs="Arial"/>
          <w:color w:val="000000"/>
          <w:spacing w:val="-2"/>
          <w:sz w:val="20"/>
          <w:szCs w:val="20"/>
        </w:rPr>
        <w:lastRenderedPageBreak/>
        <w:t>Finanční podpora</w:t>
      </w:r>
      <w:r>
        <w:rPr>
          <w:rFonts w:ascii="Arial" w:hAnsi="Arial" w:cs="Arial"/>
          <w:spacing w:val="-2"/>
          <w:sz w:val="20"/>
          <w:szCs w:val="20"/>
        </w:rPr>
        <w:t xml:space="preserve"> je poskytnuta </w:t>
      </w:r>
      <w:r w:rsidR="00103CB6">
        <w:rPr>
          <w:rFonts w:ascii="Arial" w:hAnsi="Arial" w:cs="Arial"/>
          <w:spacing w:val="-2"/>
          <w:sz w:val="20"/>
          <w:szCs w:val="20"/>
        </w:rPr>
        <w:t xml:space="preserve">Krajem </w:t>
      </w:r>
      <w:r>
        <w:rPr>
          <w:rFonts w:ascii="Arial" w:hAnsi="Arial" w:cs="Arial"/>
          <w:spacing w:val="-2"/>
          <w:sz w:val="20"/>
          <w:szCs w:val="20"/>
        </w:rPr>
        <w:t xml:space="preserve">postupem </w:t>
      </w:r>
      <w:r>
        <w:rPr>
          <w:rFonts w:ascii="Arial" w:hAnsi="Arial" w:cs="Arial"/>
          <w:color w:val="000000" w:themeColor="text1"/>
          <w:spacing w:val="-2"/>
          <w:sz w:val="20"/>
          <w:szCs w:val="20"/>
        </w:rPr>
        <w:t xml:space="preserve">dle článku V. </w:t>
      </w:r>
      <w:r>
        <w:rPr>
          <w:rFonts w:ascii="Arial" w:hAnsi="Arial" w:cs="Arial"/>
          <w:spacing w:val="-2"/>
          <w:sz w:val="20"/>
          <w:szCs w:val="20"/>
        </w:rPr>
        <w:t>a podléhá vyúčtování dle článku VI. této Smlouvy.</w:t>
      </w:r>
    </w:p>
    <w:p w14:paraId="43FCD731" w14:textId="77777777" w:rsidR="0046304A" w:rsidRPr="00370F11" w:rsidRDefault="0046304A" w:rsidP="00370F11">
      <w:pPr>
        <w:pStyle w:val="ListParagraph"/>
        <w:autoSpaceDE w:val="0"/>
        <w:autoSpaceDN w:val="0"/>
        <w:adjustRightInd w:val="0"/>
        <w:spacing w:after="120"/>
        <w:ind w:left="425"/>
        <w:contextualSpacing w:val="0"/>
        <w:jc w:val="both"/>
        <w:rPr>
          <w:rFonts w:ascii="Arial" w:hAnsi="Arial" w:cs="Arial"/>
          <w:sz w:val="20"/>
          <w:szCs w:val="20"/>
        </w:rPr>
      </w:pPr>
    </w:p>
    <w:p w14:paraId="55D8442C" w14:textId="77777777" w:rsidR="00D42693" w:rsidRDefault="00D42693">
      <w:pPr>
        <w:autoSpaceDE w:val="0"/>
        <w:autoSpaceDN w:val="0"/>
        <w:adjustRightInd w:val="0"/>
        <w:spacing w:after="120" w:line="276" w:lineRule="auto"/>
        <w:jc w:val="both"/>
        <w:rPr>
          <w:rFonts w:ascii="Arial" w:hAnsi="Arial" w:cs="Arial"/>
          <w:color w:val="000000"/>
          <w:sz w:val="20"/>
          <w:szCs w:val="20"/>
        </w:rPr>
      </w:pPr>
    </w:p>
    <w:p w14:paraId="64BC2FDD" w14:textId="77777777" w:rsidR="00D42693" w:rsidRDefault="00D42693">
      <w:pPr>
        <w:autoSpaceDE w:val="0"/>
        <w:autoSpaceDN w:val="0"/>
        <w:adjustRightInd w:val="0"/>
        <w:spacing w:after="120" w:line="276" w:lineRule="auto"/>
        <w:jc w:val="both"/>
        <w:rPr>
          <w:rFonts w:ascii="Arial" w:hAnsi="Arial" w:cs="Arial"/>
          <w:color w:val="000000"/>
          <w:sz w:val="20"/>
          <w:szCs w:val="20"/>
        </w:rPr>
      </w:pPr>
    </w:p>
    <w:p w14:paraId="22850FFF" w14:textId="77777777" w:rsidR="00D42693" w:rsidRDefault="00827CC1">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w:t>
      </w:r>
    </w:p>
    <w:p w14:paraId="65C373E4" w14:textId="77777777" w:rsidR="00D42693" w:rsidRDefault="00827CC1">
      <w:pPr>
        <w:spacing w:after="120" w:line="276" w:lineRule="auto"/>
        <w:jc w:val="center"/>
        <w:outlineLvl w:val="0"/>
        <w:rPr>
          <w:rFonts w:ascii="Arial" w:hAnsi="Arial" w:cs="Arial"/>
          <w:b/>
          <w:sz w:val="20"/>
          <w:szCs w:val="20"/>
        </w:rPr>
      </w:pPr>
      <w:r>
        <w:rPr>
          <w:rFonts w:ascii="Arial" w:hAnsi="Arial" w:cs="Arial"/>
          <w:b/>
          <w:sz w:val="20"/>
          <w:szCs w:val="20"/>
        </w:rPr>
        <w:t>Výše finanční podpory a její splatnost</w:t>
      </w:r>
    </w:p>
    <w:p w14:paraId="1641CBE5" w14:textId="77777777" w:rsidR="00D42693" w:rsidRDefault="00D42693">
      <w:pPr>
        <w:spacing w:after="120" w:line="276" w:lineRule="auto"/>
        <w:jc w:val="both"/>
        <w:outlineLvl w:val="0"/>
        <w:rPr>
          <w:rFonts w:ascii="Arial" w:hAnsi="Arial" w:cs="Arial"/>
          <w:sz w:val="20"/>
          <w:szCs w:val="20"/>
        </w:rPr>
      </w:pPr>
    </w:p>
    <w:p w14:paraId="7537D067" w14:textId="77777777" w:rsidR="00D42693" w:rsidRDefault="00827CC1">
      <w:pPr>
        <w:pStyle w:val="ListParagraph"/>
        <w:numPr>
          <w:ilvl w:val="0"/>
          <w:numId w:val="26"/>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Kraj poskytne Poskytovateli sociální služby, při splnění podmínek dle této Smlouvy, ze svého rozpočtu </w:t>
      </w:r>
      <w:r>
        <w:rPr>
          <w:rFonts w:ascii="Arial" w:hAnsi="Arial" w:cs="Arial"/>
          <w:color w:val="000000" w:themeColor="text1"/>
          <w:sz w:val="20"/>
          <w:szCs w:val="20"/>
        </w:rPr>
        <w:t>finanční podporu v celkové maximální výši</w:t>
      </w:r>
      <w:r w:rsidR="00C56969">
        <w:rPr>
          <w:rFonts w:ascii="Arial" w:hAnsi="Arial" w:cs="Arial"/>
          <w:b/>
          <w:sz w:val="20"/>
        </w:rPr>
        <w:t xml:space="preserve"> </w:t>
      </w:r>
      <w:r w:rsidR="00751FA0">
        <w:rPr>
          <w:rFonts w:ascii="Arial" w:hAnsi="Arial" w:cs="Arial"/>
          <w:b/>
          <w:color w:val="000000" w:themeColor="text1"/>
          <w:sz w:val="20"/>
          <w:szCs w:val="20"/>
        </w:rPr>
        <w:t>2 211 590,00</w:t>
      </w:r>
      <w:r w:rsidR="00751FA0">
        <w:rPr>
          <w:rFonts w:ascii="Arial" w:hAnsi="Arial" w:cs="Arial"/>
          <w:color w:val="000000" w:themeColor="text1"/>
          <w:sz w:val="20"/>
          <w:szCs w:val="20"/>
        </w:rPr>
        <w:t> </w:t>
      </w:r>
      <w:r w:rsidR="00751FA0">
        <w:rPr>
          <w:rFonts w:ascii="Arial" w:hAnsi="Arial" w:cs="Arial"/>
          <w:b/>
          <w:color w:val="000000" w:themeColor="text1"/>
          <w:sz w:val="20"/>
          <w:szCs w:val="20"/>
        </w:rPr>
        <w:t>Kč</w:t>
      </w:r>
      <w:r w:rsidR="00751FA0">
        <w:rPr>
          <w:rFonts w:ascii="Arial" w:hAnsi="Arial" w:cs="Arial"/>
          <w:color w:val="000000" w:themeColor="text1"/>
          <w:sz w:val="20"/>
          <w:szCs w:val="20"/>
        </w:rPr>
        <w:t xml:space="preserve">, slovy </w:t>
      </w:r>
      <w:r w:rsidR="00751FA0">
        <w:rPr>
          <w:rFonts w:ascii="Arial" w:hAnsi="Arial" w:cs="Arial"/>
          <w:sz w:val="20"/>
          <w:szCs w:val="20"/>
        </w:rPr>
        <w:t>dva miliony dvě stě jedenáct tisíc pět set devadesát</w:t>
      </w:r>
      <w:r w:rsidR="00751FA0">
        <w:rPr>
          <w:rFonts w:ascii="Arial" w:hAnsi="Arial" w:cs="Arial"/>
          <w:color w:val="000000" w:themeColor="text1"/>
          <w:sz w:val="20"/>
          <w:szCs w:val="20"/>
        </w:rPr>
        <w:t xml:space="preserve"> </w:t>
      </w:r>
      <w:r>
        <w:rPr>
          <w:rFonts w:ascii="Arial" w:hAnsi="Arial" w:cs="Arial"/>
          <w:color w:val="000000" w:themeColor="text1"/>
          <w:sz w:val="20"/>
          <w:szCs w:val="20"/>
        </w:rPr>
        <w:t>korun</w:t>
      </w:r>
      <w:r w:rsidR="00032E8A">
        <w:rPr>
          <w:rFonts w:ascii="Arial" w:hAnsi="Arial" w:cs="Arial"/>
          <w:color w:val="000000" w:themeColor="text1"/>
          <w:sz w:val="20"/>
          <w:szCs w:val="20"/>
        </w:rPr>
        <w:t xml:space="preserve"> </w:t>
      </w:r>
      <w:r>
        <w:rPr>
          <w:rFonts w:ascii="Arial" w:hAnsi="Arial" w:cs="Arial"/>
          <w:color w:val="000000" w:themeColor="text1"/>
          <w:sz w:val="20"/>
          <w:szCs w:val="20"/>
        </w:rPr>
        <w:t>českých</w:t>
      </w:r>
      <w:r w:rsidR="00B6157E">
        <w:rPr>
          <w:rFonts w:ascii="Arial" w:hAnsi="Arial" w:cs="Arial"/>
          <w:color w:val="000000" w:themeColor="text1"/>
          <w:sz w:val="20"/>
          <w:szCs w:val="20"/>
        </w:rPr>
        <w:t xml:space="preserve"> ve dvou splátkách</w:t>
      </w:r>
      <w:r>
        <w:rPr>
          <w:rFonts w:ascii="Arial" w:hAnsi="Arial" w:cs="Arial"/>
          <w:color w:val="000000" w:themeColor="text1"/>
          <w:sz w:val="20"/>
          <w:szCs w:val="20"/>
        </w:rPr>
        <w:t xml:space="preserve">. </w:t>
      </w:r>
      <w:r>
        <w:rPr>
          <w:rFonts w:ascii="Arial" w:hAnsi="Arial" w:cs="Arial"/>
          <w:sz w:val="20"/>
          <w:szCs w:val="20"/>
        </w:rPr>
        <w:t>Maximální částka finanční podpory může být vyplacena za podmínky, že </w:t>
      </w:r>
      <w:r w:rsidR="00302D80">
        <w:rPr>
          <w:rFonts w:ascii="Arial" w:hAnsi="Arial" w:cs="Arial"/>
          <w:sz w:val="20"/>
          <w:szCs w:val="20"/>
        </w:rPr>
        <w:t>Kraj</w:t>
      </w:r>
      <w:r>
        <w:rPr>
          <w:rFonts w:ascii="Arial" w:hAnsi="Arial" w:cs="Arial"/>
          <w:sz w:val="20"/>
          <w:szCs w:val="20"/>
        </w:rPr>
        <w:t xml:space="preserve"> obdrží dotaci na financování sociálních služeb uvedenou v Rozhodnutí o poskytnutí dotace z kapitoly 313 – MPSV státního rozpočtu na rok 202</w:t>
      </w:r>
      <w:r w:rsidR="00941AE9">
        <w:rPr>
          <w:rFonts w:ascii="Arial" w:hAnsi="Arial" w:cs="Arial"/>
          <w:sz w:val="20"/>
          <w:szCs w:val="20"/>
        </w:rPr>
        <w:t>5</w:t>
      </w:r>
      <w:r>
        <w:rPr>
          <w:rFonts w:ascii="Arial" w:hAnsi="Arial" w:cs="Arial"/>
          <w:sz w:val="20"/>
          <w:szCs w:val="20"/>
        </w:rPr>
        <w:t xml:space="preserve"> (dále jen „Rozhodnutí MPSV“).</w:t>
      </w:r>
    </w:p>
    <w:p w14:paraId="7942F2CE" w14:textId="77777777" w:rsidR="00D42693" w:rsidRDefault="00827CC1">
      <w:pPr>
        <w:pStyle w:val="ListParagraph"/>
        <w:numPr>
          <w:ilvl w:val="0"/>
          <w:numId w:val="26"/>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Přidělená finanční podpora bude Poskytovateli sociální služby vyplácena </w:t>
      </w:r>
      <w:r w:rsidR="00103CB6">
        <w:rPr>
          <w:rFonts w:ascii="Arial" w:hAnsi="Arial" w:cs="Arial"/>
          <w:sz w:val="20"/>
          <w:szCs w:val="20"/>
        </w:rPr>
        <w:t xml:space="preserve">Krajem </w:t>
      </w:r>
      <w:r>
        <w:rPr>
          <w:rFonts w:ascii="Arial" w:hAnsi="Arial" w:cs="Arial"/>
          <w:sz w:val="20"/>
          <w:szCs w:val="20"/>
        </w:rPr>
        <w:t xml:space="preserve">dle přílohy č. 1 této Smlouvy, na jeho běžný účet uvedený v záhlaví. </w:t>
      </w:r>
    </w:p>
    <w:p w14:paraId="1869BE8D" w14:textId="77777777" w:rsidR="00D42693" w:rsidRPr="0012436F" w:rsidRDefault="00A37268" w:rsidP="0012436F">
      <w:pPr>
        <w:pStyle w:val="ListParagraph"/>
        <w:numPr>
          <w:ilvl w:val="0"/>
          <w:numId w:val="26"/>
        </w:numPr>
        <w:spacing w:after="120"/>
        <w:ind w:left="426" w:hanging="426"/>
        <w:contextualSpacing w:val="0"/>
        <w:jc w:val="both"/>
        <w:outlineLvl w:val="0"/>
        <w:rPr>
          <w:rFonts w:ascii="Arial" w:hAnsi="Arial" w:cs="Arial"/>
          <w:sz w:val="20"/>
          <w:szCs w:val="20"/>
        </w:rPr>
      </w:pPr>
      <w:r w:rsidRPr="0012436F">
        <w:rPr>
          <w:rFonts w:ascii="Arial" w:hAnsi="Arial" w:cs="Arial"/>
          <w:sz w:val="20"/>
          <w:szCs w:val="20"/>
        </w:rPr>
        <w:t>První splátka f</w:t>
      </w:r>
      <w:r w:rsidR="00827CC1" w:rsidRPr="0012436F">
        <w:rPr>
          <w:rFonts w:ascii="Arial" w:hAnsi="Arial" w:cs="Arial"/>
          <w:sz w:val="20"/>
          <w:szCs w:val="20"/>
        </w:rPr>
        <w:t>inanční podpor</w:t>
      </w:r>
      <w:r w:rsidRPr="0012436F">
        <w:rPr>
          <w:rFonts w:ascii="Arial" w:hAnsi="Arial" w:cs="Arial"/>
          <w:sz w:val="20"/>
          <w:szCs w:val="20"/>
        </w:rPr>
        <w:t>y</w:t>
      </w:r>
      <w:r w:rsidR="00A67999" w:rsidRPr="0012436F">
        <w:rPr>
          <w:rFonts w:ascii="Arial" w:hAnsi="Arial" w:cs="Arial"/>
          <w:sz w:val="20"/>
          <w:szCs w:val="20"/>
        </w:rPr>
        <w:t xml:space="preserve"> bude </w:t>
      </w:r>
      <w:r w:rsidR="00103CB6">
        <w:rPr>
          <w:rFonts w:ascii="Arial" w:hAnsi="Arial" w:cs="Arial"/>
          <w:sz w:val="20"/>
          <w:szCs w:val="20"/>
        </w:rPr>
        <w:t xml:space="preserve">Krajem </w:t>
      </w:r>
      <w:r w:rsidR="00A67999" w:rsidRPr="0012436F">
        <w:rPr>
          <w:rFonts w:ascii="Arial" w:hAnsi="Arial" w:cs="Arial"/>
          <w:sz w:val="20"/>
          <w:szCs w:val="20"/>
        </w:rPr>
        <w:t>vyplacena nejpozději do 10</w:t>
      </w:r>
      <w:r w:rsidR="00827CC1" w:rsidRPr="0012436F">
        <w:rPr>
          <w:rFonts w:ascii="Arial" w:hAnsi="Arial" w:cs="Arial"/>
          <w:sz w:val="20"/>
          <w:szCs w:val="20"/>
        </w:rPr>
        <w:t> pracovních dnů po nabytí účinnosti této Smlouvy, nejdříve však poté</w:t>
      </w:r>
      <w:r w:rsidR="00FA6999">
        <w:rPr>
          <w:rFonts w:ascii="Arial" w:hAnsi="Arial" w:cs="Arial"/>
          <w:sz w:val="20"/>
          <w:szCs w:val="20"/>
        </w:rPr>
        <w:t>,</w:t>
      </w:r>
      <w:r w:rsidR="00827CC1" w:rsidRPr="0012436F">
        <w:rPr>
          <w:rFonts w:ascii="Arial" w:hAnsi="Arial" w:cs="Arial"/>
          <w:sz w:val="20"/>
          <w:szCs w:val="20"/>
        </w:rPr>
        <w:t xml:space="preserve"> co Kraj obdrží první splátku dotace ze státního rozpočtu na </w:t>
      </w:r>
      <w:r w:rsidR="00103CB6">
        <w:rPr>
          <w:rFonts w:ascii="Arial" w:hAnsi="Arial" w:cs="Arial"/>
          <w:sz w:val="20"/>
          <w:szCs w:val="20"/>
        </w:rPr>
        <w:t xml:space="preserve">svůj </w:t>
      </w:r>
      <w:r w:rsidR="00827CC1" w:rsidRPr="0012436F">
        <w:rPr>
          <w:rFonts w:ascii="Arial" w:hAnsi="Arial" w:cs="Arial"/>
          <w:sz w:val="20"/>
          <w:szCs w:val="20"/>
        </w:rPr>
        <w:t>účet.  Ustanovení odstavce 5. tohoto článku tím není dotčeno.</w:t>
      </w:r>
      <w:r w:rsidR="00774C42" w:rsidRPr="0012436F">
        <w:rPr>
          <w:rFonts w:ascii="Arial" w:hAnsi="Arial" w:cs="Arial"/>
          <w:sz w:val="20"/>
          <w:szCs w:val="20"/>
        </w:rPr>
        <w:t xml:space="preserve"> </w:t>
      </w:r>
      <w:r w:rsidR="00B56A9F" w:rsidRPr="0012436F">
        <w:rPr>
          <w:rFonts w:ascii="Arial" w:hAnsi="Arial" w:cs="Arial"/>
          <w:sz w:val="20"/>
          <w:szCs w:val="20"/>
        </w:rPr>
        <w:t xml:space="preserve">Druhá splátka finanční podpory bude </w:t>
      </w:r>
      <w:r w:rsidR="00103CB6">
        <w:rPr>
          <w:rFonts w:ascii="Arial" w:hAnsi="Arial" w:cs="Arial"/>
          <w:sz w:val="20"/>
          <w:szCs w:val="20"/>
        </w:rPr>
        <w:t xml:space="preserve">Krajem </w:t>
      </w:r>
      <w:r w:rsidR="00B56A9F" w:rsidRPr="0012436F">
        <w:rPr>
          <w:rFonts w:ascii="Arial" w:hAnsi="Arial" w:cs="Arial"/>
          <w:sz w:val="20"/>
          <w:szCs w:val="20"/>
        </w:rPr>
        <w:t>vyplacena nejpozději do 10 pracovních dnů od obdržení druhé splátky poskytnuté Kraji ze státního rozpočtu.</w:t>
      </w:r>
      <w:r w:rsidR="00B56A9F" w:rsidRPr="0012436F">
        <w:rPr>
          <w:rFonts w:ascii="Times New Roman" w:eastAsia="Times New Roman" w:hAnsi="Times New Roman"/>
          <w:sz w:val="24"/>
          <w:szCs w:val="24"/>
          <w:lang w:eastAsia="cs-CZ"/>
        </w:rPr>
        <w:t xml:space="preserve"> </w:t>
      </w:r>
      <w:r w:rsidR="00B56A9F" w:rsidRPr="0012436F">
        <w:rPr>
          <w:rFonts w:ascii="Arial" w:hAnsi="Arial" w:cs="Arial"/>
          <w:sz w:val="20"/>
          <w:szCs w:val="20"/>
        </w:rPr>
        <w:t xml:space="preserve">V případě, že </w:t>
      </w:r>
      <w:r w:rsidR="00103CB6">
        <w:rPr>
          <w:rFonts w:ascii="Arial" w:hAnsi="Arial" w:cs="Arial"/>
          <w:sz w:val="20"/>
          <w:szCs w:val="20"/>
        </w:rPr>
        <w:t>P</w:t>
      </w:r>
      <w:r w:rsidR="00B56A9F" w:rsidRPr="0012436F">
        <w:rPr>
          <w:rFonts w:ascii="Arial" w:hAnsi="Arial" w:cs="Arial"/>
          <w:sz w:val="20"/>
          <w:szCs w:val="20"/>
        </w:rPr>
        <w:t xml:space="preserve">oskytovatel sociální služby je zároveň příjemcem návratné finanční výpomoci v rámci Programu pro poskytování návratné finanční výpomoci poskytovatelům sociálních služeb pro rok 2025, schváleného Radou Zlínského kraje dne 19. 8. 2024, č. usnesení 0759/R21/24, </w:t>
      </w:r>
      <w:r w:rsidR="00302D80">
        <w:rPr>
          <w:rFonts w:ascii="Arial" w:hAnsi="Arial" w:cs="Arial"/>
          <w:sz w:val="20"/>
          <w:szCs w:val="20"/>
        </w:rPr>
        <w:t>Kraj</w:t>
      </w:r>
      <w:r w:rsidR="00B56A9F" w:rsidRPr="0012436F">
        <w:rPr>
          <w:rFonts w:ascii="Arial" w:hAnsi="Arial" w:cs="Arial"/>
          <w:sz w:val="20"/>
          <w:szCs w:val="20"/>
        </w:rPr>
        <w:t xml:space="preserve"> nevyplatí druhou </w:t>
      </w:r>
      <w:r w:rsidR="00710021">
        <w:rPr>
          <w:rFonts w:ascii="Arial" w:hAnsi="Arial" w:cs="Arial"/>
          <w:sz w:val="20"/>
          <w:szCs w:val="20"/>
        </w:rPr>
        <w:t>splátku</w:t>
      </w:r>
      <w:r w:rsidR="00B56A9F" w:rsidRPr="0012436F">
        <w:rPr>
          <w:rFonts w:ascii="Arial" w:hAnsi="Arial" w:cs="Arial"/>
          <w:sz w:val="20"/>
          <w:szCs w:val="20"/>
        </w:rPr>
        <w:t xml:space="preserve"> dříve, než od </w:t>
      </w:r>
      <w:r w:rsidR="00103CB6">
        <w:rPr>
          <w:rFonts w:ascii="Arial" w:hAnsi="Arial" w:cs="Arial"/>
          <w:sz w:val="20"/>
          <w:szCs w:val="20"/>
        </w:rPr>
        <w:t>P</w:t>
      </w:r>
      <w:r w:rsidR="00B56A9F" w:rsidRPr="0012436F">
        <w:rPr>
          <w:rFonts w:ascii="Arial" w:hAnsi="Arial" w:cs="Arial"/>
          <w:sz w:val="20"/>
          <w:szCs w:val="20"/>
        </w:rPr>
        <w:t xml:space="preserve">oskytovatele sociální služby obdrží zpět </w:t>
      </w:r>
      <w:r w:rsidR="00103CB6">
        <w:rPr>
          <w:rFonts w:ascii="Arial" w:hAnsi="Arial" w:cs="Arial"/>
          <w:sz w:val="20"/>
          <w:szCs w:val="20"/>
        </w:rPr>
        <w:t xml:space="preserve">předtím </w:t>
      </w:r>
      <w:r w:rsidR="00B56A9F" w:rsidRPr="0012436F">
        <w:rPr>
          <w:rFonts w:ascii="Arial" w:hAnsi="Arial" w:cs="Arial"/>
          <w:sz w:val="20"/>
          <w:szCs w:val="20"/>
        </w:rPr>
        <w:t>poskytnutou návratnou finanční výpomoc.</w:t>
      </w:r>
    </w:p>
    <w:p w14:paraId="2BBFE87D" w14:textId="77777777" w:rsidR="00D42693" w:rsidRDefault="00827CC1">
      <w:pPr>
        <w:pStyle w:val="ListParagraph"/>
        <w:numPr>
          <w:ilvl w:val="0"/>
          <w:numId w:val="26"/>
        </w:numPr>
        <w:spacing w:after="120"/>
        <w:ind w:left="425" w:hanging="425"/>
        <w:contextualSpacing w:val="0"/>
        <w:jc w:val="both"/>
        <w:outlineLvl w:val="0"/>
        <w:rPr>
          <w:rFonts w:ascii="Arial" w:hAnsi="Arial" w:cs="Arial"/>
          <w:sz w:val="20"/>
          <w:szCs w:val="20"/>
        </w:rPr>
      </w:pPr>
      <w:r>
        <w:rPr>
          <w:rFonts w:ascii="Arial" w:hAnsi="Arial" w:cs="Arial"/>
          <w:bCs/>
          <w:sz w:val="20"/>
          <w:szCs w:val="20"/>
        </w:rPr>
        <w:t xml:space="preserve">Finanční podpora bude </w:t>
      </w:r>
      <w:r w:rsidR="00103CB6" w:rsidRPr="00F7554D">
        <w:rPr>
          <w:rFonts w:ascii="Arial" w:hAnsi="Arial" w:cs="Arial"/>
          <w:bCs/>
          <w:sz w:val="20"/>
          <w:szCs w:val="20"/>
        </w:rPr>
        <w:t xml:space="preserve">Poskytovateli sociální služby </w:t>
      </w:r>
      <w:r w:rsidR="00103CB6">
        <w:rPr>
          <w:rFonts w:ascii="Arial" w:hAnsi="Arial" w:cs="Arial"/>
          <w:bCs/>
          <w:sz w:val="20"/>
          <w:szCs w:val="20"/>
        </w:rPr>
        <w:t xml:space="preserve">poskytnuta Krajem </w:t>
      </w:r>
      <w:r>
        <w:rPr>
          <w:rFonts w:ascii="Arial" w:hAnsi="Arial" w:cs="Arial"/>
          <w:bCs/>
          <w:sz w:val="20"/>
          <w:szCs w:val="20"/>
        </w:rPr>
        <w:t>v souladu s ostatními ustanoveními této Smlouvy</w:t>
      </w:r>
      <w:r w:rsidR="00B7579A">
        <w:rPr>
          <w:rFonts w:ascii="Arial" w:hAnsi="Arial" w:cs="Arial"/>
          <w:bCs/>
          <w:sz w:val="20"/>
          <w:szCs w:val="20"/>
        </w:rPr>
        <w:t>.</w:t>
      </w:r>
    </w:p>
    <w:p w14:paraId="7C46BEE6" w14:textId="77777777" w:rsidR="00D42693" w:rsidRDefault="00827CC1">
      <w:pPr>
        <w:pStyle w:val="ListParagraph"/>
        <w:numPr>
          <w:ilvl w:val="0"/>
          <w:numId w:val="9"/>
        </w:numPr>
        <w:spacing w:after="120"/>
        <w:ind w:left="425" w:hanging="425"/>
        <w:contextualSpacing w:val="0"/>
        <w:jc w:val="both"/>
        <w:rPr>
          <w:rFonts w:ascii="Arial" w:hAnsi="Arial" w:cs="Arial"/>
          <w:sz w:val="20"/>
          <w:szCs w:val="20"/>
        </w:rPr>
      </w:pPr>
      <w:r>
        <w:rPr>
          <w:rFonts w:ascii="Arial" w:hAnsi="Arial" w:cs="Arial"/>
          <w:color w:val="000000" w:themeColor="text1"/>
          <w:sz w:val="20"/>
          <w:szCs w:val="20"/>
        </w:rPr>
        <w:t xml:space="preserve">Kraj si vyhrazuje právo změnit maximální výši podpory uvedené v odstavci 1. tohoto článku, výši a lhůty výplaty jednotlivých záloh finanční podpory uvedené v odstavci 2. a 3. tohoto článku v případě, </w:t>
      </w:r>
      <w:r>
        <w:rPr>
          <w:rFonts w:ascii="Arial" w:hAnsi="Arial" w:cs="Arial"/>
          <w:sz w:val="20"/>
          <w:szCs w:val="20"/>
        </w:rPr>
        <w:t xml:space="preserve">že neobdrží ze státního rozpočtu dotaci v maximální výši </w:t>
      </w:r>
      <w:r w:rsidRPr="006E2BAB">
        <w:rPr>
          <w:rFonts w:ascii="Arial" w:hAnsi="Arial" w:cs="Arial"/>
          <w:sz w:val="20"/>
          <w:szCs w:val="20"/>
        </w:rPr>
        <w:t>uvedené v Rozhodnutí MPSV nebo dojde ze strany Ministerstva práce a sociálních věcí (dále jen „MPSV“) ke</w:t>
      </w:r>
      <w:r>
        <w:rPr>
          <w:rFonts w:ascii="Arial" w:hAnsi="Arial" w:cs="Arial"/>
          <w:sz w:val="20"/>
          <w:szCs w:val="20"/>
        </w:rPr>
        <w:t> změně platebních podmínek (výše a termínů splátek).</w:t>
      </w:r>
    </w:p>
    <w:p w14:paraId="4116864D" w14:textId="77777777" w:rsidR="00D42693" w:rsidRDefault="00D42693">
      <w:pPr>
        <w:spacing w:after="120" w:line="276" w:lineRule="auto"/>
        <w:jc w:val="both"/>
        <w:rPr>
          <w:rFonts w:ascii="Arial" w:hAnsi="Arial" w:cs="Arial"/>
          <w:sz w:val="20"/>
          <w:szCs w:val="20"/>
          <w:highlight w:val="yellow"/>
        </w:rPr>
      </w:pPr>
    </w:p>
    <w:p w14:paraId="182AFE7C" w14:textId="77777777" w:rsidR="00D42693" w:rsidRDefault="00D42693">
      <w:pPr>
        <w:spacing w:after="120" w:line="276" w:lineRule="auto"/>
        <w:jc w:val="both"/>
        <w:rPr>
          <w:rFonts w:ascii="Arial" w:hAnsi="Arial" w:cs="Arial"/>
          <w:sz w:val="20"/>
          <w:szCs w:val="20"/>
          <w:highlight w:val="yellow"/>
        </w:rPr>
      </w:pPr>
    </w:p>
    <w:p w14:paraId="44718B9A" w14:textId="77777777" w:rsidR="00D42693" w:rsidRDefault="00827CC1">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w:t>
      </w:r>
    </w:p>
    <w:p w14:paraId="53056165" w14:textId="77777777" w:rsidR="00D42693" w:rsidRDefault="00827CC1">
      <w:pPr>
        <w:spacing w:after="120" w:line="276" w:lineRule="auto"/>
        <w:jc w:val="center"/>
        <w:outlineLvl w:val="0"/>
        <w:rPr>
          <w:rFonts w:ascii="Arial" w:hAnsi="Arial" w:cs="Arial"/>
          <w:b/>
          <w:sz w:val="20"/>
          <w:szCs w:val="20"/>
        </w:rPr>
      </w:pPr>
      <w:r>
        <w:rPr>
          <w:rFonts w:ascii="Arial" w:hAnsi="Arial" w:cs="Arial"/>
          <w:b/>
          <w:sz w:val="20"/>
          <w:szCs w:val="20"/>
        </w:rPr>
        <w:t>Vyúčtování finanční podpory</w:t>
      </w:r>
    </w:p>
    <w:p w14:paraId="1076405A" w14:textId="77777777" w:rsidR="00D42693" w:rsidRDefault="00D42693">
      <w:pPr>
        <w:spacing w:after="120" w:line="276" w:lineRule="auto"/>
        <w:jc w:val="both"/>
        <w:outlineLvl w:val="0"/>
        <w:rPr>
          <w:rFonts w:ascii="Arial" w:hAnsi="Arial" w:cs="Arial"/>
          <w:sz w:val="20"/>
          <w:szCs w:val="20"/>
        </w:rPr>
      </w:pPr>
    </w:p>
    <w:p w14:paraId="238F7C50" w14:textId="77777777" w:rsidR="00D42693" w:rsidRDefault="00827CC1">
      <w:pPr>
        <w:pStyle w:val="ListParagraph"/>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Poskytovatel sociální služby je povinen předložit Kraji prostřednictvím Odboru sociálních věcí Krajského úřadu Zlínského kraje (dále jen „Odbor sociálních věcí KÚZK“) vyúčtování finanční podpory (3. termín (Vyúčtování / Skutečnost) – k 31. 12. 202</w:t>
      </w:r>
      <w:r w:rsidR="00B56A9F">
        <w:rPr>
          <w:rFonts w:ascii="Arial" w:hAnsi="Arial" w:cs="Arial"/>
          <w:sz w:val="20"/>
          <w:szCs w:val="20"/>
        </w:rPr>
        <w:t>5</w:t>
      </w:r>
      <w:r>
        <w:rPr>
          <w:rFonts w:ascii="Arial" w:hAnsi="Arial" w:cs="Arial"/>
          <w:sz w:val="20"/>
          <w:szCs w:val="20"/>
        </w:rPr>
        <w:t xml:space="preserve">) v termínu </w:t>
      </w:r>
      <w:r>
        <w:rPr>
          <w:rFonts w:ascii="Arial" w:hAnsi="Arial" w:cs="Arial"/>
          <w:b/>
          <w:sz w:val="20"/>
          <w:szCs w:val="20"/>
        </w:rPr>
        <w:t>do 5. 2. 202</w:t>
      </w:r>
      <w:r w:rsidR="004A2A80">
        <w:rPr>
          <w:rFonts w:ascii="Arial" w:hAnsi="Arial" w:cs="Arial"/>
          <w:b/>
          <w:sz w:val="20"/>
          <w:szCs w:val="20"/>
        </w:rPr>
        <w:t>6</w:t>
      </w:r>
      <w:r>
        <w:rPr>
          <w:rFonts w:ascii="Arial" w:hAnsi="Arial" w:cs="Arial"/>
          <w:b/>
          <w:sz w:val="20"/>
          <w:szCs w:val="20"/>
        </w:rPr>
        <w:t xml:space="preserve"> včetně</w:t>
      </w:r>
      <w:r>
        <w:rPr>
          <w:rFonts w:ascii="Arial" w:hAnsi="Arial" w:cs="Arial"/>
          <w:sz w:val="20"/>
          <w:szCs w:val="20"/>
        </w:rPr>
        <w:t xml:space="preserve">, </w:t>
      </w:r>
      <w:r w:rsidR="00D441A5" w:rsidRPr="00D441A5">
        <w:rPr>
          <w:rFonts w:ascii="Arial" w:hAnsi="Arial" w:cs="Arial"/>
          <w:sz w:val="20"/>
          <w:szCs w:val="20"/>
        </w:rPr>
        <w:t>prostřednictvím webové aplikace KISSoS, menu Rozpočet a vyúčtování</w:t>
      </w:r>
      <w:r>
        <w:rPr>
          <w:rFonts w:ascii="Arial" w:hAnsi="Arial" w:cs="Arial"/>
          <w:sz w:val="20"/>
          <w:szCs w:val="20"/>
        </w:rPr>
        <w:t>.</w:t>
      </w:r>
    </w:p>
    <w:p w14:paraId="52A0C4B4" w14:textId="77777777" w:rsidR="00D42693" w:rsidRDefault="00827CC1">
      <w:pPr>
        <w:pStyle w:val="ListParagraph"/>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Vyúčtováním se rozumí přehled o skutečných nákladech a výnosech vztahujících se k základním činnostem sociální/ch služby/eb za rok 202</w:t>
      </w:r>
      <w:r w:rsidR="00B56A9F">
        <w:rPr>
          <w:rFonts w:ascii="Arial" w:hAnsi="Arial" w:cs="Arial"/>
          <w:sz w:val="20"/>
          <w:szCs w:val="20"/>
        </w:rPr>
        <w:t>5</w:t>
      </w:r>
      <w:r>
        <w:rPr>
          <w:rFonts w:ascii="Arial" w:hAnsi="Arial" w:cs="Arial"/>
          <w:sz w:val="20"/>
          <w:szCs w:val="20"/>
        </w:rPr>
        <w:t>, včetně vyčíslení případného přeplatku vyplývajícího z poskytnutých záloh finanční podpory.</w:t>
      </w:r>
    </w:p>
    <w:p w14:paraId="7CA71DB4" w14:textId="77777777" w:rsidR="00D42693" w:rsidRDefault="00827CC1">
      <w:pPr>
        <w:pStyle w:val="ListParagraph"/>
        <w:numPr>
          <w:ilvl w:val="0"/>
          <w:numId w:val="6"/>
        </w:numPr>
        <w:tabs>
          <w:tab w:val="clear" w:pos="720"/>
          <w:tab w:val="num" w:pos="426"/>
        </w:tabs>
        <w:spacing w:after="120"/>
        <w:ind w:left="425" w:hanging="425"/>
        <w:contextualSpacing w:val="0"/>
        <w:jc w:val="both"/>
        <w:outlineLvl w:val="0"/>
        <w:rPr>
          <w:rFonts w:ascii="Arial" w:hAnsi="Arial" w:cs="Arial"/>
          <w:spacing w:val="-4"/>
          <w:sz w:val="20"/>
          <w:szCs w:val="20"/>
        </w:rPr>
      </w:pPr>
      <w:r>
        <w:rPr>
          <w:rFonts w:ascii="Arial" w:hAnsi="Arial" w:cs="Arial"/>
          <w:sz w:val="20"/>
          <w:szCs w:val="20"/>
        </w:rPr>
        <w:lastRenderedPageBreak/>
        <w:t xml:space="preserve">V případě, že dojde ke změně nebo ukončení této Smlouvy a tato skutečnost bude mít vliv na výši finanční podpory, je Poskytovatel sociální služby povinen toto vyúčtování předložit Kraji </w:t>
      </w:r>
      <w:r>
        <w:rPr>
          <w:rFonts w:ascii="Arial" w:hAnsi="Arial" w:cs="Arial"/>
          <w:spacing w:val="-4"/>
          <w:sz w:val="20"/>
          <w:szCs w:val="20"/>
        </w:rPr>
        <w:t>do 30 kalendářních dnů od účinnosti změny nebo ukončení této Smlouvy</w:t>
      </w:r>
      <w:r>
        <w:rPr>
          <w:rFonts w:ascii="Arial" w:hAnsi="Arial" w:cs="Arial"/>
          <w:color w:val="000000" w:themeColor="text1"/>
          <w:spacing w:val="-4"/>
          <w:sz w:val="20"/>
          <w:szCs w:val="20"/>
        </w:rPr>
        <w:t>, není-li v nich stanoveno jinak.</w:t>
      </w:r>
    </w:p>
    <w:p w14:paraId="322B8D4F" w14:textId="77777777" w:rsidR="00D42693" w:rsidRDefault="00827CC1">
      <w:pPr>
        <w:pStyle w:val="ListParagraph"/>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 xml:space="preserve">V případě, že </w:t>
      </w:r>
      <w:r w:rsidRPr="00CB1EC6">
        <w:rPr>
          <w:rFonts w:ascii="Arial" w:hAnsi="Arial" w:cs="Arial"/>
          <w:sz w:val="20"/>
          <w:szCs w:val="20"/>
        </w:rPr>
        <w:t>poskytnut</w:t>
      </w:r>
      <w:r w:rsidR="00EA70E3" w:rsidRPr="00CB1EC6">
        <w:rPr>
          <w:rFonts w:ascii="Arial" w:hAnsi="Arial" w:cs="Arial"/>
          <w:sz w:val="20"/>
          <w:szCs w:val="20"/>
        </w:rPr>
        <w:t>á</w:t>
      </w:r>
      <w:r w:rsidRPr="00CB1EC6">
        <w:rPr>
          <w:rFonts w:ascii="Arial" w:hAnsi="Arial" w:cs="Arial"/>
          <w:sz w:val="20"/>
          <w:szCs w:val="20"/>
        </w:rPr>
        <w:t xml:space="preserve"> finanční podpor</w:t>
      </w:r>
      <w:r w:rsidR="00EA70E3" w:rsidRPr="00CB1EC6">
        <w:rPr>
          <w:rFonts w:ascii="Arial" w:hAnsi="Arial" w:cs="Arial"/>
          <w:sz w:val="20"/>
          <w:szCs w:val="20"/>
        </w:rPr>
        <w:t>a</w:t>
      </w:r>
      <w:r w:rsidRPr="00CB1EC6">
        <w:rPr>
          <w:rFonts w:ascii="Arial" w:hAnsi="Arial" w:cs="Arial"/>
          <w:sz w:val="20"/>
          <w:szCs w:val="20"/>
        </w:rPr>
        <w:t xml:space="preserve"> bud</w:t>
      </w:r>
      <w:r w:rsidR="00EA70E3" w:rsidRPr="00CB1EC6">
        <w:rPr>
          <w:rFonts w:ascii="Arial" w:hAnsi="Arial" w:cs="Arial"/>
          <w:sz w:val="20"/>
          <w:szCs w:val="20"/>
        </w:rPr>
        <w:t>e</w:t>
      </w:r>
      <w:r>
        <w:rPr>
          <w:rFonts w:ascii="Arial" w:hAnsi="Arial" w:cs="Arial"/>
          <w:sz w:val="20"/>
          <w:szCs w:val="20"/>
        </w:rPr>
        <w:t xml:space="preserve"> vyšší než potřebná výše finanční podpory vycházející ze skutečných nákladů a výnosů sociální služby za rok </w:t>
      </w:r>
      <w:r>
        <w:rPr>
          <w:rFonts w:ascii="Arial" w:hAnsi="Arial" w:cs="Arial"/>
          <w:color w:val="000000" w:themeColor="text1"/>
          <w:sz w:val="20"/>
          <w:szCs w:val="20"/>
        </w:rPr>
        <w:t>202</w:t>
      </w:r>
      <w:r w:rsidR="004A2A80">
        <w:rPr>
          <w:rFonts w:ascii="Arial" w:hAnsi="Arial" w:cs="Arial"/>
          <w:color w:val="000000" w:themeColor="text1"/>
          <w:sz w:val="20"/>
          <w:szCs w:val="20"/>
        </w:rPr>
        <w:t>5</w:t>
      </w:r>
      <w:r>
        <w:rPr>
          <w:rFonts w:ascii="Arial" w:hAnsi="Arial" w:cs="Arial"/>
          <w:color w:val="000000" w:themeColor="text1"/>
          <w:sz w:val="20"/>
          <w:szCs w:val="20"/>
        </w:rPr>
        <w:t xml:space="preserve"> včetně </w:t>
      </w:r>
      <w:r>
        <w:rPr>
          <w:rFonts w:ascii="Arial" w:hAnsi="Arial" w:cs="Arial"/>
          <w:color w:val="000000" w:themeColor="text1"/>
          <w:spacing w:val="-2"/>
          <w:sz w:val="20"/>
          <w:szCs w:val="20"/>
        </w:rPr>
        <w:t xml:space="preserve">přiměřeného zisku nebo dojde ke krácení nebo povinnosti vrátit finanční podporu dle článku III. odstavce 2. a 3. </w:t>
      </w:r>
      <w:r>
        <w:rPr>
          <w:rFonts w:ascii="Arial" w:hAnsi="Arial" w:cs="Arial"/>
          <w:color w:val="000000" w:themeColor="text1"/>
          <w:sz w:val="20"/>
          <w:szCs w:val="20"/>
        </w:rPr>
        <w:t>této Smlouvy,</w:t>
      </w:r>
      <w:r>
        <w:rPr>
          <w:rFonts w:ascii="Arial" w:hAnsi="Arial" w:cs="Arial"/>
          <w:sz w:val="20"/>
          <w:szCs w:val="20"/>
        </w:rPr>
        <w:t xml:space="preserve"> je povinen Poskytovatel sociální služby tento přeplatek poskytnuté finanční podpory v termínu předložení vyúčtování dle odstavce 1. </w:t>
      </w:r>
      <w:r>
        <w:rPr>
          <w:rFonts w:ascii="Arial" w:hAnsi="Arial" w:cs="Arial"/>
          <w:color w:val="000000" w:themeColor="text1"/>
          <w:sz w:val="20"/>
          <w:szCs w:val="20"/>
        </w:rPr>
        <w:t xml:space="preserve">nebo 3. tohoto článku </w:t>
      </w:r>
      <w:r>
        <w:rPr>
          <w:rFonts w:ascii="Arial" w:hAnsi="Arial" w:cs="Arial"/>
          <w:sz w:val="20"/>
          <w:szCs w:val="20"/>
        </w:rPr>
        <w:t>vrátit na účet Kraje uvedený v záhlaví této Smlouvy.</w:t>
      </w:r>
      <w:r w:rsidR="00221258">
        <w:rPr>
          <w:rFonts w:ascii="Arial" w:hAnsi="Arial" w:cs="Arial"/>
          <w:sz w:val="20"/>
          <w:szCs w:val="20"/>
        </w:rPr>
        <w:t xml:space="preserve"> Před odesláním přeplatku </w:t>
      </w:r>
      <w:r w:rsidR="009F2C6B">
        <w:rPr>
          <w:rFonts w:ascii="Arial" w:hAnsi="Arial" w:cs="Arial"/>
          <w:sz w:val="20"/>
          <w:szCs w:val="20"/>
        </w:rPr>
        <w:t xml:space="preserve">případně jakékoli vratky finančních prostředků </w:t>
      </w:r>
      <w:r w:rsidR="00221258">
        <w:rPr>
          <w:rFonts w:ascii="Arial" w:hAnsi="Arial" w:cs="Arial"/>
          <w:sz w:val="20"/>
          <w:szCs w:val="20"/>
        </w:rPr>
        <w:t>na účet kraje je poskytovatel povinen zaslat avízo s přesnou částkou na kontaktní místo dle článku XI. této Smlouvy.</w:t>
      </w:r>
    </w:p>
    <w:p w14:paraId="4BD8E08C" w14:textId="77777777" w:rsidR="00D42693" w:rsidRDefault="00827CC1">
      <w:pPr>
        <w:pStyle w:val="ListParagraph"/>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Po kontrole vyúčtování Krajem bude Poskytovateli sociální služby oznámeno odsouhlasení vyúčtování. V případě, že předložené</w:t>
      </w:r>
      <w:r>
        <w:rPr>
          <w:rFonts w:ascii="Arial" w:hAnsi="Arial" w:cs="Arial"/>
          <w:color w:val="000000" w:themeColor="text1"/>
          <w:sz w:val="20"/>
          <w:szCs w:val="20"/>
        </w:rPr>
        <w:t xml:space="preserve"> vyúčtování </w:t>
      </w:r>
      <w:r>
        <w:rPr>
          <w:rFonts w:ascii="Arial" w:hAnsi="Arial" w:cs="Arial"/>
          <w:sz w:val="20"/>
          <w:szCs w:val="20"/>
        </w:rPr>
        <w:t xml:space="preserve">neobsahuje požadované informace nebo jsou tyto informace neúplné či nesrozumitelné, je Poskytovatel sociální služby povinen předložit na žádost pracovníka Odboru sociálních věcí KÚZK doplnění či úpravu podaného vyúčtování </w:t>
      </w:r>
      <w:r>
        <w:rPr>
          <w:rFonts w:ascii="Arial" w:hAnsi="Arial" w:cs="Arial"/>
          <w:color w:val="000000" w:themeColor="text1"/>
          <w:sz w:val="20"/>
          <w:szCs w:val="20"/>
        </w:rPr>
        <w:t>do stanovené lhůty.</w:t>
      </w:r>
    </w:p>
    <w:p w14:paraId="5A2B3453" w14:textId="77777777" w:rsidR="00D42693" w:rsidRDefault="00827CC1">
      <w:pPr>
        <w:pStyle w:val="ListParagraph"/>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Pokud Poskytovatel sociální služby nesprávně vyčíslí přeplatek </w:t>
      </w:r>
      <w:r w:rsidRPr="00CB1EC6">
        <w:rPr>
          <w:rFonts w:ascii="Arial" w:hAnsi="Arial" w:cs="Arial"/>
          <w:sz w:val="20"/>
          <w:szCs w:val="20"/>
        </w:rPr>
        <w:t>poskytnut</w:t>
      </w:r>
      <w:r w:rsidR="00EA70E3" w:rsidRPr="00CB1EC6">
        <w:rPr>
          <w:rFonts w:ascii="Arial" w:hAnsi="Arial" w:cs="Arial"/>
          <w:sz w:val="20"/>
          <w:szCs w:val="20"/>
        </w:rPr>
        <w:t>é</w:t>
      </w:r>
      <w:r w:rsidRPr="00CB1EC6">
        <w:rPr>
          <w:rFonts w:ascii="Arial" w:hAnsi="Arial" w:cs="Arial"/>
          <w:sz w:val="20"/>
          <w:szCs w:val="20"/>
        </w:rPr>
        <w:t xml:space="preserve"> finanční podpory</w:t>
      </w:r>
      <w:r>
        <w:rPr>
          <w:rFonts w:ascii="Arial" w:hAnsi="Arial" w:cs="Arial"/>
          <w:sz w:val="20"/>
          <w:szCs w:val="20"/>
        </w:rPr>
        <w:t xml:space="preserve"> a částka vyčísleného přeplatku bude nižší než skutečný přeplatek, je Poskytovatel sociální služby povinen na základě </w:t>
      </w:r>
      <w:r w:rsidR="00EB78BF">
        <w:rPr>
          <w:rFonts w:ascii="Arial" w:hAnsi="Arial" w:cs="Arial"/>
          <w:sz w:val="20"/>
          <w:szCs w:val="20"/>
        </w:rPr>
        <w:t xml:space="preserve">upozornění </w:t>
      </w:r>
      <w:r>
        <w:rPr>
          <w:rFonts w:ascii="Arial" w:hAnsi="Arial" w:cs="Arial"/>
          <w:sz w:val="20"/>
          <w:szCs w:val="20"/>
        </w:rPr>
        <w:t>pracovníka Odboru sociálních věcí KÚZK bez zbytečného odkladu provést opravu a rozdíl vrátit na účet Kraje.</w:t>
      </w:r>
    </w:p>
    <w:p w14:paraId="46832959" w14:textId="77777777" w:rsidR="00D42693" w:rsidRDefault="00827CC1">
      <w:pPr>
        <w:pStyle w:val="ListParagraph"/>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Pokud Poskytovatel sociální služby nesprávně vyčíslí přeplatek </w:t>
      </w:r>
      <w:r w:rsidRPr="00CB1EC6">
        <w:rPr>
          <w:rFonts w:ascii="Arial" w:hAnsi="Arial" w:cs="Arial"/>
          <w:sz w:val="20"/>
          <w:szCs w:val="20"/>
        </w:rPr>
        <w:t>poskytnut</w:t>
      </w:r>
      <w:r w:rsidR="00EA70E3" w:rsidRPr="00CB1EC6">
        <w:rPr>
          <w:rFonts w:ascii="Arial" w:hAnsi="Arial" w:cs="Arial"/>
          <w:sz w:val="20"/>
          <w:szCs w:val="20"/>
        </w:rPr>
        <w:t>é</w:t>
      </w:r>
      <w:r w:rsidRPr="00CB1EC6">
        <w:rPr>
          <w:rFonts w:ascii="Arial" w:hAnsi="Arial" w:cs="Arial"/>
          <w:sz w:val="20"/>
          <w:szCs w:val="20"/>
        </w:rPr>
        <w:t xml:space="preserve"> finanční podpory</w:t>
      </w:r>
      <w:r>
        <w:rPr>
          <w:rFonts w:ascii="Arial" w:hAnsi="Arial" w:cs="Arial"/>
          <w:sz w:val="20"/>
          <w:szCs w:val="20"/>
        </w:rPr>
        <w:t xml:space="preserve"> a částka vyčísleného přeplatku bude vyšší než skutečná a tuto částku již vrátil na účet Kraje, nemá na vrácení nesprávně vyčísleného rozdílu nárok za předpokladu, že Kraj postupem dle vyhlášky č. 367/2015 Sb. vrátil již tento přeplatek do státního rozpočtu.</w:t>
      </w:r>
    </w:p>
    <w:p w14:paraId="30D602F7" w14:textId="77777777" w:rsidR="00D42693" w:rsidRDefault="00827CC1">
      <w:pPr>
        <w:pStyle w:val="ListParagraph"/>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V případě, že Poskytovatel sociální služby nedoplní vyúčtování ve stanovené lhůtě, bude postupováno dle článku IX. této Smlouvy.</w:t>
      </w:r>
    </w:p>
    <w:p w14:paraId="1D3C8A16" w14:textId="77777777" w:rsidR="00DF3B8C" w:rsidRDefault="00DF3B8C" w:rsidP="00DF3B8C">
      <w:pPr>
        <w:pStyle w:val="ListParagraph"/>
        <w:numPr>
          <w:ilvl w:val="0"/>
          <w:numId w:val="6"/>
        </w:numPr>
        <w:tabs>
          <w:tab w:val="clear" w:pos="720"/>
        </w:tabs>
        <w:spacing w:after="120"/>
        <w:ind w:left="426" w:hanging="426"/>
        <w:contextualSpacing w:val="0"/>
        <w:jc w:val="both"/>
        <w:outlineLvl w:val="0"/>
        <w:rPr>
          <w:rFonts w:ascii="Arial" w:hAnsi="Arial" w:cs="Arial"/>
          <w:color w:val="000000" w:themeColor="text1"/>
          <w:spacing w:val="-2"/>
          <w:sz w:val="20"/>
          <w:szCs w:val="20"/>
        </w:rPr>
      </w:pPr>
      <w:r>
        <w:rPr>
          <w:rFonts w:ascii="Arial" w:hAnsi="Arial" w:cs="Arial"/>
          <w:sz w:val="20"/>
          <w:szCs w:val="20"/>
        </w:rPr>
        <w:t xml:space="preserve">Poskytovatel sociální služby je povinen Odboru sociálních věcí KÚZK předložit </w:t>
      </w:r>
      <w:r>
        <w:rPr>
          <w:rFonts w:ascii="Arial" w:hAnsi="Arial" w:cs="Arial"/>
          <w:b/>
          <w:color w:val="000000" w:themeColor="text1"/>
          <w:sz w:val="20"/>
          <w:szCs w:val="20"/>
        </w:rPr>
        <w:t>změnu Vyúčtování za jednotlivé sociální služby</w:t>
      </w:r>
      <w:r>
        <w:rPr>
          <w:rFonts w:ascii="Arial" w:hAnsi="Arial" w:cs="Arial"/>
          <w:color w:val="000000" w:themeColor="text1"/>
          <w:sz w:val="20"/>
          <w:szCs w:val="20"/>
        </w:rPr>
        <w:t xml:space="preserve"> (tzn. část Náklady </w:t>
      </w:r>
      <w:r>
        <w:rPr>
          <w:rFonts w:ascii="Arial" w:hAnsi="Arial" w:cs="Arial"/>
          <w:color w:val="000000" w:themeColor="text1"/>
          <w:spacing w:val="-2"/>
          <w:sz w:val="20"/>
          <w:szCs w:val="20"/>
        </w:rPr>
        <w:t>a Výnosy, tj. ekonomické ukazatele – náklady a výnosy sociální služby dle zdrojů v souladu s účetní</w:t>
      </w:r>
      <w:r>
        <w:rPr>
          <w:rFonts w:ascii="Arial" w:hAnsi="Arial" w:cs="Arial"/>
          <w:color w:val="000000" w:themeColor="text1"/>
          <w:sz w:val="20"/>
          <w:szCs w:val="20"/>
        </w:rPr>
        <w:t xml:space="preserve"> legislativou; část Sady, tj. výkonové ukazatele sociální služby za sledované období příslušného kalendářního roku), tj. 4. termín Rozpočtu a vyúčtování - data k 31. 12. 202</w:t>
      </w:r>
      <w:r w:rsidR="00F97BFF">
        <w:rPr>
          <w:rFonts w:ascii="Arial" w:hAnsi="Arial" w:cs="Arial"/>
          <w:color w:val="000000" w:themeColor="text1"/>
          <w:sz w:val="20"/>
          <w:szCs w:val="20"/>
        </w:rPr>
        <w:t>5</w:t>
      </w:r>
      <w:r>
        <w:rPr>
          <w:rFonts w:ascii="Arial" w:hAnsi="Arial" w:cs="Arial"/>
          <w:color w:val="000000" w:themeColor="text1"/>
          <w:sz w:val="20"/>
          <w:szCs w:val="20"/>
        </w:rPr>
        <w:t xml:space="preserve"> zpřesněná dle daňového přiznání za rok 202</w:t>
      </w:r>
      <w:r w:rsidR="00B56A9F">
        <w:rPr>
          <w:rFonts w:ascii="Arial" w:hAnsi="Arial" w:cs="Arial"/>
          <w:color w:val="000000" w:themeColor="text1"/>
          <w:sz w:val="20"/>
          <w:szCs w:val="20"/>
        </w:rPr>
        <w:t>5</w:t>
      </w:r>
      <w:r>
        <w:rPr>
          <w:rFonts w:ascii="Arial" w:hAnsi="Arial" w:cs="Arial"/>
          <w:color w:val="000000" w:themeColor="text1"/>
          <w:sz w:val="20"/>
          <w:szCs w:val="20"/>
        </w:rPr>
        <w:t xml:space="preserve"> podaného na finanční úřad</w:t>
      </w:r>
      <w:r w:rsidR="00847EC0">
        <w:rPr>
          <w:rFonts w:ascii="Arial" w:hAnsi="Arial" w:cs="Arial"/>
          <w:color w:val="000000" w:themeColor="text1"/>
          <w:sz w:val="20"/>
          <w:szCs w:val="20"/>
        </w:rPr>
        <w:t>.</w:t>
      </w:r>
    </w:p>
    <w:p w14:paraId="368A24FE" w14:textId="77777777" w:rsidR="00D97A63" w:rsidRDefault="00D97A63" w:rsidP="00D97A63">
      <w:pPr>
        <w:pStyle w:val="ListParagraph"/>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sidRPr="002167E0">
        <w:rPr>
          <w:rFonts w:ascii="Arial" w:hAnsi="Arial" w:cs="Arial"/>
          <w:sz w:val="20"/>
          <w:szCs w:val="20"/>
        </w:rPr>
        <w:t xml:space="preserve">Pokud je výpočet </w:t>
      </w:r>
      <w:r w:rsidR="00EB78BF">
        <w:rPr>
          <w:rFonts w:ascii="Arial" w:hAnsi="Arial" w:cs="Arial"/>
          <w:sz w:val="20"/>
          <w:szCs w:val="20"/>
        </w:rPr>
        <w:t>finanční podpory</w:t>
      </w:r>
      <w:r w:rsidR="00EB78BF" w:rsidRPr="002167E0">
        <w:rPr>
          <w:rFonts w:ascii="Arial" w:hAnsi="Arial" w:cs="Arial"/>
          <w:sz w:val="20"/>
          <w:szCs w:val="20"/>
        </w:rPr>
        <w:t xml:space="preserve"> </w:t>
      </w:r>
      <w:r w:rsidRPr="002167E0">
        <w:rPr>
          <w:rFonts w:ascii="Arial" w:hAnsi="Arial" w:cs="Arial"/>
          <w:sz w:val="20"/>
          <w:szCs w:val="20"/>
        </w:rPr>
        <w:t xml:space="preserve">pro sociální službu v Programu bonifikován, je </w:t>
      </w:r>
      <w:r w:rsidR="00EB78BF">
        <w:rPr>
          <w:rFonts w:ascii="Arial" w:hAnsi="Arial" w:cs="Arial"/>
          <w:sz w:val="20"/>
          <w:szCs w:val="20"/>
        </w:rPr>
        <w:t>P</w:t>
      </w:r>
      <w:r w:rsidRPr="002167E0">
        <w:rPr>
          <w:rFonts w:ascii="Arial" w:hAnsi="Arial" w:cs="Arial"/>
          <w:sz w:val="20"/>
          <w:szCs w:val="20"/>
        </w:rPr>
        <w:t>oskytovatel sociální služby povinen dodržet podmínky</w:t>
      </w:r>
      <w:r w:rsidR="00646A7A" w:rsidRPr="002167E0">
        <w:rPr>
          <w:rFonts w:ascii="Arial" w:hAnsi="Arial" w:cs="Arial"/>
          <w:sz w:val="20"/>
          <w:szCs w:val="20"/>
        </w:rPr>
        <w:t xml:space="preserve"> bonifikace</w:t>
      </w:r>
      <w:r w:rsidRPr="002167E0">
        <w:rPr>
          <w:rFonts w:ascii="Arial" w:hAnsi="Arial" w:cs="Arial"/>
          <w:sz w:val="20"/>
          <w:szCs w:val="20"/>
        </w:rPr>
        <w:t>. Dodržení podmínek bonifikace je i předmětem kontroly dle čl. IX</w:t>
      </w:r>
      <w:r w:rsidR="00B7579A">
        <w:rPr>
          <w:rFonts w:ascii="Arial" w:hAnsi="Arial" w:cs="Arial"/>
          <w:sz w:val="20"/>
          <w:szCs w:val="20"/>
        </w:rPr>
        <w:t>.</w:t>
      </w:r>
      <w:r w:rsidRPr="002167E0">
        <w:rPr>
          <w:rFonts w:ascii="Arial" w:hAnsi="Arial" w:cs="Arial"/>
          <w:sz w:val="20"/>
          <w:szCs w:val="20"/>
        </w:rPr>
        <w:t xml:space="preserve"> </w:t>
      </w:r>
      <w:r w:rsidR="00B7579A">
        <w:rPr>
          <w:rFonts w:ascii="Arial" w:hAnsi="Arial" w:cs="Arial"/>
          <w:sz w:val="20"/>
          <w:szCs w:val="20"/>
        </w:rPr>
        <w:t>S</w:t>
      </w:r>
      <w:r w:rsidRPr="002167E0">
        <w:rPr>
          <w:rFonts w:ascii="Arial" w:hAnsi="Arial" w:cs="Arial"/>
          <w:sz w:val="20"/>
          <w:szCs w:val="20"/>
        </w:rPr>
        <w:t xml:space="preserve">mlouvy. V případě nedodržení podmínek bonifikace je </w:t>
      </w:r>
      <w:r w:rsidR="00EB78BF">
        <w:rPr>
          <w:rFonts w:ascii="Arial" w:hAnsi="Arial" w:cs="Arial"/>
          <w:sz w:val="20"/>
          <w:szCs w:val="20"/>
        </w:rPr>
        <w:t>P</w:t>
      </w:r>
      <w:r w:rsidRPr="002167E0">
        <w:rPr>
          <w:rFonts w:ascii="Arial" w:hAnsi="Arial" w:cs="Arial"/>
          <w:sz w:val="20"/>
          <w:szCs w:val="20"/>
        </w:rPr>
        <w:t xml:space="preserve">oskytovatel sociální služby povinen vrátit vzniklý přeplatek na účet </w:t>
      </w:r>
      <w:r w:rsidR="00302D80">
        <w:rPr>
          <w:rFonts w:ascii="Arial" w:hAnsi="Arial" w:cs="Arial"/>
          <w:sz w:val="20"/>
          <w:szCs w:val="20"/>
        </w:rPr>
        <w:t>K</w:t>
      </w:r>
      <w:r w:rsidRPr="002167E0">
        <w:rPr>
          <w:rFonts w:ascii="Arial" w:hAnsi="Arial" w:cs="Arial"/>
          <w:sz w:val="20"/>
          <w:szCs w:val="20"/>
        </w:rPr>
        <w:t>raje do 15 dnů ode dne, kdy sám tuto skutečnost zjistil, nebo tato skutečnost byla zjištěna provedenou kontrolou.</w:t>
      </w:r>
    </w:p>
    <w:p w14:paraId="6CB9E42F" w14:textId="77777777" w:rsidR="00D42693" w:rsidRDefault="00D42693">
      <w:pPr>
        <w:spacing w:after="120" w:line="276" w:lineRule="auto"/>
        <w:jc w:val="both"/>
        <w:outlineLvl w:val="0"/>
        <w:rPr>
          <w:rFonts w:ascii="Arial" w:hAnsi="Arial" w:cs="Arial"/>
          <w:sz w:val="20"/>
          <w:szCs w:val="20"/>
        </w:rPr>
      </w:pPr>
    </w:p>
    <w:p w14:paraId="3273DCF4" w14:textId="77777777" w:rsidR="00D42693" w:rsidRDefault="00D42693">
      <w:pPr>
        <w:spacing w:after="120" w:line="276" w:lineRule="auto"/>
        <w:jc w:val="both"/>
        <w:outlineLvl w:val="0"/>
        <w:rPr>
          <w:rFonts w:ascii="Arial" w:hAnsi="Arial" w:cs="Arial"/>
          <w:sz w:val="20"/>
          <w:szCs w:val="20"/>
        </w:rPr>
      </w:pPr>
    </w:p>
    <w:p w14:paraId="21F05C7A" w14:textId="77777777" w:rsidR="00D42693" w:rsidRDefault="00827CC1">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w:t>
      </w:r>
    </w:p>
    <w:p w14:paraId="1D187403" w14:textId="77777777" w:rsidR="00D42693" w:rsidRDefault="00827CC1">
      <w:pPr>
        <w:spacing w:after="120" w:line="276" w:lineRule="auto"/>
        <w:jc w:val="center"/>
        <w:outlineLvl w:val="0"/>
        <w:rPr>
          <w:rFonts w:ascii="Arial" w:hAnsi="Arial" w:cs="Arial"/>
          <w:b/>
          <w:sz w:val="20"/>
          <w:szCs w:val="20"/>
        </w:rPr>
      </w:pPr>
      <w:r>
        <w:rPr>
          <w:rFonts w:ascii="Arial" w:hAnsi="Arial" w:cs="Arial"/>
          <w:b/>
          <w:sz w:val="20"/>
          <w:szCs w:val="20"/>
        </w:rPr>
        <w:t>Povinnosti Poskytovatele sociální služby</w:t>
      </w:r>
    </w:p>
    <w:p w14:paraId="4E2759B3" w14:textId="77777777" w:rsidR="00D42693" w:rsidRDefault="00D42693">
      <w:pPr>
        <w:spacing w:after="120" w:line="276" w:lineRule="auto"/>
        <w:jc w:val="both"/>
        <w:outlineLvl w:val="0"/>
        <w:rPr>
          <w:rFonts w:ascii="Arial" w:hAnsi="Arial" w:cs="Arial"/>
          <w:strike/>
          <w:sz w:val="20"/>
          <w:szCs w:val="20"/>
        </w:rPr>
      </w:pPr>
    </w:p>
    <w:p w14:paraId="56A91439" w14:textId="77777777" w:rsidR="00D42693" w:rsidRDefault="00827CC1">
      <w:pPr>
        <w:numPr>
          <w:ilvl w:val="0"/>
          <w:numId w:val="2"/>
        </w:numPr>
        <w:tabs>
          <w:tab w:val="clear" w:pos="644"/>
          <w:tab w:val="num" w:pos="426"/>
        </w:tabs>
        <w:spacing w:after="120" w:line="276" w:lineRule="auto"/>
        <w:ind w:left="426" w:hanging="426"/>
        <w:jc w:val="both"/>
        <w:rPr>
          <w:rFonts w:ascii="Arial" w:hAnsi="Arial" w:cs="Arial"/>
          <w:color w:val="000000" w:themeColor="text1"/>
          <w:sz w:val="20"/>
          <w:szCs w:val="20"/>
        </w:rPr>
      </w:pPr>
      <w:r>
        <w:rPr>
          <w:rFonts w:ascii="Arial" w:hAnsi="Arial" w:cs="Arial"/>
          <w:sz w:val="20"/>
          <w:szCs w:val="20"/>
        </w:rPr>
        <w:t>Činnost Poskytovatele sociální služby podle této Smlouvy bude vykonávána jménem Poskytovatele sociální služby a na jeho účet a odpovědnost s tím, že Poskytovatel sociální služby odpovídá za případnou škodu.</w:t>
      </w:r>
    </w:p>
    <w:p w14:paraId="2F79B3A3" w14:textId="77777777" w:rsidR="00D42693" w:rsidRDefault="00827CC1">
      <w:pPr>
        <w:numPr>
          <w:ilvl w:val="0"/>
          <w:numId w:val="2"/>
        </w:numPr>
        <w:tabs>
          <w:tab w:val="clear" w:pos="644"/>
          <w:tab w:val="num" w:pos="426"/>
        </w:tabs>
        <w:spacing w:after="120" w:line="276" w:lineRule="auto"/>
        <w:ind w:left="425" w:hanging="425"/>
        <w:jc w:val="both"/>
        <w:rPr>
          <w:rFonts w:ascii="Arial" w:hAnsi="Arial" w:cs="Arial"/>
          <w:strike/>
          <w:spacing w:val="-2"/>
          <w:sz w:val="20"/>
          <w:szCs w:val="20"/>
        </w:rPr>
      </w:pPr>
      <w:r>
        <w:rPr>
          <w:rFonts w:ascii="Arial" w:hAnsi="Arial" w:cs="Arial"/>
          <w:color w:val="000000" w:themeColor="text1"/>
          <w:sz w:val="20"/>
          <w:szCs w:val="20"/>
        </w:rPr>
        <w:lastRenderedPageBreak/>
        <w:t xml:space="preserve">Poskytovatel sociální služby je povinen zajistit ve svém účetnictví nebo daňové evidenci, které vede v souladu s obecně platnými právními předpisy, oddělenou, </w:t>
      </w:r>
      <w:r>
        <w:rPr>
          <w:rFonts w:ascii="Arial" w:hAnsi="Arial" w:cs="Arial"/>
          <w:sz w:val="20"/>
          <w:szCs w:val="20"/>
        </w:rPr>
        <w:t xml:space="preserve">správnou a průkaznou evidenci nákladů a výnosů prokazatelně spojených se sociální/mi službou/ami dle článku II. této Smlouvy, </w:t>
      </w:r>
      <w:r>
        <w:rPr>
          <w:rFonts w:ascii="Arial" w:hAnsi="Arial" w:cs="Arial"/>
          <w:spacing w:val="-2"/>
          <w:sz w:val="20"/>
          <w:szCs w:val="20"/>
        </w:rPr>
        <w:t>a to za každou sociální službu samostatně a dle Programu. Poskytovatel sociální služby dále zajistí evidenci nákladů a výnosů ze svých ostatních činností, které nejsou sociální službou.</w:t>
      </w:r>
    </w:p>
    <w:p w14:paraId="6AED4164" w14:textId="77777777" w:rsidR="00D42693" w:rsidRDefault="00827CC1">
      <w:pPr>
        <w:numPr>
          <w:ilvl w:val="0"/>
          <w:numId w:val="2"/>
        </w:numPr>
        <w:tabs>
          <w:tab w:val="clear" w:pos="644"/>
          <w:tab w:val="num" w:pos="426"/>
        </w:tabs>
        <w:spacing w:after="120" w:line="276" w:lineRule="auto"/>
        <w:ind w:left="425" w:hanging="425"/>
        <w:jc w:val="both"/>
        <w:rPr>
          <w:rFonts w:ascii="Arial" w:hAnsi="Arial" w:cs="Arial"/>
          <w:strike/>
          <w:sz w:val="20"/>
          <w:szCs w:val="20"/>
        </w:rPr>
      </w:pPr>
      <w:r>
        <w:rPr>
          <w:rFonts w:ascii="Arial" w:hAnsi="Arial" w:cs="Arial"/>
          <w:sz w:val="20"/>
          <w:szCs w:val="20"/>
        </w:rPr>
        <w:t>Každý účetní doklad, který se vztahuje k poskytování sociální služby a zároveň je hrazen z poskytnuté finanční podpory, je Poskytovatel sociální služby povinen označit uvedením „Zajištění dostupnosti“</w:t>
      </w:r>
      <w:r w:rsidR="00F84BC8">
        <w:rPr>
          <w:rFonts w:ascii="Arial" w:hAnsi="Arial" w:cs="Arial"/>
          <w:sz w:val="20"/>
          <w:szCs w:val="20"/>
        </w:rPr>
        <w:t xml:space="preserve"> (v případě elektronických faktur</w:t>
      </w:r>
      <w:r w:rsidR="002E14DA">
        <w:rPr>
          <w:rFonts w:ascii="Arial" w:hAnsi="Arial" w:cs="Arial"/>
          <w:sz w:val="20"/>
          <w:szCs w:val="20"/>
        </w:rPr>
        <w:t>,</w:t>
      </w:r>
      <w:r w:rsidR="00F84BC8">
        <w:rPr>
          <w:rFonts w:ascii="Arial" w:hAnsi="Arial" w:cs="Arial"/>
          <w:sz w:val="20"/>
          <w:szCs w:val="20"/>
        </w:rPr>
        <w:t xml:space="preserve"> pokud to lze)</w:t>
      </w:r>
      <w:r>
        <w:rPr>
          <w:rFonts w:ascii="Arial" w:hAnsi="Arial" w:cs="Arial"/>
          <w:sz w:val="20"/>
          <w:szCs w:val="20"/>
        </w:rPr>
        <w:t>.</w:t>
      </w:r>
    </w:p>
    <w:p w14:paraId="2AF2769E" w14:textId="77777777" w:rsidR="00D42693" w:rsidRDefault="00827CC1">
      <w:pPr>
        <w:numPr>
          <w:ilvl w:val="0"/>
          <w:numId w:val="2"/>
        </w:numPr>
        <w:tabs>
          <w:tab w:val="clear" w:pos="644"/>
          <w:tab w:val="num" w:pos="426"/>
        </w:tabs>
        <w:spacing w:after="120" w:line="276" w:lineRule="auto"/>
        <w:ind w:left="425" w:hanging="425"/>
        <w:jc w:val="both"/>
        <w:rPr>
          <w:rFonts w:ascii="Arial" w:hAnsi="Arial" w:cs="Arial"/>
          <w:sz w:val="20"/>
          <w:szCs w:val="20"/>
        </w:rPr>
      </w:pPr>
      <w:r>
        <w:rPr>
          <w:rFonts w:ascii="Arial" w:hAnsi="Arial" w:cs="Arial"/>
          <w:sz w:val="20"/>
          <w:szCs w:val="20"/>
        </w:rPr>
        <w:t>V případě kontroly je Poskytovatel sociální služby povinen předložit k nahlédnutí účetní knihy nebo soupisy účetních dokladů, případně výpisy z nich, originály účetních dokladů včetně jejich příloh a podkladů, účetní výkazy a případně další požadované dokumenty, které jsou nezbytné k provedení kontroly Krajem.</w:t>
      </w:r>
    </w:p>
    <w:p w14:paraId="32BD446C" w14:textId="77777777" w:rsidR="00D42693" w:rsidRDefault="00827CC1">
      <w:pPr>
        <w:numPr>
          <w:ilvl w:val="0"/>
          <w:numId w:val="2"/>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z důvodu čerpání veřejných zdrojů, je povinen prokazatelně seznámit uživatele s nahlížením do jejich spisové dokumentace ze strany kontrolního týmu (forma není předepsána), pro potřeby provedení kontroly dle článku IX. této Smlouvy.</w:t>
      </w:r>
    </w:p>
    <w:p w14:paraId="21F69F7B" w14:textId="77777777" w:rsidR="00D42693" w:rsidRDefault="00827CC1">
      <w:pPr>
        <w:numPr>
          <w:ilvl w:val="0"/>
          <w:numId w:val="2"/>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archivovat účetní a jinou evidenci a dokumentaci související </w:t>
      </w:r>
      <w:r>
        <w:rPr>
          <w:rFonts w:ascii="Arial" w:hAnsi="Arial" w:cs="Arial"/>
          <w:spacing w:val="-2"/>
          <w:sz w:val="20"/>
          <w:szCs w:val="20"/>
        </w:rPr>
        <w:t>s poskytováním sociální služby po dobu minimálně 10 let následujících po ukončení období, na které</w:t>
      </w:r>
      <w:r>
        <w:rPr>
          <w:rFonts w:ascii="Arial" w:hAnsi="Arial" w:cs="Arial"/>
          <w:sz w:val="20"/>
          <w:szCs w:val="20"/>
        </w:rPr>
        <w:t xml:space="preserve"> byla finanční podpora poskytnuta, pro potřeby provedení kontroly dle článku IX. této Smlouvy.</w:t>
      </w:r>
    </w:p>
    <w:p w14:paraId="0D50E6A9" w14:textId="77777777" w:rsidR="00D42693" w:rsidRPr="00710021" w:rsidRDefault="00827CC1">
      <w:pPr>
        <w:pStyle w:val="ListParagraph"/>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sz w:val="20"/>
          <w:szCs w:val="20"/>
        </w:rPr>
        <w:t xml:space="preserve">Poskytovatel sociální služby se zavazuje zabezpečit účelné, hospodárné a efektivní využití </w:t>
      </w:r>
      <w:r w:rsidRPr="00710021">
        <w:rPr>
          <w:rFonts w:ascii="Arial" w:hAnsi="Arial" w:cs="Arial"/>
          <w:sz w:val="20"/>
          <w:szCs w:val="20"/>
        </w:rPr>
        <w:t>poskytnuté finanční podpory za ceny v místě a čase obvyklé.</w:t>
      </w:r>
    </w:p>
    <w:p w14:paraId="73ADA4FA" w14:textId="77777777" w:rsidR="00D42693" w:rsidRPr="00710021" w:rsidRDefault="00710021">
      <w:pPr>
        <w:pStyle w:val="ListParagraph"/>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sidRPr="00370F11">
        <w:rPr>
          <w:rFonts w:ascii="Arial" w:hAnsi="Arial" w:cs="Arial"/>
          <w:color w:val="000000" w:themeColor="text1"/>
          <w:sz w:val="20"/>
          <w:szCs w:val="20"/>
        </w:rPr>
        <w:t xml:space="preserve">Veškeré požadavky na změny, které mohou mít vliv na úpravu </w:t>
      </w:r>
      <w:r w:rsidR="00EB78BF">
        <w:rPr>
          <w:rFonts w:ascii="Arial" w:hAnsi="Arial" w:cs="Arial"/>
          <w:color w:val="000000" w:themeColor="text1"/>
          <w:sz w:val="20"/>
          <w:szCs w:val="20"/>
        </w:rPr>
        <w:t>této S</w:t>
      </w:r>
      <w:r w:rsidRPr="00370F11">
        <w:rPr>
          <w:rFonts w:ascii="Arial" w:hAnsi="Arial" w:cs="Arial"/>
          <w:color w:val="000000" w:themeColor="text1"/>
          <w:sz w:val="20"/>
          <w:szCs w:val="20"/>
        </w:rPr>
        <w:t xml:space="preserve">mlouvy, </w:t>
      </w:r>
      <w:r w:rsidR="00EB78BF">
        <w:rPr>
          <w:rFonts w:ascii="Arial" w:hAnsi="Arial" w:cs="Arial"/>
          <w:color w:val="000000" w:themeColor="text1"/>
          <w:sz w:val="20"/>
          <w:szCs w:val="20"/>
        </w:rPr>
        <w:t>je P</w:t>
      </w:r>
      <w:r w:rsidRPr="00370F11">
        <w:rPr>
          <w:rFonts w:ascii="Arial" w:hAnsi="Arial" w:cs="Arial"/>
          <w:color w:val="000000" w:themeColor="text1"/>
          <w:sz w:val="20"/>
          <w:szCs w:val="20"/>
        </w:rPr>
        <w:t xml:space="preserve">oskytovatel sociální služby </w:t>
      </w:r>
      <w:r w:rsidR="00EB78BF">
        <w:rPr>
          <w:rFonts w:ascii="Arial" w:hAnsi="Arial" w:cs="Arial"/>
          <w:color w:val="000000" w:themeColor="text1"/>
          <w:sz w:val="20"/>
          <w:szCs w:val="20"/>
        </w:rPr>
        <w:t xml:space="preserve">povinen </w:t>
      </w:r>
      <w:r w:rsidRPr="00370F11">
        <w:rPr>
          <w:rFonts w:ascii="Arial" w:hAnsi="Arial" w:cs="Arial"/>
          <w:color w:val="000000" w:themeColor="text1"/>
          <w:sz w:val="20"/>
          <w:szCs w:val="20"/>
        </w:rPr>
        <w:t>nejdříve oznámit koordinátorovi procesu tvorby plánu na Odboru sociálních věcí KÚZK, a to prostřednictvím Žádosti o změnu zaslané datovou schránkou (ID datové schránky: scsbwku) v termínech dle Programu.</w:t>
      </w:r>
    </w:p>
    <w:p w14:paraId="679F04E0" w14:textId="77777777" w:rsidR="00D42693" w:rsidRDefault="00827CC1">
      <w:pPr>
        <w:pStyle w:val="ListParagraph"/>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Poskytovatel sociální služby je povinen do 10 kalendářních dnů ode dne vzniku právní skutečnosti oznámit Odboru sociálních věcí KÚZK </w:t>
      </w:r>
      <w:r w:rsidR="00D441A5">
        <w:rPr>
          <w:rFonts w:ascii="Arial" w:hAnsi="Arial" w:cs="Arial"/>
          <w:color w:val="000000" w:themeColor="text1"/>
          <w:sz w:val="20"/>
          <w:szCs w:val="20"/>
        </w:rPr>
        <w:t xml:space="preserve">podstatné a nepodstatné změny dle Programu, a to </w:t>
      </w:r>
      <w:r>
        <w:rPr>
          <w:rFonts w:ascii="Arial" w:hAnsi="Arial" w:cs="Arial"/>
          <w:color w:val="000000" w:themeColor="text1"/>
          <w:sz w:val="20"/>
          <w:szCs w:val="20"/>
        </w:rPr>
        <w:t xml:space="preserve">na formuláři </w:t>
      </w:r>
      <w:r w:rsidR="00D441A5">
        <w:rPr>
          <w:rFonts w:ascii="Arial" w:hAnsi="Arial" w:cs="Arial"/>
          <w:color w:val="000000" w:themeColor="text1"/>
          <w:sz w:val="20"/>
          <w:szCs w:val="20"/>
        </w:rPr>
        <w:t xml:space="preserve">ve webové aplikaci KISSoS, menu </w:t>
      </w:r>
      <w:r w:rsidR="008D7C6A">
        <w:rPr>
          <w:rFonts w:ascii="Arial" w:hAnsi="Arial" w:cs="Arial"/>
          <w:color w:val="000000" w:themeColor="text1"/>
          <w:sz w:val="20"/>
          <w:szCs w:val="20"/>
        </w:rPr>
        <w:t>Hlášení změn</w:t>
      </w:r>
      <w:r>
        <w:rPr>
          <w:rFonts w:ascii="Arial" w:hAnsi="Arial" w:cs="Arial"/>
          <w:color w:val="000000" w:themeColor="text1"/>
          <w:sz w:val="20"/>
          <w:szCs w:val="20"/>
        </w:rPr>
        <w:t xml:space="preserve">. </w:t>
      </w:r>
      <w:r w:rsidR="00221258">
        <w:rPr>
          <w:rFonts w:ascii="Arial" w:hAnsi="Arial" w:cs="Arial"/>
          <w:sz w:val="20"/>
        </w:rPr>
        <w:t xml:space="preserve">Za nepodstatné změny se považují </w:t>
      </w:r>
      <w:r w:rsidR="00221258" w:rsidRPr="0071398F">
        <w:rPr>
          <w:rFonts w:ascii="Arial" w:hAnsi="Arial" w:cs="Arial"/>
          <w:sz w:val="20"/>
        </w:rPr>
        <w:t>všechny změny s výjimkou těch, které jsou uvedeny v odstavci 1. a 2. článku</w:t>
      </w:r>
      <w:r w:rsidR="00221258">
        <w:rPr>
          <w:rFonts w:ascii="Arial" w:hAnsi="Arial" w:cs="Arial"/>
          <w:sz w:val="20"/>
        </w:rPr>
        <w:t xml:space="preserve"> XIV. Programu.</w:t>
      </w:r>
      <w:r w:rsidR="00221258">
        <w:rPr>
          <w:rFonts w:ascii="Arial" w:hAnsi="Arial" w:cs="Arial"/>
          <w:sz w:val="20"/>
          <w:szCs w:val="20"/>
        </w:rPr>
        <w:t xml:space="preserve"> Veškeré </w:t>
      </w:r>
      <w:r>
        <w:rPr>
          <w:rFonts w:ascii="Arial" w:hAnsi="Arial" w:cs="Arial"/>
          <w:sz w:val="20"/>
          <w:szCs w:val="20"/>
        </w:rPr>
        <w:t>změny je třeba doložit příslušnými doklady.</w:t>
      </w:r>
    </w:p>
    <w:p w14:paraId="5A8B0188" w14:textId="77777777" w:rsidR="00D42693" w:rsidRDefault="00827CC1">
      <w:pPr>
        <w:pStyle w:val="ListParagraph"/>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Poskytovatel sociální služby je povinen Odboru sociálních věcí KÚZK předložit </w:t>
      </w:r>
      <w:r>
        <w:rPr>
          <w:rFonts w:ascii="Arial" w:hAnsi="Arial" w:cs="Arial"/>
          <w:b/>
          <w:color w:val="000000" w:themeColor="text1"/>
          <w:sz w:val="20"/>
          <w:szCs w:val="20"/>
        </w:rPr>
        <w:t>Rozpočet za jednotlivé sociální služby</w:t>
      </w:r>
      <w:r>
        <w:rPr>
          <w:rFonts w:ascii="Arial" w:hAnsi="Arial" w:cs="Arial"/>
          <w:color w:val="000000" w:themeColor="text1"/>
          <w:sz w:val="20"/>
          <w:szCs w:val="20"/>
        </w:rPr>
        <w:t xml:space="preserve">, </w:t>
      </w:r>
      <w:r w:rsidR="00D441A5">
        <w:rPr>
          <w:rFonts w:ascii="Arial" w:hAnsi="Arial" w:cs="Arial"/>
          <w:color w:val="000000" w:themeColor="text1"/>
          <w:sz w:val="20"/>
          <w:szCs w:val="20"/>
        </w:rPr>
        <w:t>prostřednictvím webové aplikace KISSoS, menu Rozpočet a vyúčtování</w:t>
      </w:r>
      <w:r>
        <w:rPr>
          <w:rFonts w:ascii="Arial" w:hAnsi="Arial" w:cs="Arial"/>
          <w:color w:val="000000" w:themeColor="text1"/>
          <w:sz w:val="20"/>
          <w:szCs w:val="20"/>
        </w:rPr>
        <w:t xml:space="preserve"> (tzn. část Náklady </w:t>
      </w:r>
      <w:r>
        <w:rPr>
          <w:rFonts w:ascii="Arial" w:hAnsi="Arial" w:cs="Arial"/>
          <w:color w:val="000000" w:themeColor="text1"/>
          <w:spacing w:val="-2"/>
          <w:sz w:val="20"/>
          <w:szCs w:val="20"/>
        </w:rPr>
        <w:t>a Výnosy, tj. ekonomické ukazatele – náklady a výnosy sociální služby dle zdrojů v souladu s účetní</w:t>
      </w:r>
      <w:r>
        <w:rPr>
          <w:rFonts w:ascii="Arial" w:hAnsi="Arial" w:cs="Arial"/>
          <w:color w:val="000000" w:themeColor="text1"/>
          <w:sz w:val="20"/>
          <w:szCs w:val="20"/>
        </w:rPr>
        <w:t xml:space="preserve"> legislativou; část Sady, tj. výkonové ukazatele sociální služby za sledované období příslušného kalendářního roku), a to </w:t>
      </w:r>
      <w:r>
        <w:rPr>
          <w:rFonts w:ascii="Arial" w:hAnsi="Arial" w:cs="Arial"/>
          <w:b/>
          <w:color w:val="000000" w:themeColor="text1"/>
          <w:sz w:val="20"/>
          <w:szCs w:val="20"/>
        </w:rPr>
        <w:t>v termínu do 30. 6. 202</w:t>
      </w:r>
      <w:r w:rsidR="00C02A17">
        <w:rPr>
          <w:rFonts w:ascii="Arial" w:hAnsi="Arial" w:cs="Arial"/>
          <w:b/>
          <w:color w:val="000000" w:themeColor="text1"/>
          <w:sz w:val="20"/>
          <w:szCs w:val="20"/>
        </w:rPr>
        <w:t>5</w:t>
      </w:r>
      <w:r>
        <w:rPr>
          <w:rFonts w:ascii="Arial" w:hAnsi="Arial" w:cs="Arial"/>
          <w:b/>
          <w:color w:val="000000" w:themeColor="text1"/>
          <w:sz w:val="20"/>
          <w:szCs w:val="20"/>
        </w:rPr>
        <w:t xml:space="preserve"> včetně </w:t>
      </w:r>
      <w:r>
        <w:rPr>
          <w:rFonts w:ascii="Arial" w:hAnsi="Arial" w:cs="Arial"/>
          <w:color w:val="000000" w:themeColor="text1"/>
          <w:sz w:val="20"/>
          <w:szCs w:val="20"/>
        </w:rPr>
        <w:t>(1. termín (Plánovaný) – k 31. 5. 202</w:t>
      </w:r>
      <w:r w:rsidR="00B56A9F">
        <w:rPr>
          <w:rFonts w:ascii="Arial" w:hAnsi="Arial" w:cs="Arial"/>
          <w:color w:val="000000" w:themeColor="text1"/>
          <w:sz w:val="20"/>
          <w:szCs w:val="20"/>
        </w:rPr>
        <w:t>5</w:t>
      </w:r>
      <w:r w:rsidRPr="00370F11">
        <w:rPr>
          <w:rFonts w:ascii="Arial" w:hAnsi="Arial" w:cs="Arial"/>
          <w:color w:val="000000" w:themeColor="text1"/>
          <w:sz w:val="20"/>
          <w:szCs w:val="20"/>
        </w:rPr>
        <w:t>),</w:t>
      </w:r>
      <w:r>
        <w:rPr>
          <w:rFonts w:ascii="Arial" w:hAnsi="Arial" w:cs="Arial"/>
          <w:b/>
          <w:color w:val="000000" w:themeColor="text1"/>
          <w:sz w:val="20"/>
          <w:szCs w:val="20"/>
        </w:rPr>
        <w:t xml:space="preserve"> </w:t>
      </w:r>
      <w:r w:rsidRPr="00370F11">
        <w:rPr>
          <w:rFonts w:ascii="Arial" w:hAnsi="Arial" w:cs="Arial"/>
          <w:bCs/>
          <w:color w:val="000000" w:themeColor="text1"/>
          <w:sz w:val="20"/>
          <w:szCs w:val="20"/>
        </w:rPr>
        <w:t>následně jeho změnu</w:t>
      </w:r>
      <w:r>
        <w:rPr>
          <w:rFonts w:ascii="Arial" w:hAnsi="Arial" w:cs="Arial"/>
          <w:b/>
          <w:color w:val="000000" w:themeColor="text1"/>
          <w:sz w:val="20"/>
          <w:szCs w:val="20"/>
        </w:rPr>
        <w:t xml:space="preserve"> </w:t>
      </w:r>
      <w:r>
        <w:rPr>
          <w:rFonts w:ascii="Arial" w:hAnsi="Arial" w:cs="Arial"/>
          <w:color w:val="000000" w:themeColor="text1"/>
          <w:sz w:val="20"/>
          <w:szCs w:val="20"/>
        </w:rPr>
        <w:t>(2. termín (Upravený) – k 30. 9. 202</w:t>
      </w:r>
      <w:r w:rsidR="00B56A9F">
        <w:rPr>
          <w:rFonts w:ascii="Arial" w:hAnsi="Arial" w:cs="Arial"/>
          <w:color w:val="000000" w:themeColor="text1"/>
          <w:sz w:val="20"/>
          <w:szCs w:val="20"/>
        </w:rPr>
        <w:t>5</w:t>
      </w:r>
      <w:r>
        <w:rPr>
          <w:rFonts w:ascii="Arial" w:hAnsi="Arial" w:cs="Arial"/>
          <w:color w:val="000000" w:themeColor="text1"/>
          <w:sz w:val="20"/>
          <w:szCs w:val="20"/>
        </w:rPr>
        <w:t>)</w:t>
      </w:r>
      <w:r w:rsidR="00FD7F19">
        <w:rPr>
          <w:rFonts w:ascii="Arial" w:hAnsi="Arial" w:cs="Arial"/>
          <w:color w:val="000000" w:themeColor="text1"/>
          <w:sz w:val="20"/>
          <w:szCs w:val="20"/>
        </w:rPr>
        <w:t>, a to</w:t>
      </w:r>
      <w:r>
        <w:rPr>
          <w:rFonts w:ascii="Arial" w:hAnsi="Arial" w:cs="Arial"/>
          <w:b/>
          <w:color w:val="000000" w:themeColor="text1"/>
          <w:sz w:val="20"/>
          <w:szCs w:val="20"/>
        </w:rPr>
        <w:t xml:space="preserve"> v termínu do </w:t>
      </w:r>
      <w:r w:rsidR="007E76F3">
        <w:rPr>
          <w:rFonts w:ascii="Arial" w:hAnsi="Arial" w:cs="Arial"/>
          <w:b/>
          <w:color w:val="000000" w:themeColor="text1"/>
          <w:sz w:val="20"/>
          <w:szCs w:val="20"/>
        </w:rPr>
        <w:t>31. 10. 202</w:t>
      </w:r>
      <w:r w:rsidR="00C02A17">
        <w:rPr>
          <w:rFonts w:ascii="Arial" w:hAnsi="Arial" w:cs="Arial"/>
          <w:b/>
          <w:color w:val="000000" w:themeColor="text1"/>
          <w:sz w:val="20"/>
          <w:szCs w:val="20"/>
        </w:rPr>
        <w:t>5</w:t>
      </w:r>
      <w:r>
        <w:rPr>
          <w:rFonts w:ascii="Arial" w:hAnsi="Arial" w:cs="Arial"/>
          <w:b/>
          <w:color w:val="000000" w:themeColor="text1"/>
          <w:sz w:val="20"/>
          <w:szCs w:val="20"/>
        </w:rPr>
        <w:t xml:space="preserve"> včetně</w:t>
      </w:r>
      <w:r>
        <w:rPr>
          <w:rFonts w:ascii="Arial" w:hAnsi="Arial" w:cs="Arial"/>
          <w:color w:val="000000" w:themeColor="text1"/>
          <w:sz w:val="20"/>
          <w:szCs w:val="20"/>
        </w:rPr>
        <w:t>.</w:t>
      </w:r>
    </w:p>
    <w:p w14:paraId="21C6976C" w14:textId="77777777" w:rsidR="00D42693" w:rsidRDefault="00827CC1">
      <w:pPr>
        <w:pStyle w:val="ListParagraph"/>
        <w:spacing w:after="120"/>
        <w:ind w:left="426"/>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Poskytovatel sociální služby je povinen zahrnout výši finanční podpory dle této Smlouvy a její využití do Rozpočtu za jednotlivé sociální služby předkládaného Odboru sociálních věcí KÚZK v nejbližším termínu po schválení finanční podpory v orgánech Kraje.</w:t>
      </w:r>
    </w:p>
    <w:p w14:paraId="5AABDBFB" w14:textId="77777777" w:rsidR="00D42693" w:rsidRDefault="00827CC1">
      <w:pPr>
        <w:pStyle w:val="Default"/>
        <w:numPr>
          <w:ilvl w:val="0"/>
          <w:numId w:val="2"/>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Odboru sociálních věcí KÚZK předložit </w:t>
      </w:r>
      <w:r>
        <w:rPr>
          <w:rFonts w:ascii="Arial" w:hAnsi="Arial" w:cs="Arial"/>
          <w:b/>
          <w:sz w:val="20"/>
          <w:szCs w:val="20"/>
        </w:rPr>
        <w:t>Protokol/y o inspekci/ích za rok 202</w:t>
      </w:r>
      <w:r w:rsidR="003E7611">
        <w:rPr>
          <w:rFonts w:ascii="Arial" w:hAnsi="Arial" w:cs="Arial"/>
          <w:b/>
          <w:sz w:val="20"/>
          <w:szCs w:val="20"/>
        </w:rPr>
        <w:t>5</w:t>
      </w:r>
      <w:r>
        <w:rPr>
          <w:rFonts w:ascii="Arial" w:hAnsi="Arial" w:cs="Arial"/>
          <w:sz w:val="20"/>
          <w:szCs w:val="20"/>
        </w:rPr>
        <w:t xml:space="preserve">, do </w:t>
      </w:r>
      <w:r w:rsidR="00032E8A">
        <w:rPr>
          <w:rFonts w:ascii="Arial" w:hAnsi="Arial" w:cs="Arial"/>
          <w:sz w:val="20"/>
          <w:szCs w:val="20"/>
        </w:rPr>
        <w:t xml:space="preserve">webové aplikace </w:t>
      </w:r>
      <w:r>
        <w:rPr>
          <w:rFonts w:ascii="Arial" w:hAnsi="Arial" w:cs="Arial"/>
          <w:sz w:val="20"/>
          <w:szCs w:val="20"/>
        </w:rPr>
        <w:t xml:space="preserve">KISSoS, </w:t>
      </w:r>
      <w:r w:rsidR="00D441A5">
        <w:rPr>
          <w:rFonts w:ascii="Arial" w:hAnsi="Arial" w:cs="Arial"/>
          <w:sz w:val="20"/>
          <w:szCs w:val="20"/>
        </w:rPr>
        <w:t xml:space="preserve">menu </w:t>
      </w:r>
      <w:r>
        <w:rPr>
          <w:rFonts w:ascii="Arial" w:hAnsi="Arial" w:cs="Arial"/>
          <w:sz w:val="20"/>
          <w:szCs w:val="20"/>
        </w:rPr>
        <w:t>Moje služby, sekce Seznam protokolů o inspekci, a to </w:t>
      </w:r>
      <w:r>
        <w:rPr>
          <w:rFonts w:ascii="Arial" w:hAnsi="Arial" w:cs="Arial"/>
          <w:b/>
          <w:sz w:val="20"/>
          <w:szCs w:val="20"/>
        </w:rPr>
        <w:t>nejpozději v termínu do 5. 2. 202</w:t>
      </w:r>
      <w:r w:rsidR="00C02A17">
        <w:rPr>
          <w:rFonts w:ascii="Arial" w:hAnsi="Arial" w:cs="Arial"/>
          <w:b/>
          <w:sz w:val="20"/>
          <w:szCs w:val="20"/>
        </w:rPr>
        <w:t>6</w:t>
      </w:r>
      <w:r>
        <w:rPr>
          <w:rFonts w:ascii="Arial" w:hAnsi="Arial" w:cs="Arial"/>
          <w:b/>
          <w:sz w:val="20"/>
          <w:szCs w:val="20"/>
        </w:rPr>
        <w:t xml:space="preserve"> včetně</w:t>
      </w:r>
      <w:r>
        <w:rPr>
          <w:rFonts w:ascii="Arial" w:hAnsi="Arial" w:cs="Arial"/>
          <w:sz w:val="20"/>
          <w:szCs w:val="20"/>
        </w:rPr>
        <w:t>.</w:t>
      </w:r>
    </w:p>
    <w:p w14:paraId="0E230C8B" w14:textId="77777777" w:rsidR="00D42693" w:rsidRDefault="00827CC1">
      <w:pPr>
        <w:pStyle w:val="Default"/>
        <w:numPr>
          <w:ilvl w:val="0"/>
          <w:numId w:val="2"/>
        </w:numPr>
        <w:tabs>
          <w:tab w:val="clear" w:pos="644"/>
          <w:tab w:val="num" w:pos="426"/>
        </w:tabs>
        <w:spacing w:after="120" w:line="276" w:lineRule="auto"/>
        <w:ind w:left="425" w:hanging="425"/>
        <w:jc w:val="both"/>
        <w:rPr>
          <w:rFonts w:ascii="Arial" w:hAnsi="Arial" w:cs="Arial"/>
          <w:sz w:val="20"/>
          <w:szCs w:val="20"/>
        </w:rPr>
      </w:pPr>
      <w:r>
        <w:rPr>
          <w:rFonts w:ascii="Arial" w:hAnsi="Arial" w:cs="Arial"/>
          <w:sz w:val="20"/>
          <w:szCs w:val="20"/>
        </w:rPr>
        <w:t xml:space="preserve">Poskytovatel sociální služby je povinen Odboru sociálních věcí KÚZK předložit (statutárním zástupcem nebo jím pověřenou osobou posunout do stavu „Ke schválení krajem“) </w:t>
      </w:r>
      <w:r>
        <w:rPr>
          <w:rFonts w:ascii="Arial" w:hAnsi="Arial" w:cs="Arial"/>
          <w:b/>
          <w:sz w:val="20"/>
          <w:szCs w:val="20"/>
        </w:rPr>
        <w:t>Výkaz I. za skutečnost roku 202</w:t>
      </w:r>
      <w:r w:rsidR="00C02A17">
        <w:rPr>
          <w:rFonts w:ascii="Arial" w:hAnsi="Arial" w:cs="Arial"/>
          <w:b/>
          <w:sz w:val="20"/>
          <w:szCs w:val="20"/>
        </w:rPr>
        <w:t>5</w:t>
      </w:r>
      <w:r>
        <w:rPr>
          <w:rFonts w:ascii="Arial" w:hAnsi="Arial" w:cs="Arial"/>
          <w:sz w:val="20"/>
          <w:szCs w:val="20"/>
        </w:rPr>
        <w:t xml:space="preserve">, prostřednictvím webové aplikace KISSoS, menu Moje výkazy, a to </w:t>
      </w:r>
      <w:r>
        <w:rPr>
          <w:rFonts w:ascii="Arial" w:hAnsi="Arial" w:cs="Arial"/>
          <w:b/>
          <w:sz w:val="20"/>
          <w:szCs w:val="20"/>
        </w:rPr>
        <w:t>v termínu do 5. 2. 202</w:t>
      </w:r>
      <w:r w:rsidR="00C02A17">
        <w:rPr>
          <w:rFonts w:ascii="Arial" w:hAnsi="Arial" w:cs="Arial"/>
          <w:b/>
          <w:sz w:val="20"/>
          <w:szCs w:val="20"/>
        </w:rPr>
        <w:t>6</w:t>
      </w:r>
      <w:r>
        <w:rPr>
          <w:rFonts w:ascii="Arial" w:hAnsi="Arial" w:cs="Arial"/>
          <w:b/>
          <w:sz w:val="20"/>
          <w:szCs w:val="20"/>
        </w:rPr>
        <w:t xml:space="preserve"> včetně</w:t>
      </w:r>
      <w:r>
        <w:rPr>
          <w:rFonts w:ascii="Arial" w:hAnsi="Arial" w:cs="Arial"/>
          <w:sz w:val="20"/>
          <w:szCs w:val="20"/>
        </w:rPr>
        <w:t>. V případě neposunutí Výkazu do stavu „Ke schválení krajem“ do 5. 2. 202</w:t>
      </w:r>
      <w:r w:rsidR="00B56A9F">
        <w:rPr>
          <w:rFonts w:ascii="Arial" w:hAnsi="Arial" w:cs="Arial"/>
          <w:sz w:val="20"/>
          <w:szCs w:val="20"/>
        </w:rPr>
        <w:t>6</w:t>
      </w:r>
      <w:r>
        <w:rPr>
          <w:rFonts w:ascii="Arial" w:hAnsi="Arial" w:cs="Arial"/>
          <w:sz w:val="20"/>
          <w:szCs w:val="20"/>
        </w:rPr>
        <w:t xml:space="preserve">, bude i přesto sociální služba hodnocena a Poskytovatel sociální služby bude vyzván </w:t>
      </w:r>
      <w:r>
        <w:rPr>
          <w:rFonts w:ascii="Arial" w:hAnsi="Arial" w:cs="Arial"/>
          <w:sz w:val="20"/>
          <w:szCs w:val="20"/>
        </w:rPr>
        <w:lastRenderedPageBreak/>
        <w:t>k obhajobě specifik.</w:t>
      </w:r>
      <w:r w:rsidR="00847EC0">
        <w:rPr>
          <w:rFonts w:ascii="Arial" w:hAnsi="Arial" w:cs="Arial"/>
          <w:sz w:val="20"/>
          <w:szCs w:val="20"/>
        </w:rPr>
        <w:t xml:space="preserve"> Dále je poskytovatel povinen předložit </w:t>
      </w:r>
      <w:r w:rsidR="00847EC0">
        <w:rPr>
          <w:rFonts w:ascii="Arial" w:hAnsi="Arial" w:cs="Arial"/>
          <w:b/>
          <w:sz w:val="20"/>
          <w:szCs w:val="20"/>
        </w:rPr>
        <w:t>Výkaz II. za skutečnost roku 202</w:t>
      </w:r>
      <w:r w:rsidR="00C02A17">
        <w:rPr>
          <w:rFonts w:ascii="Arial" w:hAnsi="Arial" w:cs="Arial"/>
          <w:b/>
          <w:sz w:val="20"/>
          <w:szCs w:val="20"/>
        </w:rPr>
        <w:t>5</w:t>
      </w:r>
      <w:r w:rsidR="00847EC0">
        <w:rPr>
          <w:rFonts w:ascii="Arial" w:hAnsi="Arial" w:cs="Arial"/>
          <w:sz w:val="20"/>
          <w:szCs w:val="20"/>
        </w:rPr>
        <w:t>,</w:t>
      </w:r>
      <w:r w:rsidR="00847EC0">
        <w:rPr>
          <w:rFonts w:ascii="Arial" w:hAnsi="Arial" w:cs="Arial"/>
          <w:spacing w:val="-2"/>
          <w:sz w:val="20"/>
          <w:szCs w:val="20"/>
        </w:rPr>
        <w:t xml:space="preserve"> p</w:t>
      </w:r>
      <w:r w:rsidR="00847EC0" w:rsidRPr="00D441A5">
        <w:rPr>
          <w:rFonts w:ascii="Arial" w:hAnsi="Arial" w:cs="Arial"/>
          <w:spacing w:val="-2"/>
          <w:sz w:val="20"/>
          <w:szCs w:val="20"/>
        </w:rPr>
        <w:t xml:space="preserve">rostřednictvím webové aplikace KISSoS, </w:t>
      </w:r>
      <w:r w:rsidR="00847EC0">
        <w:rPr>
          <w:rFonts w:ascii="Arial" w:hAnsi="Arial" w:cs="Arial"/>
          <w:spacing w:val="-2"/>
          <w:sz w:val="20"/>
          <w:szCs w:val="20"/>
        </w:rPr>
        <w:t>menu</w:t>
      </w:r>
      <w:r w:rsidR="00847EC0" w:rsidRPr="00D441A5">
        <w:rPr>
          <w:rFonts w:ascii="Arial" w:hAnsi="Arial" w:cs="Arial"/>
          <w:spacing w:val="-2"/>
          <w:sz w:val="20"/>
          <w:szCs w:val="20"/>
        </w:rPr>
        <w:t xml:space="preserve"> Moje výkazy</w:t>
      </w:r>
      <w:r w:rsidR="00847EC0">
        <w:rPr>
          <w:rFonts w:ascii="Arial" w:hAnsi="Arial" w:cs="Arial"/>
          <w:spacing w:val="-2"/>
          <w:sz w:val="20"/>
          <w:szCs w:val="20"/>
        </w:rPr>
        <w:t xml:space="preserve">, </w:t>
      </w:r>
      <w:r w:rsidR="00847EC0">
        <w:rPr>
          <w:rFonts w:ascii="Arial" w:hAnsi="Arial" w:cs="Arial"/>
          <w:b/>
          <w:spacing w:val="-2"/>
          <w:sz w:val="20"/>
          <w:szCs w:val="20"/>
        </w:rPr>
        <w:t>v termínu do 31. 7. 202</w:t>
      </w:r>
      <w:r w:rsidR="00C02A17">
        <w:rPr>
          <w:rFonts w:ascii="Arial" w:hAnsi="Arial" w:cs="Arial"/>
          <w:b/>
          <w:spacing w:val="-2"/>
          <w:sz w:val="20"/>
          <w:szCs w:val="20"/>
        </w:rPr>
        <w:t>6</w:t>
      </w:r>
      <w:r w:rsidR="00847EC0">
        <w:rPr>
          <w:rFonts w:ascii="Arial" w:hAnsi="Arial" w:cs="Arial"/>
          <w:b/>
          <w:spacing w:val="-2"/>
          <w:sz w:val="20"/>
          <w:szCs w:val="20"/>
        </w:rPr>
        <w:t xml:space="preserve"> včetně</w:t>
      </w:r>
      <w:r w:rsidR="00847EC0">
        <w:rPr>
          <w:rFonts w:ascii="Arial" w:hAnsi="Arial" w:cs="Arial"/>
          <w:spacing w:val="-2"/>
          <w:sz w:val="20"/>
          <w:szCs w:val="20"/>
        </w:rPr>
        <w:t>.</w:t>
      </w:r>
    </w:p>
    <w:p w14:paraId="71A4FA99" w14:textId="77777777" w:rsidR="00D42693" w:rsidRPr="00370F11" w:rsidRDefault="00827CC1">
      <w:pPr>
        <w:pStyle w:val="ListParagraph"/>
        <w:numPr>
          <w:ilvl w:val="0"/>
          <w:numId w:val="2"/>
        </w:numPr>
        <w:tabs>
          <w:tab w:val="clear" w:pos="644"/>
          <w:tab w:val="num" w:pos="426"/>
        </w:tabs>
        <w:spacing w:after="120"/>
        <w:ind w:left="425" w:hanging="425"/>
        <w:contextualSpacing w:val="0"/>
        <w:jc w:val="both"/>
        <w:outlineLvl w:val="0"/>
        <w:rPr>
          <w:rFonts w:ascii="Arial" w:hAnsi="Arial" w:cs="Arial"/>
          <w:sz w:val="20"/>
          <w:szCs w:val="20"/>
        </w:rPr>
      </w:pPr>
      <w:r>
        <w:rPr>
          <w:rFonts w:ascii="Arial" w:hAnsi="Arial" w:cs="Arial"/>
          <w:color w:val="000000" w:themeColor="text1"/>
          <w:sz w:val="20"/>
          <w:szCs w:val="20"/>
        </w:rPr>
        <w:t>Nárok na poskytnutí finanční podpory zaniká dnem právní moci rozhodnutí o zrušení registrace sociální služby</w:t>
      </w:r>
      <w:r w:rsidR="00EB78BF">
        <w:rPr>
          <w:rFonts w:ascii="Arial" w:hAnsi="Arial" w:cs="Arial"/>
          <w:color w:val="000000" w:themeColor="text1"/>
          <w:sz w:val="20"/>
          <w:szCs w:val="20"/>
        </w:rPr>
        <w:t xml:space="preserve"> Poskytovateli sociální služby</w:t>
      </w:r>
      <w:r>
        <w:rPr>
          <w:rFonts w:ascii="Arial" w:hAnsi="Arial" w:cs="Arial"/>
          <w:color w:val="000000" w:themeColor="text1"/>
          <w:sz w:val="20"/>
          <w:szCs w:val="20"/>
        </w:rPr>
        <w:t>, dnem ukončení poskytování sociální služby</w:t>
      </w:r>
      <w:r w:rsidR="00EB78BF">
        <w:rPr>
          <w:rFonts w:ascii="Arial" w:hAnsi="Arial" w:cs="Arial"/>
          <w:color w:val="000000" w:themeColor="text1"/>
          <w:sz w:val="20"/>
          <w:szCs w:val="20"/>
        </w:rPr>
        <w:t xml:space="preserve"> Poskytovatelem sociální služby</w:t>
      </w:r>
      <w:r>
        <w:rPr>
          <w:rFonts w:ascii="Arial" w:hAnsi="Arial" w:cs="Arial"/>
          <w:color w:val="000000" w:themeColor="text1"/>
          <w:sz w:val="20"/>
          <w:szCs w:val="20"/>
        </w:rPr>
        <w:t>, dnem zániku Poskytovatele sociální služby, nebo pokud dojde k ukončení Smlouvy dle článku X. této Smlouvy.</w:t>
      </w:r>
    </w:p>
    <w:p w14:paraId="612EB212" w14:textId="77777777" w:rsidR="00B80D99" w:rsidRPr="00370F11" w:rsidRDefault="00B80D99">
      <w:pPr>
        <w:pStyle w:val="ListParagraph"/>
        <w:numPr>
          <w:ilvl w:val="0"/>
          <w:numId w:val="2"/>
        </w:numPr>
        <w:tabs>
          <w:tab w:val="clear" w:pos="644"/>
          <w:tab w:val="num" w:pos="426"/>
        </w:tabs>
        <w:spacing w:after="120"/>
        <w:ind w:left="425" w:hanging="425"/>
        <w:contextualSpacing w:val="0"/>
        <w:jc w:val="both"/>
        <w:outlineLvl w:val="0"/>
        <w:rPr>
          <w:rFonts w:ascii="Arial" w:hAnsi="Arial" w:cs="Arial"/>
          <w:sz w:val="20"/>
          <w:szCs w:val="20"/>
        </w:rPr>
      </w:pPr>
      <w:r>
        <w:rPr>
          <w:rFonts w:ascii="Arial" w:hAnsi="Arial" w:cs="Arial"/>
          <w:color w:val="000000" w:themeColor="text1"/>
          <w:sz w:val="20"/>
          <w:szCs w:val="20"/>
        </w:rPr>
        <w:t>Poskytovatel sociální služby je povinen umožnit Odboru sociálních věcí KÚZK provést metodickou návštěvu v sociální službě.</w:t>
      </w:r>
    </w:p>
    <w:p w14:paraId="57724B5B" w14:textId="77777777" w:rsidR="00D42693" w:rsidRDefault="00D42693">
      <w:pPr>
        <w:spacing w:after="120" w:line="276" w:lineRule="auto"/>
        <w:jc w:val="both"/>
        <w:outlineLvl w:val="0"/>
        <w:rPr>
          <w:rFonts w:ascii="Arial" w:hAnsi="Arial" w:cs="Arial"/>
          <w:color w:val="000000" w:themeColor="text1"/>
          <w:sz w:val="20"/>
          <w:szCs w:val="20"/>
        </w:rPr>
      </w:pPr>
    </w:p>
    <w:p w14:paraId="56C1D4B3" w14:textId="77777777" w:rsidR="00D42693" w:rsidRDefault="00D42693">
      <w:pPr>
        <w:spacing w:after="120" w:line="276" w:lineRule="auto"/>
        <w:jc w:val="both"/>
        <w:outlineLvl w:val="0"/>
        <w:rPr>
          <w:rFonts w:ascii="Arial" w:hAnsi="Arial" w:cs="Arial"/>
          <w:color w:val="000000" w:themeColor="text1"/>
          <w:sz w:val="20"/>
          <w:szCs w:val="20"/>
        </w:rPr>
      </w:pPr>
    </w:p>
    <w:p w14:paraId="6509AD6B" w14:textId="77777777" w:rsidR="00D42693" w:rsidRDefault="00827CC1">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VIII.</w:t>
      </w:r>
    </w:p>
    <w:p w14:paraId="3F4ECC45" w14:textId="77777777" w:rsidR="00D42693" w:rsidRDefault="00827CC1">
      <w:pPr>
        <w:spacing w:line="276" w:lineRule="auto"/>
        <w:jc w:val="center"/>
        <w:rPr>
          <w:rFonts w:ascii="Arial" w:hAnsi="Arial" w:cs="Arial"/>
          <w:b/>
          <w:bCs/>
          <w:sz w:val="20"/>
          <w:szCs w:val="20"/>
        </w:rPr>
      </w:pPr>
      <w:r>
        <w:rPr>
          <w:rFonts w:ascii="Arial" w:hAnsi="Arial" w:cs="Arial"/>
          <w:b/>
          <w:bCs/>
          <w:sz w:val="20"/>
          <w:szCs w:val="20"/>
        </w:rPr>
        <w:t>Publicita</w:t>
      </w:r>
    </w:p>
    <w:p w14:paraId="4CFF4A35" w14:textId="77777777" w:rsidR="00D42693" w:rsidRDefault="00D42693">
      <w:pPr>
        <w:pStyle w:val="ListParagraph"/>
        <w:spacing w:after="120"/>
        <w:ind w:left="0"/>
        <w:contextualSpacing w:val="0"/>
        <w:jc w:val="both"/>
        <w:outlineLvl w:val="0"/>
        <w:rPr>
          <w:rFonts w:ascii="Arial" w:hAnsi="Arial" w:cs="Arial"/>
          <w:color w:val="000000" w:themeColor="text1"/>
          <w:sz w:val="20"/>
          <w:szCs w:val="20"/>
        </w:rPr>
      </w:pPr>
    </w:p>
    <w:p w14:paraId="78CEB69B" w14:textId="77777777" w:rsidR="00D42693" w:rsidRDefault="00827CC1">
      <w:pPr>
        <w:pStyle w:val="ListParagraph"/>
        <w:numPr>
          <w:ilvl w:val="0"/>
          <w:numId w:val="12"/>
        </w:numPr>
        <w:spacing w:after="120"/>
        <w:ind w:left="425" w:hanging="425"/>
        <w:contextualSpacing w:val="0"/>
        <w:jc w:val="both"/>
        <w:rPr>
          <w:rFonts w:ascii="Arial" w:hAnsi="Arial" w:cs="Arial"/>
          <w:sz w:val="20"/>
          <w:szCs w:val="20"/>
        </w:rPr>
      </w:pPr>
      <w:r>
        <w:rPr>
          <w:rFonts w:ascii="Arial" w:hAnsi="Arial" w:cs="Arial"/>
          <w:sz w:val="20"/>
          <w:szCs w:val="20"/>
        </w:rPr>
        <w:t>Poskytovatel sociální služby se zavazuje prezentovat Kraj jako poskytovatele finanční podpory k zajištění dostupnosti sociálních služeb na území Zlínského kraje pro rok 202</w:t>
      </w:r>
      <w:r w:rsidR="003E7611">
        <w:rPr>
          <w:rFonts w:ascii="Arial" w:hAnsi="Arial" w:cs="Arial"/>
          <w:sz w:val="20"/>
          <w:szCs w:val="20"/>
        </w:rPr>
        <w:t>5</w:t>
      </w:r>
      <w:r>
        <w:rPr>
          <w:rFonts w:ascii="Arial" w:hAnsi="Arial" w:cs="Arial"/>
          <w:sz w:val="20"/>
          <w:szCs w:val="20"/>
        </w:rPr>
        <w:t xml:space="preserve"> na veřejně přístupných informačních tocích (např. internetové stránky, obecní zpravodaj, úřední deska, televizní informační kanál, regionální tisk, billboard, obecní rozhlas, pamětní deska, propagační předměty, tiskové zprávy, informační tabule příjemce nebo jiným přístupným způsobem). Postačuje doložit </w:t>
      </w:r>
      <w:r>
        <w:rPr>
          <w:rFonts w:ascii="Arial" w:hAnsi="Arial" w:cs="Arial"/>
          <w:color w:val="000000" w:themeColor="text1"/>
          <w:sz w:val="20"/>
          <w:szCs w:val="20"/>
        </w:rPr>
        <w:t xml:space="preserve">při vyúčtování </w:t>
      </w:r>
      <w:r>
        <w:rPr>
          <w:rFonts w:ascii="Arial" w:hAnsi="Arial" w:cs="Arial"/>
          <w:sz w:val="20"/>
          <w:szCs w:val="20"/>
        </w:rPr>
        <w:t xml:space="preserve">jeden vhodný způsob. </w:t>
      </w:r>
      <w:r w:rsidR="008816A8">
        <w:rPr>
          <w:rFonts w:ascii="Arial" w:hAnsi="Arial" w:cs="Arial"/>
          <w:sz w:val="20"/>
          <w:szCs w:val="20"/>
        </w:rPr>
        <w:t>P</w:t>
      </w:r>
      <w:r w:rsidR="00102935">
        <w:rPr>
          <w:rFonts w:ascii="Arial" w:hAnsi="Arial" w:cs="Arial"/>
          <w:sz w:val="20"/>
          <w:szCs w:val="20"/>
        </w:rPr>
        <w:t xml:space="preserve">oskytovatel </w:t>
      </w:r>
      <w:r w:rsidR="008816A8" w:rsidRPr="008816A8">
        <w:rPr>
          <w:rFonts w:ascii="Arial" w:hAnsi="Arial" w:cs="Arial"/>
          <w:sz w:val="20"/>
          <w:szCs w:val="20"/>
        </w:rPr>
        <w:t>musí být schopen v případě kontroly na místě průkazně dokázat naplnění publicity v daném roce (např. otisk obrazovky s datem, uchování tištěného dokumentu aj.).</w:t>
      </w:r>
      <w:r w:rsidR="008816A8">
        <w:rPr>
          <w:rFonts w:ascii="Arial" w:hAnsi="Arial" w:cs="Arial"/>
          <w:sz w:val="20"/>
          <w:szCs w:val="20"/>
        </w:rPr>
        <w:t xml:space="preserve"> </w:t>
      </w:r>
      <w:r>
        <w:rPr>
          <w:rFonts w:ascii="Arial" w:hAnsi="Arial" w:cs="Arial"/>
          <w:sz w:val="20"/>
          <w:szCs w:val="20"/>
        </w:rPr>
        <w:t>Prezentování Kraje bude minimálně obsahovat název finančního zdroje, tj. „Program pro poskytování finanční podpory k zajištění dostupnosti sociálních služeb na území Zlínského kraje pro rok 202</w:t>
      </w:r>
      <w:r w:rsidR="00B56A9F">
        <w:rPr>
          <w:rFonts w:ascii="Arial" w:hAnsi="Arial" w:cs="Arial"/>
          <w:sz w:val="20"/>
          <w:szCs w:val="20"/>
        </w:rPr>
        <w:t>5</w:t>
      </w:r>
      <w:r>
        <w:rPr>
          <w:rFonts w:ascii="Arial" w:hAnsi="Arial" w:cs="Arial"/>
          <w:sz w:val="20"/>
          <w:szCs w:val="20"/>
        </w:rPr>
        <w:t>“.</w:t>
      </w:r>
    </w:p>
    <w:p w14:paraId="2D4052F8" w14:textId="77777777" w:rsidR="00D42693" w:rsidRDefault="00827CC1">
      <w:pPr>
        <w:pStyle w:val="ListParagraph"/>
        <w:numPr>
          <w:ilvl w:val="0"/>
          <w:numId w:val="12"/>
        </w:numPr>
        <w:spacing w:after="120"/>
        <w:ind w:left="425" w:hanging="425"/>
        <w:contextualSpacing w:val="0"/>
        <w:jc w:val="both"/>
        <w:rPr>
          <w:rFonts w:ascii="Arial" w:hAnsi="Arial" w:cs="Arial"/>
          <w:sz w:val="20"/>
          <w:szCs w:val="20"/>
        </w:rPr>
      </w:pPr>
      <w:r>
        <w:rPr>
          <w:rFonts w:ascii="Arial" w:hAnsi="Arial" w:cs="Arial"/>
          <w:sz w:val="20"/>
          <w:szCs w:val="20"/>
        </w:rPr>
        <w:t>Poskytovatel sociální služby odpovídá za správnost loga Kraje, pokud je uvedeno na propagačních materiálech.</w:t>
      </w:r>
    </w:p>
    <w:p w14:paraId="17BBB4E9" w14:textId="77777777" w:rsidR="00D42693" w:rsidRDefault="00827CC1">
      <w:pPr>
        <w:pStyle w:val="ListParagraph"/>
        <w:numPr>
          <w:ilvl w:val="0"/>
          <w:numId w:val="12"/>
        </w:numPr>
        <w:spacing w:after="120"/>
        <w:ind w:left="425" w:hanging="425"/>
        <w:contextualSpacing w:val="0"/>
        <w:jc w:val="both"/>
        <w:rPr>
          <w:rFonts w:ascii="Arial" w:hAnsi="Arial" w:cs="Arial"/>
          <w:sz w:val="20"/>
          <w:szCs w:val="20"/>
        </w:rPr>
      </w:pPr>
      <w:r>
        <w:rPr>
          <w:rFonts w:ascii="Arial" w:hAnsi="Arial" w:cs="Arial"/>
          <w:sz w:val="20"/>
          <w:szCs w:val="20"/>
        </w:rPr>
        <w:t>Splnění podmínek dle odstavce 1. tohoto článku prokazuje Poskytovatel sociální služby v rámci vyúčtování finanční podpory</w:t>
      </w:r>
      <w:r w:rsidR="00827925">
        <w:rPr>
          <w:rFonts w:ascii="Arial" w:hAnsi="Arial" w:cs="Arial"/>
          <w:sz w:val="20"/>
          <w:szCs w:val="20"/>
        </w:rPr>
        <w:t xml:space="preserve"> </w:t>
      </w:r>
      <w:r w:rsidR="00827925" w:rsidRPr="00827925">
        <w:rPr>
          <w:rFonts w:ascii="Arial" w:hAnsi="Arial" w:cs="Arial"/>
          <w:sz w:val="20"/>
          <w:szCs w:val="20"/>
        </w:rPr>
        <w:t>prostřednictvím webové aplikace KISSoS, menu Rozpočet a vyúčtování, 3. termín, textové pole Publicita</w:t>
      </w:r>
      <w:r>
        <w:rPr>
          <w:rFonts w:ascii="Arial" w:hAnsi="Arial" w:cs="Arial"/>
          <w:sz w:val="20"/>
          <w:szCs w:val="20"/>
        </w:rPr>
        <w:t>.</w:t>
      </w:r>
    </w:p>
    <w:p w14:paraId="171806B2" w14:textId="77777777" w:rsidR="00D42693" w:rsidRDefault="00D42693">
      <w:pPr>
        <w:spacing w:after="120" w:line="276" w:lineRule="auto"/>
        <w:jc w:val="both"/>
        <w:rPr>
          <w:rFonts w:ascii="Arial" w:hAnsi="Arial" w:cs="Arial"/>
          <w:sz w:val="20"/>
          <w:szCs w:val="20"/>
        </w:rPr>
      </w:pPr>
    </w:p>
    <w:p w14:paraId="0FC5890C" w14:textId="77777777" w:rsidR="00D42693" w:rsidRDefault="00D42693">
      <w:pPr>
        <w:spacing w:after="120" w:line="276" w:lineRule="auto"/>
        <w:jc w:val="both"/>
        <w:rPr>
          <w:rFonts w:ascii="Arial" w:hAnsi="Arial" w:cs="Arial"/>
          <w:sz w:val="20"/>
          <w:szCs w:val="20"/>
        </w:rPr>
      </w:pPr>
    </w:p>
    <w:p w14:paraId="2827558C" w14:textId="77777777" w:rsidR="00D42693" w:rsidRDefault="00D42693">
      <w:pPr>
        <w:spacing w:after="120" w:line="276" w:lineRule="auto"/>
        <w:jc w:val="both"/>
        <w:rPr>
          <w:rFonts w:ascii="Arial" w:hAnsi="Arial" w:cs="Arial"/>
          <w:sz w:val="20"/>
          <w:szCs w:val="20"/>
        </w:rPr>
      </w:pPr>
    </w:p>
    <w:p w14:paraId="08099A94" w14:textId="77777777" w:rsidR="00D42693" w:rsidRDefault="00827CC1">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IX.</w:t>
      </w:r>
    </w:p>
    <w:p w14:paraId="737BD483" w14:textId="77777777" w:rsidR="00D42693" w:rsidRDefault="00827CC1">
      <w:pPr>
        <w:spacing w:after="120" w:line="276" w:lineRule="auto"/>
        <w:jc w:val="center"/>
        <w:outlineLvl w:val="0"/>
        <w:rPr>
          <w:rFonts w:ascii="Arial" w:hAnsi="Arial" w:cs="Arial"/>
          <w:b/>
          <w:sz w:val="20"/>
          <w:szCs w:val="20"/>
        </w:rPr>
      </w:pPr>
      <w:r>
        <w:rPr>
          <w:rFonts w:ascii="Arial" w:hAnsi="Arial" w:cs="Arial"/>
          <w:b/>
          <w:sz w:val="20"/>
          <w:szCs w:val="20"/>
        </w:rPr>
        <w:t>Kontrola a sankce</w:t>
      </w:r>
    </w:p>
    <w:p w14:paraId="7094A0FE" w14:textId="77777777" w:rsidR="00D42693" w:rsidRDefault="00D42693">
      <w:pPr>
        <w:spacing w:after="120" w:line="276" w:lineRule="auto"/>
        <w:jc w:val="both"/>
        <w:outlineLvl w:val="0"/>
        <w:rPr>
          <w:rFonts w:ascii="Arial" w:hAnsi="Arial" w:cs="Arial"/>
          <w:sz w:val="20"/>
          <w:szCs w:val="20"/>
        </w:rPr>
      </w:pPr>
    </w:p>
    <w:p w14:paraId="10F136C6" w14:textId="77777777" w:rsidR="00D42693" w:rsidRDefault="00827CC1">
      <w:pPr>
        <w:pStyle w:val="ListParagraph"/>
        <w:numPr>
          <w:ilvl w:val="0"/>
          <w:numId w:val="11"/>
        </w:numPr>
        <w:spacing w:after="120"/>
        <w:ind w:left="425" w:hanging="425"/>
        <w:contextualSpacing w:val="0"/>
        <w:jc w:val="both"/>
        <w:outlineLvl w:val="0"/>
        <w:rPr>
          <w:rFonts w:ascii="Arial" w:hAnsi="Arial" w:cs="Arial"/>
          <w:strike/>
          <w:sz w:val="20"/>
          <w:szCs w:val="20"/>
        </w:rPr>
      </w:pPr>
      <w:r>
        <w:rPr>
          <w:rFonts w:ascii="Arial" w:hAnsi="Arial" w:cs="Arial"/>
          <w:sz w:val="20"/>
          <w:szCs w:val="20"/>
        </w:rPr>
        <w:t>K</w:t>
      </w:r>
      <w:r>
        <w:rPr>
          <w:rFonts w:ascii="Arial" w:hAnsi="Arial" w:cs="Arial"/>
          <w:color w:val="000000" w:themeColor="text1"/>
          <w:sz w:val="20"/>
          <w:szCs w:val="20"/>
        </w:rPr>
        <w:t xml:space="preserve">raj provádí </w:t>
      </w:r>
      <w:r w:rsidR="00935DA5">
        <w:rPr>
          <w:rFonts w:ascii="Arial" w:hAnsi="Arial" w:cs="Arial"/>
          <w:color w:val="000000" w:themeColor="text1"/>
          <w:sz w:val="20"/>
          <w:szCs w:val="20"/>
        </w:rPr>
        <w:t xml:space="preserve">veřejnosprávní </w:t>
      </w:r>
      <w:r>
        <w:rPr>
          <w:rFonts w:ascii="Arial" w:hAnsi="Arial" w:cs="Arial"/>
          <w:color w:val="000000" w:themeColor="text1"/>
          <w:sz w:val="20"/>
          <w:szCs w:val="20"/>
        </w:rPr>
        <w:t>kontrolu plnění povinností dle této Smlouvy v souladu se</w:t>
      </w:r>
      <w:r>
        <w:rPr>
          <w:rFonts w:ascii="Arial" w:hAnsi="Arial" w:cs="Arial"/>
          <w:sz w:val="20"/>
          <w:szCs w:val="20"/>
        </w:rPr>
        <w:t xml:space="preserve"> zákonem č. 255/2012 Sb., o kontrole</w:t>
      </w:r>
      <w:r w:rsidR="00935DA5">
        <w:rPr>
          <w:rFonts w:ascii="Arial" w:hAnsi="Arial" w:cs="Arial"/>
          <w:sz w:val="20"/>
          <w:szCs w:val="20"/>
        </w:rPr>
        <w:t xml:space="preserve"> (kontrolní řád)</w:t>
      </w:r>
      <w:r>
        <w:rPr>
          <w:rFonts w:ascii="Arial" w:hAnsi="Arial" w:cs="Arial"/>
          <w:sz w:val="20"/>
          <w:szCs w:val="20"/>
        </w:rPr>
        <w:t>, ve znění pozdějších předpisů, zákonem č. 320/2001 Sb., zákonem č. 129/2000 Sb., o krajích</w:t>
      </w:r>
      <w:r w:rsidR="00935DA5">
        <w:rPr>
          <w:rFonts w:ascii="Arial" w:hAnsi="Arial" w:cs="Arial"/>
          <w:sz w:val="20"/>
          <w:szCs w:val="20"/>
        </w:rPr>
        <w:t xml:space="preserve"> (krajské zřízení)</w:t>
      </w:r>
      <w:r>
        <w:rPr>
          <w:rFonts w:ascii="Arial" w:hAnsi="Arial" w:cs="Arial"/>
          <w:sz w:val="20"/>
          <w:szCs w:val="20"/>
        </w:rPr>
        <w:t xml:space="preserve">, ve znění pozdějších předpisů a zákonem </w:t>
      </w:r>
      <w:r>
        <w:rPr>
          <w:rFonts w:ascii="Arial" w:hAnsi="Arial" w:cs="Arial"/>
          <w:bCs/>
          <w:sz w:val="20"/>
          <w:szCs w:val="20"/>
        </w:rPr>
        <w:t>č. 250/2000 Sb</w:t>
      </w:r>
      <w:r>
        <w:rPr>
          <w:rFonts w:ascii="Arial" w:hAnsi="Arial" w:cs="Arial"/>
          <w:sz w:val="20"/>
          <w:szCs w:val="20"/>
        </w:rPr>
        <w:t>. Předmětem kontroly je také kontrola článku IV. bodu 1. této Smlouvy. Povinnost mlčenlivosti uložená Poskytovateli sociální služby dle zvláštních právních předpisů není tímto ustanovením dotčena. V případě zjištění, že sociální služba/y není/nejsou poskytována/y v souladu s touto Smlouvou, je Kraj oprávněn neuhradit zálohu finanční podpory týkající se příslušné sociální služby, případně tuto zálohu finanční podpory přiměřeně snížit.</w:t>
      </w:r>
    </w:p>
    <w:p w14:paraId="10CEFF35" w14:textId="77777777" w:rsidR="00D42693" w:rsidRDefault="00827CC1">
      <w:pPr>
        <w:pStyle w:val="ListParagraph"/>
        <w:numPr>
          <w:ilvl w:val="0"/>
          <w:numId w:val="11"/>
        </w:numPr>
        <w:spacing w:after="120"/>
        <w:ind w:left="425" w:hanging="425"/>
        <w:contextualSpacing w:val="0"/>
        <w:jc w:val="both"/>
        <w:outlineLvl w:val="0"/>
        <w:rPr>
          <w:rFonts w:ascii="Arial" w:hAnsi="Arial" w:cs="Arial"/>
          <w:sz w:val="20"/>
          <w:szCs w:val="20"/>
        </w:rPr>
      </w:pPr>
      <w:r>
        <w:rPr>
          <w:rFonts w:ascii="Arial" w:hAnsi="Arial" w:cs="Arial"/>
          <w:sz w:val="20"/>
          <w:szCs w:val="20"/>
        </w:rPr>
        <w:t>Poskytovatel sociální služby je povinen za účelem ověření plnění povinností vyplývajících z této Smlouvy vytvořit podmínky k provedení kontroly vztahující se k realizaci této Smlouvy, poskytnout Kraji součinnost a veškeré doklady a informace vážící se k realizaci této Smlouvy</w:t>
      </w:r>
      <w:r w:rsidR="002C7401">
        <w:rPr>
          <w:rFonts w:ascii="Arial" w:hAnsi="Arial" w:cs="Arial"/>
          <w:sz w:val="20"/>
          <w:szCs w:val="20"/>
        </w:rPr>
        <w:t xml:space="preserve">. Dále je povinen </w:t>
      </w:r>
      <w:r>
        <w:rPr>
          <w:rFonts w:ascii="Arial" w:hAnsi="Arial" w:cs="Arial"/>
          <w:sz w:val="20"/>
          <w:szCs w:val="20"/>
        </w:rPr>
        <w:lastRenderedPageBreak/>
        <w:t xml:space="preserve">umožnit průběžné sledování údajů o realizaci této Smlouvy, </w:t>
      </w:r>
      <w:r w:rsidR="006D0092">
        <w:rPr>
          <w:rFonts w:ascii="Arial" w:hAnsi="Arial" w:cs="Arial"/>
          <w:color w:val="000000" w:themeColor="text1"/>
          <w:sz w:val="20"/>
          <w:szCs w:val="20"/>
        </w:rPr>
        <w:t>prostřednictvím webové aplikace KISSoS, menu Rozpočet a vyúčtování (část Sady, tj. výkonové ukazatele sociální služby za sledované období příslušného kalendářního roku)</w:t>
      </w:r>
      <w:r>
        <w:rPr>
          <w:rFonts w:ascii="Arial" w:hAnsi="Arial" w:cs="Arial"/>
          <w:sz w:val="20"/>
          <w:szCs w:val="20"/>
        </w:rPr>
        <w:t>.</w:t>
      </w:r>
    </w:p>
    <w:p w14:paraId="70214D59" w14:textId="77777777" w:rsidR="00D42693" w:rsidRDefault="00827CC1">
      <w:pPr>
        <w:pStyle w:val="ListParagraph"/>
        <w:numPr>
          <w:ilvl w:val="0"/>
          <w:numId w:val="11"/>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V případě porušení rozpočtové kázně </w:t>
      </w:r>
      <w:r w:rsidR="00935DA5">
        <w:rPr>
          <w:rFonts w:ascii="Arial" w:hAnsi="Arial" w:cs="Arial"/>
          <w:sz w:val="20"/>
          <w:szCs w:val="20"/>
        </w:rPr>
        <w:t xml:space="preserve">Poskytovatele sociální služby </w:t>
      </w:r>
      <w:r>
        <w:rPr>
          <w:rFonts w:ascii="Arial" w:hAnsi="Arial" w:cs="Arial"/>
          <w:sz w:val="20"/>
          <w:szCs w:val="20"/>
        </w:rPr>
        <w:t xml:space="preserve">bude </w:t>
      </w:r>
      <w:r w:rsidR="00935DA5">
        <w:rPr>
          <w:rFonts w:ascii="Arial" w:hAnsi="Arial" w:cs="Arial"/>
          <w:sz w:val="20"/>
          <w:szCs w:val="20"/>
        </w:rPr>
        <w:t xml:space="preserve">Kraj </w:t>
      </w:r>
      <w:r>
        <w:rPr>
          <w:rFonts w:ascii="Arial" w:hAnsi="Arial" w:cs="Arial"/>
          <w:sz w:val="20"/>
          <w:szCs w:val="20"/>
        </w:rPr>
        <w:t>postupo</w:t>
      </w:r>
      <w:r w:rsidR="00935DA5">
        <w:rPr>
          <w:rFonts w:ascii="Arial" w:hAnsi="Arial" w:cs="Arial"/>
          <w:sz w:val="20"/>
          <w:szCs w:val="20"/>
        </w:rPr>
        <w:t>vat</w:t>
      </w:r>
      <w:r>
        <w:rPr>
          <w:rFonts w:ascii="Arial" w:hAnsi="Arial" w:cs="Arial"/>
          <w:sz w:val="20"/>
          <w:szCs w:val="20"/>
        </w:rPr>
        <w:t xml:space="preserve"> dle § 22 </w:t>
      </w:r>
      <w:r w:rsidR="00935DA5">
        <w:rPr>
          <w:rFonts w:ascii="Arial" w:hAnsi="Arial" w:cs="Arial"/>
          <w:sz w:val="20"/>
          <w:szCs w:val="20"/>
        </w:rPr>
        <w:t>zákona č. 250/2000 Sb</w:t>
      </w:r>
      <w:r>
        <w:rPr>
          <w:rFonts w:ascii="Arial" w:hAnsi="Arial" w:cs="Arial"/>
          <w:sz w:val="20"/>
          <w:szCs w:val="20"/>
        </w:rPr>
        <w:t xml:space="preserve">. Porušením rozpočtové kázně </w:t>
      </w:r>
      <w:r w:rsidR="00935DA5">
        <w:rPr>
          <w:rFonts w:ascii="Arial" w:hAnsi="Arial" w:cs="Arial"/>
          <w:sz w:val="20"/>
          <w:szCs w:val="20"/>
        </w:rPr>
        <w:t xml:space="preserve">ze strany </w:t>
      </w:r>
      <w:r w:rsidR="00935DA5" w:rsidRPr="007779C3">
        <w:rPr>
          <w:rFonts w:ascii="Arial" w:hAnsi="Arial" w:cs="Arial"/>
          <w:sz w:val="20"/>
          <w:szCs w:val="20"/>
        </w:rPr>
        <w:t xml:space="preserve">Poskytovatele sociální služby </w:t>
      </w:r>
      <w:r>
        <w:rPr>
          <w:rFonts w:ascii="Arial" w:hAnsi="Arial" w:cs="Arial"/>
          <w:sz w:val="20"/>
          <w:szCs w:val="20"/>
        </w:rPr>
        <w:t>se rozumí</w:t>
      </w:r>
      <w:r w:rsidR="00935DA5">
        <w:rPr>
          <w:rFonts w:ascii="Arial" w:hAnsi="Arial" w:cs="Arial"/>
          <w:sz w:val="20"/>
          <w:szCs w:val="20"/>
        </w:rPr>
        <w:t xml:space="preserve"> také</w:t>
      </w:r>
      <w:r>
        <w:rPr>
          <w:rFonts w:ascii="Arial" w:hAnsi="Arial" w:cs="Arial"/>
          <w:sz w:val="20"/>
          <w:szCs w:val="20"/>
        </w:rPr>
        <w:t>:</w:t>
      </w:r>
    </w:p>
    <w:p w14:paraId="48A138E8" w14:textId="77777777" w:rsidR="00D42693" w:rsidRDefault="00935DA5">
      <w:pPr>
        <w:pStyle w:val="ListParagraph"/>
        <w:numPr>
          <w:ilvl w:val="0"/>
          <w:numId w:val="31"/>
        </w:numPr>
        <w:spacing w:after="60"/>
        <w:ind w:left="850" w:hanging="425"/>
        <w:contextualSpacing w:val="0"/>
        <w:jc w:val="both"/>
        <w:outlineLvl w:val="0"/>
        <w:rPr>
          <w:rFonts w:ascii="Arial" w:hAnsi="Arial" w:cs="Arial"/>
          <w:sz w:val="20"/>
          <w:szCs w:val="20"/>
        </w:rPr>
      </w:pPr>
      <w:r>
        <w:rPr>
          <w:rFonts w:ascii="Arial" w:hAnsi="Arial" w:cs="Arial"/>
          <w:sz w:val="20"/>
          <w:szCs w:val="20"/>
        </w:rPr>
        <w:t>o</w:t>
      </w:r>
      <w:r w:rsidR="00827CC1">
        <w:rPr>
          <w:rFonts w:ascii="Arial" w:hAnsi="Arial" w:cs="Arial"/>
          <w:sz w:val="20"/>
          <w:szCs w:val="20"/>
        </w:rPr>
        <w:t>pakované neumožnění veřejnosprávní kontroly</w:t>
      </w:r>
      <w:r>
        <w:rPr>
          <w:rFonts w:ascii="Arial" w:hAnsi="Arial" w:cs="Arial"/>
          <w:sz w:val="20"/>
          <w:szCs w:val="20"/>
        </w:rPr>
        <w:t>,</w:t>
      </w:r>
    </w:p>
    <w:p w14:paraId="6C10F392" w14:textId="77777777" w:rsidR="00D42693" w:rsidRDefault="00935DA5">
      <w:pPr>
        <w:pStyle w:val="ListParagraph"/>
        <w:numPr>
          <w:ilvl w:val="0"/>
          <w:numId w:val="31"/>
        </w:numPr>
        <w:spacing w:after="120"/>
        <w:ind w:left="851" w:hanging="425"/>
        <w:jc w:val="both"/>
        <w:outlineLvl w:val="0"/>
        <w:rPr>
          <w:rFonts w:ascii="Arial" w:hAnsi="Arial" w:cs="Arial"/>
          <w:sz w:val="20"/>
          <w:szCs w:val="20"/>
        </w:rPr>
      </w:pPr>
      <w:r>
        <w:rPr>
          <w:rFonts w:ascii="Arial" w:hAnsi="Arial" w:cs="Arial"/>
          <w:sz w:val="20"/>
          <w:szCs w:val="20"/>
        </w:rPr>
        <w:t>n</w:t>
      </w:r>
      <w:r w:rsidR="00827CC1">
        <w:rPr>
          <w:rFonts w:ascii="Arial" w:hAnsi="Arial" w:cs="Arial"/>
          <w:sz w:val="20"/>
          <w:szCs w:val="20"/>
        </w:rPr>
        <w:t>edoložení účetnictví v rámci veřejnosprávní kontroly v období 10 let od ukončení období, na které byla finanční podpora poskytnuta</w:t>
      </w:r>
      <w:r>
        <w:rPr>
          <w:rFonts w:ascii="Arial" w:hAnsi="Arial" w:cs="Arial"/>
          <w:sz w:val="20"/>
          <w:szCs w:val="20"/>
        </w:rPr>
        <w:t>,</w:t>
      </w:r>
    </w:p>
    <w:p w14:paraId="615D1954" w14:textId="77777777" w:rsidR="00D42693" w:rsidRDefault="00935DA5">
      <w:pPr>
        <w:spacing w:after="120" w:line="276" w:lineRule="auto"/>
        <w:ind w:left="426"/>
        <w:jc w:val="both"/>
        <w:outlineLvl w:val="0"/>
        <w:rPr>
          <w:rFonts w:ascii="Arial" w:hAnsi="Arial" w:cs="Arial"/>
          <w:sz w:val="20"/>
          <w:szCs w:val="20"/>
        </w:rPr>
      </w:pPr>
      <w:r>
        <w:rPr>
          <w:rFonts w:ascii="Arial" w:hAnsi="Arial" w:cs="Arial"/>
          <w:sz w:val="20"/>
          <w:szCs w:val="20"/>
        </w:rPr>
        <w:t>p</w:t>
      </w:r>
      <w:r w:rsidR="00827CC1">
        <w:rPr>
          <w:rFonts w:ascii="Arial" w:hAnsi="Arial" w:cs="Arial"/>
          <w:sz w:val="20"/>
          <w:szCs w:val="20"/>
        </w:rPr>
        <w:t xml:space="preserve">řičemž odvod za porušení rozpočtové kázně bude v těchto případech vyměřen </w:t>
      </w:r>
      <w:r>
        <w:rPr>
          <w:rFonts w:ascii="Arial" w:hAnsi="Arial" w:cs="Arial"/>
          <w:sz w:val="20"/>
          <w:szCs w:val="20"/>
        </w:rPr>
        <w:t xml:space="preserve">Poskytovateli sociální služby </w:t>
      </w:r>
      <w:r w:rsidR="00827CC1">
        <w:rPr>
          <w:rFonts w:ascii="Arial" w:hAnsi="Arial" w:cs="Arial"/>
          <w:b/>
          <w:sz w:val="20"/>
          <w:szCs w:val="20"/>
        </w:rPr>
        <w:t xml:space="preserve">ve výši poskytnuté finanční podpory vztahující se k sociální službě, v níž k porušení rozpočtové kázně došlo (finanční podpory vyplacené ke dni </w:t>
      </w:r>
      <w:r>
        <w:rPr>
          <w:rFonts w:ascii="Arial" w:hAnsi="Arial" w:cs="Arial"/>
          <w:b/>
          <w:sz w:val="20"/>
          <w:szCs w:val="20"/>
        </w:rPr>
        <w:t xml:space="preserve">zjištění </w:t>
      </w:r>
      <w:r w:rsidR="00827CC1">
        <w:rPr>
          <w:rFonts w:ascii="Arial" w:hAnsi="Arial" w:cs="Arial"/>
          <w:b/>
          <w:sz w:val="20"/>
          <w:szCs w:val="20"/>
        </w:rPr>
        <w:t>porušení rozpočtové kázně)</w:t>
      </w:r>
      <w:r w:rsidR="00827CC1">
        <w:rPr>
          <w:rFonts w:ascii="Arial" w:hAnsi="Arial" w:cs="Arial"/>
          <w:sz w:val="20"/>
          <w:szCs w:val="20"/>
        </w:rPr>
        <w:t>.</w:t>
      </w:r>
    </w:p>
    <w:p w14:paraId="4BA19DEE" w14:textId="77777777" w:rsidR="00D42693" w:rsidRDefault="00827CC1">
      <w:pPr>
        <w:pStyle w:val="Default"/>
        <w:numPr>
          <w:ilvl w:val="0"/>
          <w:numId w:val="11"/>
        </w:numPr>
        <w:spacing w:after="120" w:line="276" w:lineRule="auto"/>
        <w:ind w:left="426" w:hanging="426"/>
        <w:jc w:val="both"/>
        <w:rPr>
          <w:rFonts w:ascii="Arial" w:hAnsi="Arial" w:cs="Arial"/>
          <w:sz w:val="20"/>
          <w:szCs w:val="20"/>
        </w:rPr>
      </w:pPr>
      <w:r>
        <w:rPr>
          <w:rFonts w:ascii="Arial" w:hAnsi="Arial" w:cs="Arial"/>
          <w:sz w:val="20"/>
          <w:szCs w:val="20"/>
        </w:rPr>
        <w:t xml:space="preserve">Porušením rozpočtové kázně se rozumí také porušení podmínek (povinností) uvedených v této Smlouvě, u kterých lze vyčíslit výši porušení rozpočtové kázně, přičemž odvod za porušení rozpočtové kázně bude vyměřen </w:t>
      </w:r>
      <w:r w:rsidR="00935DA5">
        <w:rPr>
          <w:rFonts w:ascii="Arial" w:hAnsi="Arial" w:cs="Arial"/>
          <w:sz w:val="20"/>
          <w:szCs w:val="20"/>
        </w:rPr>
        <w:t xml:space="preserve">Poskytovateli sociální služby </w:t>
      </w:r>
      <w:r>
        <w:rPr>
          <w:rFonts w:ascii="Arial" w:hAnsi="Arial" w:cs="Arial"/>
          <w:b/>
          <w:sz w:val="20"/>
          <w:szCs w:val="20"/>
        </w:rPr>
        <w:t>ve výši neoprávněně použité finanční podpory</w:t>
      </w:r>
      <w:r>
        <w:rPr>
          <w:rFonts w:ascii="Arial" w:hAnsi="Arial" w:cs="Arial"/>
          <w:sz w:val="20"/>
          <w:szCs w:val="20"/>
        </w:rPr>
        <w:t xml:space="preserve">. Porušením rozpočtové kázně </w:t>
      </w:r>
      <w:r w:rsidR="00935DA5" w:rsidRPr="00056357">
        <w:rPr>
          <w:rFonts w:ascii="Arial" w:hAnsi="Arial" w:cs="Arial"/>
          <w:sz w:val="20"/>
          <w:szCs w:val="20"/>
        </w:rPr>
        <w:t xml:space="preserve">ze strany Poskytovatele sociální </w:t>
      </w:r>
      <w:r w:rsidR="00935DA5">
        <w:rPr>
          <w:rFonts w:ascii="Arial" w:hAnsi="Arial" w:cs="Arial"/>
          <w:sz w:val="20"/>
          <w:szCs w:val="20"/>
        </w:rPr>
        <w:t xml:space="preserve">služby </w:t>
      </w:r>
      <w:r>
        <w:rPr>
          <w:rFonts w:ascii="Arial" w:hAnsi="Arial" w:cs="Arial"/>
          <w:sz w:val="20"/>
          <w:szCs w:val="20"/>
        </w:rPr>
        <w:t>dle tohoto odstavce se rozumí zejména:</w:t>
      </w:r>
    </w:p>
    <w:p w14:paraId="12349B51" w14:textId="77777777" w:rsidR="00D42693" w:rsidRDefault="00B7579A">
      <w:pPr>
        <w:pStyle w:val="Default"/>
        <w:numPr>
          <w:ilvl w:val="1"/>
          <w:numId w:val="14"/>
        </w:numPr>
        <w:spacing w:after="60" w:line="276" w:lineRule="auto"/>
        <w:ind w:left="851" w:hanging="420"/>
        <w:jc w:val="both"/>
        <w:rPr>
          <w:rFonts w:ascii="Arial" w:hAnsi="Arial" w:cs="Arial"/>
          <w:sz w:val="20"/>
          <w:szCs w:val="20"/>
        </w:rPr>
      </w:pPr>
      <w:r>
        <w:rPr>
          <w:rFonts w:ascii="Arial" w:hAnsi="Arial" w:cs="Arial"/>
          <w:sz w:val="20"/>
          <w:szCs w:val="20"/>
        </w:rPr>
        <w:t>v</w:t>
      </w:r>
      <w:r w:rsidR="00827CC1">
        <w:rPr>
          <w:rFonts w:ascii="Arial" w:hAnsi="Arial" w:cs="Arial"/>
          <w:sz w:val="20"/>
          <w:szCs w:val="20"/>
        </w:rPr>
        <w:t>yužití finanční podpory v rozporu se stanoveným účelem</w:t>
      </w:r>
      <w:r>
        <w:rPr>
          <w:rFonts w:ascii="Arial" w:hAnsi="Arial" w:cs="Arial"/>
          <w:sz w:val="20"/>
          <w:szCs w:val="20"/>
        </w:rPr>
        <w:t>,</w:t>
      </w:r>
    </w:p>
    <w:p w14:paraId="07371C77" w14:textId="77777777" w:rsidR="00D42693" w:rsidRDefault="00935DA5">
      <w:pPr>
        <w:pStyle w:val="Default"/>
        <w:numPr>
          <w:ilvl w:val="1"/>
          <w:numId w:val="14"/>
        </w:numPr>
        <w:spacing w:after="60" w:line="276" w:lineRule="auto"/>
        <w:ind w:left="851" w:hanging="420"/>
        <w:jc w:val="both"/>
        <w:rPr>
          <w:rFonts w:ascii="Arial" w:hAnsi="Arial" w:cs="Arial"/>
          <w:sz w:val="20"/>
          <w:szCs w:val="20"/>
        </w:rPr>
      </w:pPr>
      <w:r>
        <w:rPr>
          <w:rFonts w:ascii="Arial" w:hAnsi="Arial" w:cs="Arial"/>
          <w:sz w:val="20"/>
          <w:szCs w:val="20"/>
        </w:rPr>
        <w:t>v</w:t>
      </w:r>
      <w:r w:rsidR="00827CC1">
        <w:rPr>
          <w:rFonts w:ascii="Arial" w:hAnsi="Arial" w:cs="Arial"/>
          <w:sz w:val="20"/>
          <w:szCs w:val="20"/>
        </w:rPr>
        <w:t>yužití finanční podpory na neuznatelné náklady</w:t>
      </w:r>
      <w:r>
        <w:rPr>
          <w:rFonts w:ascii="Arial" w:hAnsi="Arial" w:cs="Arial"/>
          <w:sz w:val="20"/>
          <w:szCs w:val="20"/>
        </w:rPr>
        <w:t>,</w:t>
      </w:r>
    </w:p>
    <w:p w14:paraId="684BB0E2" w14:textId="77777777" w:rsidR="00D42693" w:rsidRDefault="00935DA5">
      <w:pPr>
        <w:pStyle w:val="Default"/>
        <w:numPr>
          <w:ilvl w:val="1"/>
          <w:numId w:val="14"/>
        </w:numPr>
        <w:spacing w:after="60" w:line="276" w:lineRule="auto"/>
        <w:ind w:left="851" w:hanging="420"/>
        <w:jc w:val="both"/>
        <w:rPr>
          <w:rFonts w:ascii="Arial" w:hAnsi="Arial" w:cs="Arial"/>
          <w:spacing w:val="-6"/>
          <w:sz w:val="20"/>
          <w:szCs w:val="20"/>
        </w:rPr>
      </w:pPr>
      <w:r>
        <w:rPr>
          <w:rFonts w:ascii="Arial" w:hAnsi="Arial" w:cs="Arial"/>
          <w:spacing w:val="-6"/>
          <w:sz w:val="20"/>
          <w:szCs w:val="20"/>
        </w:rPr>
        <w:t>v</w:t>
      </w:r>
      <w:r w:rsidR="00827CC1">
        <w:rPr>
          <w:rFonts w:ascii="Arial" w:hAnsi="Arial" w:cs="Arial"/>
          <w:spacing w:val="-6"/>
          <w:sz w:val="20"/>
          <w:szCs w:val="20"/>
        </w:rPr>
        <w:t>yužití finanční podpory na náklady, které se netýkají období, na které je finanční podpora poskytnuta</w:t>
      </w:r>
      <w:r>
        <w:rPr>
          <w:rFonts w:ascii="Arial" w:hAnsi="Arial" w:cs="Arial"/>
          <w:spacing w:val="-6"/>
          <w:sz w:val="20"/>
          <w:szCs w:val="20"/>
        </w:rPr>
        <w:t>,</w:t>
      </w:r>
    </w:p>
    <w:p w14:paraId="3ACDBC06" w14:textId="77777777" w:rsidR="00D42693" w:rsidRDefault="00935DA5">
      <w:pPr>
        <w:pStyle w:val="Default"/>
        <w:numPr>
          <w:ilvl w:val="1"/>
          <w:numId w:val="14"/>
        </w:numPr>
        <w:spacing w:after="60" w:line="276" w:lineRule="auto"/>
        <w:ind w:left="851" w:hanging="420"/>
        <w:jc w:val="both"/>
        <w:rPr>
          <w:rFonts w:ascii="Arial" w:hAnsi="Arial" w:cs="Arial"/>
          <w:sz w:val="20"/>
          <w:szCs w:val="20"/>
        </w:rPr>
      </w:pPr>
      <w:r>
        <w:rPr>
          <w:rFonts w:ascii="Arial" w:hAnsi="Arial" w:cs="Arial"/>
          <w:sz w:val="20"/>
          <w:szCs w:val="20"/>
        </w:rPr>
        <w:t>z</w:t>
      </w:r>
      <w:r w:rsidR="00827CC1">
        <w:rPr>
          <w:rFonts w:ascii="Arial" w:hAnsi="Arial" w:cs="Arial"/>
          <w:sz w:val="20"/>
          <w:szCs w:val="20"/>
        </w:rPr>
        <w:t xml:space="preserve">adržení finančních prostředků, tzn. nevrácení přeplatku poskytnuté finanční podpory </w:t>
      </w:r>
      <w:r>
        <w:rPr>
          <w:rFonts w:ascii="Arial" w:hAnsi="Arial" w:cs="Arial"/>
          <w:sz w:val="20"/>
          <w:szCs w:val="20"/>
        </w:rPr>
        <w:t xml:space="preserve">Kraji </w:t>
      </w:r>
      <w:r w:rsidR="00827CC1">
        <w:rPr>
          <w:rFonts w:ascii="Arial" w:hAnsi="Arial" w:cs="Arial"/>
          <w:sz w:val="20"/>
          <w:szCs w:val="20"/>
        </w:rPr>
        <w:t>v termínu stanoveném na základě vyúčtování</w:t>
      </w:r>
      <w:r>
        <w:rPr>
          <w:rFonts w:ascii="Arial" w:hAnsi="Arial" w:cs="Arial"/>
          <w:sz w:val="20"/>
          <w:szCs w:val="20"/>
        </w:rPr>
        <w:t>,</w:t>
      </w:r>
    </w:p>
    <w:p w14:paraId="01B2F791" w14:textId="77777777" w:rsidR="00D42693" w:rsidRDefault="00935DA5">
      <w:pPr>
        <w:pStyle w:val="Default"/>
        <w:numPr>
          <w:ilvl w:val="1"/>
          <w:numId w:val="14"/>
        </w:numPr>
        <w:spacing w:after="60" w:line="276" w:lineRule="auto"/>
        <w:ind w:left="851" w:hanging="419"/>
        <w:jc w:val="both"/>
        <w:rPr>
          <w:rFonts w:ascii="Arial" w:hAnsi="Arial" w:cs="Arial"/>
          <w:color w:val="auto"/>
          <w:sz w:val="20"/>
          <w:szCs w:val="20"/>
        </w:rPr>
      </w:pPr>
      <w:r>
        <w:rPr>
          <w:rFonts w:ascii="Arial" w:hAnsi="Arial" w:cs="Arial"/>
          <w:color w:val="auto"/>
          <w:sz w:val="20"/>
          <w:szCs w:val="20"/>
        </w:rPr>
        <w:t>p</w:t>
      </w:r>
      <w:r w:rsidR="00827CC1">
        <w:rPr>
          <w:rFonts w:ascii="Arial" w:hAnsi="Arial" w:cs="Arial"/>
          <w:color w:val="auto"/>
          <w:sz w:val="20"/>
          <w:szCs w:val="20"/>
        </w:rPr>
        <w:t>oužití peněžních prostředků, při kterém byla porušena povinnost stanovená právním předpisem nebo přímo použitelným předpisem Evropské Unie</w:t>
      </w:r>
      <w:r>
        <w:rPr>
          <w:rFonts w:ascii="Arial" w:hAnsi="Arial" w:cs="Arial"/>
          <w:color w:val="auto"/>
          <w:sz w:val="20"/>
          <w:szCs w:val="20"/>
        </w:rPr>
        <w:t>,</w:t>
      </w:r>
    </w:p>
    <w:p w14:paraId="49D030CB" w14:textId="77777777" w:rsidR="002A09D2" w:rsidRDefault="00935DA5">
      <w:pPr>
        <w:pStyle w:val="Default"/>
        <w:numPr>
          <w:ilvl w:val="1"/>
          <w:numId w:val="14"/>
        </w:numPr>
        <w:spacing w:after="120" w:line="276" w:lineRule="auto"/>
        <w:ind w:left="851" w:hanging="419"/>
        <w:jc w:val="both"/>
        <w:rPr>
          <w:rFonts w:ascii="Arial" w:hAnsi="Arial" w:cs="Arial"/>
          <w:color w:val="auto"/>
          <w:sz w:val="20"/>
          <w:szCs w:val="20"/>
        </w:rPr>
      </w:pPr>
      <w:r>
        <w:rPr>
          <w:rFonts w:ascii="Arial" w:hAnsi="Arial" w:cs="Arial"/>
          <w:color w:val="auto"/>
          <w:sz w:val="20"/>
          <w:szCs w:val="20"/>
        </w:rPr>
        <w:t>n</w:t>
      </w:r>
      <w:r w:rsidR="00827CC1">
        <w:rPr>
          <w:rFonts w:ascii="Arial" w:hAnsi="Arial" w:cs="Arial"/>
          <w:color w:val="auto"/>
          <w:sz w:val="20"/>
          <w:szCs w:val="20"/>
        </w:rPr>
        <w:t>eprokáže-li Poskytovatel sociální služby, jak byla finanční podpora použita.</w:t>
      </w:r>
    </w:p>
    <w:p w14:paraId="52ECC1A6" w14:textId="77777777" w:rsidR="004537E4" w:rsidRDefault="00935DA5">
      <w:pPr>
        <w:pStyle w:val="Default"/>
        <w:numPr>
          <w:ilvl w:val="1"/>
          <w:numId w:val="14"/>
        </w:numPr>
        <w:spacing w:after="120" w:line="276" w:lineRule="auto"/>
        <w:ind w:left="851" w:hanging="419"/>
        <w:jc w:val="both"/>
        <w:rPr>
          <w:rFonts w:ascii="Arial" w:hAnsi="Arial" w:cs="Arial"/>
          <w:color w:val="auto"/>
          <w:sz w:val="20"/>
          <w:szCs w:val="20"/>
        </w:rPr>
      </w:pPr>
      <w:r>
        <w:rPr>
          <w:rFonts w:ascii="Arial" w:hAnsi="Arial" w:cs="Arial"/>
          <w:color w:val="auto"/>
          <w:sz w:val="20"/>
          <w:szCs w:val="20"/>
        </w:rPr>
        <w:t>n</w:t>
      </w:r>
      <w:r w:rsidR="0036464B">
        <w:rPr>
          <w:rFonts w:ascii="Arial" w:hAnsi="Arial" w:cs="Arial"/>
          <w:color w:val="auto"/>
          <w:sz w:val="20"/>
          <w:szCs w:val="20"/>
        </w:rPr>
        <w:t>eumožn</w:t>
      </w:r>
      <w:r>
        <w:rPr>
          <w:rFonts w:ascii="Arial" w:hAnsi="Arial" w:cs="Arial"/>
          <w:color w:val="auto"/>
          <w:sz w:val="20"/>
          <w:szCs w:val="20"/>
        </w:rPr>
        <w:t>í-li Poskytovatel sociální služby</w:t>
      </w:r>
      <w:r w:rsidR="0036464B">
        <w:rPr>
          <w:rFonts w:ascii="Arial" w:hAnsi="Arial" w:cs="Arial"/>
          <w:color w:val="auto"/>
          <w:sz w:val="20"/>
          <w:szCs w:val="20"/>
        </w:rPr>
        <w:t xml:space="preserve"> veřejnosprávní kontrol</w:t>
      </w:r>
      <w:r>
        <w:rPr>
          <w:rFonts w:ascii="Arial" w:hAnsi="Arial" w:cs="Arial"/>
          <w:color w:val="auto"/>
          <w:sz w:val="20"/>
          <w:szCs w:val="20"/>
        </w:rPr>
        <w:t>u poskytnuté finanční podpory</w:t>
      </w:r>
      <w:r w:rsidR="00D72156">
        <w:rPr>
          <w:rFonts w:ascii="Arial" w:hAnsi="Arial" w:cs="Arial"/>
          <w:color w:val="auto"/>
          <w:sz w:val="20"/>
          <w:szCs w:val="20"/>
        </w:rPr>
        <w:t>,</w:t>
      </w:r>
    </w:p>
    <w:p w14:paraId="5FCDEF58" w14:textId="77777777" w:rsidR="0036464B" w:rsidRDefault="009F72F0">
      <w:pPr>
        <w:pStyle w:val="Default"/>
        <w:numPr>
          <w:ilvl w:val="1"/>
          <w:numId w:val="14"/>
        </w:numPr>
        <w:spacing w:after="120" w:line="276" w:lineRule="auto"/>
        <w:ind w:left="851" w:hanging="419"/>
        <w:jc w:val="both"/>
        <w:rPr>
          <w:rFonts w:ascii="Arial" w:hAnsi="Arial" w:cs="Arial"/>
          <w:color w:val="auto"/>
          <w:sz w:val="20"/>
          <w:szCs w:val="20"/>
        </w:rPr>
      </w:pPr>
      <w:r>
        <w:rPr>
          <w:rFonts w:ascii="Arial" w:hAnsi="Arial" w:cs="Arial"/>
          <w:color w:val="auto"/>
          <w:sz w:val="20"/>
          <w:szCs w:val="20"/>
        </w:rPr>
        <w:t>n</w:t>
      </w:r>
      <w:r w:rsidR="0036464B">
        <w:rPr>
          <w:rFonts w:ascii="Arial" w:hAnsi="Arial" w:cs="Arial"/>
          <w:color w:val="auto"/>
          <w:sz w:val="20"/>
          <w:szCs w:val="20"/>
        </w:rPr>
        <w:t>edoložení účetnictví v rámci veřejnosprávní kontroly v</w:t>
      </w:r>
      <w:r w:rsidR="0076608B">
        <w:rPr>
          <w:rFonts w:ascii="Arial" w:hAnsi="Arial" w:cs="Arial"/>
          <w:color w:val="auto"/>
          <w:sz w:val="20"/>
          <w:szCs w:val="20"/>
        </w:rPr>
        <w:t> </w:t>
      </w:r>
      <w:r w:rsidR="0036464B">
        <w:rPr>
          <w:rFonts w:ascii="Arial" w:hAnsi="Arial" w:cs="Arial"/>
          <w:color w:val="auto"/>
          <w:sz w:val="20"/>
          <w:szCs w:val="20"/>
        </w:rPr>
        <w:t>období</w:t>
      </w:r>
      <w:r w:rsidR="0076608B">
        <w:rPr>
          <w:rFonts w:ascii="Arial" w:hAnsi="Arial" w:cs="Arial"/>
          <w:color w:val="auto"/>
          <w:sz w:val="20"/>
          <w:szCs w:val="20"/>
        </w:rPr>
        <w:t xml:space="preserve"> 10 let od ukončení období, na které byla finanční podpora poskytnuta</w:t>
      </w:r>
      <w:r w:rsidR="00893931">
        <w:rPr>
          <w:rFonts w:ascii="Arial" w:hAnsi="Arial" w:cs="Arial"/>
          <w:color w:val="auto"/>
          <w:sz w:val="20"/>
          <w:szCs w:val="20"/>
        </w:rPr>
        <w:t>.</w:t>
      </w:r>
    </w:p>
    <w:p w14:paraId="7A63EE56" w14:textId="77777777" w:rsidR="00D42693" w:rsidRDefault="00827CC1">
      <w:pPr>
        <w:pStyle w:val="Default"/>
        <w:numPr>
          <w:ilvl w:val="0"/>
          <w:numId w:val="11"/>
        </w:numPr>
        <w:spacing w:after="120" w:line="276" w:lineRule="auto"/>
        <w:ind w:left="425" w:hanging="425"/>
        <w:jc w:val="both"/>
        <w:rPr>
          <w:rFonts w:ascii="Arial" w:hAnsi="Arial" w:cs="Arial"/>
          <w:color w:val="auto"/>
          <w:sz w:val="20"/>
          <w:szCs w:val="20"/>
        </w:rPr>
      </w:pPr>
      <w:r>
        <w:rPr>
          <w:rFonts w:ascii="Arial" w:hAnsi="Arial" w:cs="Arial"/>
          <w:color w:val="auto"/>
          <w:sz w:val="20"/>
          <w:szCs w:val="20"/>
        </w:rPr>
        <w:t>V případě, kdy Poskytovatel sociální služby nepředloží požadované dokumenty a informace uvedené:</w:t>
      </w:r>
    </w:p>
    <w:p w14:paraId="66BB649B" w14:textId="77777777" w:rsidR="00D42693" w:rsidRDefault="00827CC1">
      <w:pPr>
        <w:pStyle w:val="Default"/>
        <w:numPr>
          <w:ilvl w:val="0"/>
          <w:numId w:val="29"/>
        </w:numPr>
        <w:spacing w:after="60" w:line="276" w:lineRule="auto"/>
        <w:ind w:left="850" w:hanging="425"/>
        <w:jc w:val="both"/>
        <w:rPr>
          <w:rFonts w:ascii="Arial" w:hAnsi="Arial" w:cs="Arial"/>
          <w:color w:val="auto"/>
          <w:sz w:val="20"/>
          <w:szCs w:val="20"/>
        </w:rPr>
      </w:pPr>
      <w:r>
        <w:rPr>
          <w:rFonts w:ascii="Arial" w:hAnsi="Arial" w:cs="Arial"/>
          <w:color w:val="auto"/>
          <w:sz w:val="20"/>
          <w:szCs w:val="20"/>
        </w:rPr>
        <w:t xml:space="preserve">v odstavci 1. </w:t>
      </w:r>
      <w:r w:rsidR="001D614E">
        <w:rPr>
          <w:rFonts w:ascii="Arial" w:hAnsi="Arial" w:cs="Arial"/>
          <w:color w:val="auto"/>
          <w:sz w:val="20"/>
          <w:szCs w:val="20"/>
        </w:rPr>
        <w:t>a odstavci 9</w:t>
      </w:r>
      <w:r w:rsidR="00847EC0">
        <w:rPr>
          <w:rFonts w:ascii="Arial" w:hAnsi="Arial" w:cs="Arial"/>
          <w:color w:val="auto"/>
          <w:sz w:val="20"/>
          <w:szCs w:val="20"/>
        </w:rPr>
        <w:t xml:space="preserve">. </w:t>
      </w:r>
      <w:r>
        <w:rPr>
          <w:rFonts w:ascii="Arial" w:hAnsi="Arial" w:cs="Arial"/>
          <w:color w:val="auto"/>
          <w:sz w:val="20"/>
          <w:szCs w:val="20"/>
        </w:rPr>
        <w:t>článku VI.</w:t>
      </w:r>
      <w:r w:rsidR="00D441A5">
        <w:rPr>
          <w:rFonts w:ascii="Arial" w:hAnsi="Arial" w:cs="Arial"/>
          <w:color w:val="auto"/>
          <w:sz w:val="20"/>
          <w:szCs w:val="20"/>
        </w:rPr>
        <w:t xml:space="preserve"> </w:t>
      </w:r>
      <w:r>
        <w:rPr>
          <w:rFonts w:ascii="Arial" w:hAnsi="Arial" w:cs="Arial"/>
          <w:color w:val="auto"/>
          <w:sz w:val="20"/>
          <w:szCs w:val="20"/>
        </w:rPr>
        <w:t>této Smlouvy (vyúčtování finanční podpory)</w:t>
      </w:r>
      <w:r w:rsidR="00B7579A">
        <w:rPr>
          <w:rFonts w:ascii="Arial" w:hAnsi="Arial" w:cs="Arial"/>
          <w:color w:val="auto"/>
          <w:sz w:val="20"/>
          <w:szCs w:val="20"/>
        </w:rPr>
        <w:t>,</w:t>
      </w:r>
    </w:p>
    <w:p w14:paraId="3E0F88D1" w14:textId="77777777" w:rsidR="00D42693" w:rsidRDefault="00827CC1">
      <w:pPr>
        <w:pStyle w:val="Default"/>
        <w:numPr>
          <w:ilvl w:val="0"/>
          <w:numId w:val="29"/>
        </w:numPr>
        <w:spacing w:after="120" w:line="276" w:lineRule="auto"/>
        <w:ind w:left="851" w:hanging="425"/>
        <w:jc w:val="both"/>
        <w:rPr>
          <w:rFonts w:ascii="Arial" w:hAnsi="Arial" w:cs="Arial"/>
          <w:color w:val="auto"/>
          <w:sz w:val="20"/>
          <w:szCs w:val="20"/>
        </w:rPr>
      </w:pPr>
      <w:r>
        <w:rPr>
          <w:rFonts w:ascii="Arial" w:hAnsi="Arial" w:cs="Arial"/>
          <w:color w:val="auto"/>
          <w:sz w:val="20"/>
          <w:szCs w:val="20"/>
        </w:rPr>
        <w:t>v odstavci 10. článku VII. této Smlouvy (Rozpočet za jednotlivé sociální služby a jeho změny)</w:t>
      </w:r>
      <w:r w:rsidR="00B7579A">
        <w:rPr>
          <w:rFonts w:ascii="Arial" w:hAnsi="Arial" w:cs="Arial"/>
          <w:color w:val="auto"/>
          <w:sz w:val="20"/>
          <w:szCs w:val="20"/>
        </w:rPr>
        <w:t>.</w:t>
      </w:r>
    </w:p>
    <w:p w14:paraId="75009316" w14:textId="77777777" w:rsidR="00D42693" w:rsidRDefault="00827CC1">
      <w:pPr>
        <w:pStyle w:val="Default"/>
        <w:spacing w:after="120" w:line="276" w:lineRule="auto"/>
        <w:ind w:left="425"/>
        <w:jc w:val="both"/>
        <w:rPr>
          <w:rFonts w:ascii="Arial" w:hAnsi="Arial" w:cs="Arial"/>
          <w:color w:val="auto"/>
          <w:sz w:val="20"/>
          <w:szCs w:val="20"/>
        </w:rPr>
      </w:pPr>
      <w:r>
        <w:rPr>
          <w:rFonts w:ascii="Arial" w:hAnsi="Arial" w:cs="Arial"/>
          <w:color w:val="auto"/>
          <w:sz w:val="20"/>
          <w:szCs w:val="20"/>
        </w:rPr>
        <w:t xml:space="preserve">a to nejpozději v příslušných termínech uvedených v týchž předmětných odstavcích a článcích této Smlouvy, bude </w:t>
      </w:r>
      <w:r w:rsidR="00935DA5">
        <w:rPr>
          <w:rFonts w:ascii="Arial" w:hAnsi="Arial" w:cs="Arial"/>
          <w:color w:val="auto"/>
          <w:sz w:val="20"/>
          <w:szCs w:val="20"/>
        </w:rPr>
        <w:t xml:space="preserve">požádán </w:t>
      </w:r>
      <w:r>
        <w:rPr>
          <w:rFonts w:ascii="Arial" w:hAnsi="Arial" w:cs="Arial"/>
          <w:color w:val="auto"/>
          <w:sz w:val="20"/>
          <w:szCs w:val="20"/>
        </w:rPr>
        <w:t xml:space="preserve">Odborem sociálních věcí KÚZK k dodatečnému předložení. Pokud požadované dokumenty a informace Poskytovatel sociální služby předloží dodatečně, a to </w:t>
      </w:r>
      <w:r>
        <w:rPr>
          <w:rFonts w:ascii="Arial" w:hAnsi="Arial" w:cs="Arial"/>
          <w:b/>
          <w:color w:val="auto"/>
          <w:sz w:val="20"/>
          <w:szCs w:val="20"/>
        </w:rPr>
        <w:t>do 6 kalendářních dnů včetně</w:t>
      </w:r>
      <w:r>
        <w:rPr>
          <w:rFonts w:ascii="Arial" w:hAnsi="Arial" w:cs="Arial"/>
          <w:color w:val="auto"/>
          <w:sz w:val="20"/>
          <w:szCs w:val="20"/>
        </w:rPr>
        <w:t xml:space="preserve"> od uplynutí příslušného termínu uvedeného v příslušných výše citovaných odstavcích a článcích této Smlouvy, nejedná se o porušení rozpočtové kázně. Pokud požadované dokumenty a informace předloží dodatečně, a to:</w:t>
      </w:r>
    </w:p>
    <w:p w14:paraId="3217B90A" w14:textId="77777777" w:rsidR="00D42693" w:rsidRDefault="00827CC1">
      <w:pPr>
        <w:pStyle w:val="Default"/>
        <w:numPr>
          <w:ilvl w:val="0"/>
          <w:numId w:val="30"/>
        </w:numPr>
        <w:spacing w:after="120" w:line="276" w:lineRule="auto"/>
        <w:ind w:left="851" w:hanging="425"/>
        <w:jc w:val="both"/>
        <w:rPr>
          <w:rFonts w:ascii="Arial" w:hAnsi="Arial" w:cs="Arial"/>
          <w:color w:val="auto"/>
          <w:sz w:val="20"/>
          <w:szCs w:val="20"/>
        </w:rPr>
      </w:pPr>
      <w:r>
        <w:rPr>
          <w:rFonts w:ascii="Arial" w:hAnsi="Arial" w:cs="Arial"/>
          <w:b/>
          <w:color w:val="auto"/>
          <w:sz w:val="20"/>
          <w:szCs w:val="20"/>
        </w:rPr>
        <w:t>7. až 30. kalendářní den</w:t>
      </w:r>
      <w:r>
        <w:rPr>
          <w:rFonts w:ascii="Arial" w:hAnsi="Arial" w:cs="Arial"/>
          <w:color w:val="auto"/>
          <w:sz w:val="20"/>
          <w:szCs w:val="20"/>
        </w:rPr>
        <w:t xml:space="preserve"> od uplynutí příslušného termínu uvedeného v příslušných výše citovaných odstavcích a článcích této Smlouvy, bude mu uložen snížený odvod ve výši </w:t>
      </w:r>
      <w:r>
        <w:rPr>
          <w:rFonts w:ascii="Arial" w:hAnsi="Arial" w:cs="Arial"/>
          <w:b/>
          <w:color w:val="auto"/>
          <w:sz w:val="20"/>
          <w:szCs w:val="20"/>
        </w:rPr>
        <w:t>0,5 % z poskytnuté finanční podpory vztahující se k příslušné sociální službě</w:t>
      </w:r>
      <w:r>
        <w:rPr>
          <w:rFonts w:ascii="Arial" w:hAnsi="Arial" w:cs="Arial"/>
          <w:color w:val="auto"/>
          <w:sz w:val="20"/>
          <w:szCs w:val="20"/>
        </w:rPr>
        <w:t>.</w:t>
      </w:r>
    </w:p>
    <w:p w14:paraId="53228CD3" w14:textId="77777777" w:rsidR="00D42693" w:rsidRDefault="00827CC1">
      <w:pPr>
        <w:pStyle w:val="Default"/>
        <w:numPr>
          <w:ilvl w:val="0"/>
          <w:numId w:val="30"/>
        </w:numPr>
        <w:spacing w:after="120" w:line="276" w:lineRule="auto"/>
        <w:ind w:left="851" w:hanging="426"/>
        <w:jc w:val="both"/>
        <w:rPr>
          <w:rFonts w:ascii="Arial" w:hAnsi="Arial" w:cs="Arial"/>
          <w:color w:val="auto"/>
          <w:sz w:val="20"/>
          <w:szCs w:val="20"/>
        </w:rPr>
      </w:pPr>
      <w:r>
        <w:rPr>
          <w:rFonts w:ascii="Arial" w:hAnsi="Arial" w:cs="Arial"/>
          <w:b/>
          <w:color w:val="auto"/>
          <w:sz w:val="20"/>
          <w:szCs w:val="20"/>
        </w:rPr>
        <w:lastRenderedPageBreak/>
        <w:t>31. až 60. kalendářní den</w:t>
      </w:r>
      <w:r>
        <w:rPr>
          <w:rFonts w:ascii="Arial" w:hAnsi="Arial" w:cs="Arial"/>
          <w:color w:val="auto"/>
          <w:sz w:val="20"/>
          <w:szCs w:val="20"/>
        </w:rPr>
        <w:t xml:space="preserve"> od uplynutí příslušného termínu uvedeného v příslušných výše citovaných odstavcích a článcích této Smlouvy, bude mu uložen snížený odvod ve výši </w:t>
      </w:r>
      <w:r>
        <w:rPr>
          <w:rFonts w:ascii="Arial" w:hAnsi="Arial" w:cs="Arial"/>
          <w:b/>
          <w:color w:val="auto"/>
          <w:sz w:val="20"/>
          <w:szCs w:val="20"/>
        </w:rPr>
        <w:t>2 % z poskytnuté finanční podpory vztahující se k příslušné sociální službě</w:t>
      </w:r>
      <w:r>
        <w:rPr>
          <w:rFonts w:ascii="Arial" w:hAnsi="Arial" w:cs="Arial"/>
          <w:color w:val="auto"/>
          <w:sz w:val="20"/>
          <w:szCs w:val="20"/>
        </w:rPr>
        <w:t>.</w:t>
      </w:r>
    </w:p>
    <w:p w14:paraId="6F814C79" w14:textId="77777777" w:rsidR="00D42693" w:rsidRDefault="00827CC1">
      <w:pPr>
        <w:pStyle w:val="Default"/>
        <w:spacing w:after="120" w:line="276" w:lineRule="auto"/>
        <w:ind w:left="425"/>
        <w:jc w:val="both"/>
        <w:rPr>
          <w:rFonts w:ascii="Arial" w:hAnsi="Arial" w:cs="Arial"/>
          <w:sz w:val="20"/>
          <w:szCs w:val="20"/>
        </w:rPr>
      </w:pPr>
      <w:r>
        <w:rPr>
          <w:rFonts w:ascii="Arial" w:hAnsi="Arial" w:cs="Arial"/>
          <w:color w:val="auto"/>
          <w:sz w:val="20"/>
          <w:szCs w:val="20"/>
        </w:rPr>
        <w:t xml:space="preserve">V případě pozdějšího předložení požadovaných dokumentů a informací, než je uvedeno výše v tomto odstavci, nebo pokud požadované dokumenty a informace nebudou předloženy vůbec, bude Poskytovateli sociální služby uložen odvod ve výši </w:t>
      </w:r>
      <w:r>
        <w:rPr>
          <w:rFonts w:ascii="Arial" w:hAnsi="Arial" w:cs="Arial"/>
          <w:b/>
          <w:color w:val="auto"/>
          <w:sz w:val="20"/>
          <w:szCs w:val="20"/>
        </w:rPr>
        <w:t>100 % z poskytnuté finanční podpory vztahující se k příslušné sociální službě</w:t>
      </w:r>
      <w:r>
        <w:rPr>
          <w:rFonts w:ascii="Arial" w:hAnsi="Arial" w:cs="Arial"/>
          <w:color w:val="auto"/>
          <w:sz w:val="20"/>
          <w:szCs w:val="20"/>
        </w:rPr>
        <w:t>.</w:t>
      </w:r>
    </w:p>
    <w:p w14:paraId="4E5FA548" w14:textId="77777777" w:rsidR="00D42693" w:rsidRDefault="00827CC1">
      <w:pPr>
        <w:pStyle w:val="Default"/>
        <w:numPr>
          <w:ilvl w:val="0"/>
          <w:numId w:val="11"/>
        </w:numPr>
        <w:spacing w:after="120" w:line="276" w:lineRule="auto"/>
        <w:ind w:left="426" w:hanging="426"/>
        <w:jc w:val="both"/>
        <w:rPr>
          <w:rFonts w:ascii="Arial" w:hAnsi="Arial" w:cs="Arial"/>
          <w:sz w:val="20"/>
          <w:szCs w:val="20"/>
        </w:rPr>
      </w:pPr>
      <w:r>
        <w:rPr>
          <w:rFonts w:ascii="Arial" w:hAnsi="Arial" w:cs="Arial"/>
          <w:sz w:val="20"/>
          <w:szCs w:val="20"/>
        </w:rPr>
        <w:t>V případě, kdy Poskytovatel sociální služby nepředloží požadované dokumenty a informace uvedené v odstavci 12. článku VII. této Smlouvy (Výkaz</w:t>
      </w:r>
      <w:r w:rsidR="00D441A5">
        <w:rPr>
          <w:rFonts w:ascii="Arial" w:hAnsi="Arial" w:cs="Arial"/>
          <w:sz w:val="20"/>
          <w:szCs w:val="20"/>
        </w:rPr>
        <w:t>y</w:t>
      </w:r>
      <w:r>
        <w:rPr>
          <w:rFonts w:ascii="Arial" w:hAnsi="Arial" w:cs="Arial"/>
          <w:sz w:val="20"/>
          <w:szCs w:val="20"/>
        </w:rPr>
        <w:t xml:space="preserve"> za skutečnost roku 202</w:t>
      </w:r>
      <w:r w:rsidR="00710021">
        <w:rPr>
          <w:rFonts w:ascii="Arial" w:hAnsi="Arial" w:cs="Arial"/>
          <w:sz w:val="20"/>
          <w:szCs w:val="20"/>
        </w:rPr>
        <w:t>5</w:t>
      </w:r>
      <w:r>
        <w:rPr>
          <w:rFonts w:ascii="Arial" w:hAnsi="Arial" w:cs="Arial"/>
          <w:sz w:val="20"/>
          <w:szCs w:val="20"/>
        </w:rPr>
        <w:t xml:space="preserve">), </w:t>
      </w:r>
      <w:r>
        <w:rPr>
          <w:rFonts w:ascii="Arial" w:hAnsi="Arial" w:cs="Arial"/>
          <w:color w:val="auto"/>
          <w:sz w:val="20"/>
          <w:szCs w:val="20"/>
        </w:rPr>
        <w:t xml:space="preserve">a to nejpozději v příslušných termínech uvedených v témže předmětném odstavci a článku této Smlouvy, jedná se o porušení rozpočtové kázně a bude mu uložen snížený odvod ve výši </w:t>
      </w:r>
      <w:r>
        <w:rPr>
          <w:rFonts w:ascii="Arial" w:hAnsi="Arial" w:cs="Arial"/>
          <w:b/>
          <w:color w:val="auto"/>
          <w:sz w:val="20"/>
          <w:szCs w:val="20"/>
        </w:rPr>
        <w:t>0,1 % z poskytnuté finanční podpory</w:t>
      </w:r>
      <w:r>
        <w:rPr>
          <w:rFonts w:ascii="Arial" w:hAnsi="Arial" w:cs="Arial"/>
          <w:color w:val="auto"/>
          <w:sz w:val="20"/>
          <w:szCs w:val="20"/>
        </w:rPr>
        <w:t xml:space="preserve"> </w:t>
      </w:r>
      <w:r>
        <w:rPr>
          <w:rFonts w:ascii="Arial" w:hAnsi="Arial" w:cs="Arial"/>
          <w:b/>
          <w:color w:val="auto"/>
          <w:sz w:val="20"/>
          <w:szCs w:val="20"/>
        </w:rPr>
        <w:t>vztahující se k příslušné sociální službě</w:t>
      </w:r>
      <w:r>
        <w:rPr>
          <w:rFonts w:ascii="Arial" w:hAnsi="Arial" w:cs="Arial"/>
          <w:color w:val="auto"/>
          <w:sz w:val="20"/>
          <w:szCs w:val="20"/>
        </w:rPr>
        <w:t>.</w:t>
      </w:r>
    </w:p>
    <w:p w14:paraId="4654A794" w14:textId="77777777" w:rsidR="000B2781" w:rsidRPr="00370F11" w:rsidRDefault="00827CC1">
      <w:pPr>
        <w:pStyle w:val="Default"/>
        <w:numPr>
          <w:ilvl w:val="0"/>
          <w:numId w:val="11"/>
        </w:numPr>
        <w:spacing w:after="120" w:line="276" w:lineRule="auto"/>
        <w:ind w:left="425" w:hanging="425"/>
        <w:jc w:val="both"/>
        <w:rPr>
          <w:rFonts w:ascii="Arial" w:hAnsi="Arial" w:cs="Arial"/>
          <w:sz w:val="20"/>
          <w:szCs w:val="20"/>
        </w:rPr>
      </w:pPr>
      <w:r>
        <w:rPr>
          <w:rFonts w:ascii="Arial" w:hAnsi="Arial" w:cs="Arial"/>
          <w:color w:val="auto"/>
          <w:sz w:val="20"/>
          <w:szCs w:val="20"/>
        </w:rPr>
        <w:t>Za porušení rozpočtové kázně je považováno i nesplnění jiných povinností stanovených touto Smlouvou, než které jsou uvedeny v odstavci 3., 4., 5.</w:t>
      </w:r>
      <w:r w:rsidR="00032E8A">
        <w:rPr>
          <w:rFonts w:ascii="Arial" w:hAnsi="Arial" w:cs="Arial"/>
          <w:color w:val="auto"/>
          <w:sz w:val="20"/>
          <w:szCs w:val="20"/>
        </w:rPr>
        <w:t xml:space="preserve"> a</w:t>
      </w:r>
      <w:r w:rsidR="00B7372B">
        <w:rPr>
          <w:rFonts w:ascii="Arial" w:hAnsi="Arial" w:cs="Arial"/>
          <w:color w:val="auto"/>
          <w:sz w:val="20"/>
          <w:szCs w:val="20"/>
        </w:rPr>
        <w:t xml:space="preserve"> </w:t>
      </w:r>
      <w:r>
        <w:rPr>
          <w:rFonts w:ascii="Arial" w:hAnsi="Arial" w:cs="Arial"/>
          <w:color w:val="auto"/>
          <w:sz w:val="20"/>
          <w:szCs w:val="20"/>
        </w:rPr>
        <w:t xml:space="preserve">6. tohoto článku. V případě, že bude zjištěno, že Poskytovatel sociální služby předmětnou povinnost stanovenou touto Smlouvou nesplnil, bude </w:t>
      </w:r>
      <w:r w:rsidR="00935DA5">
        <w:rPr>
          <w:rFonts w:ascii="Arial" w:hAnsi="Arial" w:cs="Arial"/>
          <w:color w:val="auto"/>
          <w:sz w:val="20"/>
          <w:szCs w:val="20"/>
        </w:rPr>
        <w:t xml:space="preserve">požádán </w:t>
      </w:r>
      <w:r w:rsidR="00935DA5" w:rsidRPr="00E26DF0">
        <w:rPr>
          <w:rFonts w:ascii="Arial" w:hAnsi="Arial" w:cs="Arial"/>
          <w:color w:val="auto"/>
          <w:sz w:val="20"/>
          <w:szCs w:val="20"/>
        </w:rPr>
        <w:t>Odborem sociálních věcí KÚZK</w:t>
      </w:r>
      <w:r w:rsidR="00935DA5">
        <w:rPr>
          <w:rFonts w:ascii="Arial" w:hAnsi="Arial" w:cs="Arial"/>
          <w:color w:val="auto"/>
          <w:sz w:val="20"/>
          <w:szCs w:val="20"/>
        </w:rPr>
        <w:t xml:space="preserve"> </w:t>
      </w:r>
      <w:r>
        <w:rPr>
          <w:rFonts w:ascii="Arial" w:hAnsi="Arial" w:cs="Arial"/>
          <w:color w:val="auto"/>
          <w:sz w:val="20"/>
          <w:szCs w:val="20"/>
        </w:rPr>
        <w:t>k provedení opatření k nápravě ve stanovené lhůtě, pokud povaha věci bude umožňovat nápravu. Pakliže opatření k nápravě v dané lhůtě nebude splněno, dopustí se Poskytovatel sociální služby porušení rozpočtové kázně</w:t>
      </w:r>
      <w:r w:rsidR="00935DA5">
        <w:rPr>
          <w:rFonts w:ascii="Arial" w:hAnsi="Arial" w:cs="Arial"/>
          <w:color w:val="auto"/>
          <w:sz w:val="20"/>
          <w:szCs w:val="20"/>
        </w:rPr>
        <w:t xml:space="preserve">, přičemž v </w:t>
      </w:r>
      <w:r>
        <w:rPr>
          <w:rFonts w:ascii="Arial" w:hAnsi="Arial" w:cs="Arial"/>
          <w:color w:val="auto"/>
          <w:sz w:val="20"/>
          <w:szCs w:val="20"/>
        </w:rPr>
        <w:t>takovém případě Kraj Poskytovateli sociální služby uloží snížený odvod ve výši </w:t>
      </w:r>
      <w:r>
        <w:rPr>
          <w:rFonts w:ascii="Arial" w:hAnsi="Arial" w:cs="Arial"/>
          <w:b/>
          <w:color w:val="auto"/>
          <w:sz w:val="20"/>
          <w:szCs w:val="20"/>
        </w:rPr>
        <w:t>0,001 % z poskytnuté finanční podpory za každý den prodlení související s nesplněním každé jednotlivé povinnosti vztahující se k příslušné sociální službě.</w:t>
      </w:r>
      <w:r>
        <w:rPr>
          <w:rFonts w:ascii="Arial" w:hAnsi="Arial" w:cs="Arial"/>
          <w:color w:val="auto"/>
          <w:sz w:val="20"/>
          <w:szCs w:val="20"/>
        </w:rPr>
        <w:t xml:space="preserve"> </w:t>
      </w:r>
    </w:p>
    <w:p w14:paraId="38ADAC3D" w14:textId="77777777" w:rsidR="00D42693" w:rsidRDefault="00827CC1" w:rsidP="00370F11">
      <w:pPr>
        <w:pStyle w:val="Default"/>
        <w:spacing w:after="120" w:line="276" w:lineRule="auto"/>
        <w:ind w:left="425"/>
        <w:jc w:val="both"/>
        <w:rPr>
          <w:rFonts w:ascii="Arial" w:hAnsi="Arial" w:cs="Arial"/>
          <w:sz w:val="20"/>
          <w:szCs w:val="20"/>
        </w:rPr>
      </w:pPr>
      <w:r>
        <w:rPr>
          <w:rFonts w:ascii="Arial" w:hAnsi="Arial" w:cs="Arial"/>
          <w:color w:val="auto"/>
          <w:sz w:val="20"/>
          <w:szCs w:val="20"/>
        </w:rPr>
        <w:t xml:space="preserve">Pokud Poskytovatel sociální služby nebude </w:t>
      </w:r>
      <w:r w:rsidR="00935DA5">
        <w:rPr>
          <w:rFonts w:ascii="Arial" w:hAnsi="Arial" w:cs="Arial"/>
          <w:color w:val="auto"/>
          <w:sz w:val="20"/>
          <w:szCs w:val="20"/>
        </w:rPr>
        <w:t>Krajem požádán o</w:t>
      </w:r>
      <w:r>
        <w:rPr>
          <w:rFonts w:ascii="Arial" w:hAnsi="Arial" w:cs="Arial"/>
          <w:color w:val="auto"/>
          <w:sz w:val="20"/>
          <w:szCs w:val="20"/>
        </w:rPr>
        <w:t xml:space="preserve"> provedení opatření k nápravě, protože povaha věci neumožňuje </w:t>
      </w:r>
      <w:r w:rsidR="00935DA5">
        <w:rPr>
          <w:rFonts w:ascii="Arial" w:hAnsi="Arial" w:cs="Arial"/>
          <w:color w:val="auto"/>
          <w:sz w:val="20"/>
          <w:szCs w:val="20"/>
        </w:rPr>
        <w:t xml:space="preserve">tuto </w:t>
      </w:r>
      <w:r>
        <w:rPr>
          <w:rFonts w:ascii="Arial" w:hAnsi="Arial" w:cs="Arial"/>
          <w:color w:val="auto"/>
          <w:sz w:val="20"/>
          <w:szCs w:val="20"/>
        </w:rPr>
        <w:t>nápravu, dopustí se porušení rozpočtové kázně</w:t>
      </w:r>
      <w:r w:rsidR="00935DA5">
        <w:rPr>
          <w:rFonts w:ascii="Arial" w:hAnsi="Arial" w:cs="Arial"/>
          <w:color w:val="auto"/>
          <w:sz w:val="20"/>
          <w:szCs w:val="20"/>
        </w:rPr>
        <w:t>, přičemž</w:t>
      </w:r>
      <w:r w:rsidR="003C7D65">
        <w:rPr>
          <w:rFonts w:ascii="Arial" w:hAnsi="Arial" w:cs="Arial"/>
          <w:color w:val="auto"/>
          <w:sz w:val="20"/>
          <w:szCs w:val="20"/>
        </w:rPr>
        <w:t xml:space="preserve"> </w:t>
      </w:r>
      <w:r w:rsidR="00935DA5">
        <w:rPr>
          <w:rFonts w:ascii="Arial" w:hAnsi="Arial" w:cs="Arial"/>
          <w:color w:val="auto"/>
          <w:sz w:val="20"/>
          <w:szCs w:val="20"/>
        </w:rPr>
        <w:t>v</w:t>
      </w:r>
      <w:r>
        <w:rPr>
          <w:rFonts w:ascii="Arial" w:hAnsi="Arial" w:cs="Arial"/>
          <w:color w:val="auto"/>
          <w:sz w:val="20"/>
          <w:szCs w:val="20"/>
        </w:rPr>
        <w:t> takovém případě Kraj Poskytovateli sociální služby uloží snížený odvod ve výši </w:t>
      </w:r>
      <w:r w:rsidR="00102935">
        <w:rPr>
          <w:rFonts w:ascii="Arial" w:hAnsi="Arial" w:cs="Arial"/>
          <w:b/>
          <w:color w:val="auto"/>
          <w:sz w:val="20"/>
          <w:szCs w:val="20"/>
        </w:rPr>
        <w:t>1.500</w:t>
      </w:r>
      <w:r>
        <w:rPr>
          <w:rFonts w:ascii="Arial" w:hAnsi="Arial" w:cs="Arial"/>
          <w:b/>
          <w:color w:val="auto"/>
          <w:sz w:val="20"/>
          <w:szCs w:val="20"/>
        </w:rPr>
        <w:t xml:space="preserve"> Kč.</w:t>
      </w:r>
    </w:p>
    <w:p w14:paraId="79B560F8" w14:textId="77777777" w:rsidR="00D42693" w:rsidRDefault="00827CC1">
      <w:pPr>
        <w:pStyle w:val="Default"/>
        <w:numPr>
          <w:ilvl w:val="0"/>
          <w:numId w:val="11"/>
        </w:numPr>
        <w:spacing w:after="120" w:line="276" w:lineRule="auto"/>
        <w:ind w:left="425" w:hanging="425"/>
        <w:jc w:val="both"/>
        <w:rPr>
          <w:rFonts w:ascii="Arial" w:hAnsi="Arial" w:cs="Arial"/>
          <w:sz w:val="20"/>
          <w:szCs w:val="20"/>
        </w:rPr>
      </w:pPr>
      <w:r>
        <w:rPr>
          <w:rFonts w:ascii="Arial" w:hAnsi="Arial" w:cs="Arial"/>
          <w:color w:val="auto"/>
          <w:sz w:val="20"/>
          <w:szCs w:val="20"/>
        </w:rPr>
        <w:t>Kraj neuloží odvod</w:t>
      </w:r>
      <w:r>
        <w:rPr>
          <w:rFonts w:ascii="Arial" w:hAnsi="Arial" w:cs="Arial"/>
          <w:color w:val="000000" w:themeColor="text1"/>
          <w:sz w:val="20"/>
          <w:szCs w:val="20"/>
        </w:rPr>
        <w:t xml:space="preserve"> za porušení rozpočtové kázně</w:t>
      </w:r>
      <w:r>
        <w:rPr>
          <w:rFonts w:ascii="Arial" w:hAnsi="Arial" w:cs="Arial"/>
          <w:color w:val="auto"/>
          <w:sz w:val="20"/>
          <w:szCs w:val="20"/>
        </w:rPr>
        <w:t xml:space="preserve">, </w:t>
      </w:r>
      <w:r>
        <w:rPr>
          <w:rFonts w:ascii="Arial" w:hAnsi="Arial" w:cs="Arial"/>
          <w:color w:val="000000" w:themeColor="text1"/>
          <w:sz w:val="20"/>
          <w:szCs w:val="20"/>
        </w:rPr>
        <w:t xml:space="preserve">pokud jeho celková výše za všechna porušení rozpočtové kázně dle této Smlouvy </w:t>
      </w:r>
      <w:r>
        <w:rPr>
          <w:rFonts w:ascii="Arial" w:hAnsi="Arial" w:cs="Arial"/>
          <w:color w:val="auto"/>
          <w:sz w:val="20"/>
          <w:szCs w:val="20"/>
        </w:rPr>
        <w:t>nepřesáhne 1.000 Kč</w:t>
      </w:r>
      <w:r>
        <w:rPr>
          <w:rFonts w:ascii="Arial" w:hAnsi="Arial" w:cs="Arial"/>
          <w:color w:val="1F497D"/>
          <w:sz w:val="20"/>
          <w:szCs w:val="20"/>
        </w:rPr>
        <w:t>.</w:t>
      </w:r>
    </w:p>
    <w:p w14:paraId="3E560EDE" w14:textId="77777777" w:rsidR="00D42693" w:rsidRDefault="00827CC1">
      <w:pPr>
        <w:pStyle w:val="Default"/>
        <w:numPr>
          <w:ilvl w:val="0"/>
          <w:numId w:val="11"/>
        </w:numPr>
        <w:spacing w:after="120" w:line="276" w:lineRule="auto"/>
        <w:ind w:left="425" w:hanging="425"/>
        <w:jc w:val="both"/>
        <w:rPr>
          <w:rFonts w:ascii="Arial" w:hAnsi="Arial" w:cs="Arial"/>
          <w:sz w:val="20"/>
          <w:szCs w:val="20"/>
        </w:rPr>
      </w:pPr>
      <w:r>
        <w:rPr>
          <w:rFonts w:ascii="Arial" w:hAnsi="Arial" w:cs="Arial"/>
          <w:sz w:val="20"/>
          <w:szCs w:val="20"/>
        </w:rPr>
        <w:t xml:space="preserve">Porušení rozpočtové kázně </w:t>
      </w:r>
      <w:r w:rsidR="00935DA5">
        <w:rPr>
          <w:rFonts w:ascii="Arial" w:hAnsi="Arial" w:cs="Arial"/>
          <w:sz w:val="20"/>
          <w:szCs w:val="20"/>
        </w:rPr>
        <w:t xml:space="preserve">ze strany Poskytovatele sociální služby </w:t>
      </w:r>
      <w:r>
        <w:rPr>
          <w:rFonts w:ascii="Arial" w:hAnsi="Arial" w:cs="Arial"/>
          <w:sz w:val="20"/>
          <w:szCs w:val="20"/>
        </w:rPr>
        <w:t xml:space="preserve">může být důvodem, pro který nebude Poskytovatel sociální služby pověřen </w:t>
      </w:r>
      <w:r w:rsidR="00E27158">
        <w:rPr>
          <w:rFonts w:ascii="Arial" w:hAnsi="Arial" w:cs="Arial"/>
          <w:sz w:val="20"/>
          <w:szCs w:val="20"/>
        </w:rPr>
        <w:t xml:space="preserve">Krajem </w:t>
      </w:r>
      <w:r>
        <w:rPr>
          <w:rFonts w:ascii="Arial" w:hAnsi="Arial" w:cs="Arial"/>
          <w:sz w:val="20"/>
          <w:szCs w:val="20"/>
        </w:rPr>
        <w:t>k poskytování služeb obecného hospodářského zájmu v následujícím období.</w:t>
      </w:r>
    </w:p>
    <w:p w14:paraId="06852F65" w14:textId="77777777" w:rsidR="00D42693" w:rsidRDefault="00827CC1">
      <w:pPr>
        <w:pStyle w:val="ListParagraph"/>
        <w:numPr>
          <w:ilvl w:val="0"/>
          <w:numId w:val="11"/>
        </w:numPr>
        <w:spacing w:after="120"/>
        <w:ind w:left="426" w:hanging="426"/>
        <w:jc w:val="both"/>
        <w:outlineLvl w:val="0"/>
        <w:rPr>
          <w:rFonts w:ascii="Arial" w:hAnsi="Arial" w:cs="Arial"/>
          <w:color w:val="000000" w:themeColor="text1"/>
          <w:sz w:val="20"/>
          <w:szCs w:val="20"/>
        </w:rPr>
      </w:pPr>
      <w:r>
        <w:rPr>
          <w:rFonts w:ascii="Arial" w:hAnsi="Arial" w:cs="Arial"/>
          <w:color w:val="000000" w:themeColor="text1"/>
          <w:sz w:val="20"/>
          <w:szCs w:val="20"/>
        </w:rPr>
        <w:t xml:space="preserve">Nedodržení povinností Poskytovatele sociální služby uvedených v článku </w:t>
      </w:r>
      <w:r w:rsidR="007C0ADB">
        <w:rPr>
          <w:rFonts w:ascii="Arial" w:hAnsi="Arial" w:cs="Arial"/>
          <w:color w:val="000000" w:themeColor="text1"/>
          <w:sz w:val="20"/>
          <w:szCs w:val="20"/>
        </w:rPr>
        <w:t xml:space="preserve">VI. a </w:t>
      </w:r>
      <w:r>
        <w:rPr>
          <w:rFonts w:ascii="Arial" w:hAnsi="Arial" w:cs="Arial"/>
          <w:color w:val="000000" w:themeColor="text1"/>
          <w:sz w:val="20"/>
          <w:szCs w:val="20"/>
        </w:rPr>
        <w:t>VII. této Smlouvy může mít vliv na výši poskytnuté finanční podpory, popř. její krácení, v následujícím období.</w:t>
      </w:r>
    </w:p>
    <w:p w14:paraId="3E77F9E0" w14:textId="77777777" w:rsidR="00D42693" w:rsidRDefault="00D42693">
      <w:pPr>
        <w:spacing w:after="120" w:line="276" w:lineRule="auto"/>
        <w:jc w:val="both"/>
        <w:outlineLvl w:val="0"/>
        <w:rPr>
          <w:rFonts w:ascii="Arial" w:hAnsi="Arial" w:cs="Arial"/>
          <w:color w:val="000000" w:themeColor="text1"/>
          <w:sz w:val="20"/>
          <w:szCs w:val="20"/>
        </w:rPr>
      </w:pPr>
    </w:p>
    <w:p w14:paraId="1BB9EB75" w14:textId="77777777" w:rsidR="00D42693" w:rsidRDefault="00827CC1">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p>
    <w:p w14:paraId="468A9C41" w14:textId="77777777" w:rsidR="00D42693" w:rsidRDefault="00827CC1">
      <w:pPr>
        <w:spacing w:after="120" w:line="276" w:lineRule="auto"/>
        <w:jc w:val="center"/>
        <w:outlineLvl w:val="0"/>
        <w:rPr>
          <w:rFonts w:ascii="Arial" w:hAnsi="Arial" w:cs="Arial"/>
          <w:b/>
          <w:sz w:val="20"/>
          <w:szCs w:val="20"/>
        </w:rPr>
      </w:pPr>
      <w:r>
        <w:rPr>
          <w:rFonts w:ascii="Arial" w:hAnsi="Arial" w:cs="Arial"/>
          <w:b/>
          <w:sz w:val="20"/>
          <w:szCs w:val="20"/>
        </w:rPr>
        <w:t>Ukončení Smlouvy</w:t>
      </w:r>
    </w:p>
    <w:p w14:paraId="4E993EA8" w14:textId="77777777" w:rsidR="00D42693" w:rsidRDefault="00D42693">
      <w:pPr>
        <w:spacing w:after="120" w:line="276" w:lineRule="auto"/>
        <w:jc w:val="both"/>
        <w:outlineLvl w:val="0"/>
        <w:rPr>
          <w:rFonts w:ascii="Arial" w:hAnsi="Arial" w:cs="Arial"/>
          <w:sz w:val="20"/>
          <w:szCs w:val="20"/>
        </w:rPr>
      </w:pPr>
    </w:p>
    <w:p w14:paraId="68059316" w14:textId="77777777" w:rsidR="00D42693" w:rsidRDefault="00827CC1">
      <w:pPr>
        <w:pStyle w:val="ListParagraph"/>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Tuto Smlouvu lze ukončit na základě písemné dohody obou smluvních stran nebo písemnou výpovědí této Smlouvy, a to za podmínek dále stanovených.</w:t>
      </w:r>
    </w:p>
    <w:p w14:paraId="38E8ADF3" w14:textId="77777777" w:rsidR="00D42693" w:rsidRDefault="00827CC1">
      <w:pPr>
        <w:pStyle w:val="ListParagraph"/>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 xml:space="preserve">Kraj může tuto Smlouvu vypovědět jak před proplacením, tak i po proplacení finanční podpory. </w:t>
      </w:r>
    </w:p>
    <w:p w14:paraId="51661FE3" w14:textId="77777777" w:rsidR="00D42693" w:rsidRDefault="00827CC1">
      <w:pPr>
        <w:pStyle w:val="ListParagraph"/>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 xml:space="preserve">Výpovědním důvodem na straně Kraje je porušení povinností Poskytovatele sociální služby </w:t>
      </w:r>
      <w:r>
        <w:rPr>
          <w:rFonts w:ascii="Arial" w:hAnsi="Arial" w:cs="Arial"/>
          <w:spacing w:val="-2"/>
          <w:sz w:val="20"/>
          <w:szCs w:val="20"/>
        </w:rPr>
        <w:t>stanovených touto Smlouvou nebo obecně závaznými právními předpisy, kterého se Poskytovatel</w:t>
      </w:r>
      <w:r>
        <w:rPr>
          <w:rFonts w:ascii="Arial" w:hAnsi="Arial" w:cs="Arial"/>
          <w:sz w:val="20"/>
          <w:szCs w:val="20"/>
        </w:rPr>
        <w:t xml:space="preserve"> sociální služby dopustí zejména pokud:</w:t>
      </w:r>
    </w:p>
    <w:p w14:paraId="55E234C9" w14:textId="77777777" w:rsidR="00D42693" w:rsidRDefault="00827CC1">
      <w:pPr>
        <w:pStyle w:val="ListParagraph"/>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 xml:space="preserve">poruší rozpočtovou kázeň dle zákona </w:t>
      </w:r>
      <w:r w:rsidR="00E27158">
        <w:rPr>
          <w:rFonts w:ascii="Arial" w:hAnsi="Arial" w:cs="Arial"/>
          <w:sz w:val="20"/>
          <w:szCs w:val="20"/>
        </w:rPr>
        <w:t>č. 250/2000 Sb</w:t>
      </w:r>
      <w:r>
        <w:rPr>
          <w:rFonts w:ascii="Arial" w:hAnsi="Arial" w:cs="Arial"/>
          <w:sz w:val="20"/>
          <w:szCs w:val="20"/>
        </w:rPr>
        <w:t>.</w:t>
      </w:r>
      <w:r w:rsidR="00E27158">
        <w:rPr>
          <w:rFonts w:ascii="Arial" w:hAnsi="Arial" w:cs="Arial"/>
          <w:sz w:val="20"/>
          <w:szCs w:val="20"/>
        </w:rPr>
        <w:t>,</w:t>
      </w:r>
    </w:p>
    <w:p w14:paraId="620FDD62" w14:textId="77777777" w:rsidR="00D42693" w:rsidRDefault="00E27158">
      <w:pPr>
        <w:pStyle w:val="ListParagraph"/>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p</w:t>
      </w:r>
      <w:r w:rsidR="00827CC1">
        <w:rPr>
          <w:rFonts w:ascii="Arial" w:hAnsi="Arial" w:cs="Arial"/>
          <w:sz w:val="20"/>
          <w:szCs w:val="20"/>
        </w:rPr>
        <w:t>oruší pravidla veřejné podpory</w:t>
      </w:r>
      <w:r w:rsidR="00F84BC8" w:rsidRPr="00F84BC8">
        <w:rPr>
          <w:rFonts w:ascii="Arial" w:hAnsi="Arial" w:cs="Arial"/>
          <w:sz w:val="20"/>
          <w:szCs w:val="20"/>
        </w:rPr>
        <w:t xml:space="preserve"> </w:t>
      </w:r>
      <w:r w:rsidR="00F84BC8">
        <w:rPr>
          <w:rFonts w:ascii="Arial" w:hAnsi="Arial" w:cs="Arial"/>
          <w:sz w:val="20"/>
          <w:szCs w:val="20"/>
        </w:rPr>
        <w:t>p</w:t>
      </w:r>
      <w:r w:rsidR="00F84BC8" w:rsidRPr="003346C0">
        <w:rPr>
          <w:rFonts w:ascii="Arial" w:hAnsi="Arial" w:cs="Arial"/>
          <w:sz w:val="20"/>
          <w:szCs w:val="20"/>
        </w:rPr>
        <w:t>odle čl. 107 odst. 1 Smlouvy o fungování Evropské unie</w:t>
      </w:r>
      <w:r>
        <w:rPr>
          <w:rFonts w:ascii="Arial" w:hAnsi="Arial" w:cs="Arial"/>
          <w:sz w:val="20"/>
          <w:szCs w:val="20"/>
        </w:rPr>
        <w:t>,</w:t>
      </w:r>
    </w:p>
    <w:p w14:paraId="15ACD4B1" w14:textId="77777777" w:rsidR="00D42693" w:rsidRDefault="00E27158">
      <w:pPr>
        <w:pStyle w:val="ListParagraph"/>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j</w:t>
      </w:r>
      <w:r w:rsidR="00827CC1">
        <w:rPr>
          <w:rFonts w:ascii="Arial" w:hAnsi="Arial" w:cs="Arial"/>
          <w:sz w:val="20"/>
          <w:szCs w:val="20"/>
        </w:rPr>
        <w:t xml:space="preserve">e on sám, případně jako právnická osoba či některá osoba tvořící statutární orgán Poskytovatele sociální služby odsouzen/a za trestný čin, jehož skutková podstata souvisí </w:t>
      </w:r>
      <w:r w:rsidR="00827CC1">
        <w:rPr>
          <w:rFonts w:ascii="Arial" w:hAnsi="Arial" w:cs="Arial"/>
          <w:sz w:val="20"/>
          <w:szCs w:val="20"/>
        </w:rPr>
        <w:lastRenderedPageBreak/>
        <w:t xml:space="preserve">s předmětem podnikání nebo činností Poskytovatele sociální služby, nebo pro trestný čin hospodářský, anebo trestný čin proti majetku ve smyslu </w:t>
      </w:r>
      <w:r w:rsidR="00827CC1">
        <w:rPr>
          <w:rFonts w:ascii="Arial" w:hAnsi="Arial" w:cs="Arial"/>
          <w:spacing w:val="-2"/>
          <w:sz w:val="20"/>
          <w:szCs w:val="20"/>
        </w:rPr>
        <w:t>zákona č. 40/2009 Sb., trestní zákoník, ve znění pozdějších předpisů a zákona č. 418/2011 Sb.,</w:t>
      </w:r>
      <w:r w:rsidR="00827CC1">
        <w:rPr>
          <w:rFonts w:ascii="Arial" w:hAnsi="Arial" w:cs="Arial"/>
          <w:sz w:val="20"/>
          <w:szCs w:val="20"/>
        </w:rPr>
        <w:t xml:space="preserve"> o trestní odpovědnosti právnických osob, ve znění pozdějších předpisů</w:t>
      </w:r>
      <w:r>
        <w:rPr>
          <w:rFonts w:ascii="Arial" w:hAnsi="Arial" w:cs="Arial"/>
          <w:sz w:val="20"/>
          <w:szCs w:val="20"/>
        </w:rPr>
        <w:t>,</w:t>
      </w:r>
    </w:p>
    <w:p w14:paraId="226846D8" w14:textId="77777777" w:rsidR="00D42693" w:rsidRDefault="00E27158">
      <w:pPr>
        <w:pStyle w:val="ListParagraph"/>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b</w:t>
      </w:r>
      <w:r w:rsidR="00827CC1">
        <w:rPr>
          <w:rFonts w:ascii="Arial" w:hAnsi="Arial" w:cs="Arial"/>
          <w:sz w:val="20"/>
          <w:szCs w:val="20"/>
        </w:rPr>
        <w:t xml:space="preserve">ylo soudem rozhodnuto o </w:t>
      </w:r>
      <w:r>
        <w:rPr>
          <w:rFonts w:ascii="Arial" w:hAnsi="Arial" w:cs="Arial"/>
          <w:sz w:val="20"/>
          <w:szCs w:val="20"/>
        </w:rPr>
        <w:t xml:space="preserve">jeho </w:t>
      </w:r>
      <w:r w:rsidR="00827CC1">
        <w:rPr>
          <w:rFonts w:ascii="Arial" w:hAnsi="Arial" w:cs="Arial"/>
          <w:sz w:val="20"/>
          <w:szCs w:val="20"/>
        </w:rPr>
        <w:t>úpadku v rámci insolvenčního řízení podle zákona č. 182/2006 Sb., o úpadku a způsobech jeho řešení, ve znění pozdějších předpisů</w:t>
      </w:r>
      <w:r>
        <w:rPr>
          <w:rFonts w:ascii="Arial" w:hAnsi="Arial" w:cs="Arial"/>
          <w:sz w:val="20"/>
          <w:szCs w:val="20"/>
        </w:rPr>
        <w:t>,</w:t>
      </w:r>
    </w:p>
    <w:p w14:paraId="15729D52" w14:textId="77777777" w:rsidR="00D42693" w:rsidRDefault="00827CC1">
      <w:pPr>
        <w:pStyle w:val="ListParagraph"/>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uvedl nepravdivé, neúplné nebo zkreslené údaje, na které se váže uzavření této Smlouvy, a to včetně jejich dodatků.</w:t>
      </w:r>
    </w:p>
    <w:p w14:paraId="690A05E3" w14:textId="77777777" w:rsidR="00D42693" w:rsidRDefault="00E27158">
      <w:pPr>
        <w:pStyle w:val="ListParagraph"/>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j</w:t>
      </w:r>
      <w:r w:rsidR="00827CC1">
        <w:rPr>
          <w:rFonts w:ascii="Arial" w:hAnsi="Arial" w:cs="Arial"/>
          <w:sz w:val="20"/>
          <w:szCs w:val="20"/>
        </w:rPr>
        <w:t>e v</w:t>
      </w:r>
      <w:r>
        <w:rPr>
          <w:rFonts w:ascii="Arial" w:hAnsi="Arial" w:cs="Arial"/>
          <w:sz w:val="20"/>
          <w:szCs w:val="20"/>
        </w:rPr>
        <w:t> </w:t>
      </w:r>
      <w:r w:rsidR="00827CC1">
        <w:rPr>
          <w:rFonts w:ascii="Arial" w:hAnsi="Arial" w:cs="Arial"/>
          <w:sz w:val="20"/>
          <w:szCs w:val="20"/>
        </w:rPr>
        <w:t>likvidaci</w:t>
      </w:r>
      <w:r>
        <w:rPr>
          <w:rFonts w:ascii="Arial" w:hAnsi="Arial" w:cs="Arial"/>
          <w:sz w:val="20"/>
          <w:szCs w:val="20"/>
        </w:rPr>
        <w:t>,</w:t>
      </w:r>
    </w:p>
    <w:p w14:paraId="4090D106" w14:textId="77777777" w:rsidR="00D42693" w:rsidRDefault="00E27158">
      <w:pPr>
        <w:pStyle w:val="ListParagraph"/>
        <w:numPr>
          <w:ilvl w:val="0"/>
          <w:numId w:val="8"/>
        </w:numPr>
        <w:spacing w:after="60"/>
        <w:ind w:left="851" w:hanging="425"/>
        <w:contextualSpacing w:val="0"/>
        <w:jc w:val="both"/>
        <w:rPr>
          <w:rFonts w:ascii="Arial" w:hAnsi="Arial" w:cs="Arial"/>
          <w:spacing w:val="-6"/>
          <w:sz w:val="20"/>
          <w:szCs w:val="20"/>
        </w:rPr>
      </w:pPr>
      <w:r>
        <w:rPr>
          <w:rFonts w:ascii="Arial" w:hAnsi="Arial" w:cs="Arial"/>
          <w:spacing w:val="-6"/>
          <w:sz w:val="20"/>
          <w:szCs w:val="20"/>
        </w:rPr>
        <w:t>o</w:t>
      </w:r>
      <w:r w:rsidR="00827CC1">
        <w:rPr>
          <w:rFonts w:ascii="Arial" w:hAnsi="Arial" w:cs="Arial"/>
          <w:spacing w:val="-6"/>
          <w:sz w:val="20"/>
          <w:szCs w:val="20"/>
        </w:rPr>
        <w:t xml:space="preserve">pakovaně neplní povinnosti stanovené touto Smlouvou, </w:t>
      </w:r>
    </w:p>
    <w:p w14:paraId="0EAF9AD1" w14:textId="77777777" w:rsidR="00D42693" w:rsidRDefault="00E27158">
      <w:pPr>
        <w:pStyle w:val="ListParagraph"/>
        <w:numPr>
          <w:ilvl w:val="0"/>
          <w:numId w:val="8"/>
        </w:numPr>
        <w:tabs>
          <w:tab w:val="left" w:pos="3600"/>
        </w:tabs>
        <w:spacing w:after="60"/>
        <w:ind w:left="851" w:hanging="425"/>
        <w:contextualSpacing w:val="0"/>
        <w:jc w:val="both"/>
        <w:rPr>
          <w:rFonts w:ascii="Arial" w:hAnsi="Arial" w:cs="Arial"/>
          <w:sz w:val="20"/>
          <w:szCs w:val="20"/>
        </w:rPr>
      </w:pPr>
      <w:r>
        <w:rPr>
          <w:rFonts w:ascii="Arial" w:hAnsi="Arial" w:cs="Arial"/>
          <w:color w:val="000000" w:themeColor="text1"/>
          <w:sz w:val="20"/>
          <w:szCs w:val="20"/>
        </w:rPr>
        <w:t>r</w:t>
      </w:r>
      <w:r w:rsidR="00827CC1">
        <w:rPr>
          <w:rFonts w:ascii="Arial" w:hAnsi="Arial" w:cs="Arial"/>
          <w:color w:val="000000" w:themeColor="text1"/>
          <w:sz w:val="20"/>
          <w:szCs w:val="20"/>
        </w:rPr>
        <w:t xml:space="preserve">ozhodnutí o zrušení registrace </w:t>
      </w:r>
      <w:r w:rsidR="001404E3">
        <w:rPr>
          <w:rFonts w:ascii="Arial" w:hAnsi="Arial" w:cs="Arial"/>
          <w:color w:val="000000" w:themeColor="text1"/>
          <w:sz w:val="20"/>
          <w:szCs w:val="20"/>
        </w:rPr>
        <w:t xml:space="preserve">sociální služby </w:t>
      </w:r>
      <w:r w:rsidR="00827CC1">
        <w:rPr>
          <w:rFonts w:ascii="Arial" w:hAnsi="Arial" w:cs="Arial"/>
          <w:color w:val="000000" w:themeColor="text1"/>
          <w:sz w:val="20"/>
          <w:szCs w:val="20"/>
        </w:rPr>
        <w:t xml:space="preserve">ve smyslu zákona </w:t>
      </w:r>
      <w:r>
        <w:rPr>
          <w:rFonts w:ascii="Arial" w:hAnsi="Arial" w:cs="Arial"/>
          <w:color w:val="000000" w:themeColor="text1"/>
          <w:sz w:val="20"/>
          <w:szCs w:val="20"/>
        </w:rPr>
        <w:t>č. 108/2006 Sb.</w:t>
      </w:r>
      <w:r w:rsidR="00827CC1">
        <w:rPr>
          <w:rFonts w:ascii="Arial" w:hAnsi="Arial" w:cs="Arial"/>
          <w:color w:val="000000" w:themeColor="text1"/>
          <w:sz w:val="20"/>
          <w:szCs w:val="20"/>
        </w:rPr>
        <w:t xml:space="preserve"> nabylo právní moci</w:t>
      </w:r>
      <w:r>
        <w:rPr>
          <w:rFonts w:ascii="Arial" w:hAnsi="Arial" w:cs="Arial"/>
          <w:color w:val="000000" w:themeColor="text1"/>
          <w:sz w:val="20"/>
          <w:szCs w:val="20"/>
        </w:rPr>
        <w:t>,</w:t>
      </w:r>
    </w:p>
    <w:p w14:paraId="01D2E9EB" w14:textId="77777777" w:rsidR="00D42693" w:rsidRDefault="00827CC1">
      <w:pPr>
        <w:pStyle w:val="ListParagraph"/>
        <w:numPr>
          <w:ilvl w:val="0"/>
          <w:numId w:val="8"/>
        </w:numPr>
        <w:tabs>
          <w:tab w:val="left" w:pos="3600"/>
        </w:tabs>
        <w:spacing w:after="60"/>
        <w:ind w:left="851" w:hanging="425"/>
        <w:contextualSpacing w:val="0"/>
        <w:jc w:val="both"/>
        <w:rPr>
          <w:rFonts w:ascii="Arial" w:hAnsi="Arial" w:cs="Arial"/>
          <w:sz w:val="20"/>
          <w:szCs w:val="20"/>
        </w:rPr>
      </w:pPr>
      <w:r>
        <w:rPr>
          <w:rFonts w:ascii="Arial" w:hAnsi="Arial" w:cs="Arial"/>
          <w:color w:val="000000" w:themeColor="text1"/>
          <w:sz w:val="20"/>
          <w:szCs w:val="20"/>
        </w:rPr>
        <w:t>ukončil poskytování sociální služby zapsané v Registru poskytovatelů sociálních služeb</w:t>
      </w:r>
      <w:r w:rsidR="00E27158">
        <w:rPr>
          <w:rFonts w:ascii="Arial" w:hAnsi="Arial" w:cs="Arial"/>
          <w:color w:val="000000" w:themeColor="text1"/>
          <w:sz w:val="20"/>
          <w:szCs w:val="20"/>
        </w:rPr>
        <w:t>,</w:t>
      </w:r>
    </w:p>
    <w:p w14:paraId="1364935F" w14:textId="77777777" w:rsidR="00D42693" w:rsidRPr="00370F11" w:rsidRDefault="00827CC1">
      <w:pPr>
        <w:pStyle w:val="ListParagraph"/>
        <w:numPr>
          <w:ilvl w:val="0"/>
          <w:numId w:val="8"/>
        </w:numPr>
        <w:tabs>
          <w:tab w:val="left" w:pos="3600"/>
        </w:tabs>
        <w:spacing w:after="120"/>
        <w:ind w:left="851" w:hanging="425"/>
        <w:contextualSpacing w:val="0"/>
        <w:jc w:val="both"/>
        <w:rPr>
          <w:rFonts w:ascii="Arial" w:hAnsi="Arial" w:cs="Arial"/>
          <w:sz w:val="20"/>
          <w:szCs w:val="20"/>
        </w:rPr>
      </w:pPr>
      <w:r>
        <w:rPr>
          <w:rFonts w:ascii="Arial" w:hAnsi="Arial" w:cs="Arial"/>
          <w:color w:val="000000" w:themeColor="text1"/>
          <w:sz w:val="20"/>
          <w:szCs w:val="20"/>
        </w:rPr>
        <w:t>zanikl</w:t>
      </w:r>
      <w:r w:rsidR="00E27158">
        <w:rPr>
          <w:rFonts w:ascii="Arial" w:hAnsi="Arial" w:cs="Arial"/>
          <w:color w:val="000000" w:themeColor="text1"/>
          <w:sz w:val="20"/>
          <w:szCs w:val="20"/>
        </w:rPr>
        <w:t>,</w:t>
      </w:r>
    </w:p>
    <w:p w14:paraId="1476636E" w14:textId="77777777" w:rsidR="0046304A" w:rsidRPr="00370F11" w:rsidRDefault="00E27158">
      <w:pPr>
        <w:pStyle w:val="ListParagraph"/>
        <w:numPr>
          <w:ilvl w:val="0"/>
          <w:numId w:val="8"/>
        </w:numPr>
        <w:tabs>
          <w:tab w:val="left" w:pos="3600"/>
        </w:tabs>
        <w:spacing w:after="12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se jeho </w:t>
      </w:r>
      <w:r w:rsidRPr="001404E3">
        <w:rPr>
          <w:rFonts w:ascii="Arial" w:hAnsi="Arial" w:cs="Arial"/>
          <w:color w:val="000000" w:themeColor="text1"/>
          <w:sz w:val="20"/>
          <w:szCs w:val="20"/>
        </w:rPr>
        <w:t>p</w:t>
      </w:r>
      <w:r w:rsidR="0046304A" w:rsidRPr="00370F11">
        <w:rPr>
          <w:rFonts w:ascii="Arial" w:hAnsi="Arial" w:cs="Arial"/>
          <w:color w:val="000000" w:themeColor="text1"/>
          <w:sz w:val="20"/>
          <w:szCs w:val="20"/>
        </w:rPr>
        <w:t xml:space="preserve">rohlášení dle čl. </w:t>
      </w:r>
      <w:r w:rsidRPr="001404E3">
        <w:rPr>
          <w:rFonts w:ascii="Arial" w:hAnsi="Arial" w:cs="Arial"/>
          <w:color w:val="000000" w:themeColor="text1"/>
          <w:sz w:val="20"/>
          <w:szCs w:val="20"/>
        </w:rPr>
        <w:t xml:space="preserve">I. odst. 4 této Smlouvy </w:t>
      </w:r>
      <w:r w:rsidR="0046304A" w:rsidRPr="00370F11">
        <w:rPr>
          <w:rFonts w:ascii="Arial" w:hAnsi="Arial" w:cs="Arial"/>
          <w:color w:val="000000" w:themeColor="text1"/>
          <w:sz w:val="20"/>
          <w:szCs w:val="20"/>
        </w:rPr>
        <w:t>prokáže jako nepravdivé</w:t>
      </w:r>
      <w:r w:rsidR="00B56A9F">
        <w:rPr>
          <w:rFonts w:ascii="Arial" w:hAnsi="Arial" w:cs="Arial"/>
          <w:color w:val="000000" w:themeColor="text1"/>
          <w:sz w:val="20"/>
          <w:szCs w:val="20"/>
        </w:rPr>
        <w:t>.</w:t>
      </w:r>
    </w:p>
    <w:p w14:paraId="1CD13B1F" w14:textId="77777777" w:rsidR="00D42693" w:rsidRDefault="00827CC1">
      <w:pPr>
        <w:pStyle w:val="ListParagraph"/>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Výpověď této Smlouvy musí být učiněna písemně a musí v ní být uvedeny důvody jejího udělení.</w:t>
      </w:r>
    </w:p>
    <w:p w14:paraId="21D5C4AB" w14:textId="77777777" w:rsidR="00D42693" w:rsidRDefault="00827CC1">
      <w:pPr>
        <w:pStyle w:val="ListParagraph"/>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z w:val="20"/>
          <w:szCs w:val="20"/>
        </w:rPr>
        <w:t xml:space="preserve">Výpovědní lhůta u výpovědních důvodů dle </w:t>
      </w:r>
      <w:r w:rsidRPr="00710021">
        <w:rPr>
          <w:rFonts w:ascii="Arial" w:hAnsi="Arial" w:cs="Arial"/>
          <w:sz w:val="20"/>
          <w:szCs w:val="20"/>
        </w:rPr>
        <w:t xml:space="preserve">písm. a) – g) odstavce 3. tohoto článku činí 2 měsíce a začne běžet od prvního dne měsíce následujícího po měsíci, v němž byla výpověď doručena Poskytovateli sociální služby. Výpovědní lhůta u výpovědních důvodů dle písm. h) – </w:t>
      </w:r>
      <w:r w:rsidR="00710021" w:rsidRPr="00370F11">
        <w:rPr>
          <w:rFonts w:ascii="Arial" w:hAnsi="Arial" w:cs="Arial"/>
          <w:sz w:val="20"/>
          <w:szCs w:val="20"/>
        </w:rPr>
        <w:t>k</w:t>
      </w:r>
      <w:r w:rsidRPr="00710021">
        <w:rPr>
          <w:rFonts w:ascii="Arial" w:hAnsi="Arial" w:cs="Arial"/>
          <w:sz w:val="20"/>
          <w:szCs w:val="20"/>
        </w:rPr>
        <w:t>) odstavce 3.</w:t>
      </w:r>
      <w:r>
        <w:rPr>
          <w:rFonts w:ascii="Arial" w:hAnsi="Arial" w:cs="Arial"/>
          <w:sz w:val="20"/>
          <w:szCs w:val="20"/>
        </w:rPr>
        <w:t xml:space="preserve"> tohoto článku činí jeden den a začne běžet prvním dnem následujícím po doručení výpovědi Poskytovateli sociální služby. Účinky doručení pro účely této Smlouvy nastávají i tehdy, pokud Poskytovatel sociální služby svým jednáním nebo opomenutím doručení zmařil.</w:t>
      </w:r>
    </w:p>
    <w:p w14:paraId="20E694A3" w14:textId="77777777" w:rsidR="00D42693" w:rsidRDefault="00827CC1">
      <w:pPr>
        <w:pStyle w:val="ListParagraph"/>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z w:val="20"/>
          <w:szCs w:val="20"/>
        </w:rPr>
        <w:t>Poskytovatel sociální služby je oprávněn tuto Smlouvu písemně vypovědět z jakéhokoliv důvodu. Výpovědní lhůta činí 2 měsíce a začne běžet od prvního dne měsíce následujícího po měsíci, v němž byla výpověď doručena Kraji.</w:t>
      </w:r>
    </w:p>
    <w:p w14:paraId="48E0F3C0" w14:textId="77777777" w:rsidR="00D42693" w:rsidRDefault="00827CC1">
      <w:pPr>
        <w:pStyle w:val="ListParagraph"/>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pacing w:val="-4"/>
          <w:sz w:val="20"/>
          <w:szCs w:val="20"/>
        </w:rPr>
        <w:t>Tato Smlouva zaniká také z důvodů uvedených v § 167 odst. 1 písm. b) až e) zákona č. 500/2004 Sb.,</w:t>
      </w:r>
      <w:r>
        <w:rPr>
          <w:rFonts w:ascii="Arial" w:hAnsi="Arial" w:cs="Arial"/>
          <w:sz w:val="20"/>
          <w:szCs w:val="20"/>
        </w:rPr>
        <w:t xml:space="preserve"> správní řád, ve znění pozdějších předpisů. Návrh na zrušení této Smlouvy musí být učiněn písemně a musí v něm být uvedeny důvody, které vedou k zániku této Smlouvy.</w:t>
      </w:r>
    </w:p>
    <w:p w14:paraId="78F3F1FA" w14:textId="77777777" w:rsidR="00D42693" w:rsidRDefault="00827CC1">
      <w:pPr>
        <w:pStyle w:val="ListParagraph"/>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z w:val="20"/>
          <w:szCs w:val="20"/>
        </w:rPr>
        <w:t>Po ukončení této Smlouvy dohodou, výpovědí nebo při zrušení Smlouvy musí dojít k vypořádání všech práv a povinností obou smluvních stran včetně vyúčtování a vrácení</w:t>
      </w:r>
      <w:r>
        <w:rPr>
          <w:rFonts w:ascii="Arial" w:hAnsi="Arial" w:cs="Arial"/>
          <w:color w:val="00B050"/>
          <w:sz w:val="20"/>
          <w:szCs w:val="20"/>
        </w:rPr>
        <w:t xml:space="preserve"> </w:t>
      </w:r>
      <w:r>
        <w:rPr>
          <w:rFonts w:ascii="Arial" w:hAnsi="Arial" w:cs="Arial"/>
          <w:sz w:val="20"/>
          <w:szCs w:val="20"/>
        </w:rPr>
        <w:t xml:space="preserve">případných přeplatků poskytnutých záloh finanční podpory bezhotovostním převodem na účet Kraje, z něhož byly zálohy finanční podpory vyplaceny, a to do 30 kalendářních dnů od ukončení této Smlouvy nebo od jejího zrušení. Výjimkou je skutečnost, že v ukončení Smlouvy dohodou, ve výpovědi Smlouvy nebo </w:t>
      </w:r>
      <w:r>
        <w:rPr>
          <w:rFonts w:ascii="Arial" w:hAnsi="Arial" w:cs="Arial"/>
          <w:spacing w:val="-4"/>
          <w:sz w:val="20"/>
          <w:szCs w:val="20"/>
        </w:rPr>
        <w:t>v návrhu na zrušení Smlouvy je stanovena lhůta jiná nebo Poskytovatel sociální služby povinnosti splnil</w:t>
      </w:r>
      <w:r>
        <w:rPr>
          <w:rFonts w:ascii="Arial" w:hAnsi="Arial" w:cs="Arial"/>
          <w:sz w:val="20"/>
          <w:szCs w:val="20"/>
        </w:rPr>
        <w:t xml:space="preserve"> a vrátil případné přeplatky finanční podpory před ukončením Smlouvy nebo před jejím zrušením.</w:t>
      </w:r>
    </w:p>
    <w:p w14:paraId="4196ECDF" w14:textId="77777777" w:rsidR="00D42693" w:rsidRDefault="00827CC1">
      <w:pPr>
        <w:pStyle w:val="ListParagraph"/>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 xml:space="preserve">Pokud Poskytovatel sociální služby ve stanovené lhůtě poskytnuté finanční prostředky nevrátí v souladu </w:t>
      </w:r>
      <w:r>
        <w:rPr>
          <w:rFonts w:ascii="Arial" w:hAnsi="Arial" w:cs="Arial"/>
          <w:spacing w:val="-2"/>
          <w:sz w:val="20"/>
          <w:szCs w:val="20"/>
        </w:rPr>
        <w:t xml:space="preserve">s tímto článkem Kraji, považují se tyto finanční prostředky za zadržené ve smyslu zákona </w:t>
      </w:r>
      <w:r>
        <w:rPr>
          <w:rFonts w:ascii="Arial" w:hAnsi="Arial" w:cs="Arial"/>
          <w:sz w:val="20"/>
          <w:szCs w:val="20"/>
        </w:rPr>
        <w:t>o rozpočtových pravidlech.</w:t>
      </w:r>
    </w:p>
    <w:p w14:paraId="5609F3F6" w14:textId="77777777" w:rsidR="00AC16CB" w:rsidRDefault="00AC16CB" w:rsidP="00AC16CB">
      <w:pPr>
        <w:tabs>
          <w:tab w:val="left" w:pos="3600"/>
        </w:tabs>
        <w:spacing w:after="120" w:line="276" w:lineRule="auto"/>
        <w:jc w:val="both"/>
        <w:rPr>
          <w:rFonts w:ascii="Arial" w:hAnsi="Arial" w:cs="Arial"/>
          <w:sz w:val="20"/>
          <w:szCs w:val="20"/>
        </w:rPr>
      </w:pPr>
    </w:p>
    <w:p w14:paraId="56E1131C" w14:textId="77777777" w:rsidR="00AC16CB" w:rsidRDefault="00AC16CB" w:rsidP="00AC16CB">
      <w:pPr>
        <w:tabs>
          <w:tab w:val="left" w:pos="3600"/>
        </w:tabs>
        <w:spacing w:after="120" w:line="276" w:lineRule="auto"/>
        <w:jc w:val="both"/>
        <w:rPr>
          <w:rFonts w:ascii="Arial" w:hAnsi="Arial" w:cs="Arial"/>
          <w:sz w:val="20"/>
          <w:szCs w:val="20"/>
        </w:rPr>
      </w:pPr>
    </w:p>
    <w:p w14:paraId="13A704D9" w14:textId="77777777" w:rsidR="00AC16CB" w:rsidRDefault="00AC16CB" w:rsidP="00AC16CB">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XI.</w:t>
      </w:r>
    </w:p>
    <w:p w14:paraId="0971ACFC" w14:textId="77777777" w:rsidR="00AC16CB" w:rsidRDefault="00AC16CB" w:rsidP="00AC16CB">
      <w:pPr>
        <w:spacing w:after="120" w:line="276" w:lineRule="auto"/>
        <w:jc w:val="center"/>
        <w:outlineLvl w:val="0"/>
        <w:rPr>
          <w:rFonts w:ascii="Arial" w:hAnsi="Arial" w:cs="Arial"/>
          <w:b/>
          <w:sz w:val="20"/>
          <w:szCs w:val="20"/>
        </w:rPr>
      </w:pPr>
      <w:r>
        <w:rPr>
          <w:rFonts w:ascii="Arial" w:hAnsi="Arial" w:cs="Arial"/>
          <w:b/>
          <w:sz w:val="20"/>
          <w:szCs w:val="20"/>
        </w:rPr>
        <w:t>Závěrečná ustanovení</w:t>
      </w:r>
    </w:p>
    <w:p w14:paraId="69060334" w14:textId="77777777" w:rsidR="00AC16CB" w:rsidRDefault="00AC16CB" w:rsidP="00AC16CB">
      <w:pPr>
        <w:spacing w:after="120" w:line="276" w:lineRule="auto"/>
        <w:jc w:val="center"/>
        <w:outlineLvl w:val="0"/>
        <w:rPr>
          <w:rFonts w:ascii="Arial" w:hAnsi="Arial" w:cs="Arial"/>
          <w:b/>
          <w:sz w:val="20"/>
          <w:szCs w:val="20"/>
        </w:rPr>
      </w:pPr>
    </w:p>
    <w:p w14:paraId="26B5E2EB" w14:textId="77777777" w:rsidR="00AC16CB" w:rsidRPr="003D364E" w:rsidRDefault="00AC16CB" w:rsidP="00AC16CB">
      <w:pPr>
        <w:numPr>
          <w:ilvl w:val="0"/>
          <w:numId w:val="1"/>
        </w:numPr>
        <w:tabs>
          <w:tab w:val="clear" w:pos="720"/>
        </w:tabs>
        <w:spacing w:after="120" w:line="276" w:lineRule="auto"/>
        <w:ind w:left="426" w:hanging="426"/>
        <w:jc w:val="both"/>
        <w:outlineLvl w:val="0"/>
        <w:rPr>
          <w:rFonts w:ascii="Arial" w:hAnsi="Arial" w:cs="Arial"/>
          <w:sz w:val="20"/>
          <w:szCs w:val="20"/>
        </w:rPr>
      </w:pPr>
      <w:r>
        <w:rPr>
          <w:rFonts w:ascii="Arial" w:hAnsi="Arial" w:cs="Arial"/>
          <w:sz w:val="20"/>
          <w:szCs w:val="20"/>
        </w:rPr>
        <w:t>Jako kontaktní místo Kraje pro účely této Smlouvy se stanovuje Odbor sociálních věcí KÚZK, Mgr. Ing. Kateřina Lukášová, 577 043 307, katerina.lukasova@zlinskykraj.cz</w:t>
      </w:r>
      <w:r>
        <w:rPr>
          <w:rFonts w:ascii="Arial" w:hAnsi="Arial" w:cs="Arial"/>
          <w:color w:val="000000" w:themeColor="text1"/>
          <w:sz w:val="20"/>
          <w:szCs w:val="20"/>
        </w:rPr>
        <w:t>.</w:t>
      </w:r>
    </w:p>
    <w:p w14:paraId="2ACF22F8" w14:textId="77777777" w:rsidR="00AC16CB" w:rsidRDefault="00AC16CB" w:rsidP="00AC16CB">
      <w:pPr>
        <w:numPr>
          <w:ilvl w:val="0"/>
          <w:numId w:val="1"/>
        </w:numPr>
        <w:tabs>
          <w:tab w:val="clear" w:pos="720"/>
        </w:tabs>
        <w:spacing w:after="120" w:line="276" w:lineRule="auto"/>
        <w:ind w:left="426" w:hanging="426"/>
        <w:jc w:val="both"/>
        <w:outlineLvl w:val="0"/>
        <w:rPr>
          <w:rFonts w:ascii="Arial" w:hAnsi="Arial" w:cs="Arial"/>
          <w:sz w:val="20"/>
          <w:szCs w:val="20"/>
        </w:rPr>
      </w:pPr>
      <w:r>
        <w:rPr>
          <w:rFonts w:ascii="Arial" w:hAnsi="Arial" w:cs="Arial"/>
          <w:color w:val="000000" w:themeColor="text1"/>
          <w:sz w:val="20"/>
          <w:szCs w:val="20"/>
        </w:rPr>
        <w:lastRenderedPageBreak/>
        <w:t xml:space="preserve">Připadne-li termín uvedený v této smlouvě na sobotu, neděli nebo svátek, je poslední dnem splnění povinnosti nejbližší příští pracovní den 16:00 hodin.   </w:t>
      </w:r>
    </w:p>
    <w:p w14:paraId="677D5683" w14:textId="77777777" w:rsidR="00AC16CB" w:rsidRPr="004D0EC2" w:rsidRDefault="00AC16CB" w:rsidP="00AC16CB">
      <w:pPr>
        <w:pStyle w:val="BodyText"/>
        <w:numPr>
          <w:ilvl w:val="0"/>
          <w:numId w:val="1"/>
        </w:numPr>
        <w:tabs>
          <w:tab w:val="clear" w:pos="720"/>
          <w:tab w:val="clear" w:pos="2016"/>
          <w:tab w:val="clear" w:pos="3168"/>
          <w:tab w:val="clear" w:pos="4320"/>
          <w:tab w:val="clear" w:pos="5472"/>
          <w:tab w:val="clear" w:pos="6624"/>
          <w:tab w:val="clear" w:pos="7776"/>
          <w:tab w:val="clear" w:pos="8928"/>
        </w:tabs>
        <w:spacing w:after="120" w:line="276" w:lineRule="auto"/>
        <w:ind w:left="426" w:right="0" w:hanging="426"/>
        <w:rPr>
          <w:rFonts w:ascii="Arial" w:hAnsi="Arial" w:cs="Arial"/>
          <w:sz w:val="20"/>
        </w:rPr>
      </w:pPr>
      <w:r>
        <w:rPr>
          <w:rFonts w:ascii="Arial" w:hAnsi="Arial" w:cs="Arial"/>
          <w:sz w:val="20"/>
        </w:rPr>
        <w:t xml:space="preserve">Právní vztahy, které nejsou přímo upraveny touto Smlouvou, se řídí příslušnými ustanoveními zákona o sociálních službách, zákona č. 500/2004 Sb., zákona </w:t>
      </w:r>
      <w:r w:rsidR="00E27158">
        <w:rPr>
          <w:rFonts w:ascii="Arial" w:hAnsi="Arial" w:cs="Arial"/>
          <w:sz w:val="20"/>
        </w:rPr>
        <w:t>č. 250/2000 Sb.</w:t>
      </w:r>
      <w:r>
        <w:rPr>
          <w:rFonts w:ascii="Arial" w:hAnsi="Arial" w:cs="Arial"/>
          <w:sz w:val="20"/>
        </w:rPr>
        <w:t xml:space="preserve"> a dalšími obecně </w:t>
      </w:r>
      <w:r w:rsidRPr="004D0EC2">
        <w:rPr>
          <w:rFonts w:ascii="Arial" w:hAnsi="Arial" w:cs="Arial"/>
          <w:sz w:val="20"/>
        </w:rPr>
        <w:t>závaznými předpisy.</w:t>
      </w:r>
    </w:p>
    <w:p w14:paraId="4E6CD84C" w14:textId="77777777" w:rsidR="00AC16CB" w:rsidRPr="004D0EC2" w:rsidRDefault="00AC16CB" w:rsidP="00AC16CB">
      <w:pPr>
        <w:pStyle w:val="ListParagraph"/>
        <w:numPr>
          <w:ilvl w:val="0"/>
          <w:numId w:val="1"/>
        </w:numPr>
        <w:tabs>
          <w:tab w:val="clear" w:pos="720"/>
          <w:tab w:val="num" w:pos="426"/>
        </w:tabs>
        <w:spacing w:after="120"/>
        <w:ind w:left="426" w:hanging="426"/>
        <w:contextualSpacing w:val="0"/>
        <w:jc w:val="both"/>
        <w:outlineLvl w:val="0"/>
        <w:rPr>
          <w:rFonts w:ascii="Arial" w:hAnsi="Arial" w:cs="Arial"/>
          <w:bCs/>
          <w:sz w:val="20"/>
          <w:szCs w:val="20"/>
        </w:rPr>
      </w:pPr>
      <w:r w:rsidRPr="004D0EC2">
        <w:rPr>
          <w:rFonts w:ascii="Arial" w:hAnsi="Arial" w:cs="Arial"/>
          <w:sz w:val="20"/>
          <w:szCs w:val="20"/>
        </w:rPr>
        <w:t>Tato Smlouva může být měněna či doplňována pouze písemnými, vzestupně číslovanými dodatky podepsanými oprávněnými zástupci obou smluvních stran. Dodatek se neuzavírá v případě změny názvu, sídla, statutárního zástupce či bankovního účtu kterékoli ze smluvních stran.</w:t>
      </w:r>
    </w:p>
    <w:p w14:paraId="40B2CD5A" w14:textId="77777777" w:rsidR="00AC16CB" w:rsidRPr="004D0EC2" w:rsidRDefault="00AC16CB" w:rsidP="00EC6784">
      <w:pPr>
        <w:pStyle w:val="BodyText"/>
        <w:numPr>
          <w:ilvl w:val="0"/>
          <w:numId w:val="1"/>
        </w:numPr>
        <w:tabs>
          <w:tab w:val="clear" w:pos="720"/>
          <w:tab w:val="clear" w:pos="2016"/>
          <w:tab w:val="clear" w:pos="3168"/>
          <w:tab w:val="clear" w:pos="4320"/>
          <w:tab w:val="clear" w:pos="5472"/>
          <w:tab w:val="clear" w:pos="6624"/>
          <w:tab w:val="clear" w:pos="7776"/>
          <w:tab w:val="clear" w:pos="8928"/>
          <w:tab w:val="num" w:pos="426"/>
        </w:tabs>
        <w:spacing w:before="120" w:after="120" w:line="276" w:lineRule="auto"/>
        <w:ind w:left="426" w:right="0" w:hanging="425"/>
        <w:rPr>
          <w:rFonts w:ascii="Arial" w:hAnsi="Arial" w:cs="Arial"/>
          <w:bCs/>
          <w:i/>
          <w:sz w:val="20"/>
        </w:rPr>
      </w:pPr>
      <w:bookmarkStart w:id="2" w:name="_Hlk157706604"/>
      <w:r w:rsidRPr="004D0EC2">
        <w:rPr>
          <w:rFonts w:ascii="Arial" w:hAnsi="Arial" w:cs="Arial"/>
          <w:sz w:val="20"/>
        </w:rPr>
        <w:t xml:space="preserve">Tato Smlouva </w:t>
      </w:r>
      <w:r w:rsidRPr="004D0EC2">
        <w:rPr>
          <w:rFonts w:ascii="Arial" w:hAnsi="Arial" w:cs="Arial"/>
          <w:spacing w:val="-4"/>
          <w:sz w:val="20"/>
        </w:rPr>
        <w:t xml:space="preserve">nabývá platnosti dnem jejího podpisu zástupci obou smluvních stran a účinnosti dnem jejího zveřejnění prostřednictvím </w:t>
      </w:r>
      <w:bookmarkEnd w:id="2"/>
      <w:r w:rsidRPr="004D0EC2">
        <w:rPr>
          <w:rFonts w:ascii="Arial" w:hAnsi="Arial" w:cs="Arial"/>
          <w:spacing w:val="-4"/>
          <w:sz w:val="20"/>
        </w:rPr>
        <w:t xml:space="preserve">registru smluv </w:t>
      </w:r>
      <w:r w:rsidRPr="004D0EC2">
        <w:rPr>
          <w:rFonts w:ascii="Arial" w:hAnsi="Arial" w:cs="Arial"/>
          <w:snapToGrid w:val="0"/>
          <w:sz w:val="20"/>
        </w:rPr>
        <w:t>dle zákona č. 340/2015 Sb., o zvláštních podmínkách účinnosti některých smluv, uveřejňování těchto smluv a o registru smluv (zákon o registru smluv)</w:t>
      </w:r>
      <w:r w:rsidRPr="004D0EC2">
        <w:rPr>
          <w:rFonts w:ascii="Arial" w:hAnsi="Arial" w:cs="Arial"/>
          <w:spacing w:val="-4"/>
          <w:sz w:val="20"/>
        </w:rPr>
        <w:t>, ve znění pozdějších předpisů.</w:t>
      </w:r>
    </w:p>
    <w:p w14:paraId="267CC532" w14:textId="77777777" w:rsidR="00AC16CB" w:rsidRPr="004D0EC2" w:rsidRDefault="00AC16CB" w:rsidP="00AC16CB">
      <w:pPr>
        <w:pStyle w:val="BodyText"/>
        <w:numPr>
          <w:ilvl w:val="0"/>
          <w:numId w:val="1"/>
        </w:numPr>
        <w:tabs>
          <w:tab w:val="clear" w:pos="720"/>
          <w:tab w:val="clear" w:pos="2016"/>
          <w:tab w:val="clear" w:pos="3168"/>
          <w:tab w:val="clear" w:pos="4320"/>
          <w:tab w:val="clear" w:pos="5472"/>
          <w:tab w:val="clear" w:pos="6624"/>
          <w:tab w:val="clear" w:pos="7776"/>
          <w:tab w:val="clear" w:pos="8928"/>
          <w:tab w:val="num" w:pos="426"/>
        </w:tabs>
        <w:spacing w:before="120" w:after="120" w:line="276" w:lineRule="auto"/>
        <w:ind w:left="425" w:right="0" w:hanging="425"/>
        <w:rPr>
          <w:rFonts w:ascii="Arial" w:hAnsi="Arial" w:cs="Arial"/>
          <w:sz w:val="20"/>
        </w:rPr>
      </w:pPr>
      <w:r w:rsidRPr="004D0EC2">
        <w:rPr>
          <w:rFonts w:ascii="Arial" w:hAnsi="Arial" w:cs="Arial"/>
          <w:sz w:val="20"/>
        </w:rPr>
        <w:t>Smluvní strany bezvýhradně souhlasí se zveřejněním všech údajů obsažených v této Smlouvě.</w:t>
      </w:r>
    </w:p>
    <w:p w14:paraId="1BA5DE4A" w14:textId="77777777" w:rsidR="00AC16CB" w:rsidRPr="004D0EC2" w:rsidRDefault="00AC16CB" w:rsidP="00AC16CB">
      <w:pPr>
        <w:pStyle w:val="ListParagraph"/>
        <w:numPr>
          <w:ilvl w:val="0"/>
          <w:numId w:val="1"/>
        </w:numPr>
        <w:tabs>
          <w:tab w:val="clear" w:pos="720"/>
        </w:tabs>
        <w:ind w:left="426" w:hanging="426"/>
        <w:jc w:val="both"/>
        <w:rPr>
          <w:rFonts w:ascii="Arial" w:eastAsia="Times New Roman" w:hAnsi="Arial" w:cs="Arial"/>
          <w:sz w:val="20"/>
          <w:szCs w:val="20"/>
          <w:lang w:eastAsia="cs-CZ"/>
        </w:rPr>
      </w:pPr>
      <w:r w:rsidRPr="004D0EC2">
        <w:rPr>
          <w:rFonts w:ascii="Arial" w:eastAsia="Times New Roman" w:hAnsi="Arial" w:cs="Arial"/>
          <w:sz w:val="20"/>
          <w:szCs w:val="20"/>
          <w:lang w:eastAsia="cs-CZ"/>
        </w:rPr>
        <w:t xml:space="preserve">V případě, že Smlouva bude vyhotovena a podepsána v analogové formě, bude vyhotovena ve </w:t>
      </w:r>
      <w:r w:rsidR="00A4092D" w:rsidRPr="004D0EC2">
        <w:rPr>
          <w:rFonts w:ascii="Arial" w:eastAsia="Times New Roman" w:hAnsi="Arial" w:cs="Arial"/>
          <w:sz w:val="20"/>
          <w:szCs w:val="20"/>
          <w:lang w:eastAsia="cs-CZ"/>
        </w:rPr>
        <w:t>třech</w:t>
      </w:r>
      <w:r w:rsidR="0076661A" w:rsidRPr="004D0EC2">
        <w:rPr>
          <w:rFonts w:ascii="Arial" w:eastAsia="Times New Roman" w:hAnsi="Arial" w:cs="Arial"/>
          <w:sz w:val="20"/>
          <w:szCs w:val="20"/>
          <w:lang w:eastAsia="cs-CZ"/>
        </w:rPr>
        <w:t xml:space="preserve"> </w:t>
      </w:r>
      <w:r w:rsidRPr="004D0EC2">
        <w:rPr>
          <w:rFonts w:ascii="Arial" w:eastAsia="Times New Roman" w:hAnsi="Arial" w:cs="Arial"/>
          <w:sz w:val="20"/>
          <w:szCs w:val="20"/>
          <w:lang w:eastAsia="cs-CZ"/>
        </w:rPr>
        <w:t xml:space="preserve">stejnopisech, z nichž Kraj obdrží </w:t>
      </w:r>
      <w:r w:rsidR="00B8082C" w:rsidRPr="004D0EC2">
        <w:rPr>
          <w:rFonts w:ascii="Arial" w:eastAsia="Times New Roman" w:hAnsi="Arial" w:cs="Arial"/>
          <w:sz w:val="20"/>
          <w:szCs w:val="20"/>
          <w:lang w:eastAsia="cs-CZ"/>
        </w:rPr>
        <w:t>dvě</w:t>
      </w:r>
      <w:r w:rsidR="005B57F3" w:rsidRPr="004D0EC2">
        <w:rPr>
          <w:rFonts w:ascii="Arial" w:eastAsia="Times New Roman" w:hAnsi="Arial" w:cs="Arial"/>
          <w:sz w:val="20"/>
          <w:szCs w:val="20"/>
          <w:lang w:eastAsia="cs-CZ"/>
        </w:rPr>
        <w:t xml:space="preserve"> </w:t>
      </w:r>
      <w:r w:rsidRPr="004D0EC2">
        <w:rPr>
          <w:rFonts w:ascii="Arial" w:eastAsia="Times New Roman" w:hAnsi="Arial" w:cs="Arial"/>
          <w:sz w:val="20"/>
          <w:szCs w:val="20"/>
          <w:lang w:eastAsia="cs-CZ"/>
        </w:rPr>
        <w:t>vyhotovení a Poskytovatel sociální služby jedno vyhotovení. V případě, že Smlouva bude vyhotovena v digitální podobě, každá smluvní strana ji bude mít k dispozici, a to po jejím podepsání příslušnými elektronickými podpisy oběma smluvními stranami.</w:t>
      </w:r>
    </w:p>
    <w:p w14:paraId="454D8F87" w14:textId="77777777" w:rsidR="00AC16CB" w:rsidRDefault="00AC16CB" w:rsidP="00AC16CB">
      <w:pPr>
        <w:pStyle w:val="Body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5" w:right="0" w:hanging="425"/>
        <w:rPr>
          <w:rFonts w:ascii="Arial" w:hAnsi="Arial" w:cs="Arial"/>
          <w:sz w:val="20"/>
        </w:rPr>
      </w:pPr>
      <w:r>
        <w:rPr>
          <w:rFonts w:ascii="Arial" w:hAnsi="Arial" w:cs="Arial"/>
          <w:sz w:val="20"/>
        </w:rPr>
        <w:t>Smluvní strany svými podpisy stvrzují, že tato Smlouva byla sjednána na základě jejich pravé a svobodné vůle, nikoli v tísni za nápadně nevýhodných podmínek.</w:t>
      </w:r>
    </w:p>
    <w:p w14:paraId="4B88154B" w14:textId="77777777" w:rsidR="00AC16CB" w:rsidRDefault="00AC16CB" w:rsidP="00AC16CB">
      <w:pPr>
        <w:pStyle w:val="Body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5" w:right="0" w:hanging="425"/>
        <w:rPr>
          <w:rFonts w:ascii="Arial" w:hAnsi="Arial" w:cs="Arial"/>
          <w:sz w:val="20"/>
        </w:rPr>
      </w:pPr>
      <w:r>
        <w:rPr>
          <w:rFonts w:ascii="Arial" w:hAnsi="Arial" w:cs="Arial"/>
          <w:sz w:val="20"/>
        </w:rPr>
        <w:t xml:space="preserve">Nedílnou součástí této Smlouvy je příloha č. 1. </w:t>
      </w:r>
    </w:p>
    <w:p w14:paraId="3EA5C3A0" w14:textId="77777777" w:rsidR="00AC16CB" w:rsidRDefault="00AC16CB" w:rsidP="00AC16CB">
      <w:pPr>
        <w:pStyle w:val="Body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5" w:right="0" w:hanging="425"/>
        <w:rPr>
          <w:rFonts w:ascii="Arial" w:hAnsi="Arial" w:cs="Arial"/>
          <w:i/>
          <w:sz w:val="20"/>
        </w:rPr>
      </w:pPr>
      <w:r>
        <w:rPr>
          <w:rFonts w:ascii="Arial" w:hAnsi="Arial" w:cs="Arial"/>
          <w:snapToGrid w:val="0"/>
          <w:sz w:val="20"/>
        </w:rPr>
        <w:t xml:space="preserve">Smluvní strany se dohodly, že zveřejnění této Smlouvy dle odstavce 5. tohoto článku provede Kraj, a to bez zbytečného odkladu, nejpozději do 15 kalendářních dnů ode dne uzavření této Smlouvy. O uveřejnění této Smlouvy bude Kraj bezodkladně informovat Poskytovatele sociální služby </w:t>
      </w:r>
      <w:r>
        <w:rPr>
          <w:rFonts w:ascii="Arial" w:hAnsi="Arial" w:cs="Arial"/>
          <w:snapToGrid w:val="0"/>
          <w:sz w:val="20"/>
        </w:rPr>
        <w:br/>
        <w:t>e-mailem.</w:t>
      </w:r>
      <w:r w:rsidR="00B7579A">
        <w:rPr>
          <w:rFonts w:ascii="Arial" w:hAnsi="Arial" w:cs="Arial"/>
          <w:snapToGrid w:val="0"/>
          <w:sz w:val="20"/>
        </w:rPr>
        <w:t xml:space="preserve"> </w:t>
      </w:r>
    </w:p>
    <w:p w14:paraId="784EA1BF" w14:textId="77777777" w:rsidR="00AC16CB" w:rsidRDefault="00AC16CB" w:rsidP="00AC16CB">
      <w:pPr>
        <w:pStyle w:val="ListParagraph"/>
        <w:numPr>
          <w:ilvl w:val="0"/>
          <w:numId w:val="1"/>
        </w:numPr>
        <w:tabs>
          <w:tab w:val="clear" w:pos="720"/>
          <w:tab w:val="num" w:pos="426"/>
        </w:tabs>
        <w:spacing w:after="120"/>
        <w:ind w:left="426" w:hanging="426"/>
        <w:contextualSpacing w:val="0"/>
        <w:jc w:val="both"/>
        <w:rPr>
          <w:rFonts w:ascii="Arial" w:hAnsi="Arial" w:cs="Arial"/>
          <w:sz w:val="20"/>
          <w:szCs w:val="20"/>
        </w:rPr>
      </w:pPr>
      <w:r>
        <w:rPr>
          <w:rFonts w:ascii="Arial" w:hAnsi="Arial" w:cs="Arial"/>
          <w:sz w:val="20"/>
          <w:szCs w:val="20"/>
        </w:rPr>
        <w:t xml:space="preserve">Poskytovatel sociální služby bere na vědomí, že osobní údaje uvedené v této Smlouvě Kraj zpracovává jako správce za účelem uzavření, plnění a zveřejnění Smlouvy v souladu se zákonem č. 110/2019 Sb., o zpracování osobních údajů, ve znění pozdějších předpisů, a nařízením Evropského parlamentu a Rady (EU) 2016/679 (obecné nařízení o ochraně osobních údajů). Právní základ pro zpracování osobních údajů vychází z čl. 6 odst. 1 písm. b) a c) </w:t>
      </w:r>
      <w:r w:rsidR="00E27158">
        <w:rPr>
          <w:rFonts w:ascii="Arial" w:hAnsi="Arial" w:cs="Arial"/>
          <w:sz w:val="20"/>
          <w:szCs w:val="20"/>
        </w:rPr>
        <w:t xml:space="preserve">výše </w:t>
      </w:r>
      <w:r>
        <w:rPr>
          <w:rFonts w:ascii="Arial" w:hAnsi="Arial" w:cs="Arial"/>
          <w:sz w:val="20"/>
          <w:szCs w:val="20"/>
        </w:rPr>
        <w:t xml:space="preserve">uvedeného obecného nařízení. Osobní údaje budou správcem uloženy po dobu stanovenou jeho spisovým a skartačním plánem. Kontaktní údaje správce, </w:t>
      </w:r>
      <w:r w:rsidR="00E27158">
        <w:rPr>
          <w:rFonts w:ascii="Arial" w:hAnsi="Arial" w:cs="Arial"/>
          <w:sz w:val="20"/>
          <w:szCs w:val="20"/>
        </w:rPr>
        <w:t xml:space="preserve">jeho </w:t>
      </w:r>
      <w:r>
        <w:rPr>
          <w:rFonts w:ascii="Arial" w:hAnsi="Arial" w:cs="Arial"/>
          <w:sz w:val="20"/>
          <w:szCs w:val="20"/>
        </w:rPr>
        <w:t xml:space="preserve">pověřence pro ochranu osobních údajů, informace o právech subjektu údajů a další informace ke zpracování osobních údajů jsou dostupné na webových stránkách Zlínského kraje </w:t>
      </w:r>
      <w:hyperlink r:id="rId9" w:history="1">
        <w:r w:rsidRPr="00711927">
          <w:rPr>
            <w:rStyle w:val="Hyperlink"/>
            <w:rFonts w:ascii="Arial" w:hAnsi="Arial" w:cs="Arial"/>
            <w:sz w:val="20"/>
            <w:szCs w:val="20"/>
          </w:rPr>
          <w:t>www.zlinskykraj.cz</w:t>
        </w:r>
      </w:hyperlink>
      <w:r>
        <w:rPr>
          <w:rFonts w:ascii="Arial" w:hAnsi="Arial" w:cs="Arial"/>
          <w:sz w:val="20"/>
          <w:szCs w:val="20"/>
        </w:rPr>
        <w:t>, v sekci Úřad, Ochrana osobních údajů (GDPR).</w:t>
      </w:r>
    </w:p>
    <w:p w14:paraId="7BA0074E" w14:textId="77777777" w:rsidR="00C56969" w:rsidRDefault="00C56969" w:rsidP="00C56969">
      <w:pPr>
        <w:pStyle w:val="ListParagraph"/>
        <w:spacing w:after="120"/>
        <w:ind w:left="426"/>
        <w:contextualSpacing w:val="0"/>
        <w:jc w:val="both"/>
        <w:rPr>
          <w:rFonts w:ascii="Arial" w:hAnsi="Arial" w:cs="Arial"/>
          <w:sz w:val="20"/>
          <w:szCs w:val="20"/>
        </w:rPr>
      </w:pPr>
    </w:p>
    <w:p w14:paraId="45454355" w14:textId="77777777" w:rsidR="00AC16CB" w:rsidRDefault="00AC16CB" w:rsidP="00AC16CB">
      <w:pPr>
        <w:spacing w:after="120" w:line="276" w:lineRule="auto"/>
        <w:jc w:val="center"/>
        <w:outlineLvl w:val="0"/>
        <w:rPr>
          <w:rFonts w:ascii="Arial" w:hAnsi="Arial" w:cs="Arial"/>
          <w:b/>
          <w:sz w:val="20"/>
          <w:szCs w:val="20"/>
        </w:rPr>
      </w:pPr>
    </w:p>
    <w:p w14:paraId="0D34E16F" w14:textId="77777777" w:rsidR="004D0EC2" w:rsidRDefault="004D0EC2" w:rsidP="00AC16CB">
      <w:pPr>
        <w:spacing w:after="120" w:line="276" w:lineRule="auto"/>
        <w:jc w:val="center"/>
        <w:outlineLvl w:val="0"/>
        <w:rPr>
          <w:rFonts w:ascii="Arial" w:hAnsi="Arial" w:cs="Arial"/>
          <w:b/>
          <w:sz w:val="20"/>
          <w:szCs w:val="20"/>
        </w:rPr>
      </w:pPr>
    </w:p>
    <w:p w14:paraId="40B912BA" w14:textId="77777777" w:rsidR="004D0EC2" w:rsidRDefault="004D0EC2" w:rsidP="00AC16CB">
      <w:pPr>
        <w:spacing w:after="120" w:line="276" w:lineRule="auto"/>
        <w:jc w:val="center"/>
        <w:outlineLvl w:val="0"/>
        <w:rPr>
          <w:rFonts w:ascii="Arial" w:hAnsi="Arial" w:cs="Arial"/>
          <w:b/>
          <w:sz w:val="20"/>
          <w:szCs w:val="20"/>
        </w:rPr>
      </w:pPr>
    </w:p>
    <w:p w14:paraId="17103447" w14:textId="77777777" w:rsidR="004D0EC2" w:rsidRDefault="004D0EC2" w:rsidP="00AC16CB">
      <w:pPr>
        <w:spacing w:after="120" w:line="276" w:lineRule="auto"/>
        <w:jc w:val="center"/>
        <w:outlineLvl w:val="0"/>
        <w:rPr>
          <w:rFonts w:ascii="Arial" w:hAnsi="Arial" w:cs="Arial"/>
          <w:b/>
          <w:sz w:val="20"/>
          <w:szCs w:val="20"/>
        </w:rPr>
      </w:pPr>
    </w:p>
    <w:p w14:paraId="63B23EF0" w14:textId="77777777" w:rsidR="004D0EC2" w:rsidRDefault="004D0EC2" w:rsidP="00AC16CB">
      <w:pPr>
        <w:spacing w:after="120" w:line="276" w:lineRule="auto"/>
        <w:jc w:val="center"/>
        <w:outlineLvl w:val="0"/>
        <w:rPr>
          <w:rFonts w:ascii="Arial" w:hAnsi="Arial" w:cs="Arial"/>
          <w:b/>
          <w:sz w:val="20"/>
          <w:szCs w:val="20"/>
        </w:rPr>
      </w:pPr>
    </w:p>
    <w:p w14:paraId="48257167" w14:textId="77777777" w:rsidR="004D0EC2" w:rsidRDefault="004D0EC2" w:rsidP="00AC16CB">
      <w:pPr>
        <w:spacing w:after="120" w:line="276" w:lineRule="auto"/>
        <w:jc w:val="center"/>
        <w:outlineLvl w:val="0"/>
        <w:rPr>
          <w:rFonts w:ascii="Arial" w:hAnsi="Arial" w:cs="Arial"/>
          <w:b/>
          <w:sz w:val="20"/>
          <w:szCs w:val="20"/>
        </w:rPr>
      </w:pPr>
    </w:p>
    <w:p w14:paraId="5F7C4BB1" w14:textId="77777777" w:rsidR="001A4EE2" w:rsidRDefault="001A4EE2" w:rsidP="00AC16CB">
      <w:pPr>
        <w:spacing w:after="120" w:line="276" w:lineRule="auto"/>
        <w:jc w:val="center"/>
        <w:outlineLvl w:val="0"/>
        <w:rPr>
          <w:rFonts w:ascii="Arial" w:hAnsi="Arial" w:cs="Arial"/>
          <w:b/>
          <w:sz w:val="20"/>
          <w:szCs w:val="20"/>
        </w:rPr>
      </w:pPr>
    </w:p>
    <w:p w14:paraId="3E70A5E2" w14:textId="77777777" w:rsidR="001A4EE2" w:rsidRDefault="001A4EE2" w:rsidP="00AC16CB">
      <w:pPr>
        <w:spacing w:after="120" w:line="276" w:lineRule="auto"/>
        <w:jc w:val="center"/>
        <w:outlineLvl w:val="0"/>
        <w:rPr>
          <w:rFonts w:ascii="Arial" w:hAnsi="Arial" w:cs="Arial"/>
          <w:b/>
          <w:sz w:val="20"/>
          <w:szCs w:val="20"/>
        </w:rPr>
      </w:pPr>
    </w:p>
    <w:p w14:paraId="0298AE1D" w14:textId="77777777" w:rsidR="00D42693" w:rsidRDefault="00D42693">
      <w:pPr>
        <w:pStyle w:val="BodyText"/>
        <w:tabs>
          <w:tab w:val="clear" w:pos="2016"/>
          <w:tab w:val="clear" w:pos="3168"/>
          <w:tab w:val="clear" w:pos="4320"/>
          <w:tab w:val="clear" w:pos="5472"/>
          <w:tab w:val="clear" w:pos="6624"/>
          <w:tab w:val="clear" w:pos="7776"/>
          <w:tab w:val="clear" w:pos="8928"/>
        </w:tabs>
        <w:spacing w:after="120" w:line="276" w:lineRule="auto"/>
        <w:ind w:right="0"/>
        <w:rPr>
          <w:rFonts w:ascii="Arial" w:hAnsi="Arial" w:cs="Arial"/>
          <w:bCs/>
          <w:color w:val="000000" w:themeColor="text1"/>
          <w:sz w:val="20"/>
        </w:rPr>
      </w:pPr>
    </w:p>
    <w:p w14:paraId="365C4E4D" w14:textId="77777777" w:rsidR="00D42693" w:rsidRDefault="00827CC1">
      <w:pPr>
        <w:pBdr>
          <w:top w:val="single" w:sz="4" w:space="1" w:color="auto"/>
          <w:left w:val="single" w:sz="4" w:space="1" w:color="auto"/>
          <w:bottom w:val="single" w:sz="4" w:space="1" w:color="auto"/>
          <w:right w:val="single" w:sz="4" w:space="4" w:color="auto"/>
        </w:pBdr>
        <w:spacing w:before="120"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0E34A98F" w14:textId="77777777" w:rsidR="00D42693" w:rsidRDefault="00827CC1">
      <w:pPr>
        <w:widowControl w:val="0"/>
        <w:pBdr>
          <w:top w:val="single" w:sz="4" w:space="1" w:color="auto"/>
          <w:left w:val="single" w:sz="4" w:space="1"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Rozhodnuto orgánem kraje: </w:t>
      </w:r>
      <w:r w:rsidR="00751FA0" w:rsidRPr="00751FA0">
        <w:rPr>
          <w:rFonts w:ascii="Arial" w:hAnsi="Arial" w:cs="Arial"/>
          <w:sz w:val="20"/>
          <w:szCs w:val="20"/>
        </w:rPr>
        <w:t>Zastupitelstvo Zlínského kraje</w:t>
      </w:r>
    </w:p>
    <w:p w14:paraId="1559854E" w14:textId="77777777" w:rsidR="00D42693" w:rsidRDefault="00827CC1">
      <w:pPr>
        <w:pStyle w:val="Heading1"/>
        <w:pBdr>
          <w:top w:val="single" w:sz="4" w:space="1" w:color="auto"/>
          <w:left w:val="single" w:sz="4" w:space="1" w:color="auto"/>
          <w:bottom w:val="single" w:sz="4" w:space="1" w:color="auto"/>
          <w:right w:val="single" w:sz="4" w:space="4" w:color="auto"/>
        </w:pBdr>
        <w:spacing w:after="120" w:line="276" w:lineRule="auto"/>
        <w:rPr>
          <w:rFonts w:cs="Arial"/>
          <w:i w:val="0"/>
        </w:rPr>
      </w:pPr>
      <w:r>
        <w:rPr>
          <w:rFonts w:cs="Arial"/>
          <w:i w:val="0"/>
        </w:rPr>
        <w:t xml:space="preserve">Datum jednání a číslo usnesení: </w:t>
      </w:r>
      <w:r w:rsidR="00751FA0">
        <w:rPr>
          <w:rFonts w:cs="Arial"/>
          <w:i w:val="0"/>
          <w:iCs/>
        </w:rPr>
        <w:t>17</w:t>
      </w:r>
      <w:r w:rsidR="00751FA0" w:rsidRPr="00C15BFE">
        <w:rPr>
          <w:rFonts w:cs="Arial"/>
          <w:i w:val="0"/>
          <w:iCs/>
        </w:rPr>
        <w:t>.</w:t>
      </w:r>
      <w:r w:rsidR="00751FA0">
        <w:rPr>
          <w:rFonts w:cs="Arial"/>
          <w:i w:val="0"/>
          <w:iCs/>
        </w:rPr>
        <w:t>02</w:t>
      </w:r>
      <w:r w:rsidR="00751FA0" w:rsidRPr="00C15BFE">
        <w:rPr>
          <w:rFonts w:cs="Arial"/>
          <w:i w:val="0"/>
          <w:iCs/>
        </w:rPr>
        <w:t>.202</w:t>
      </w:r>
      <w:r w:rsidR="00751FA0">
        <w:rPr>
          <w:rFonts w:cs="Arial"/>
          <w:i w:val="0"/>
          <w:iCs/>
        </w:rPr>
        <w:t>5</w:t>
      </w:r>
      <w:r w:rsidR="00751FA0" w:rsidRPr="00C15BFE">
        <w:rPr>
          <w:rFonts w:cs="Arial"/>
          <w:i w:val="0"/>
          <w:iCs/>
        </w:rPr>
        <w:t>, 00</w:t>
      </w:r>
      <w:r w:rsidR="00751FA0">
        <w:rPr>
          <w:rFonts w:cs="Arial"/>
          <w:i w:val="0"/>
          <w:iCs/>
        </w:rPr>
        <w:t>64</w:t>
      </w:r>
      <w:r w:rsidR="00751FA0" w:rsidRPr="00C15BFE">
        <w:rPr>
          <w:rFonts w:cs="Arial"/>
          <w:i w:val="0"/>
          <w:iCs/>
        </w:rPr>
        <w:t>/Z0</w:t>
      </w:r>
      <w:r w:rsidR="00751FA0">
        <w:rPr>
          <w:rFonts w:cs="Arial"/>
          <w:i w:val="0"/>
          <w:iCs/>
        </w:rPr>
        <w:t>3</w:t>
      </w:r>
      <w:r w:rsidR="00751FA0" w:rsidRPr="00C15BFE">
        <w:rPr>
          <w:rFonts w:cs="Arial"/>
          <w:i w:val="0"/>
          <w:iCs/>
        </w:rPr>
        <w:t>/2</w:t>
      </w:r>
      <w:r w:rsidR="00751FA0">
        <w:rPr>
          <w:rFonts w:cs="Arial"/>
          <w:i w:val="0"/>
          <w:iCs/>
        </w:rPr>
        <w:t>5</w:t>
      </w:r>
    </w:p>
    <w:p w14:paraId="265BB736" w14:textId="77777777" w:rsidR="00D42693" w:rsidRDefault="00D42693">
      <w:pPr>
        <w:tabs>
          <w:tab w:val="left" w:pos="3420"/>
        </w:tabs>
        <w:spacing w:after="120" w:line="276" w:lineRule="auto"/>
        <w:jc w:val="both"/>
        <w:rPr>
          <w:rFonts w:ascii="Arial" w:hAnsi="Arial" w:cs="Arial"/>
          <w:sz w:val="20"/>
          <w:szCs w:val="20"/>
        </w:rPr>
      </w:pPr>
    </w:p>
    <w:p w14:paraId="27905D19" w14:textId="77777777" w:rsidR="00D42693" w:rsidRDefault="00D42693">
      <w:pPr>
        <w:tabs>
          <w:tab w:val="left" w:pos="3420"/>
        </w:tabs>
        <w:spacing w:after="120" w:line="276" w:lineRule="auto"/>
        <w:jc w:val="both"/>
        <w:rPr>
          <w:rFonts w:ascii="Arial" w:hAnsi="Arial" w:cs="Arial"/>
          <w:sz w:val="20"/>
          <w:szCs w:val="20"/>
        </w:rPr>
      </w:pPr>
    </w:p>
    <w:p w14:paraId="685050AF" w14:textId="77777777" w:rsidR="00D42693" w:rsidRDefault="00D42693">
      <w:pPr>
        <w:tabs>
          <w:tab w:val="left" w:pos="3420"/>
        </w:tabs>
        <w:spacing w:after="120" w:line="276" w:lineRule="auto"/>
        <w:jc w:val="both"/>
        <w:rPr>
          <w:rFonts w:ascii="Arial" w:hAnsi="Arial" w:cs="Arial"/>
          <w:sz w:val="20"/>
          <w:szCs w:val="20"/>
        </w:rPr>
      </w:pPr>
    </w:p>
    <w:p w14:paraId="6C344A26" w14:textId="77777777" w:rsidR="00D42693" w:rsidRDefault="00D42693">
      <w:pPr>
        <w:spacing w:after="120" w:line="276" w:lineRule="auto"/>
        <w:jc w:val="both"/>
        <w:rPr>
          <w:rFonts w:ascii="Arial" w:hAnsi="Arial" w:cs="Arial"/>
          <w:sz w:val="20"/>
          <w:szCs w:val="20"/>
        </w:rPr>
      </w:pPr>
    </w:p>
    <w:p w14:paraId="2D0D8852" w14:textId="77777777" w:rsidR="00D42693" w:rsidRDefault="00827CC1">
      <w:pPr>
        <w:tabs>
          <w:tab w:val="left" w:pos="5103"/>
        </w:tabs>
        <w:spacing w:after="120" w:line="276" w:lineRule="auto"/>
        <w:jc w:val="both"/>
        <w:rPr>
          <w:rFonts w:ascii="Arial" w:hAnsi="Arial" w:cs="Arial"/>
          <w:sz w:val="20"/>
          <w:szCs w:val="20"/>
        </w:rPr>
      </w:pPr>
      <w:r>
        <w:rPr>
          <w:rFonts w:ascii="Arial" w:hAnsi="Arial" w:cs="Arial"/>
          <w:sz w:val="20"/>
          <w:szCs w:val="20"/>
        </w:rPr>
        <w:t>za Kraj</w:t>
      </w:r>
      <w:r>
        <w:rPr>
          <w:rFonts w:ascii="Arial" w:hAnsi="Arial" w:cs="Arial"/>
          <w:sz w:val="20"/>
          <w:szCs w:val="20"/>
        </w:rPr>
        <w:tab/>
        <w:t>za Poskytovatele sociální služby</w:t>
      </w:r>
    </w:p>
    <w:p w14:paraId="7B3376A5" w14:textId="77777777" w:rsidR="00C56969" w:rsidRDefault="00C56969" w:rsidP="00C56969">
      <w:pPr>
        <w:spacing w:after="120" w:line="276" w:lineRule="auto"/>
        <w:jc w:val="both"/>
        <w:rPr>
          <w:rFonts w:ascii="Arial" w:hAnsi="Arial" w:cs="Arial"/>
          <w:sz w:val="20"/>
          <w:szCs w:val="20"/>
        </w:rPr>
      </w:pPr>
    </w:p>
    <w:p w14:paraId="005B9560" w14:textId="77777777" w:rsidR="00C56969" w:rsidRDefault="00C56969" w:rsidP="00C56969">
      <w:pPr>
        <w:spacing w:after="120" w:line="276" w:lineRule="auto"/>
        <w:jc w:val="both"/>
        <w:rPr>
          <w:rFonts w:ascii="Arial" w:hAnsi="Arial" w:cs="Arial"/>
          <w:sz w:val="20"/>
          <w:szCs w:val="20"/>
        </w:rPr>
      </w:pPr>
    </w:p>
    <w:p w14:paraId="547E3A0C" w14:textId="77777777" w:rsidR="00C56969" w:rsidRDefault="00C56969" w:rsidP="00C56969">
      <w:pPr>
        <w:spacing w:after="120" w:line="276" w:lineRule="auto"/>
        <w:jc w:val="both"/>
        <w:rPr>
          <w:rFonts w:ascii="Arial" w:hAnsi="Arial" w:cs="Arial"/>
          <w:sz w:val="20"/>
          <w:szCs w:val="20"/>
        </w:rPr>
      </w:pPr>
    </w:p>
    <w:p w14:paraId="0985C4B7" w14:textId="77777777" w:rsidR="00C56969" w:rsidRPr="006E5353" w:rsidRDefault="00C56969" w:rsidP="00C56969">
      <w:pPr>
        <w:pStyle w:val="odrkyChar"/>
        <w:tabs>
          <w:tab w:val="left" w:pos="8928"/>
        </w:tabs>
        <w:spacing w:beforeLines="60" w:before="144" w:after="0"/>
        <w:ind w:left="360" w:hanging="360"/>
        <w:jc w:val="left"/>
        <w:rPr>
          <w:color w:val="FFFFFF" w:themeColor="background1"/>
          <w:sz w:val="20"/>
          <w:szCs w:val="20"/>
        </w:rPr>
      </w:pPr>
    </w:p>
    <w:p w14:paraId="6BD866FC" w14:textId="77777777" w:rsidR="00C56969" w:rsidRPr="006E5353" w:rsidRDefault="00C56969" w:rsidP="00C56969">
      <w:pPr>
        <w:spacing w:after="120" w:line="276" w:lineRule="auto"/>
        <w:ind w:left="5103" w:hanging="5103"/>
        <w:rPr>
          <w:rFonts w:ascii="Arial" w:hAnsi="Arial" w:cs="Arial"/>
          <w:color w:val="FFFFFF" w:themeColor="background1"/>
          <w:sz w:val="20"/>
          <w:szCs w:val="20"/>
        </w:rPr>
      </w:pPr>
      <w:r w:rsidRPr="006E5353">
        <w:rPr>
          <w:rFonts w:ascii="Arial" w:hAnsi="Arial" w:cs="Arial"/>
          <w:color w:val="FFFFFF" w:themeColor="background1"/>
          <w:sz w:val="20"/>
          <w:szCs w:val="20"/>
        </w:rPr>
        <w:t xml:space="preserve">    {{PODPIS_KRAJ}}</w:t>
      </w:r>
      <w:r w:rsidRPr="006E5353">
        <w:rPr>
          <w:rFonts w:ascii="Arial" w:hAnsi="Arial" w:cs="Arial"/>
          <w:color w:val="FFFFFF" w:themeColor="background1"/>
          <w:sz w:val="20"/>
          <w:szCs w:val="20"/>
        </w:rPr>
        <w:tab/>
        <w:t>{{PODPIS_POSKYTOVATEL}}</w:t>
      </w:r>
    </w:p>
    <w:p w14:paraId="67F3CED3" w14:textId="77777777" w:rsidR="00C56969" w:rsidRPr="006E5353" w:rsidRDefault="00C56969" w:rsidP="00C56969">
      <w:pPr>
        <w:spacing w:after="120" w:line="276" w:lineRule="auto"/>
        <w:ind w:left="5103" w:hanging="5103"/>
        <w:rPr>
          <w:rFonts w:ascii="Arial" w:hAnsi="Arial" w:cs="Arial"/>
          <w:color w:val="FFFFFF" w:themeColor="background1"/>
          <w:sz w:val="20"/>
          <w:szCs w:val="20"/>
        </w:rPr>
      </w:pPr>
    </w:p>
    <w:p w14:paraId="0F526978" w14:textId="77777777" w:rsidR="00C56969" w:rsidRPr="00D62D3A" w:rsidRDefault="00C56969" w:rsidP="00C56969">
      <w:pPr>
        <w:tabs>
          <w:tab w:val="left" w:pos="5103"/>
        </w:tabs>
        <w:spacing w:line="276" w:lineRule="auto"/>
        <w:rPr>
          <w:rFonts w:ascii="Arial" w:hAnsi="Arial" w:cs="Arial"/>
          <w:sz w:val="20"/>
          <w:szCs w:val="20"/>
        </w:rPr>
      </w:pPr>
      <w:r w:rsidRPr="00D62D3A">
        <w:rPr>
          <w:rFonts w:ascii="Arial" w:hAnsi="Arial" w:cs="Arial"/>
          <w:sz w:val="20"/>
          <w:szCs w:val="20"/>
        </w:rPr>
        <w:t>................................................................</w:t>
      </w:r>
      <w:r w:rsidRPr="00D62D3A">
        <w:rPr>
          <w:rFonts w:ascii="Arial" w:hAnsi="Arial" w:cs="Arial"/>
          <w:sz w:val="20"/>
          <w:szCs w:val="20"/>
        </w:rPr>
        <w:tab/>
        <w:t>.......................................................................</w:t>
      </w:r>
    </w:p>
    <w:p w14:paraId="67A4DAE3" w14:textId="77777777" w:rsidR="00C56969" w:rsidRPr="00D62D3A" w:rsidRDefault="00C56969" w:rsidP="00C56969">
      <w:pPr>
        <w:tabs>
          <w:tab w:val="left" w:pos="5103"/>
        </w:tabs>
        <w:spacing w:line="276" w:lineRule="auto"/>
        <w:rPr>
          <w:rFonts w:ascii="Arial" w:hAnsi="Arial" w:cs="Arial"/>
          <w:sz w:val="20"/>
          <w:szCs w:val="20"/>
        </w:rPr>
      </w:pPr>
      <w:r w:rsidRPr="003A4F2B">
        <w:rPr>
          <w:rFonts w:ascii="Arial" w:hAnsi="Arial" w:cs="Arial"/>
          <w:color w:val="000000" w:themeColor="text1"/>
          <w:sz w:val="20"/>
          <w:szCs w:val="20"/>
        </w:rPr>
        <w:t>Mgr. Eliška Olšáková</w:t>
      </w:r>
      <w:r w:rsidRPr="00D62D3A">
        <w:rPr>
          <w:rFonts w:ascii="Arial" w:hAnsi="Arial" w:cs="Arial"/>
          <w:sz w:val="20"/>
          <w:szCs w:val="20"/>
        </w:rPr>
        <w:tab/>
        <w:t>Mgr. Helena Schwarczová, MBA</w:t>
      </w:r>
    </w:p>
    <w:p w14:paraId="3A6E1C71" w14:textId="77777777" w:rsidR="00C56969" w:rsidRPr="003A4F2B" w:rsidRDefault="00C56969" w:rsidP="00C56969">
      <w:pPr>
        <w:tabs>
          <w:tab w:val="left" w:pos="5103"/>
        </w:tabs>
        <w:spacing w:line="276" w:lineRule="auto"/>
        <w:rPr>
          <w:rFonts w:ascii="Arial" w:hAnsi="Arial" w:cs="Arial"/>
          <w:color w:val="000000" w:themeColor="text1"/>
          <w:sz w:val="20"/>
          <w:szCs w:val="20"/>
        </w:rPr>
      </w:pPr>
      <w:r w:rsidRPr="003A4F2B">
        <w:rPr>
          <w:rFonts w:ascii="Arial" w:hAnsi="Arial" w:cs="Arial"/>
          <w:color w:val="000000" w:themeColor="text1"/>
          <w:sz w:val="20"/>
          <w:szCs w:val="20"/>
        </w:rPr>
        <w:t>náměstkyně hejtmana Zlínského kraje</w:t>
      </w:r>
      <w:r w:rsidRPr="00D62D3A">
        <w:rPr>
          <w:rFonts w:ascii="Arial" w:hAnsi="Arial" w:cs="Arial"/>
          <w:sz w:val="20"/>
          <w:szCs w:val="20"/>
        </w:rPr>
        <w:tab/>
        <w:t>ředitelka</w:t>
      </w:r>
    </w:p>
    <w:p w14:paraId="2D45FD0F" w14:textId="77777777" w:rsidR="00C47AB9" w:rsidRDefault="00C47AB9">
      <w:pPr>
        <w:tabs>
          <w:tab w:val="left" w:pos="5103"/>
        </w:tabs>
        <w:spacing w:line="276" w:lineRule="auto"/>
        <w:rPr>
          <w:rFonts w:ascii="Arial" w:hAnsi="Arial" w:cs="Arial"/>
          <w:color w:val="000000" w:themeColor="text1"/>
          <w:sz w:val="20"/>
          <w:szCs w:val="20"/>
        </w:rPr>
      </w:pPr>
    </w:p>
    <w:p w14:paraId="7109F267" w14:textId="77777777" w:rsidR="00C56969" w:rsidRDefault="00C56969">
      <w:pPr>
        <w:tabs>
          <w:tab w:val="left" w:pos="5103"/>
        </w:tabs>
        <w:spacing w:line="276" w:lineRule="auto"/>
        <w:rPr>
          <w:rFonts w:ascii="Arial" w:hAnsi="Arial" w:cs="Arial"/>
          <w:color w:val="000000" w:themeColor="text1"/>
          <w:sz w:val="20"/>
          <w:szCs w:val="20"/>
        </w:rPr>
      </w:pPr>
    </w:p>
    <w:p w14:paraId="25A53DF9" w14:textId="77777777" w:rsidR="00C47AB9" w:rsidRDefault="00C47AB9">
      <w:pPr>
        <w:tabs>
          <w:tab w:val="left" w:pos="5103"/>
        </w:tabs>
        <w:spacing w:line="276" w:lineRule="auto"/>
        <w:rPr>
          <w:rFonts w:ascii="Arial" w:hAnsi="Arial" w:cs="Arial"/>
          <w:color w:val="000000" w:themeColor="text1"/>
          <w:sz w:val="20"/>
          <w:szCs w:val="20"/>
        </w:rPr>
      </w:pPr>
    </w:p>
    <w:p w14:paraId="4F474A4E" w14:textId="77777777" w:rsidR="00C47AB9" w:rsidRDefault="00C47AB9">
      <w:pPr>
        <w:tabs>
          <w:tab w:val="left" w:pos="5103"/>
        </w:tabs>
        <w:spacing w:line="276" w:lineRule="auto"/>
        <w:rPr>
          <w:rFonts w:ascii="Arial" w:hAnsi="Arial" w:cs="Arial"/>
          <w:color w:val="000000" w:themeColor="text1"/>
          <w:sz w:val="20"/>
          <w:szCs w:val="20"/>
        </w:rPr>
      </w:pPr>
    </w:p>
    <w:p w14:paraId="7CFA6BCC" w14:textId="77777777" w:rsidR="00C47AB9" w:rsidRDefault="00C47AB9">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Zkontroloval/a:</w:t>
      </w:r>
    </w:p>
    <w:p w14:paraId="2E066CAB" w14:textId="77777777" w:rsidR="00B8082C" w:rsidRDefault="00B8082C">
      <w:pPr>
        <w:tabs>
          <w:tab w:val="left" w:pos="5103"/>
        </w:tabs>
        <w:spacing w:line="276" w:lineRule="auto"/>
        <w:rPr>
          <w:rFonts w:ascii="Arial" w:hAnsi="Arial" w:cs="Arial"/>
          <w:color w:val="000000" w:themeColor="text1"/>
          <w:sz w:val="20"/>
          <w:szCs w:val="20"/>
        </w:rPr>
        <w:sectPr w:rsidR="00B8082C">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docGrid w:linePitch="360"/>
        </w:sectPr>
      </w:pPr>
    </w:p>
    <w:p w14:paraId="4783A3D4" w14:textId="77777777" w:rsidR="00D42693" w:rsidRDefault="00827CC1">
      <w:pPr>
        <w:jc w:val="center"/>
        <w:rPr>
          <w:rFonts w:ascii="Arial" w:hAnsi="Arial" w:cs="Arial"/>
          <w:b/>
          <w:noProof/>
          <w:sz w:val="22"/>
          <w:u w:val="single"/>
        </w:rPr>
      </w:pPr>
      <w:r>
        <w:rPr>
          <w:rFonts w:ascii="Arial" w:hAnsi="Arial" w:cs="Arial"/>
          <w:b/>
          <w:noProof/>
          <w:sz w:val="22"/>
          <w:u w:val="single"/>
        </w:rPr>
        <w:lastRenderedPageBreak/>
        <w:t>Příloha č. 1</w:t>
      </w:r>
    </w:p>
    <w:p w14:paraId="2030CF57" w14:textId="77777777" w:rsidR="00D42693" w:rsidRDefault="00D42693">
      <w:pPr>
        <w:jc w:val="both"/>
        <w:rPr>
          <w:rFonts w:ascii="Arial" w:hAnsi="Arial" w:cs="Arial"/>
          <w:sz w:val="20"/>
          <w:szCs w:val="20"/>
        </w:rPr>
      </w:pPr>
    </w:p>
    <w:p w14:paraId="0B8EEF7C" w14:textId="77777777" w:rsidR="00C56969" w:rsidRDefault="00827CC1" w:rsidP="00C56969">
      <w:pPr>
        <w:spacing w:line="276" w:lineRule="auto"/>
        <w:jc w:val="both"/>
        <w:rPr>
          <w:rFonts w:ascii="Arial" w:hAnsi="Arial" w:cs="Arial"/>
          <w:color w:val="000000" w:themeColor="text1"/>
          <w:sz w:val="20"/>
          <w:szCs w:val="20"/>
        </w:rPr>
      </w:pPr>
      <w:r>
        <w:rPr>
          <w:rFonts w:ascii="Arial" w:hAnsi="Arial" w:cs="Arial"/>
          <w:b/>
          <w:sz w:val="20"/>
          <w:szCs w:val="20"/>
        </w:rPr>
        <w:t xml:space="preserve">Název </w:t>
      </w:r>
      <w:r w:rsidR="00E27158">
        <w:rPr>
          <w:rFonts w:ascii="Arial" w:hAnsi="Arial" w:cs="Arial"/>
          <w:b/>
          <w:sz w:val="20"/>
          <w:szCs w:val="20"/>
        </w:rPr>
        <w:t>P</w:t>
      </w:r>
      <w:r>
        <w:rPr>
          <w:rFonts w:ascii="Arial" w:hAnsi="Arial" w:cs="Arial"/>
          <w:b/>
          <w:sz w:val="20"/>
          <w:szCs w:val="20"/>
        </w:rPr>
        <w:t>oskytovatele sociální služby:</w:t>
      </w:r>
      <w:r>
        <w:rPr>
          <w:rFonts w:ascii="Arial" w:hAnsi="Arial" w:cs="Arial"/>
          <w:sz w:val="20"/>
          <w:szCs w:val="20"/>
        </w:rPr>
        <w:t xml:space="preserve"> </w:t>
      </w:r>
      <w:r w:rsidR="00C56969">
        <w:rPr>
          <w:rFonts w:ascii="Arial" w:hAnsi="Arial" w:cs="Arial"/>
          <w:color w:val="000000" w:themeColor="text1"/>
          <w:sz w:val="20"/>
          <w:szCs w:val="20"/>
        </w:rPr>
        <w:t>PAHOP, Zdravotní ústav paliativní a hospicové péče, z.ú.</w:t>
      </w:r>
    </w:p>
    <w:p w14:paraId="05862857" w14:textId="77777777" w:rsidR="00C56969" w:rsidRDefault="00C56969" w:rsidP="00C56969">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Palackého náměstí 293, 686 01 Uherské Hradiště 1</w:t>
      </w:r>
    </w:p>
    <w:p w14:paraId="06C63F3E" w14:textId="77777777" w:rsidR="00C56969" w:rsidRDefault="00C56969" w:rsidP="00C56969">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04977408</w:t>
      </w:r>
    </w:p>
    <w:p w14:paraId="7E74D262" w14:textId="77777777" w:rsidR="00915136" w:rsidRDefault="00915136" w:rsidP="00C56969">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417"/>
        <w:gridCol w:w="960"/>
        <w:gridCol w:w="1078"/>
        <w:gridCol w:w="1045"/>
        <w:gridCol w:w="1551"/>
        <w:gridCol w:w="1352"/>
        <w:gridCol w:w="1123"/>
        <w:gridCol w:w="1212"/>
        <w:gridCol w:w="1033"/>
        <w:gridCol w:w="889"/>
        <w:gridCol w:w="968"/>
        <w:gridCol w:w="1217"/>
        <w:gridCol w:w="1186"/>
        <w:gridCol w:w="1095"/>
      </w:tblGrid>
      <w:tr w:rsidR="005016B6" w14:paraId="4E05558B" w14:textId="77777777">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62B807E3" w14:textId="77777777" w:rsidR="005016B6" w:rsidRDefault="00000000">
            <w:pPr>
              <w:jc w:val="center"/>
            </w:pPr>
            <w:r>
              <w:rPr>
                <w:rFonts w:ascii="Arial" w:hAnsi="Arial" w:cs="Arial"/>
                <w:b/>
                <w:sz w:val="14"/>
              </w:rPr>
              <w:t>Poř. č.</w:t>
            </w:r>
          </w:p>
        </w:tc>
        <w:tc>
          <w:tcPr>
            <w:tcW w:w="0" w:type="auto"/>
            <w:tcBorders>
              <w:top w:val="single" w:sz="4" w:space="0" w:color="auto"/>
              <w:bottom w:val="single" w:sz="4" w:space="0" w:color="auto"/>
              <w:right w:val="single" w:sz="4" w:space="0" w:color="auto"/>
            </w:tcBorders>
            <w:shd w:val="clear" w:color="auto" w:fill="BFBFBF"/>
            <w:vAlign w:val="center"/>
          </w:tcPr>
          <w:p w14:paraId="49138D45" w14:textId="77777777" w:rsidR="005016B6" w:rsidRDefault="00000000">
            <w:pPr>
              <w:jc w:val="center"/>
            </w:pPr>
            <w:r>
              <w:rPr>
                <w:rFonts w:ascii="Arial" w:hAnsi="Arial" w:cs="Arial"/>
                <w:b/>
                <w:sz w:val="14"/>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0E1F68EF" w14:textId="77777777" w:rsidR="005016B6" w:rsidRDefault="00000000">
            <w:pPr>
              <w:jc w:val="center"/>
            </w:pPr>
            <w:r>
              <w:rPr>
                <w:rFonts w:ascii="Arial" w:hAnsi="Arial" w:cs="Arial"/>
                <w:b/>
                <w:sz w:val="14"/>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66095CA2" w14:textId="77777777" w:rsidR="005016B6" w:rsidRDefault="00000000">
            <w:pPr>
              <w:jc w:val="center"/>
            </w:pPr>
            <w:r>
              <w:rPr>
                <w:rFonts w:ascii="Arial" w:hAnsi="Arial" w:cs="Arial"/>
                <w:b/>
                <w:sz w:val="14"/>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10339B74" w14:textId="77777777" w:rsidR="005016B6" w:rsidRDefault="00000000">
            <w:pPr>
              <w:jc w:val="center"/>
            </w:pPr>
            <w:r>
              <w:rPr>
                <w:rFonts w:ascii="Arial" w:hAnsi="Arial" w:cs="Arial"/>
                <w:b/>
                <w:sz w:val="14"/>
              </w:rPr>
              <w:t>Forma poskytování, popř. převažující forma poskytování (dle AP 2025)</w:t>
            </w:r>
          </w:p>
        </w:tc>
        <w:tc>
          <w:tcPr>
            <w:tcW w:w="0" w:type="auto"/>
            <w:tcBorders>
              <w:top w:val="single" w:sz="4" w:space="0" w:color="auto"/>
              <w:bottom w:val="single" w:sz="4" w:space="0" w:color="auto"/>
              <w:right w:val="single" w:sz="4" w:space="0" w:color="auto"/>
            </w:tcBorders>
            <w:shd w:val="clear" w:color="auto" w:fill="BFBFBF"/>
            <w:vAlign w:val="center"/>
          </w:tcPr>
          <w:p w14:paraId="26DF7A7F" w14:textId="77777777" w:rsidR="005016B6" w:rsidRDefault="00000000">
            <w:pPr>
              <w:jc w:val="center"/>
            </w:pPr>
            <w:r>
              <w:rPr>
                <w:rFonts w:ascii="Arial" w:hAnsi="Arial" w:cs="Arial"/>
                <w:b/>
                <w:sz w:val="14"/>
              </w:rPr>
              <w:t>Cílová skupina, popř. převažující cílová skupina (dle AP 2025)</w:t>
            </w:r>
          </w:p>
        </w:tc>
        <w:tc>
          <w:tcPr>
            <w:tcW w:w="0" w:type="auto"/>
            <w:tcBorders>
              <w:top w:val="single" w:sz="4" w:space="0" w:color="auto"/>
              <w:bottom w:val="single" w:sz="4" w:space="0" w:color="auto"/>
              <w:right w:val="single" w:sz="4" w:space="0" w:color="auto"/>
            </w:tcBorders>
            <w:shd w:val="clear" w:color="auto" w:fill="BFBFBF"/>
            <w:vAlign w:val="center"/>
          </w:tcPr>
          <w:p w14:paraId="666B2D4E" w14:textId="77777777" w:rsidR="005016B6" w:rsidRDefault="00000000">
            <w:pPr>
              <w:jc w:val="center"/>
            </w:pPr>
            <w:r>
              <w:rPr>
                <w:rFonts w:ascii="Arial" w:hAnsi="Arial" w:cs="Arial"/>
                <w:b/>
                <w:sz w:val="14"/>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14:paraId="38B5FB01" w14:textId="77777777" w:rsidR="005016B6" w:rsidRDefault="00000000">
            <w:pPr>
              <w:jc w:val="center"/>
            </w:pPr>
            <w:r>
              <w:rPr>
                <w:rFonts w:ascii="Arial" w:hAnsi="Arial" w:cs="Arial"/>
                <w:b/>
                <w:sz w:val="14"/>
              </w:rPr>
              <w:t>Jednotka (Název)</w:t>
            </w:r>
          </w:p>
        </w:tc>
        <w:tc>
          <w:tcPr>
            <w:tcW w:w="0" w:type="auto"/>
            <w:tcBorders>
              <w:top w:val="single" w:sz="4" w:space="0" w:color="auto"/>
              <w:bottom w:val="single" w:sz="4" w:space="0" w:color="auto"/>
              <w:right w:val="single" w:sz="4" w:space="0" w:color="auto"/>
            </w:tcBorders>
            <w:shd w:val="clear" w:color="auto" w:fill="BFBFBF"/>
            <w:vAlign w:val="center"/>
          </w:tcPr>
          <w:p w14:paraId="386B1DE5" w14:textId="77777777" w:rsidR="005016B6" w:rsidRDefault="00000000">
            <w:pPr>
              <w:jc w:val="center"/>
            </w:pPr>
            <w:r>
              <w:rPr>
                <w:rFonts w:ascii="Arial" w:hAnsi="Arial" w:cs="Arial"/>
                <w:b/>
                <w:sz w:val="14"/>
              </w:rPr>
              <w:t>Jednotka (Výše – minimální rozsah)</w:t>
            </w:r>
          </w:p>
        </w:tc>
        <w:tc>
          <w:tcPr>
            <w:tcW w:w="0" w:type="auto"/>
            <w:tcBorders>
              <w:top w:val="single" w:sz="4" w:space="0" w:color="auto"/>
              <w:bottom w:val="single" w:sz="4" w:space="0" w:color="auto"/>
              <w:right w:val="single" w:sz="4" w:space="0" w:color="auto"/>
            </w:tcBorders>
            <w:shd w:val="clear" w:color="auto" w:fill="BFBFBF"/>
            <w:vAlign w:val="center"/>
          </w:tcPr>
          <w:p w14:paraId="0066AD71" w14:textId="77777777" w:rsidR="005016B6" w:rsidRDefault="00000000">
            <w:pPr>
              <w:jc w:val="center"/>
            </w:pPr>
            <w:r>
              <w:rPr>
                <w:rFonts w:ascii="Arial" w:hAnsi="Arial" w:cs="Arial"/>
                <w:b/>
                <w:sz w:val="14"/>
              </w:rPr>
              <w:t>Indikátor (Název – zkratka)</w:t>
            </w:r>
          </w:p>
        </w:tc>
        <w:tc>
          <w:tcPr>
            <w:tcW w:w="0" w:type="auto"/>
            <w:tcBorders>
              <w:top w:val="single" w:sz="4" w:space="0" w:color="auto"/>
              <w:bottom w:val="single" w:sz="4" w:space="0" w:color="auto"/>
              <w:right w:val="single" w:sz="4" w:space="0" w:color="auto"/>
            </w:tcBorders>
            <w:shd w:val="clear" w:color="auto" w:fill="BFBFBF"/>
            <w:vAlign w:val="center"/>
          </w:tcPr>
          <w:p w14:paraId="7E1873F5" w14:textId="77777777" w:rsidR="005016B6" w:rsidRDefault="00000000">
            <w:pPr>
              <w:jc w:val="center"/>
            </w:pPr>
            <w:r>
              <w:rPr>
                <w:rFonts w:ascii="Arial" w:hAnsi="Arial" w:cs="Arial"/>
                <w:b/>
                <w:sz w:val="14"/>
              </w:rPr>
              <w:t>Indikátor (Minimální výše)</w:t>
            </w:r>
          </w:p>
        </w:tc>
        <w:tc>
          <w:tcPr>
            <w:tcW w:w="0" w:type="auto"/>
            <w:tcBorders>
              <w:top w:val="single" w:sz="4" w:space="0" w:color="auto"/>
              <w:bottom w:val="single" w:sz="4" w:space="0" w:color="auto"/>
              <w:right w:val="single" w:sz="4" w:space="0" w:color="auto"/>
            </w:tcBorders>
            <w:shd w:val="clear" w:color="auto" w:fill="BFBFBF"/>
            <w:vAlign w:val="center"/>
          </w:tcPr>
          <w:p w14:paraId="0B2568C8" w14:textId="77777777" w:rsidR="005016B6" w:rsidRDefault="00000000">
            <w:pPr>
              <w:jc w:val="center"/>
            </w:pPr>
            <w:r>
              <w:rPr>
                <w:rFonts w:ascii="Arial" w:hAnsi="Arial" w:cs="Arial"/>
                <w:b/>
                <w:sz w:val="14"/>
              </w:rPr>
              <w:t>Finanční podpora v Kč (Maximální výše)</w:t>
            </w:r>
          </w:p>
        </w:tc>
        <w:tc>
          <w:tcPr>
            <w:tcW w:w="0" w:type="auto"/>
            <w:tcBorders>
              <w:top w:val="single" w:sz="4" w:space="0" w:color="auto"/>
              <w:bottom w:val="single" w:sz="4" w:space="0" w:color="auto"/>
              <w:right w:val="single" w:sz="4" w:space="0" w:color="auto"/>
            </w:tcBorders>
            <w:shd w:val="clear" w:color="auto" w:fill="BFBFBF"/>
            <w:vAlign w:val="center"/>
          </w:tcPr>
          <w:p w14:paraId="35317C60" w14:textId="77777777" w:rsidR="005016B6" w:rsidRDefault="00000000">
            <w:pPr>
              <w:jc w:val="center"/>
            </w:pPr>
            <w:r>
              <w:rPr>
                <w:rFonts w:ascii="Arial" w:hAnsi="Arial" w:cs="Arial"/>
                <w:b/>
                <w:sz w:val="14"/>
              </w:rPr>
              <w:t>Finanční podpora v Kč (První záloha)</w:t>
            </w:r>
          </w:p>
        </w:tc>
        <w:tc>
          <w:tcPr>
            <w:tcW w:w="0" w:type="auto"/>
            <w:tcBorders>
              <w:top w:val="single" w:sz="4" w:space="0" w:color="auto"/>
              <w:bottom w:val="single" w:sz="4" w:space="0" w:color="auto"/>
              <w:right w:val="single" w:sz="4" w:space="0" w:color="auto"/>
            </w:tcBorders>
            <w:shd w:val="clear" w:color="auto" w:fill="BFBFBF"/>
            <w:vAlign w:val="center"/>
          </w:tcPr>
          <w:p w14:paraId="467D3FCC" w14:textId="77777777" w:rsidR="005016B6" w:rsidRDefault="00000000">
            <w:pPr>
              <w:jc w:val="center"/>
            </w:pPr>
            <w:r>
              <w:rPr>
                <w:rFonts w:ascii="Arial" w:hAnsi="Arial" w:cs="Arial"/>
                <w:b/>
                <w:sz w:val="14"/>
              </w:rPr>
              <w:t>Finanční podpora v Kč (Druhá záloha)</w:t>
            </w:r>
          </w:p>
        </w:tc>
      </w:tr>
      <w:tr w:rsidR="005016B6" w14:paraId="2733210D" w14:textId="77777777">
        <w:trPr>
          <w:cantSplit/>
        </w:trPr>
        <w:tc>
          <w:tcPr>
            <w:tcW w:w="0" w:type="auto"/>
            <w:tcBorders>
              <w:top w:val="single" w:sz="4" w:space="0" w:color="auto"/>
              <w:bottom w:val="single" w:sz="4" w:space="0" w:color="auto"/>
              <w:right w:val="single" w:sz="4" w:space="0" w:color="auto"/>
            </w:tcBorders>
            <w:vAlign w:val="center"/>
          </w:tcPr>
          <w:p w14:paraId="3DAF8692" w14:textId="77777777" w:rsidR="005016B6" w:rsidRDefault="00000000">
            <w:pPr>
              <w:jc w:val="center"/>
            </w:pPr>
            <w:r>
              <w:rPr>
                <w:rFonts w:ascii="Arial" w:hAnsi="Arial" w:cs="Arial"/>
                <w:b/>
                <w:sz w:val="14"/>
              </w:rPr>
              <w:t>1</w:t>
            </w:r>
          </w:p>
        </w:tc>
        <w:tc>
          <w:tcPr>
            <w:tcW w:w="0" w:type="auto"/>
            <w:tcBorders>
              <w:top w:val="single" w:sz="4" w:space="0" w:color="auto"/>
              <w:bottom w:val="single" w:sz="4" w:space="0" w:color="auto"/>
              <w:right w:val="single" w:sz="4" w:space="0" w:color="auto"/>
            </w:tcBorders>
            <w:vAlign w:val="center"/>
          </w:tcPr>
          <w:p w14:paraId="11CA570C" w14:textId="77777777" w:rsidR="005016B6" w:rsidRDefault="00000000">
            <w:r>
              <w:rPr>
                <w:rFonts w:ascii="Arial" w:hAnsi="Arial" w:cs="Arial"/>
                <w:sz w:val="14"/>
              </w:rPr>
              <w:t>odlehčovací služby *</w:t>
            </w:r>
          </w:p>
        </w:tc>
        <w:tc>
          <w:tcPr>
            <w:tcW w:w="0" w:type="auto"/>
            <w:tcBorders>
              <w:top w:val="single" w:sz="4" w:space="0" w:color="auto"/>
              <w:bottom w:val="single" w:sz="4" w:space="0" w:color="auto"/>
              <w:right w:val="single" w:sz="4" w:space="0" w:color="auto"/>
            </w:tcBorders>
            <w:vAlign w:val="center"/>
          </w:tcPr>
          <w:p w14:paraId="1A7A3031" w14:textId="77777777" w:rsidR="005016B6" w:rsidRDefault="00000000">
            <w:r>
              <w:rPr>
                <w:rFonts w:ascii="Arial" w:hAnsi="Arial" w:cs="Arial"/>
                <w:sz w:val="14"/>
              </w:rPr>
              <w:t>9313981</w:t>
            </w:r>
          </w:p>
        </w:tc>
        <w:tc>
          <w:tcPr>
            <w:tcW w:w="0" w:type="auto"/>
            <w:tcBorders>
              <w:top w:val="single" w:sz="4" w:space="0" w:color="auto"/>
              <w:bottom w:val="single" w:sz="4" w:space="0" w:color="auto"/>
              <w:right w:val="single" w:sz="4" w:space="0" w:color="auto"/>
            </w:tcBorders>
            <w:vAlign w:val="center"/>
          </w:tcPr>
          <w:p w14:paraId="5C97908E" w14:textId="77777777" w:rsidR="005016B6" w:rsidRDefault="00000000">
            <w:r>
              <w:rPr>
                <w:rFonts w:ascii="Arial" w:hAnsi="Arial" w:cs="Arial"/>
                <w:sz w:val="14"/>
              </w:rPr>
              <w:t>Odlehčovací služba PAHOP</w:t>
            </w:r>
          </w:p>
        </w:tc>
        <w:tc>
          <w:tcPr>
            <w:tcW w:w="0" w:type="auto"/>
            <w:tcBorders>
              <w:top w:val="single" w:sz="4" w:space="0" w:color="auto"/>
              <w:bottom w:val="single" w:sz="4" w:space="0" w:color="auto"/>
              <w:right w:val="single" w:sz="4" w:space="0" w:color="auto"/>
            </w:tcBorders>
            <w:vAlign w:val="center"/>
          </w:tcPr>
          <w:p w14:paraId="3D917FBD" w14:textId="77777777" w:rsidR="005016B6" w:rsidRDefault="00000000">
            <w:r>
              <w:rPr>
                <w:rFonts w:ascii="Arial" w:hAnsi="Arial" w:cs="Arial"/>
                <w:sz w:val="14"/>
              </w:rPr>
              <w:t>Terénní</w:t>
            </w:r>
          </w:p>
        </w:tc>
        <w:tc>
          <w:tcPr>
            <w:tcW w:w="0" w:type="auto"/>
            <w:tcBorders>
              <w:top w:val="single" w:sz="4" w:space="0" w:color="auto"/>
              <w:bottom w:val="single" w:sz="4" w:space="0" w:color="auto"/>
              <w:right w:val="single" w:sz="4" w:space="0" w:color="auto"/>
            </w:tcBorders>
            <w:vAlign w:val="center"/>
          </w:tcPr>
          <w:p w14:paraId="11DE3B92" w14:textId="77777777" w:rsidR="005016B6" w:rsidRDefault="00000000">
            <w:r>
              <w:rPr>
                <w:rFonts w:ascii="Arial" w:hAnsi="Arial" w:cs="Arial"/>
                <w:sz w:val="14"/>
              </w:rPr>
              <w:t>Senioři</w:t>
            </w:r>
          </w:p>
        </w:tc>
        <w:tc>
          <w:tcPr>
            <w:tcW w:w="0" w:type="auto"/>
            <w:tcBorders>
              <w:top w:val="single" w:sz="4" w:space="0" w:color="auto"/>
              <w:bottom w:val="single" w:sz="4" w:space="0" w:color="auto"/>
              <w:right w:val="single" w:sz="4" w:space="0" w:color="auto"/>
            </w:tcBorders>
            <w:vAlign w:val="center"/>
          </w:tcPr>
          <w:p w14:paraId="15A01593" w14:textId="77777777" w:rsidR="005016B6" w:rsidRDefault="00000000">
            <w:r>
              <w:rPr>
                <w:rFonts w:ascii="Arial" w:hAnsi="Arial" w:cs="Arial"/>
                <w:sz w:val="14"/>
              </w:rPr>
              <w:t>Uherské Hradiště, Uherský Brod</w:t>
            </w:r>
          </w:p>
        </w:tc>
        <w:tc>
          <w:tcPr>
            <w:tcW w:w="0" w:type="auto"/>
            <w:tcBorders>
              <w:top w:val="single" w:sz="4" w:space="0" w:color="auto"/>
              <w:bottom w:val="single" w:sz="4" w:space="0" w:color="auto"/>
              <w:right w:val="single" w:sz="4" w:space="0" w:color="auto"/>
            </w:tcBorders>
            <w:vAlign w:val="center"/>
          </w:tcPr>
          <w:p w14:paraId="39687175" w14:textId="77777777" w:rsidR="005016B6" w:rsidRDefault="00000000">
            <w:r>
              <w:rPr>
                <w:rFonts w:ascii="Arial" w:hAnsi="Arial" w:cs="Arial"/>
                <w:sz w:val="14"/>
              </w:rPr>
              <w:t>Průměrný přepočtený úvazek pracovníka v přímé péči</w:t>
            </w:r>
          </w:p>
        </w:tc>
        <w:tc>
          <w:tcPr>
            <w:tcW w:w="0" w:type="auto"/>
            <w:tcBorders>
              <w:top w:val="single" w:sz="4" w:space="0" w:color="auto"/>
              <w:bottom w:val="single" w:sz="4" w:space="0" w:color="auto"/>
              <w:right w:val="single" w:sz="4" w:space="0" w:color="auto"/>
            </w:tcBorders>
            <w:vAlign w:val="center"/>
          </w:tcPr>
          <w:p w14:paraId="76D57329" w14:textId="77777777" w:rsidR="005016B6" w:rsidRDefault="00000000">
            <w:r>
              <w:rPr>
                <w:rFonts w:ascii="Arial" w:hAnsi="Arial" w:cs="Arial"/>
                <w:sz w:val="14"/>
              </w:rPr>
              <w:t>3,50</w:t>
            </w:r>
          </w:p>
        </w:tc>
        <w:tc>
          <w:tcPr>
            <w:tcW w:w="0" w:type="auto"/>
            <w:tcBorders>
              <w:top w:val="single" w:sz="4" w:space="0" w:color="auto"/>
              <w:bottom w:val="single" w:sz="4" w:space="0" w:color="auto"/>
              <w:right w:val="single" w:sz="4" w:space="0" w:color="auto"/>
            </w:tcBorders>
            <w:vAlign w:val="center"/>
          </w:tcPr>
          <w:p w14:paraId="75AFEE0B" w14:textId="77777777" w:rsidR="005016B6" w:rsidRDefault="00000000">
            <w:r>
              <w:rPr>
                <w:rFonts w:ascii="Arial" w:hAnsi="Arial" w:cs="Arial"/>
                <w:sz w:val="14"/>
              </w:rPr>
              <w:t>F</w:t>
            </w:r>
          </w:p>
        </w:tc>
        <w:tc>
          <w:tcPr>
            <w:tcW w:w="0" w:type="auto"/>
            <w:tcBorders>
              <w:top w:val="single" w:sz="4" w:space="0" w:color="auto"/>
              <w:bottom w:val="single" w:sz="4" w:space="0" w:color="auto"/>
              <w:right w:val="single" w:sz="4" w:space="0" w:color="auto"/>
            </w:tcBorders>
            <w:vAlign w:val="center"/>
          </w:tcPr>
          <w:p w14:paraId="794C0977" w14:textId="77777777" w:rsidR="005016B6" w:rsidRDefault="00000000">
            <w:r>
              <w:rPr>
                <w:rFonts w:ascii="Arial" w:hAnsi="Arial" w:cs="Arial"/>
                <w:sz w:val="14"/>
              </w:rPr>
              <w:t>3 080</w:t>
            </w:r>
          </w:p>
        </w:tc>
        <w:tc>
          <w:tcPr>
            <w:tcW w:w="0" w:type="auto"/>
            <w:tcBorders>
              <w:top w:val="single" w:sz="4" w:space="0" w:color="auto"/>
              <w:bottom w:val="single" w:sz="4" w:space="0" w:color="auto"/>
              <w:right w:val="single" w:sz="4" w:space="0" w:color="auto"/>
            </w:tcBorders>
            <w:vAlign w:val="center"/>
          </w:tcPr>
          <w:p w14:paraId="7514029A" w14:textId="77777777" w:rsidR="005016B6" w:rsidRDefault="00000000">
            <w:pPr>
              <w:jc w:val="right"/>
            </w:pPr>
            <w:r>
              <w:rPr>
                <w:rFonts w:ascii="Arial" w:hAnsi="Arial" w:cs="Arial"/>
                <w:sz w:val="14"/>
              </w:rPr>
              <w:t>2 211 590,00</w:t>
            </w:r>
          </w:p>
        </w:tc>
        <w:tc>
          <w:tcPr>
            <w:tcW w:w="0" w:type="auto"/>
            <w:tcBorders>
              <w:top w:val="single" w:sz="4" w:space="0" w:color="auto"/>
              <w:bottom w:val="single" w:sz="4" w:space="0" w:color="auto"/>
              <w:right w:val="single" w:sz="4" w:space="0" w:color="auto"/>
            </w:tcBorders>
            <w:vAlign w:val="center"/>
          </w:tcPr>
          <w:p w14:paraId="1BB4CF33" w14:textId="77777777" w:rsidR="005016B6" w:rsidRDefault="00000000">
            <w:pPr>
              <w:jc w:val="right"/>
            </w:pPr>
            <w:r>
              <w:rPr>
                <w:rFonts w:ascii="Arial" w:hAnsi="Arial" w:cs="Arial"/>
                <w:sz w:val="14"/>
              </w:rPr>
              <w:t>1 326 954,00</w:t>
            </w:r>
          </w:p>
        </w:tc>
        <w:tc>
          <w:tcPr>
            <w:tcW w:w="0" w:type="auto"/>
            <w:tcBorders>
              <w:top w:val="single" w:sz="4" w:space="0" w:color="auto"/>
              <w:bottom w:val="single" w:sz="4" w:space="0" w:color="auto"/>
              <w:right w:val="single" w:sz="4" w:space="0" w:color="auto"/>
            </w:tcBorders>
            <w:vAlign w:val="center"/>
          </w:tcPr>
          <w:p w14:paraId="027D97BF" w14:textId="77777777" w:rsidR="005016B6" w:rsidRDefault="00000000">
            <w:pPr>
              <w:jc w:val="right"/>
            </w:pPr>
            <w:r>
              <w:rPr>
                <w:rFonts w:ascii="Arial" w:hAnsi="Arial" w:cs="Arial"/>
                <w:sz w:val="14"/>
              </w:rPr>
              <w:t>884 636,00</w:t>
            </w:r>
          </w:p>
        </w:tc>
      </w:tr>
    </w:tbl>
    <w:p w14:paraId="6F87BF12" w14:textId="77777777" w:rsidR="00C56969" w:rsidRDefault="00C56969" w:rsidP="00C56969">
      <w:pPr>
        <w:rPr>
          <w:rFonts w:ascii="Arial" w:hAnsi="Arial" w:cs="Arial"/>
          <w:i/>
          <w:color w:val="000000" w:themeColor="text1"/>
          <w:sz w:val="16"/>
          <w:szCs w:val="16"/>
        </w:rPr>
      </w:pPr>
    </w:p>
    <w:p w14:paraId="45BA1418" w14:textId="77777777" w:rsidR="00C56969" w:rsidRDefault="00C56969" w:rsidP="00C56969">
      <w:pPr>
        <w:rPr>
          <w:i/>
          <w:sz w:val="16"/>
          <w:szCs w:val="16"/>
        </w:rPr>
      </w:pPr>
      <w:r>
        <w:rPr>
          <w:rFonts w:ascii="Arial" w:hAnsi="Arial" w:cs="Arial"/>
          <w:i/>
          <w:color w:val="000000" w:themeColor="text1"/>
          <w:sz w:val="16"/>
          <w:szCs w:val="16"/>
        </w:rPr>
        <w:t>* Bonifikováno v souladu s článkem IV., odst. 7, bodu 7.2. Programu</w:t>
      </w:r>
    </w:p>
    <w:p w14:paraId="0EA1AE9E" w14:textId="77777777" w:rsidR="00C56969" w:rsidRDefault="00C56969" w:rsidP="00C56969">
      <w:pPr>
        <w:rPr>
          <w:rFonts w:ascii="Arial" w:hAnsi="Arial" w:cs="Arial"/>
          <w:i/>
          <w:color w:val="000000" w:themeColor="text1"/>
          <w:sz w:val="16"/>
          <w:szCs w:val="16"/>
        </w:rPr>
      </w:pPr>
    </w:p>
    <w:p w14:paraId="6BB4AB54" w14:textId="77777777" w:rsidR="00C56969" w:rsidRDefault="00C56969" w:rsidP="00C56969">
      <w:pPr>
        <w:jc w:val="both"/>
        <w:rPr>
          <w:rFonts w:ascii="Arial" w:hAnsi="Arial" w:cs="Arial"/>
          <w:sz w:val="20"/>
          <w:szCs w:val="20"/>
        </w:rPr>
      </w:pPr>
    </w:p>
    <w:p w14:paraId="0D1D9DBF" w14:textId="77777777" w:rsidR="00C56969" w:rsidRDefault="00C56969" w:rsidP="00C56969">
      <w:pPr>
        <w:jc w:val="both"/>
        <w:rPr>
          <w:rFonts w:ascii="Arial" w:hAnsi="Arial" w:cs="Arial"/>
          <w:sz w:val="20"/>
          <w:szCs w:val="20"/>
        </w:rPr>
      </w:pPr>
      <w:r>
        <w:rPr>
          <w:rFonts w:ascii="Arial" w:hAnsi="Arial" w:cs="Arial"/>
          <w:sz w:val="20"/>
          <w:szCs w:val="20"/>
        </w:rPr>
        <w:t xml:space="preserve">Finanční podpora v Kč (Maximální výše) celkem: </w:t>
      </w:r>
      <w:r>
        <w:rPr>
          <w:rFonts w:ascii="Arial" w:hAnsi="Arial" w:cs="Arial"/>
          <w:b/>
          <w:sz w:val="20"/>
          <w:szCs w:val="20"/>
        </w:rPr>
        <w:t>2 211 590,00</w:t>
      </w:r>
    </w:p>
    <w:p w14:paraId="44394EFA" w14:textId="77777777" w:rsidR="00C56969" w:rsidRDefault="00C56969" w:rsidP="00C56969">
      <w:pPr>
        <w:jc w:val="both"/>
        <w:rPr>
          <w:rFonts w:ascii="Arial" w:hAnsi="Arial" w:cs="Arial"/>
          <w:sz w:val="20"/>
          <w:szCs w:val="20"/>
        </w:rPr>
      </w:pPr>
      <w:r>
        <w:rPr>
          <w:rFonts w:ascii="Arial" w:hAnsi="Arial" w:cs="Arial"/>
          <w:sz w:val="20"/>
          <w:szCs w:val="20"/>
        </w:rPr>
        <w:t xml:space="preserve">Finanční podpora v Kč (První záloha) celkem: </w:t>
      </w:r>
      <w:r>
        <w:rPr>
          <w:rFonts w:ascii="Arial" w:hAnsi="Arial" w:cs="Arial"/>
          <w:b/>
          <w:sz w:val="20"/>
          <w:szCs w:val="20"/>
        </w:rPr>
        <w:t>1 326 954,00</w:t>
      </w:r>
    </w:p>
    <w:p w14:paraId="65979533" w14:textId="77777777" w:rsidR="00C56969" w:rsidRDefault="00C56969" w:rsidP="00C56969">
      <w:pPr>
        <w:jc w:val="both"/>
        <w:rPr>
          <w:rFonts w:ascii="Arial" w:hAnsi="Arial" w:cs="Arial"/>
          <w:sz w:val="20"/>
          <w:szCs w:val="20"/>
        </w:rPr>
      </w:pPr>
      <w:r>
        <w:rPr>
          <w:rFonts w:ascii="Arial" w:hAnsi="Arial" w:cs="Arial"/>
          <w:sz w:val="20"/>
          <w:szCs w:val="20"/>
        </w:rPr>
        <w:t xml:space="preserve">Finanční podpora v Kč (Druhá záloha) celkem: </w:t>
      </w:r>
      <w:r>
        <w:rPr>
          <w:rFonts w:ascii="Arial" w:hAnsi="Arial" w:cs="Arial"/>
          <w:b/>
          <w:sz w:val="20"/>
          <w:szCs w:val="20"/>
        </w:rPr>
        <w:t>884 636,00</w:t>
      </w:r>
    </w:p>
    <w:p w14:paraId="0343B134" w14:textId="77777777" w:rsidR="00D42693" w:rsidRDefault="00D42693">
      <w:pPr>
        <w:jc w:val="both"/>
        <w:rPr>
          <w:rFonts w:ascii="Arial" w:hAnsi="Arial" w:cs="Arial"/>
          <w:sz w:val="20"/>
          <w:szCs w:val="20"/>
        </w:rPr>
      </w:pPr>
    </w:p>
    <w:p w14:paraId="56F1CC0A" w14:textId="77777777" w:rsidR="00D42693" w:rsidRDefault="00D42693">
      <w:pPr>
        <w:jc w:val="both"/>
        <w:rPr>
          <w:rFonts w:ascii="Arial" w:hAnsi="Arial" w:cs="Arial"/>
          <w:sz w:val="20"/>
          <w:szCs w:val="20"/>
        </w:rPr>
      </w:pPr>
    </w:p>
    <w:p w14:paraId="152D85A9" w14:textId="77777777" w:rsidR="00D42693" w:rsidRDefault="00827CC1">
      <w:pPr>
        <w:jc w:val="both"/>
        <w:rPr>
          <w:rFonts w:ascii="Arial" w:hAnsi="Arial" w:cs="Arial"/>
          <w:i/>
          <w:sz w:val="20"/>
          <w:szCs w:val="20"/>
          <w:u w:val="single"/>
        </w:rPr>
      </w:pPr>
      <w:r>
        <w:rPr>
          <w:rFonts w:ascii="Arial" w:hAnsi="Arial" w:cs="Arial"/>
          <w:i/>
          <w:sz w:val="20"/>
          <w:szCs w:val="20"/>
          <w:u w:val="single"/>
        </w:rPr>
        <w:t>Vysvětlivky ke zkratkám:</w:t>
      </w:r>
    </w:p>
    <w:p w14:paraId="0E6D6FB3" w14:textId="77777777" w:rsidR="00D42693" w:rsidRDefault="00D42693">
      <w:pPr>
        <w:jc w:val="both"/>
        <w:rPr>
          <w:rFonts w:ascii="Arial" w:hAnsi="Arial" w:cs="Arial"/>
          <w:sz w:val="20"/>
          <w:szCs w:val="20"/>
        </w:rPr>
      </w:pPr>
    </w:p>
    <w:p w14:paraId="1762EE90" w14:textId="77777777" w:rsidR="00D42693" w:rsidRDefault="00827CC1">
      <w:pPr>
        <w:jc w:val="both"/>
        <w:rPr>
          <w:rFonts w:ascii="Arial" w:hAnsi="Arial" w:cs="Arial"/>
          <w:sz w:val="20"/>
          <w:szCs w:val="20"/>
        </w:rPr>
      </w:pPr>
      <w:r>
        <w:rPr>
          <w:rFonts w:ascii="Arial" w:hAnsi="Arial" w:cs="Arial"/>
          <w:sz w:val="20"/>
          <w:szCs w:val="20"/>
        </w:rPr>
        <w:t>AP 202</w:t>
      </w:r>
      <w:r w:rsidR="00B56A9F">
        <w:rPr>
          <w:rFonts w:ascii="Arial" w:hAnsi="Arial" w:cs="Arial"/>
          <w:sz w:val="20"/>
          <w:szCs w:val="20"/>
        </w:rPr>
        <w:t>5</w:t>
      </w:r>
      <w:r>
        <w:rPr>
          <w:rFonts w:ascii="Arial" w:hAnsi="Arial" w:cs="Arial"/>
          <w:sz w:val="20"/>
          <w:szCs w:val="20"/>
        </w:rPr>
        <w:t xml:space="preserve"> = Akční plán rozvoje sociálních služeb ve Zlínském kraji pro rok 202</w:t>
      </w:r>
      <w:r w:rsidR="00B56A9F">
        <w:rPr>
          <w:rFonts w:ascii="Arial" w:hAnsi="Arial" w:cs="Arial"/>
          <w:sz w:val="20"/>
          <w:szCs w:val="20"/>
        </w:rPr>
        <w:t>5</w:t>
      </w:r>
    </w:p>
    <w:p w14:paraId="4966B732" w14:textId="77777777" w:rsidR="00D42693" w:rsidRDefault="00827CC1">
      <w:pPr>
        <w:jc w:val="both"/>
        <w:rPr>
          <w:rFonts w:ascii="Arial" w:hAnsi="Arial" w:cs="Arial"/>
          <w:sz w:val="20"/>
          <w:szCs w:val="20"/>
        </w:rPr>
      </w:pPr>
      <w:r>
        <w:rPr>
          <w:rFonts w:ascii="Arial" w:hAnsi="Arial" w:cs="Arial"/>
          <w:sz w:val="20"/>
          <w:szCs w:val="20"/>
        </w:rPr>
        <w:t>SO ORP = Správní obvod obce s rozšířenou působností</w:t>
      </w:r>
    </w:p>
    <w:p w14:paraId="048ECB70" w14:textId="77777777" w:rsidR="00D42693" w:rsidRDefault="00D42693">
      <w:pPr>
        <w:jc w:val="both"/>
        <w:rPr>
          <w:rFonts w:ascii="Arial" w:hAnsi="Arial" w:cs="Arial"/>
          <w:sz w:val="20"/>
          <w:szCs w:val="20"/>
        </w:rPr>
      </w:pPr>
    </w:p>
    <w:p w14:paraId="751F4C18" w14:textId="77777777" w:rsidR="00D42693" w:rsidRDefault="00827CC1">
      <w:pPr>
        <w:jc w:val="both"/>
        <w:rPr>
          <w:rFonts w:ascii="Arial" w:hAnsi="Arial" w:cs="Arial"/>
          <w:i/>
          <w:sz w:val="20"/>
          <w:szCs w:val="20"/>
          <w:u w:val="single"/>
        </w:rPr>
      </w:pPr>
      <w:r>
        <w:rPr>
          <w:rFonts w:ascii="Arial" w:hAnsi="Arial" w:cs="Arial"/>
          <w:i/>
          <w:sz w:val="20"/>
          <w:szCs w:val="20"/>
          <w:u w:val="single"/>
        </w:rPr>
        <w:t>Vysvětlivky k indikátorům:</w:t>
      </w:r>
    </w:p>
    <w:p w14:paraId="4CB72EB4" w14:textId="77777777" w:rsidR="00D42693" w:rsidRDefault="00D42693">
      <w:pPr>
        <w:jc w:val="both"/>
        <w:rPr>
          <w:rFonts w:ascii="Arial" w:hAnsi="Arial" w:cs="Arial"/>
          <w:sz w:val="20"/>
          <w:szCs w:val="20"/>
        </w:rPr>
      </w:pPr>
    </w:p>
    <w:p w14:paraId="2A877E24" w14:textId="77777777" w:rsidR="00D42693" w:rsidRDefault="00827CC1">
      <w:pPr>
        <w:jc w:val="both"/>
        <w:rPr>
          <w:rFonts w:ascii="Arial" w:hAnsi="Arial" w:cs="Arial"/>
          <w:bCs/>
          <w:color w:val="000000"/>
          <w:sz w:val="20"/>
          <w:szCs w:val="20"/>
        </w:rPr>
      </w:pPr>
      <w:r>
        <w:rPr>
          <w:rFonts w:ascii="Arial" w:hAnsi="Arial" w:cs="Arial"/>
          <w:b/>
          <w:bCs/>
          <w:color w:val="000000"/>
          <w:sz w:val="20"/>
          <w:szCs w:val="20"/>
        </w:rPr>
        <w:t>A = Počet lůžkodnů/rok:</w:t>
      </w:r>
      <w:r>
        <w:rPr>
          <w:rFonts w:ascii="Arial" w:hAnsi="Arial" w:cs="Arial"/>
          <w:color w:val="000000"/>
          <w:sz w:val="20"/>
          <w:szCs w:val="20"/>
        </w:rPr>
        <w:t xml:space="preserve"> Rok je období, na které je uzavřena Veřejnoprávní smlouva, příp. vydáno Rozhodnutí o poskytnutí příspěvku na provoz. V případě sociální služby druhu týdenní stacionáře je rok </w:t>
      </w:r>
      <w:r w:rsidR="003E2BE4">
        <w:rPr>
          <w:rFonts w:ascii="Arial" w:hAnsi="Arial" w:cs="Arial"/>
          <w:color w:val="000000"/>
          <w:sz w:val="20"/>
          <w:szCs w:val="20"/>
        </w:rPr>
        <w:t>25</w:t>
      </w:r>
      <w:r w:rsidR="00A57B11">
        <w:rPr>
          <w:rFonts w:ascii="Arial" w:hAnsi="Arial" w:cs="Arial"/>
          <w:color w:val="000000"/>
          <w:sz w:val="20"/>
          <w:szCs w:val="20"/>
        </w:rPr>
        <w:t>1</w:t>
      </w:r>
      <w:r w:rsidR="003E2BE4">
        <w:rPr>
          <w:rFonts w:ascii="Arial" w:hAnsi="Arial" w:cs="Arial"/>
          <w:color w:val="000000"/>
          <w:sz w:val="20"/>
          <w:szCs w:val="20"/>
        </w:rPr>
        <w:t xml:space="preserve"> </w:t>
      </w:r>
      <w:r>
        <w:rPr>
          <w:rFonts w:ascii="Arial" w:hAnsi="Arial" w:cs="Arial"/>
          <w:color w:val="000000"/>
          <w:sz w:val="20"/>
          <w:szCs w:val="20"/>
        </w:rPr>
        <w:t>dnů.</w:t>
      </w:r>
    </w:p>
    <w:p w14:paraId="2AFF013F" w14:textId="77777777" w:rsidR="00D42693" w:rsidRDefault="00827CC1">
      <w:pPr>
        <w:jc w:val="both"/>
        <w:rPr>
          <w:rFonts w:ascii="Arial" w:hAnsi="Arial" w:cs="Arial"/>
          <w:bCs/>
          <w:color w:val="000000"/>
          <w:sz w:val="20"/>
          <w:szCs w:val="20"/>
        </w:rPr>
      </w:pPr>
      <w:r>
        <w:rPr>
          <w:rFonts w:ascii="Arial" w:hAnsi="Arial" w:cs="Arial"/>
          <w:b/>
          <w:bCs/>
          <w:color w:val="000000"/>
          <w:sz w:val="20"/>
          <w:szCs w:val="20"/>
        </w:rPr>
        <w:t>B = Celkový počet hodin přímé péče na 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w:t>
      </w:r>
      <w:r w:rsidR="003E2BE4">
        <w:rPr>
          <w:rFonts w:ascii="Arial" w:hAnsi="Arial" w:cs="Arial"/>
          <w:color w:val="000000"/>
          <w:sz w:val="20"/>
          <w:szCs w:val="20"/>
        </w:rPr>
        <w:t>2</w:t>
      </w:r>
      <w:r w:rsidR="005E4F95">
        <w:rPr>
          <w:rFonts w:ascii="Arial" w:hAnsi="Arial" w:cs="Arial"/>
          <w:color w:val="000000"/>
          <w:sz w:val="20"/>
          <w:szCs w:val="20"/>
        </w:rPr>
        <w:t>2</w:t>
      </w:r>
      <w:r w:rsidR="00F56D6F">
        <w:rPr>
          <w:rFonts w:ascii="Arial" w:hAnsi="Arial" w:cs="Arial"/>
          <w:color w:val="000000"/>
          <w:sz w:val="20"/>
          <w:szCs w:val="20"/>
        </w:rPr>
        <w:t>0</w:t>
      </w:r>
      <w:r w:rsidR="003E2BE4">
        <w:rPr>
          <w:rFonts w:ascii="Arial" w:hAnsi="Arial" w:cs="Arial"/>
          <w:color w:val="000000"/>
          <w:sz w:val="20"/>
          <w:szCs w:val="20"/>
        </w:rPr>
        <w:t xml:space="preserve"> </w:t>
      </w:r>
      <w:r>
        <w:rPr>
          <w:rFonts w:ascii="Arial" w:hAnsi="Arial" w:cs="Arial"/>
          <w:color w:val="000000"/>
          <w:sz w:val="20"/>
          <w:szCs w:val="20"/>
        </w:rPr>
        <w:t>dnů.</w:t>
      </w:r>
    </w:p>
    <w:p w14:paraId="13DFA362" w14:textId="77777777" w:rsidR="00D42693" w:rsidRDefault="00827CC1">
      <w:pPr>
        <w:jc w:val="both"/>
        <w:rPr>
          <w:rFonts w:ascii="Arial" w:hAnsi="Arial" w:cs="Arial"/>
          <w:bCs/>
          <w:color w:val="000000"/>
          <w:sz w:val="20"/>
          <w:szCs w:val="20"/>
        </w:rPr>
      </w:pPr>
      <w:r>
        <w:rPr>
          <w:rFonts w:ascii="Arial" w:hAnsi="Arial" w:cs="Arial"/>
          <w:b/>
          <w:bCs/>
          <w:color w:val="000000"/>
          <w:sz w:val="20"/>
          <w:szCs w:val="20"/>
        </w:rPr>
        <w:t>C = Celkový počet hodin přímé péče včetně cesty na 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w:t>
      </w:r>
      <w:r w:rsidR="003E2BE4">
        <w:rPr>
          <w:rFonts w:ascii="Arial" w:hAnsi="Arial" w:cs="Arial"/>
          <w:color w:val="000000"/>
          <w:sz w:val="20"/>
          <w:szCs w:val="20"/>
        </w:rPr>
        <w:t>2</w:t>
      </w:r>
      <w:r w:rsidR="005E4F95">
        <w:rPr>
          <w:rFonts w:ascii="Arial" w:hAnsi="Arial" w:cs="Arial"/>
          <w:color w:val="000000"/>
          <w:sz w:val="20"/>
          <w:szCs w:val="20"/>
        </w:rPr>
        <w:t>2</w:t>
      </w:r>
      <w:r w:rsidR="00F56D6F">
        <w:rPr>
          <w:rFonts w:ascii="Arial" w:hAnsi="Arial" w:cs="Arial"/>
          <w:color w:val="000000"/>
          <w:sz w:val="20"/>
          <w:szCs w:val="20"/>
        </w:rPr>
        <w:t>0</w:t>
      </w:r>
      <w:r w:rsidR="003E2BE4">
        <w:rPr>
          <w:rFonts w:ascii="Arial" w:hAnsi="Arial" w:cs="Arial"/>
          <w:color w:val="000000"/>
          <w:sz w:val="20"/>
          <w:szCs w:val="20"/>
        </w:rPr>
        <w:t xml:space="preserve"> </w:t>
      </w:r>
      <w:r>
        <w:rPr>
          <w:rFonts w:ascii="Arial" w:hAnsi="Arial" w:cs="Arial"/>
          <w:color w:val="000000"/>
          <w:sz w:val="20"/>
          <w:szCs w:val="20"/>
        </w:rPr>
        <w:t>dnů.</w:t>
      </w:r>
    </w:p>
    <w:p w14:paraId="058BA3BF" w14:textId="77777777" w:rsidR="00D42693" w:rsidRDefault="00827CC1">
      <w:pPr>
        <w:jc w:val="both"/>
        <w:rPr>
          <w:rFonts w:ascii="Arial" w:hAnsi="Arial" w:cs="Arial"/>
          <w:bCs/>
          <w:color w:val="000000"/>
          <w:sz w:val="20"/>
          <w:szCs w:val="20"/>
        </w:rPr>
      </w:pPr>
      <w:r>
        <w:rPr>
          <w:rFonts w:ascii="Arial" w:hAnsi="Arial" w:cs="Arial"/>
          <w:b/>
          <w:bCs/>
          <w:color w:val="000000"/>
          <w:sz w:val="20"/>
          <w:szCs w:val="20"/>
        </w:rPr>
        <w:t xml:space="preserve">D = Celkový počet hodin poskytnutých intervencí na celkový počet průměrných přepočtených úvazků pracovníků v přímé péči/rok: </w:t>
      </w:r>
      <w:r>
        <w:rPr>
          <w:rFonts w:ascii="Arial" w:hAnsi="Arial" w:cs="Arial"/>
          <w:color w:val="000000"/>
          <w:sz w:val="20"/>
          <w:szCs w:val="20"/>
        </w:rPr>
        <w:t xml:space="preserve">Roční hodnota počtu odpracovaných dnů pracovníkem v přímé péči je </w:t>
      </w:r>
      <w:r w:rsidR="003E2BE4">
        <w:rPr>
          <w:rFonts w:ascii="Arial" w:hAnsi="Arial" w:cs="Arial"/>
          <w:color w:val="000000"/>
          <w:sz w:val="20"/>
          <w:szCs w:val="20"/>
        </w:rPr>
        <w:t>2</w:t>
      </w:r>
      <w:r w:rsidR="005E4F95">
        <w:rPr>
          <w:rFonts w:ascii="Arial" w:hAnsi="Arial" w:cs="Arial"/>
          <w:color w:val="000000"/>
          <w:sz w:val="20"/>
          <w:szCs w:val="20"/>
        </w:rPr>
        <w:t>2</w:t>
      </w:r>
      <w:r w:rsidR="00F56D6F">
        <w:rPr>
          <w:rFonts w:ascii="Arial" w:hAnsi="Arial" w:cs="Arial"/>
          <w:color w:val="000000"/>
          <w:sz w:val="20"/>
          <w:szCs w:val="20"/>
        </w:rPr>
        <w:t>0</w:t>
      </w:r>
      <w:r w:rsidR="003E2BE4">
        <w:rPr>
          <w:rFonts w:ascii="Arial" w:hAnsi="Arial" w:cs="Arial"/>
          <w:color w:val="000000"/>
          <w:sz w:val="20"/>
          <w:szCs w:val="20"/>
        </w:rPr>
        <w:t xml:space="preserve"> </w:t>
      </w:r>
      <w:r>
        <w:rPr>
          <w:rFonts w:ascii="Arial" w:hAnsi="Arial" w:cs="Arial"/>
          <w:color w:val="000000"/>
          <w:sz w:val="20"/>
          <w:szCs w:val="20"/>
        </w:rPr>
        <w:t>dnů.</w:t>
      </w:r>
    </w:p>
    <w:p w14:paraId="59159241" w14:textId="77777777" w:rsidR="00D42693" w:rsidRDefault="00827CC1">
      <w:pPr>
        <w:jc w:val="both"/>
        <w:rPr>
          <w:rFonts w:ascii="Arial" w:hAnsi="Arial" w:cs="Arial"/>
          <w:color w:val="000000"/>
          <w:sz w:val="20"/>
          <w:szCs w:val="20"/>
        </w:rPr>
      </w:pPr>
      <w:r>
        <w:rPr>
          <w:rFonts w:ascii="Arial" w:hAnsi="Arial" w:cs="Arial"/>
          <w:b/>
          <w:bCs/>
          <w:color w:val="000000"/>
          <w:sz w:val="20"/>
          <w:szCs w:val="20"/>
        </w:rPr>
        <w:t>E = Celkový počet kontaktů na 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w:t>
      </w:r>
      <w:r w:rsidR="003E2BE4">
        <w:rPr>
          <w:rFonts w:ascii="Arial" w:hAnsi="Arial" w:cs="Arial"/>
          <w:color w:val="000000"/>
          <w:sz w:val="20"/>
          <w:szCs w:val="20"/>
        </w:rPr>
        <w:t>2</w:t>
      </w:r>
      <w:r w:rsidR="005E4F95">
        <w:rPr>
          <w:rFonts w:ascii="Arial" w:hAnsi="Arial" w:cs="Arial"/>
          <w:color w:val="000000"/>
          <w:sz w:val="20"/>
          <w:szCs w:val="20"/>
        </w:rPr>
        <w:t>2</w:t>
      </w:r>
      <w:r w:rsidR="00552932">
        <w:rPr>
          <w:rFonts w:ascii="Arial" w:hAnsi="Arial" w:cs="Arial"/>
          <w:color w:val="000000"/>
          <w:sz w:val="20"/>
          <w:szCs w:val="20"/>
        </w:rPr>
        <w:t>0</w:t>
      </w:r>
      <w:r w:rsidR="003E2BE4">
        <w:rPr>
          <w:rFonts w:ascii="Arial" w:hAnsi="Arial" w:cs="Arial"/>
          <w:color w:val="000000"/>
          <w:sz w:val="20"/>
          <w:szCs w:val="20"/>
        </w:rPr>
        <w:t xml:space="preserve"> </w:t>
      </w:r>
      <w:r>
        <w:rPr>
          <w:rFonts w:ascii="Arial" w:hAnsi="Arial" w:cs="Arial"/>
          <w:color w:val="000000"/>
          <w:sz w:val="20"/>
          <w:szCs w:val="20"/>
        </w:rPr>
        <w:t>dnů.</w:t>
      </w:r>
    </w:p>
    <w:p w14:paraId="2B98A679" w14:textId="77777777" w:rsidR="002C1F51" w:rsidRPr="00F7478D" w:rsidRDefault="002C1F51" w:rsidP="002C1F51">
      <w:pPr>
        <w:jc w:val="both"/>
        <w:rPr>
          <w:rFonts w:ascii="Arial" w:hAnsi="Arial" w:cs="Arial"/>
          <w:color w:val="000000"/>
          <w:sz w:val="20"/>
          <w:szCs w:val="20"/>
        </w:rPr>
      </w:pPr>
      <w:r w:rsidRPr="00F7478D">
        <w:rPr>
          <w:rFonts w:ascii="Arial" w:hAnsi="Arial" w:cs="Arial"/>
          <w:b/>
          <w:color w:val="000000"/>
          <w:sz w:val="20"/>
          <w:szCs w:val="20"/>
        </w:rPr>
        <w:t>F = Celkový počet hodin přímé péče při vybraných základních činnostech účtovaných hodinovou sazbou</w:t>
      </w:r>
      <w:r w:rsidRPr="00F7478D">
        <w:rPr>
          <w:rFonts w:ascii="Arial" w:hAnsi="Arial" w:cs="Arial"/>
          <w:color w:val="000000"/>
          <w:sz w:val="20"/>
          <w:szCs w:val="20"/>
        </w:rPr>
        <w:t xml:space="preserve"> </w:t>
      </w:r>
      <w:r w:rsidRPr="00F7478D">
        <w:rPr>
          <w:rFonts w:ascii="Arial" w:hAnsi="Arial" w:cs="Arial"/>
          <w:b/>
          <w:bCs/>
          <w:color w:val="000000"/>
          <w:sz w:val="20"/>
          <w:szCs w:val="20"/>
        </w:rPr>
        <w:t>na celkový počet průměrných přepočtených úvazků pracovníků v přímé péči/rok:</w:t>
      </w:r>
      <w:r w:rsidRPr="00F7478D">
        <w:rPr>
          <w:rFonts w:ascii="Arial" w:hAnsi="Arial" w:cs="Arial"/>
          <w:color w:val="000000"/>
          <w:sz w:val="20"/>
          <w:szCs w:val="20"/>
        </w:rPr>
        <w:t xml:space="preserve"> Roční hodnota počtu odpracovaných dnů pracovníkem v přímé péči je 22</w:t>
      </w:r>
      <w:r w:rsidR="00494B4C" w:rsidRPr="00370F11">
        <w:rPr>
          <w:rFonts w:ascii="Arial" w:hAnsi="Arial" w:cs="Arial"/>
          <w:color w:val="000000"/>
          <w:sz w:val="20"/>
          <w:szCs w:val="20"/>
        </w:rPr>
        <w:t>0</w:t>
      </w:r>
      <w:r w:rsidRPr="00F7478D">
        <w:rPr>
          <w:rFonts w:ascii="Arial" w:hAnsi="Arial" w:cs="Arial"/>
          <w:color w:val="000000"/>
          <w:sz w:val="20"/>
          <w:szCs w:val="20"/>
        </w:rPr>
        <w:t xml:space="preserve"> dnů.</w:t>
      </w:r>
    </w:p>
    <w:p w14:paraId="1A374826" w14:textId="77777777" w:rsidR="002C1F51" w:rsidRDefault="002C1F51" w:rsidP="002C1F51">
      <w:pPr>
        <w:jc w:val="both"/>
        <w:rPr>
          <w:rFonts w:ascii="Arial" w:hAnsi="Arial" w:cs="Arial"/>
          <w:color w:val="000000"/>
          <w:sz w:val="20"/>
          <w:szCs w:val="20"/>
        </w:rPr>
      </w:pPr>
      <w:r w:rsidRPr="00F7478D">
        <w:rPr>
          <w:rFonts w:ascii="Arial" w:hAnsi="Arial" w:cs="Arial"/>
          <w:b/>
          <w:color w:val="000000"/>
          <w:sz w:val="20"/>
          <w:szCs w:val="20"/>
        </w:rPr>
        <w:lastRenderedPageBreak/>
        <w:t>G = Celkový počet hodin přímé péče při základních činnostech účtovaných hodinovou sazbou</w:t>
      </w:r>
      <w:r w:rsidRPr="00F7478D">
        <w:rPr>
          <w:rFonts w:ascii="Arial" w:hAnsi="Arial" w:cs="Arial"/>
          <w:color w:val="000000"/>
          <w:sz w:val="20"/>
          <w:szCs w:val="20"/>
        </w:rPr>
        <w:t xml:space="preserve"> </w:t>
      </w:r>
      <w:r w:rsidRPr="00F7478D">
        <w:rPr>
          <w:rFonts w:ascii="Arial" w:hAnsi="Arial" w:cs="Arial"/>
          <w:b/>
          <w:bCs/>
          <w:color w:val="000000"/>
          <w:sz w:val="20"/>
          <w:szCs w:val="20"/>
        </w:rPr>
        <w:t>na celkový počet průměrných přepočtených úvazků pracovníků v přímé péči/rok:</w:t>
      </w:r>
      <w:r w:rsidRPr="00F7478D">
        <w:rPr>
          <w:rFonts w:ascii="Arial" w:hAnsi="Arial" w:cs="Arial"/>
          <w:color w:val="000000"/>
          <w:sz w:val="20"/>
          <w:szCs w:val="20"/>
        </w:rPr>
        <w:t xml:space="preserve"> Roční hodnota počtu odpracovaných dnů pracovníkem v přímé péči je 22</w:t>
      </w:r>
      <w:r w:rsidR="00494B4C" w:rsidRPr="00370F11">
        <w:rPr>
          <w:rFonts w:ascii="Arial" w:hAnsi="Arial" w:cs="Arial"/>
          <w:color w:val="000000"/>
          <w:sz w:val="20"/>
          <w:szCs w:val="20"/>
        </w:rPr>
        <w:t>0</w:t>
      </w:r>
      <w:r w:rsidRPr="00F7478D">
        <w:rPr>
          <w:rFonts w:ascii="Arial" w:hAnsi="Arial" w:cs="Arial"/>
          <w:color w:val="000000"/>
          <w:sz w:val="20"/>
          <w:szCs w:val="20"/>
        </w:rPr>
        <w:t xml:space="preserve"> dnů.</w:t>
      </w:r>
    </w:p>
    <w:p w14:paraId="55D7ABA0" w14:textId="77777777" w:rsidR="002C1F51" w:rsidRDefault="002C1F51" w:rsidP="002C1F51">
      <w:pPr>
        <w:jc w:val="both"/>
        <w:rPr>
          <w:rFonts w:ascii="Arial" w:hAnsi="Arial" w:cs="Arial"/>
          <w:color w:val="000000"/>
          <w:sz w:val="20"/>
          <w:szCs w:val="20"/>
        </w:rPr>
      </w:pPr>
    </w:p>
    <w:p w14:paraId="4DE00073" w14:textId="77777777" w:rsidR="002C1F51" w:rsidRDefault="002C1F51">
      <w:pPr>
        <w:jc w:val="both"/>
        <w:rPr>
          <w:rFonts w:ascii="Arial" w:hAnsi="Arial" w:cs="Arial"/>
          <w:color w:val="000000" w:themeColor="text1"/>
          <w:sz w:val="20"/>
          <w:szCs w:val="20"/>
        </w:rPr>
      </w:pPr>
    </w:p>
    <w:sectPr w:rsidR="002C1F51">
      <w:footerReference w:type="first" r:id="rId16"/>
      <w:pgSz w:w="16838" w:h="11906" w:orient="landscape" w:code="9"/>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B332" w14:textId="77777777" w:rsidR="00DF1432" w:rsidRDefault="00DF1432">
      <w:r>
        <w:separator/>
      </w:r>
    </w:p>
  </w:endnote>
  <w:endnote w:type="continuationSeparator" w:id="0">
    <w:p w14:paraId="23D579F2" w14:textId="77777777" w:rsidR="00DF1432" w:rsidRDefault="00DF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37BF" w14:textId="77777777" w:rsidR="00D42693" w:rsidRDefault="00827C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D379D8" w14:textId="77777777" w:rsidR="00D42693" w:rsidRDefault="00D426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A637" w14:textId="77777777" w:rsidR="00D42693" w:rsidRDefault="00827CC1">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8750F7">
      <w:rPr>
        <w:rFonts w:ascii="Arial" w:hAnsi="Arial" w:cs="Arial"/>
        <w:noProof/>
        <w:sz w:val="20"/>
        <w:szCs w:val="20"/>
      </w:rPr>
      <w:t>16</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 xml:space="preserve">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8750F7">
      <w:rPr>
        <w:rFonts w:ascii="Arial" w:hAnsi="Arial" w:cs="Arial"/>
        <w:noProof/>
        <w:sz w:val="20"/>
        <w:szCs w:val="20"/>
      </w:rPr>
      <w:t>16</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CD7E" w14:textId="77777777" w:rsidR="00D42693" w:rsidRDefault="00827CC1">
    <w:pPr>
      <w:pStyle w:val="Footer"/>
      <w:jc w:val="center"/>
      <w:rPr>
        <w:rFonts w:ascii="Arial" w:hAnsi="Arial" w:cs="Arial"/>
        <w:sz w:val="14"/>
        <w:szCs w:val="14"/>
      </w:rPr>
    </w:pPr>
    <w:r>
      <w:rPr>
        <w:rFonts w:ascii="Arial" w:hAnsi="Arial" w:cs="Arial"/>
        <w:sz w:val="14"/>
        <w:szCs w:val="14"/>
      </w:rPr>
      <w:t xml:space="preserve">Stránka </w:t>
    </w:r>
    <w:r>
      <w:rPr>
        <w:rFonts w:ascii="Arial" w:hAnsi="Arial" w:cs="Arial"/>
        <w:sz w:val="14"/>
        <w:szCs w:val="14"/>
      </w:rPr>
      <w:t>1 z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1FBD" w14:textId="77777777" w:rsidR="00D42693" w:rsidRDefault="00827CC1">
    <w:pPr>
      <w:pStyle w:val="Footer"/>
      <w:jc w:val="center"/>
      <w:rPr>
        <w:rFonts w:ascii="Arial" w:hAnsi="Arial" w:cs="Arial"/>
        <w:sz w:val="14"/>
        <w:szCs w:val="14"/>
      </w:rPr>
    </w:pPr>
    <w:r>
      <w:rPr>
        <w:rFonts w:ascii="Arial" w:hAnsi="Arial" w:cs="Arial"/>
        <w:sz w:val="14"/>
        <w:szCs w:val="14"/>
      </w:rPr>
      <w:t xml:space="preserve">Stránka </w:t>
    </w:r>
    <w:r>
      <w:rPr>
        <w:rFonts w:ascii="Arial" w:hAnsi="Arial" w:cs="Arial"/>
        <w:sz w:val="14"/>
        <w:szCs w:val="14"/>
      </w:rPr>
      <w:t>1 z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2FE0" w14:textId="77777777" w:rsidR="00DF1432" w:rsidRDefault="00DF1432">
      <w:r>
        <w:separator/>
      </w:r>
    </w:p>
  </w:footnote>
  <w:footnote w:type="continuationSeparator" w:id="0">
    <w:p w14:paraId="612B49F6" w14:textId="77777777" w:rsidR="00DF1432" w:rsidRDefault="00DF1432">
      <w:r>
        <w:continuationSeparator/>
      </w:r>
    </w:p>
  </w:footnote>
  <w:footnote w:id="1">
    <w:p w14:paraId="0DA4E088" w14:textId="77777777" w:rsidR="00D42693" w:rsidRDefault="00827CC1">
      <w:pPr>
        <w:pStyle w:val="FootnoteText"/>
        <w:jc w:val="both"/>
        <w:rPr>
          <w:sz w:val="18"/>
          <w:szCs w:val="18"/>
        </w:rPr>
      </w:pPr>
      <w:r>
        <w:rPr>
          <w:rStyle w:val="FootnoteReference"/>
          <w:sz w:val="18"/>
          <w:szCs w:val="18"/>
        </w:rPr>
        <w:footnoteRef/>
      </w:r>
      <w:r>
        <w:rPr>
          <w:sz w:val="18"/>
          <w:szCs w:val="18"/>
        </w:rPr>
        <w:t xml:space="preserve"> Zákon č. 235/2004 Sb., o dani z přidané hodnoty,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1687" w14:textId="77777777" w:rsidR="00A55729" w:rsidRDefault="00A55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6FA1" w14:textId="77777777" w:rsidR="00F3720A" w:rsidRPr="0067025B" w:rsidRDefault="00F3720A" w:rsidP="00AA10C4">
    <w:pPr>
      <w:pStyle w:val="Header"/>
      <w:jc w:val="right"/>
      <w:rPr>
        <w:rFonts w:ascii="Arial" w:hAnsi="Arial" w:cs="Arial"/>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A0B9" w14:textId="77777777" w:rsidR="00A55729" w:rsidRDefault="00A55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11224"/>
    <w:multiLevelType w:val="hybridMultilevel"/>
    <w:tmpl w:val="B6B822E8"/>
    <w:lvl w:ilvl="0" w:tplc="9A6A7F78">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2" w15:restartNumberingAfterBreak="0">
    <w:nsid w:val="0C92012D"/>
    <w:multiLevelType w:val="multilevel"/>
    <w:tmpl w:val="3B103C3E"/>
    <w:lvl w:ilvl="0">
      <w:start w:val="1"/>
      <w:numFmt w:val="decimal"/>
      <w:lvlText w:val="%1."/>
      <w:lvlJc w:val="left"/>
      <w:pPr>
        <w:ind w:left="792" w:hanging="360"/>
      </w:pPr>
      <w:rPr>
        <w:rFonts w:asciiTheme="minorHAnsi" w:hAnsiTheme="minorHAnsi" w:hint="default"/>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3"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D55DD"/>
    <w:multiLevelType w:val="hybridMultilevel"/>
    <w:tmpl w:val="782A7F5C"/>
    <w:lvl w:ilvl="0" w:tplc="F1CEF6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A147DC"/>
    <w:multiLevelType w:val="hybridMultilevel"/>
    <w:tmpl w:val="7316876C"/>
    <w:lvl w:ilvl="0" w:tplc="C12C58B0">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715"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7" w15:restartNumberingAfterBreak="0">
    <w:nsid w:val="1FA47E1C"/>
    <w:multiLevelType w:val="hybridMultilevel"/>
    <w:tmpl w:val="1B54EF18"/>
    <w:lvl w:ilvl="0" w:tplc="4A4E2184">
      <w:start w:val="1"/>
      <w:numFmt w:val="decimal"/>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236F1AA7"/>
    <w:multiLevelType w:val="hybridMultilevel"/>
    <w:tmpl w:val="79DC72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58938F6"/>
    <w:multiLevelType w:val="hybridMultilevel"/>
    <w:tmpl w:val="0802707C"/>
    <w:lvl w:ilvl="0" w:tplc="A87A00FA">
      <w:start w:val="1"/>
      <w:numFmt w:val="decimal"/>
      <w:lvlText w:val="%1."/>
      <w:lvlJc w:val="left"/>
      <w:pPr>
        <w:tabs>
          <w:tab w:val="num" w:pos="720"/>
        </w:tabs>
        <w:ind w:left="720" w:hanging="360"/>
      </w:pPr>
      <w:rPr>
        <w:rFonts w:ascii="Arial" w:hAnsi="Arial" w:cs="Arial" w:hint="default"/>
        <w:i w:val="0"/>
        <w:strike w:val="0"/>
        <w:color w:val="000000" w:themeColor="text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262826"/>
    <w:multiLevelType w:val="hybridMultilevel"/>
    <w:tmpl w:val="F3E8B4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E9717F7"/>
    <w:multiLevelType w:val="multilevel"/>
    <w:tmpl w:val="193A40B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3063885"/>
    <w:multiLevelType w:val="hybridMultilevel"/>
    <w:tmpl w:val="5CEC4C70"/>
    <w:lvl w:ilvl="0" w:tplc="C38096BA">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3C43C5"/>
    <w:multiLevelType w:val="hybridMultilevel"/>
    <w:tmpl w:val="5F20E22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07687D"/>
    <w:multiLevelType w:val="hybridMultilevel"/>
    <w:tmpl w:val="EE8C2F2C"/>
    <w:lvl w:ilvl="0" w:tplc="0BC617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534BC0"/>
    <w:multiLevelType w:val="multilevel"/>
    <w:tmpl w:val="4AC245F0"/>
    <w:lvl w:ilvl="0">
      <w:start w:val="1"/>
      <w:numFmt w:val="decimal"/>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18"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11F7D4D"/>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6433238"/>
    <w:multiLevelType w:val="multilevel"/>
    <w:tmpl w:val="9A60FD2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46CB2EA5"/>
    <w:multiLevelType w:val="hybridMultilevel"/>
    <w:tmpl w:val="27348394"/>
    <w:lvl w:ilvl="0" w:tplc="5AC80308">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BA07AEA"/>
    <w:multiLevelType w:val="hybridMultilevel"/>
    <w:tmpl w:val="648A5A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B346C8"/>
    <w:multiLevelType w:val="hybridMultilevel"/>
    <w:tmpl w:val="A7A29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C31B37"/>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0B513C"/>
    <w:multiLevelType w:val="hybridMultilevel"/>
    <w:tmpl w:val="4C0AAE5E"/>
    <w:lvl w:ilvl="0" w:tplc="D8D27FAE">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8"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9" w15:restartNumberingAfterBreak="0">
    <w:nsid w:val="638937CA"/>
    <w:multiLevelType w:val="hybridMultilevel"/>
    <w:tmpl w:val="20A80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3C7F9B"/>
    <w:multiLevelType w:val="hybridMultilevel"/>
    <w:tmpl w:val="3D4E5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0F652AD"/>
    <w:multiLevelType w:val="hybridMultilevel"/>
    <w:tmpl w:val="EF66A534"/>
    <w:lvl w:ilvl="0" w:tplc="554E29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2840EDC"/>
    <w:multiLevelType w:val="multilevel"/>
    <w:tmpl w:val="A68E0AB4"/>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Arial" w:eastAsia="Times New Roman"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6BF3CBD"/>
    <w:multiLevelType w:val="hybridMultilevel"/>
    <w:tmpl w:val="5274C40A"/>
    <w:lvl w:ilvl="0" w:tplc="30D60E7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3C343D"/>
    <w:multiLevelType w:val="multilevel"/>
    <w:tmpl w:val="54B2A554"/>
    <w:lvl w:ilvl="0">
      <w:start w:val="1"/>
      <w:numFmt w:val="decimal"/>
      <w:lvlText w:val="%1."/>
      <w:lvlJc w:val="left"/>
      <w:pPr>
        <w:ind w:left="792" w:hanging="360"/>
      </w:pPr>
      <w:rPr>
        <w:rFonts w:asciiTheme="minorHAnsi" w:hAnsiTheme="minorHAnsi" w:hint="default"/>
        <w:sz w:val="22"/>
        <w:szCs w:val="22"/>
      </w:rPr>
    </w:lvl>
    <w:lvl w:ilvl="1">
      <w:start w:val="1"/>
      <w:numFmt w:val="bullet"/>
      <w:lvlText w:val=""/>
      <w:lvlJc w:val="left"/>
      <w:pPr>
        <w:ind w:left="864" w:hanging="432"/>
      </w:pPr>
      <w:rPr>
        <w:rFonts w:ascii="Symbol" w:hAnsi="Symbol"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38" w15:restartNumberingAfterBreak="0">
    <w:nsid w:val="7B5536C0"/>
    <w:multiLevelType w:val="hybridMultilevel"/>
    <w:tmpl w:val="B42C8C0E"/>
    <w:lvl w:ilvl="0" w:tplc="4BC88F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C8018A0"/>
    <w:multiLevelType w:val="hybridMultilevel"/>
    <w:tmpl w:val="1A664106"/>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389844569">
    <w:abstractNumId w:val="1"/>
  </w:num>
  <w:num w:numId="2" w16cid:durableId="280112191">
    <w:abstractNumId w:val="22"/>
  </w:num>
  <w:num w:numId="3" w16cid:durableId="230234247">
    <w:abstractNumId w:val="35"/>
  </w:num>
  <w:num w:numId="4" w16cid:durableId="1505852266">
    <w:abstractNumId w:val="36"/>
  </w:num>
  <w:num w:numId="5" w16cid:durableId="461995868">
    <w:abstractNumId w:val="3"/>
  </w:num>
  <w:num w:numId="6" w16cid:durableId="110898421">
    <w:abstractNumId w:val="26"/>
  </w:num>
  <w:num w:numId="7" w16cid:durableId="736824460">
    <w:abstractNumId w:val="0"/>
  </w:num>
  <w:num w:numId="8" w16cid:durableId="314649132">
    <w:abstractNumId w:val="34"/>
  </w:num>
  <w:num w:numId="9" w16cid:durableId="1898977575">
    <w:abstractNumId w:val="31"/>
  </w:num>
  <w:num w:numId="10" w16cid:durableId="130250866">
    <w:abstractNumId w:val="32"/>
  </w:num>
  <w:num w:numId="11" w16cid:durableId="252669903">
    <w:abstractNumId w:val="5"/>
  </w:num>
  <w:num w:numId="12" w16cid:durableId="879367875">
    <w:abstractNumId w:val="39"/>
  </w:num>
  <w:num w:numId="13" w16cid:durableId="220950022">
    <w:abstractNumId w:val="37"/>
  </w:num>
  <w:num w:numId="14" w16cid:durableId="2119253304">
    <w:abstractNumId w:val="6"/>
  </w:num>
  <w:num w:numId="15" w16cid:durableId="1798792009">
    <w:abstractNumId w:val="30"/>
  </w:num>
  <w:num w:numId="16" w16cid:durableId="690689179">
    <w:abstractNumId w:val="11"/>
  </w:num>
  <w:num w:numId="17" w16cid:durableId="109011216">
    <w:abstractNumId w:val="29"/>
  </w:num>
  <w:num w:numId="18" w16cid:durableId="1541891375">
    <w:abstractNumId w:val="14"/>
  </w:num>
  <w:num w:numId="19" w16cid:durableId="290747976">
    <w:abstractNumId w:val="24"/>
  </w:num>
  <w:num w:numId="20" w16cid:durableId="329993505">
    <w:abstractNumId w:val="19"/>
  </w:num>
  <w:num w:numId="21" w16cid:durableId="1396735537">
    <w:abstractNumId w:val="25"/>
  </w:num>
  <w:num w:numId="22" w16cid:durableId="1719544246">
    <w:abstractNumId w:val="10"/>
  </w:num>
  <w:num w:numId="23" w16cid:durableId="500858039">
    <w:abstractNumId w:val="2"/>
  </w:num>
  <w:num w:numId="24" w16cid:durableId="894043734">
    <w:abstractNumId w:val="8"/>
  </w:num>
  <w:num w:numId="25" w16cid:durableId="2054232849">
    <w:abstractNumId w:val="33"/>
  </w:num>
  <w:num w:numId="26" w16cid:durableId="16260846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4456668">
    <w:abstractNumId w:val="9"/>
  </w:num>
  <w:num w:numId="28" w16cid:durableId="1197040325">
    <w:abstractNumId w:val="15"/>
  </w:num>
  <w:num w:numId="29" w16cid:durableId="1518810758">
    <w:abstractNumId w:val="27"/>
  </w:num>
  <w:num w:numId="30" w16cid:durableId="1274436833">
    <w:abstractNumId w:val="28"/>
  </w:num>
  <w:num w:numId="31" w16cid:durableId="1036203072">
    <w:abstractNumId w:val="20"/>
  </w:num>
  <w:num w:numId="32" w16cid:durableId="147325138">
    <w:abstractNumId w:val="16"/>
  </w:num>
  <w:num w:numId="33" w16cid:durableId="2035693637">
    <w:abstractNumId w:val="4"/>
  </w:num>
  <w:num w:numId="34" w16cid:durableId="247464411">
    <w:abstractNumId w:val="7"/>
  </w:num>
  <w:num w:numId="35" w16cid:durableId="1762874242">
    <w:abstractNumId w:val="17"/>
  </w:num>
  <w:num w:numId="36" w16cid:durableId="1752893584">
    <w:abstractNumId w:val="38"/>
  </w:num>
  <w:num w:numId="37" w16cid:durableId="1549486555">
    <w:abstractNumId w:val="13"/>
  </w:num>
  <w:num w:numId="38" w16cid:durableId="1628048007">
    <w:abstractNumId w:val="23"/>
  </w:num>
  <w:num w:numId="39" w16cid:durableId="649140983">
    <w:abstractNumId w:val="18"/>
  </w:num>
  <w:num w:numId="40" w16cid:durableId="2091154924">
    <w:abstractNumId w:val="12"/>
  </w:num>
  <w:num w:numId="41" w16cid:durableId="28836577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93"/>
    <w:rsid w:val="000130E7"/>
    <w:rsid w:val="00015551"/>
    <w:rsid w:val="00016CA5"/>
    <w:rsid w:val="00022588"/>
    <w:rsid w:val="00032E8A"/>
    <w:rsid w:val="00045102"/>
    <w:rsid w:val="0005411E"/>
    <w:rsid w:val="0005792E"/>
    <w:rsid w:val="00062A72"/>
    <w:rsid w:val="000635E2"/>
    <w:rsid w:val="00063F1A"/>
    <w:rsid w:val="00067AE3"/>
    <w:rsid w:val="000768BB"/>
    <w:rsid w:val="00077777"/>
    <w:rsid w:val="00084C2A"/>
    <w:rsid w:val="0008602D"/>
    <w:rsid w:val="000B2781"/>
    <w:rsid w:val="000B4132"/>
    <w:rsid w:val="000C7DCE"/>
    <w:rsid w:val="000D484A"/>
    <w:rsid w:val="00102935"/>
    <w:rsid w:val="00103CB6"/>
    <w:rsid w:val="00104112"/>
    <w:rsid w:val="00106A39"/>
    <w:rsid w:val="001075B8"/>
    <w:rsid w:val="00112E2A"/>
    <w:rsid w:val="0012436F"/>
    <w:rsid w:val="001404E3"/>
    <w:rsid w:val="0014314D"/>
    <w:rsid w:val="00180EB9"/>
    <w:rsid w:val="001846F8"/>
    <w:rsid w:val="001870EE"/>
    <w:rsid w:val="001964C1"/>
    <w:rsid w:val="001A3500"/>
    <w:rsid w:val="001A4EE2"/>
    <w:rsid w:val="001B6B8A"/>
    <w:rsid w:val="001C2AE4"/>
    <w:rsid w:val="001C3211"/>
    <w:rsid w:val="001C4129"/>
    <w:rsid w:val="001D06BF"/>
    <w:rsid w:val="001D614E"/>
    <w:rsid w:val="001E3EDD"/>
    <w:rsid w:val="001F25FC"/>
    <w:rsid w:val="001F3A1B"/>
    <w:rsid w:val="0020645D"/>
    <w:rsid w:val="00213067"/>
    <w:rsid w:val="002167E0"/>
    <w:rsid w:val="00221258"/>
    <w:rsid w:val="00222E97"/>
    <w:rsid w:val="002234AE"/>
    <w:rsid w:val="00231EB2"/>
    <w:rsid w:val="00236CBF"/>
    <w:rsid w:val="00245738"/>
    <w:rsid w:val="00275A78"/>
    <w:rsid w:val="00283F60"/>
    <w:rsid w:val="002857B2"/>
    <w:rsid w:val="002930C4"/>
    <w:rsid w:val="002A09D2"/>
    <w:rsid w:val="002A255C"/>
    <w:rsid w:val="002A53FD"/>
    <w:rsid w:val="002B2892"/>
    <w:rsid w:val="002B73BC"/>
    <w:rsid w:val="002C1F51"/>
    <w:rsid w:val="002C2E95"/>
    <w:rsid w:val="002C7401"/>
    <w:rsid w:val="002D412D"/>
    <w:rsid w:val="002D4147"/>
    <w:rsid w:val="002D6A7A"/>
    <w:rsid w:val="002E14DA"/>
    <w:rsid w:val="002F6261"/>
    <w:rsid w:val="002F691C"/>
    <w:rsid w:val="00302D80"/>
    <w:rsid w:val="00322052"/>
    <w:rsid w:val="00323B8D"/>
    <w:rsid w:val="00336B1D"/>
    <w:rsid w:val="00345827"/>
    <w:rsid w:val="00350C18"/>
    <w:rsid w:val="00353D5B"/>
    <w:rsid w:val="003570BA"/>
    <w:rsid w:val="0036464B"/>
    <w:rsid w:val="0037033B"/>
    <w:rsid w:val="00370F11"/>
    <w:rsid w:val="0037437E"/>
    <w:rsid w:val="0038619A"/>
    <w:rsid w:val="003A0BA7"/>
    <w:rsid w:val="003A147C"/>
    <w:rsid w:val="003A1F3C"/>
    <w:rsid w:val="003A2BBB"/>
    <w:rsid w:val="003A4085"/>
    <w:rsid w:val="003B23C6"/>
    <w:rsid w:val="003C5013"/>
    <w:rsid w:val="003C6BE9"/>
    <w:rsid w:val="003C7D65"/>
    <w:rsid w:val="003D000C"/>
    <w:rsid w:val="003D364E"/>
    <w:rsid w:val="003D4FD2"/>
    <w:rsid w:val="003D7E30"/>
    <w:rsid w:val="003E2BE4"/>
    <w:rsid w:val="003E7611"/>
    <w:rsid w:val="003F7B99"/>
    <w:rsid w:val="00401842"/>
    <w:rsid w:val="004146C1"/>
    <w:rsid w:val="004247C1"/>
    <w:rsid w:val="004300FA"/>
    <w:rsid w:val="00440993"/>
    <w:rsid w:val="004521B2"/>
    <w:rsid w:val="00452B37"/>
    <w:rsid w:val="004537E4"/>
    <w:rsid w:val="00454FC9"/>
    <w:rsid w:val="0046304A"/>
    <w:rsid w:val="004665BC"/>
    <w:rsid w:val="0047255B"/>
    <w:rsid w:val="0048630C"/>
    <w:rsid w:val="00494B4C"/>
    <w:rsid w:val="00495AB7"/>
    <w:rsid w:val="004A2A80"/>
    <w:rsid w:val="004A3C75"/>
    <w:rsid w:val="004C3944"/>
    <w:rsid w:val="004D0EC2"/>
    <w:rsid w:val="004D1F08"/>
    <w:rsid w:val="004F5D7A"/>
    <w:rsid w:val="00500562"/>
    <w:rsid w:val="00500997"/>
    <w:rsid w:val="005016B6"/>
    <w:rsid w:val="00511469"/>
    <w:rsid w:val="00532041"/>
    <w:rsid w:val="005360BD"/>
    <w:rsid w:val="0053656A"/>
    <w:rsid w:val="00552932"/>
    <w:rsid w:val="00566B19"/>
    <w:rsid w:val="00566D96"/>
    <w:rsid w:val="005902F8"/>
    <w:rsid w:val="0059327F"/>
    <w:rsid w:val="005A063C"/>
    <w:rsid w:val="005B57F3"/>
    <w:rsid w:val="005C0EA7"/>
    <w:rsid w:val="005E062F"/>
    <w:rsid w:val="005E4910"/>
    <w:rsid w:val="005E4F95"/>
    <w:rsid w:val="005F5914"/>
    <w:rsid w:val="005F6837"/>
    <w:rsid w:val="006410F0"/>
    <w:rsid w:val="0064159A"/>
    <w:rsid w:val="00646A7A"/>
    <w:rsid w:val="00655236"/>
    <w:rsid w:val="0066400D"/>
    <w:rsid w:val="0067025B"/>
    <w:rsid w:val="00670415"/>
    <w:rsid w:val="00676E84"/>
    <w:rsid w:val="006B1B34"/>
    <w:rsid w:val="006D0092"/>
    <w:rsid w:val="006D7876"/>
    <w:rsid w:val="006E2BAB"/>
    <w:rsid w:val="00710021"/>
    <w:rsid w:val="00710077"/>
    <w:rsid w:val="00711927"/>
    <w:rsid w:val="007151F4"/>
    <w:rsid w:val="00740138"/>
    <w:rsid w:val="00751357"/>
    <w:rsid w:val="00751FA0"/>
    <w:rsid w:val="00765AC3"/>
    <w:rsid w:val="0076608B"/>
    <w:rsid w:val="0076661A"/>
    <w:rsid w:val="00773467"/>
    <w:rsid w:val="00774C42"/>
    <w:rsid w:val="007849DD"/>
    <w:rsid w:val="007C0ADB"/>
    <w:rsid w:val="007E092C"/>
    <w:rsid w:val="007E2B6B"/>
    <w:rsid w:val="007E44F6"/>
    <w:rsid w:val="007E76F3"/>
    <w:rsid w:val="007F1486"/>
    <w:rsid w:val="007F2C2F"/>
    <w:rsid w:val="007F6C5F"/>
    <w:rsid w:val="00800893"/>
    <w:rsid w:val="00803B50"/>
    <w:rsid w:val="008120BA"/>
    <w:rsid w:val="00814E8C"/>
    <w:rsid w:val="00820570"/>
    <w:rsid w:val="00827925"/>
    <w:rsid w:val="00827CC1"/>
    <w:rsid w:val="00847EC0"/>
    <w:rsid w:val="008648F1"/>
    <w:rsid w:val="008750F7"/>
    <w:rsid w:val="00875816"/>
    <w:rsid w:val="00875872"/>
    <w:rsid w:val="008816A8"/>
    <w:rsid w:val="00893931"/>
    <w:rsid w:val="008963D8"/>
    <w:rsid w:val="00896B49"/>
    <w:rsid w:val="008A4E5B"/>
    <w:rsid w:val="008A6196"/>
    <w:rsid w:val="008D7C6A"/>
    <w:rsid w:val="008E0687"/>
    <w:rsid w:val="008E7A5F"/>
    <w:rsid w:val="008F4EBB"/>
    <w:rsid w:val="0090734D"/>
    <w:rsid w:val="00915136"/>
    <w:rsid w:val="00915E13"/>
    <w:rsid w:val="0092577E"/>
    <w:rsid w:val="00935DA5"/>
    <w:rsid w:val="00941AE9"/>
    <w:rsid w:val="00944D42"/>
    <w:rsid w:val="00957ECD"/>
    <w:rsid w:val="00976040"/>
    <w:rsid w:val="00977B3A"/>
    <w:rsid w:val="00987279"/>
    <w:rsid w:val="00995202"/>
    <w:rsid w:val="009968E2"/>
    <w:rsid w:val="009B2850"/>
    <w:rsid w:val="009B53DE"/>
    <w:rsid w:val="009C0CFD"/>
    <w:rsid w:val="009D5E26"/>
    <w:rsid w:val="009F2C6B"/>
    <w:rsid w:val="009F470C"/>
    <w:rsid w:val="009F72F0"/>
    <w:rsid w:val="00A02EB8"/>
    <w:rsid w:val="00A124DF"/>
    <w:rsid w:val="00A16397"/>
    <w:rsid w:val="00A16EEA"/>
    <w:rsid w:val="00A208BE"/>
    <w:rsid w:val="00A26404"/>
    <w:rsid w:val="00A37268"/>
    <w:rsid w:val="00A4092D"/>
    <w:rsid w:val="00A4279B"/>
    <w:rsid w:val="00A43185"/>
    <w:rsid w:val="00A53CEA"/>
    <w:rsid w:val="00A55729"/>
    <w:rsid w:val="00A57B11"/>
    <w:rsid w:val="00A67999"/>
    <w:rsid w:val="00A819B3"/>
    <w:rsid w:val="00A82522"/>
    <w:rsid w:val="00AA05F4"/>
    <w:rsid w:val="00AA10C4"/>
    <w:rsid w:val="00AA3DC1"/>
    <w:rsid w:val="00AC16CB"/>
    <w:rsid w:val="00AC42C2"/>
    <w:rsid w:val="00AD0626"/>
    <w:rsid w:val="00AD2F5D"/>
    <w:rsid w:val="00AD39EC"/>
    <w:rsid w:val="00AE00C3"/>
    <w:rsid w:val="00AE0167"/>
    <w:rsid w:val="00AE7E4F"/>
    <w:rsid w:val="00B008CC"/>
    <w:rsid w:val="00B25708"/>
    <w:rsid w:val="00B2584F"/>
    <w:rsid w:val="00B26ED2"/>
    <w:rsid w:val="00B370B1"/>
    <w:rsid w:val="00B52D4C"/>
    <w:rsid w:val="00B56A9F"/>
    <w:rsid w:val="00B6157E"/>
    <w:rsid w:val="00B711FB"/>
    <w:rsid w:val="00B7372B"/>
    <w:rsid w:val="00B7579A"/>
    <w:rsid w:val="00B8082C"/>
    <w:rsid w:val="00B80D99"/>
    <w:rsid w:val="00B951E7"/>
    <w:rsid w:val="00BA0A7B"/>
    <w:rsid w:val="00BA2C44"/>
    <w:rsid w:val="00BA3EAB"/>
    <w:rsid w:val="00BB0880"/>
    <w:rsid w:val="00BB5685"/>
    <w:rsid w:val="00BC7F7F"/>
    <w:rsid w:val="00BD48E7"/>
    <w:rsid w:val="00BD4B23"/>
    <w:rsid w:val="00BE2BD9"/>
    <w:rsid w:val="00BF0743"/>
    <w:rsid w:val="00BF4C63"/>
    <w:rsid w:val="00BF5B95"/>
    <w:rsid w:val="00C02A17"/>
    <w:rsid w:val="00C04F9F"/>
    <w:rsid w:val="00C17F6C"/>
    <w:rsid w:val="00C21B5F"/>
    <w:rsid w:val="00C21D96"/>
    <w:rsid w:val="00C27D67"/>
    <w:rsid w:val="00C37806"/>
    <w:rsid w:val="00C43B52"/>
    <w:rsid w:val="00C47AB9"/>
    <w:rsid w:val="00C56969"/>
    <w:rsid w:val="00C64F70"/>
    <w:rsid w:val="00C673B5"/>
    <w:rsid w:val="00C72B31"/>
    <w:rsid w:val="00CB0903"/>
    <w:rsid w:val="00CB1757"/>
    <w:rsid w:val="00CB1EC6"/>
    <w:rsid w:val="00CD0040"/>
    <w:rsid w:val="00CE28C8"/>
    <w:rsid w:val="00D03596"/>
    <w:rsid w:val="00D113E4"/>
    <w:rsid w:val="00D11751"/>
    <w:rsid w:val="00D15A6A"/>
    <w:rsid w:val="00D240B3"/>
    <w:rsid w:val="00D276BE"/>
    <w:rsid w:val="00D42693"/>
    <w:rsid w:val="00D441A5"/>
    <w:rsid w:val="00D638DA"/>
    <w:rsid w:val="00D71F5C"/>
    <w:rsid w:val="00D72156"/>
    <w:rsid w:val="00D97A63"/>
    <w:rsid w:val="00DB0690"/>
    <w:rsid w:val="00DC67BB"/>
    <w:rsid w:val="00DC7FC6"/>
    <w:rsid w:val="00DD301C"/>
    <w:rsid w:val="00DD5A4D"/>
    <w:rsid w:val="00DD6D4E"/>
    <w:rsid w:val="00DF02B8"/>
    <w:rsid w:val="00DF1432"/>
    <w:rsid w:val="00DF29F2"/>
    <w:rsid w:val="00DF3B8C"/>
    <w:rsid w:val="00DF4A52"/>
    <w:rsid w:val="00E06473"/>
    <w:rsid w:val="00E13AFE"/>
    <w:rsid w:val="00E158DE"/>
    <w:rsid w:val="00E174E4"/>
    <w:rsid w:val="00E21308"/>
    <w:rsid w:val="00E25FE5"/>
    <w:rsid w:val="00E27158"/>
    <w:rsid w:val="00E3100E"/>
    <w:rsid w:val="00E619A4"/>
    <w:rsid w:val="00E621EE"/>
    <w:rsid w:val="00E836E4"/>
    <w:rsid w:val="00E941CF"/>
    <w:rsid w:val="00EA1780"/>
    <w:rsid w:val="00EA70E3"/>
    <w:rsid w:val="00EB3A32"/>
    <w:rsid w:val="00EB6153"/>
    <w:rsid w:val="00EB78BF"/>
    <w:rsid w:val="00EE2E60"/>
    <w:rsid w:val="00F06E3E"/>
    <w:rsid w:val="00F1477C"/>
    <w:rsid w:val="00F20895"/>
    <w:rsid w:val="00F234A0"/>
    <w:rsid w:val="00F339DC"/>
    <w:rsid w:val="00F3720A"/>
    <w:rsid w:val="00F417FF"/>
    <w:rsid w:val="00F56D6F"/>
    <w:rsid w:val="00F6401C"/>
    <w:rsid w:val="00F6640F"/>
    <w:rsid w:val="00F6791E"/>
    <w:rsid w:val="00F7478D"/>
    <w:rsid w:val="00F84BC8"/>
    <w:rsid w:val="00F97BFF"/>
    <w:rsid w:val="00FA0CD3"/>
    <w:rsid w:val="00FA6999"/>
    <w:rsid w:val="00FA6FB1"/>
    <w:rsid w:val="00FC2413"/>
    <w:rsid w:val="00FC5B02"/>
    <w:rsid w:val="00FD38BF"/>
    <w:rsid w:val="00FD7F19"/>
    <w:rsid w:val="00FE060B"/>
    <w:rsid w:val="00FE0E1A"/>
    <w:rsid w:val="00FE740D"/>
    <w:rsid w:val="00FE7832"/>
    <w:rsid w:val="00FF6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E4010"/>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Header">
    <w:name w:val="header"/>
    <w:basedOn w:val="Normal"/>
    <w:link w:val="HeaderChar"/>
    <w:uiPriority w:val="99"/>
    <w:pPr>
      <w:tabs>
        <w:tab w:val="center" w:pos="4536"/>
        <w:tab w:val="right" w:pos="9072"/>
      </w:tabs>
      <w:jc w:val="both"/>
    </w:pPr>
    <w:rPr>
      <w:szCs w:val="20"/>
    </w:rPr>
  </w:style>
  <w:style w:type="paragraph" w:styleId="PlainText">
    <w:name w:val="Plain Text"/>
    <w:basedOn w:val="Normal"/>
    <w:link w:val="PlainTextChar"/>
    <w:uiPriority w:val="99"/>
    <w:rPr>
      <w:rFonts w:ascii="Courier New" w:hAnsi="Courier New"/>
      <w:sz w:val="20"/>
      <w:szCs w:val="20"/>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ListParagraph">
    <w:name w:val="List Paragraph"/>
    <w:aliases w:val="Odstavec_muj,Nad,Odstavec_muj1,Odstavec_muj2,Odstavec_muj3,Nad1,List Paragraph1,Odstavec_muj4,Nad2,List Paragraph2,Odstavec_muj5,Odstavec_muj6,Odstavec_muj7,Odstavec_muj8,Odstavec_muj9,Odstavec_muj10,Odstavec_muj11"/>
    <w:basedOn w:val="Normal"/>
    <w:link w:val="ListParagraphChar"/>
    <w:uiPriority w:val="34"/>
    <w:qFormat/>
    <w:pPr>
      <w:spacing w:after="200" w:line="276" w:lineRule="auto"/>
      <w:ind w:left="720"/>
      <w:contextualSpacing/>
    </w:pPr>
    <w:rPr>
      <w:rFonts w:ascii="Calibri" w:eastAsia="Calibri" w:hAnsi="Calibri"/>
      <w:sz w:val="22"/>
      <w:szCs w:val="22"/>
      <w:lang w:eastAsia="en-US"/>
    </w:rPr>
  </w:style>
  <w:style w:type="character" w:customStyle="1" w:styleId="PlainTextChar">
    <w:name w:val="Plain Text Char"/>
    <w:basedOn w:val="DefaultParagraphFont"/>
    <w:link w:val="PlainText"/>
    <w:uiPriority w:val="99"/>
    <w:rPr>
      <w:rFonts w:ascii="Courier New" w:hAnsi="Courier New"/>
    </w:rPr>
  </w:style>
  <w:style w:type="character" w:styleId="Hyperlink">
    <w:name w:val="Hyperlink"/>
    <w:basedOn w:val="DefaultParagraphFont"/>
    <w:uiPriority w:val="99"/>
    <w:rPr>
      <w:color w:val="0000FF" w:themeColor="hyperlink"/>
      <w:u w:val="single"/>
    </w:rPr>
  </w:style>
  <w:style w:type="character" w:customStyle="1" w:styleId="HeaderChar">
    <w:name w:val="Header Char"/>
    <w:basedOn w:val="DefaultParagraphFont"/>
    <w:link w:val="Header"/>
    <w:uiPriority w:val="99"/>
    <w:rPr>
      <w:sz w:val="24"/>
    </w:rPr>
  </w:style>
  <w:style w:type="character" w:customStyle="1" w:styleId="ListParagraphChar">
    <w:name w:val="List Paragraph Char"/>
    <w:aliases w:val="Odstavec_muj Char,Nad Char,Odstavec_muj1 Char,Odstavec_muj2 Char,Odstavec_muj3 Char,Nad1 Char,List Paragraph1 Char,Odstavec_muj4 Char,Nad2 Char,List Paragraph2 Char,Odstavec_muj5 Char,Odstavec_muj6 Char,Odstavec_muj7 Char"/>
    <w:basedOn w:val="DefaultParagraphFont"/>
    <w:link w:val="ListParagraph"/>
    <w:uiPriority w:val="34"/>
    <w:rPr>
      <w:rFonts w:ascii="Calibri" w:eastAsia="Calibri" w:hAnsi="Calibri"/>
      <w:sz w:val="22"/>
      <w:szCs w:val="22"/>
      <w:lang w:eastAsia="en-US"/>
    </w:rPr>
  </w:style>
  <w:style w:type="paragraph" w:styleId="BodyText">
    <w:name w:val="Body Text"/>
    <w:basedOn w:val="Normal"/>
    <w:link w:val="Body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BodyTextChar">
    <w:name w:val="Body Text Char"/>
    <w:basedOn w:val="DefaultParagraphFont"/>
    <w:link w:val="Body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style>
  <w:style w:type="paragraph" w:styleId="Revision">
    <w:name w:val="Revision"/>
    <w:hidden/>
    <w:uiPriority w:val="99"/>
    <w:semiHidden/>
    <w:rPr>
      <w:sz w:val="24"/>
      <w:szCs w:val="24"/>
    </w:rPr>
  </w:style>
  <w:style w:type="paragraph" w:styleId="FootnoteText">
    <w:name w:val="footnote text"/>
    <w:aliases w:val="Footnote,Text poznámky pod čiarou 007,pozn. pod čarou,Schriftart: 9 pt,Schriftart: 10 pt,Schriftart: 8 pt,Podrozdział,Podrozdzia3,Fußnotentextf,Geneva 9,Font: Geneva 9,Boston 10,f"/>
    <w:basedOn w:val="Normal"/>
    <w:link w:val="FootnoteTextChar"/>
    <w:uiPriority w:val="99"/>
    <w:semiHidden/>
    <w:unhideWhenUsed/>
    <w:rPr>
      <w:rFonts w:asciiTheme="minorHAnsi" w:eastAsiaTheme="minorHAnsi" w:hAnsiTheme="minorHAnsi" w:cstheme="minorBidi"/>
      <w:sz w:val="20"/>
      <w:szCs w:val="20"/>
      <w:lang w:eastAsia="en-US"/>
    </w:rPr>
  </w:style>
  <w:style w:type="character" w:customStyle="1" w:styleId="FootnoteTextChar">
    <w:name w:val="Footnote Text Char"/>
    <w:aliases w:val="Footnote Char,Text poznámky pod čiarou 007 Char,pozn. pod čarou Char,Schriftart: 9 pt Char,Schriftart: 10 pt Char,Schriftart: 8 pt Char,Podrozdział Char,Podrozdzia3 Char,Fußnotentextf Char,Geneva 9 Char,Font: Geneva 9 Char,f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aliases w:val="PGI Fußnote Ziffer"/>
    <w:basedOn w:val="DefaultParagraphFont"/>
    <w:semiHidden/>
    <w:unhideWhenUsed/>
    <w:rPr>
      <w:vertAlign w:val="superscript"/>
    </w:rPr>
  </w:style>
  <w:style w:type="paragraph" w:styleId="TOC3">
    <w:name w:val="toc 3"/>
    <w:basedOn w:val="Normal"/>
    <w:next w:val="Normal"/>
    <w:autoRedefine/>
    <w:uiPriority w:val="39"/>
    <w:unhideWhenUsed/>
    <w:qFormat/>
    <w:pPr>
      <w:spacing w:after="120" w:line="276" w:lineRule="auto"/>
      <w:jc w:val="both"/>
    </w:pPr>
    <w:rPr>
      <w:rFonts w:asciiTheme="minorHAnsi" w:eastAsiaTheme="minorHAnsi" w:hAnsiTheme="minorHAnsi" w:cstheme="minorBidi"/>
      <w:sz w:val="22"/>
      <w:szCs w:val="22"/>
      <w:lang w:eastAsia="en-US"/>
    </w:rPr>
  </w:style>
  <w:style w:type="paragraph" w:customStyle="1" w:styleId="Nadpis">
    <w:name w:val="Nadpis"/>
    <w:basedOn w:val="Normal"/>
    <w:rsid w:val="00532041"/>
    <w:pPr>
      <w:spacing w:after="120"/>
      <w:jc w:val="center"/>
    </w:pPr>
    <w:rPr>
      <w:b/>
      <w:szCs w:val="20"/>
    </w:rPr>
  </w:style>
  <w:style w:type="paragraph" w:customStyle="1" w:styleId="odrkyChar">
    <w:name w:val="odrážky Char"/>
    <w:basedOn w:val="BodyTextIndent"/>
    <w:rsid w:val="00C56969"/>
    <w:pPr>
      <w:spacing w:before="120"/>
      <w:ind w:left="0"/>
      <w:jc w:val="both"/>
    </w:pPr>
    <w:rPr>
      <w:rFonts w:ascii="Arial" w:hAnsi="Arial" w:cs="Arial"/>
      <w:sz w:val="22"/>
      <w:szCs w:val="22"/>
    </w:rPr>
  </w:style>
  <w:style w:type="paragraph" w:styleId="BodyTextIndent">
    <w:name w:val="Body Text Indent"/>
    <w:basedOn w:val="Normal"/>
    <w:link w:val="BodyTextIndentChar"/>
    <w:semiHidden/>
    <w:unhideWhenUsed/>
    <w:rsid w:val="00C56969"/>
    <w:pPr>
      <w:spacing w:after="120"/>
      <w:ind w:left="283"/>
    </w:pPr>
  </w:style>
  <w:style w:type="character" w:customStyle="1" w:styleId="BodyTextIndentChar">
    <w:name w:val="Body Text Indent Char"/>
    <w:basedOn w:val="DefaultParagraphFont"/>
    <w:link w:val="BodyTextIndent"/>
    <w:semiHidden/>
    <w:rsid w:val="00C569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147939108">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422528380">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895355249">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199314668">
      <w:bodyDiv w:val="1"/>
      <w:marLeft w:val="0"/>
      <w:marRight w:val="0"/>
      <w:marTop w:val="0"/>
      <w:marBottom w:val="0"/>
      <w:divBdr>
        <w:top w:val="none" w:sz="0" w:space="0" w:color="auto"/>
        <w:left w:val="none" w:sz="0" w:space="0" w:color="auto"/>
        <w:bottom w:val="none" w:sz="0" w:space="0" w:color="auto"/>
        <w:right w:val="none" w:sz="0" w:space="0" w:color="auto"/>
      </w:divBdr>
    </w:div>
    <w:div w:id="1220435399">
      <w:bodyDiv w:val="1"/>
      <w:marLeft w:val="0"/>
      <w:marRight w:val="0"/>
      <w:marTop w:val="0"/>
      <w:marBottom w:val="0"/>
      <w:divBdr>
        <w:top w:val="none" w:sz="0" w:space="0" w:color="auto"/>
        <w:left w:val="none" w:sz="0" w:space="0" w:color="auto"/>
        <w:bottom w:val="none" w:sz="0" w:space="0" w:color="auto"/>
        <w:right w:val="none" w:sz="0" w:space="0" w:color="auto"/>
      </w:divBdr>
    </w:div>
    <w:div w:id="1433553074">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537038189">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seznam-zrizovanych-a-zalozenych-organizaci-zlinskym-kraje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linskykraj.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7B696-3671-4C30-9BAF-66198472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5856</Words>
  <Characters>34551</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Hana Hartlová</cp:lastModifiedBy>
  <cp:revision>2</cp:revision>
  <cp:lastPrinted>2022-04-11T08:31:00Z</cp:lastPrinted>
  <dcterms:created xsi:type="dcterms:W3CDTF">2025-03-01T21:39:00Z</dcterms:created>
  <dcterms:modified xsi:type="dcterms:W3CDTF">2025-03-01T21:39:00Z</dcterms:modified>
</cp:coreProperties>
</file>