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9155" w14:textId="77777777" w:rsidR="001E3384" w:rsidRPr="00472ACA" w:rsidRDefault="00F82909" w:rsidP="00763F52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b/>
          <w:sz w:val="23"/>
          <w:szCs w:val="23"/>
        </w:rPr>
        <w:t>Dodatek č.</w:t>
      </w:r>
      <w:r w:rsidRPr="00472ACA">
        <w:rPr>
          <w:rFonts w:ascii="Cambria" w:hAnsi="Cambria"/>
          <w:b/>
          <w:spacing w:val="39"/>
          <w:sz w:val="23"/>
          <w:szCs w:val="23"/>
        </w:rPr>
        <w:t xml:space="preserve"> </w:t>
      </w:r>
      <w:r w:rsidR="007F5E30" w:rsidRPr="00472ACA">
        <w:rPr>
          <w:rFonts w:ascii="Cambria" w:hAnsi="Cambria"/>
          <w:b/>
          <w:spacing w:val="39"/>
          <w:sz w:val="23"/>
          <w:szCs w:val="23"/>
        </w:rPr>
        <w:t>1</w:t>
      </w:r>
    </w:p>
    <w:p w14:paraId="487E5C98" w14:textId="5EE6D675" w:rsidR="00F82909" w:rsidRPr="00E02F52" w:rsidRDefault="0001530A" w:rsidP="00F54333">
      <w:pPr>
        <w:tabs>
          <w:tab w:val="left" w:pos="3987"/>
        </w:tabs>
        <w:jc w:val="center"/>
        <w:rPr>
          <w:rFonts w:ascii="Cambria" w:hAnsi="Cambria"/>
          <w:b/>
          <w:sz w:val="23"/>
          <w:szCs w:val="23"/>
        </w:rPr>
      </w:pPr>
      <w:r w:rsidRPr="00472ACA">
        <w:rPr>
          <w:rFonts w:ascii="Cambria" w:hAnsi="Cambria"/>
          <w:b/>
          <w:sz w:val="23"/>
          <w:szCs w:val="23"/>
        </w:rPr>
        <w:t xml:space="preserve">k Příkazní smlouvě o výkonu technického dozoru stavebníka a koordinátora bezpečnosti a ochrany zdraví při práci na akci </w:t>
      </w:r>
      <w:r w:rsidR="00B723BA">
        <w:rPr>
          <w:rFonts w:ascii="Cambria" w:hAnsi="Cambria"/>
          <w:b/>
          <w:sz w:val="23"/>
          <w:szCs w:val="23"/>
        </w:rPr>
        <w:t>„</w:t>
      </w:r>
      <w:r w:rsidRPr="00472ACA">
        <w:rPr>
          <w:rFonts w:ascii="Cambria" w:hAnsi="Cambria"/>
          <w:b/>
          <w:sz w:val="23"/>
          <w:szCs w:val="23"/>
        </w:rPr>
        <w:t>Rekonstrukce a dostavba budov FF UK, Opletalova 47, 49, Praha 1</w:t>
      </w:r>
      <w:r w:rsidR="00B723BA">
        <w:rPr>
          <w:rFonts w:ascii="Cambria" w:hAnsi="Cambria"/>
          <w:b/>
          <w:sz w:val="23"/>
          <w:szCs w:val="23"/>
        </w:rPr>
        <w:t>“</w:t>
      </w:r>
      <w:r w:rsidR="00A11DB3" w:rsidRPr="00472ACA">
        <w:rPr>
          <w:rFonts w:ascii="Cambria" w:hAnsi="Cambria"/>
          <w:b/>
          <w:sz w:val="23"/>
          <w:szCs w:val="23"/>
        </w:rPr>
        <w:t xml:space="preserve"> </w:t>
      </w:r>
      <w:r w:rsidR="00A11DB3" w:rsidRPr="00E02F52">
        <w:rPr>
          <w:rFonts w:ascii="Cambria" w:hAnsi="Cambria"/>
          <w:b/>
          <w:sz w:val="23"/>
          <w:szCs w:val="23"/>
        </w:rPr>
        <w:t>ze</w:t>
      </w:r>
      <w:r w:rsidR="004F0A2C" w:rsidRPr="00E02F52">
        <w:rPr>
          <w:rFonts w:ascii="Cambria" w:hAnsi="Cambria"/>
          <w:b/>
          <w:sz w:val="23"/>
          <w:szCs w:val="23"/>
        </w:rPr>
        <w:t xml:space="preserve"> dne 15. 9. 2020, č. UKFFS/1046/2020</w:t>
      </w:r>
    </w:p>
    <w:p w14:paraId="32B31095" w14:textId="77777777" w:rsidR="00472BAF" w:rsidRPr="00E02F52" w:rsidRDefault="00472BAF" w:rsidP="00F54333">
      <w:pPr>
        <w:tabs>
          <w:tab w:val="left" w:pos="3987"/>
        </w:tabs>
        <w:jc w:val="center"/>
        <w:rPr>
          <w:rFonts w:ascii="Cambria" w:hAnsi="Cambria"/>
          <w:bCs/>
          <w:sz w:val="23"/>
          <w:szCs w:val="23"/>
        </w:rPr>
      </w:pPr>
      <w:r w:rsidRPr="00E02F52">
        <w:rPr>
          <w:rFonts w:ascii="Cambria" w:hAnsi="Cambria"/>
          <w:bCs/>
          <w:sz w:val="23"/>
          <w:szCs w:val="23"/>
        </w:rPr>
        <w:t>(dále jen „</w:t>
      </w:r>
      <w:r w:rsidR="00C9101E" w:rsidRPr="00E02F52">
        <w:rPr>
          <w:rFonts w:ascii="Cambria" w:hAnsi="Cambria"/>
          <w:b/>
          <w:sz w:val="23"/>
          <w:szCs w:val="23"/>
        </w:rPr>
        <w:t>D</w:t>
      </w:r>
      <w:r w:rsidRPr="00E02F52">
        <w:rPr>
          <w:rFonts w:ascii="Cambria" w:hAnsi="Cambria"/>
          <w:b/>
          <w:sz w:val="23"/>
          <w:szCs w:val="23"/>
        </w:rPr>
        <w:t>odatek</w:t>
      </w:r>
      <w:r w:rsidRPr="00E02F52">
        <w:rPr>
          <w:rFonts w:ascii="Cambria" w:hAnsi="Cambria"/>
          <w:bCs/>
          <w:sz w:val="23"/>
          <w:szCs w:val="23"/>
        </w:rPr>
        <w:t>“)</w:t>
      </w:r>
    </w:p>
    <w:p w14:paraId="1A8FE40C" w14:textId="77777777" w:rsidR="00F54333" w:rsidRPr="00472ACA" w:rsidRDefault="0001530A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 </w:t>
      </w:r>
    </w:p>
    <w:p w14:paraId="483FEE6C" w14:textId="77777777" w:rsidR="00F82909" w:rsidRPr="00472ACA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57AA8B49" w14:textId="77777777" w:rsidR="00F82909" w:rsidRPr="00472ACA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E02F52">
        <w:rPr>
          <w:rFonts w:ascii="Cambria" w:hAnsi="Cambria"/>
          <w:b/>
          <w:sz w:val="23"/>
          <w:szCs w:val="23"/>
        </w:rPr>
        <w:t>Univerzita Karlova, Filozofická fakulta</w:t>
      </w:r>
    </w:p>
    <w:p w14:paraId="44AE587E" w14:textId="77777777" w:rsidR="00F82909" w:rsidRPr="00472ACA" w:rsidRDefault="00F82909" w:rsidP="00B723BA">
      <w:pPr>
        <w:tabs>
          <w:tab w:val="left" w:pos="3362"/>
        </w:tabs>
        <w:spacing w:line="274" w:lineRule="exact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se</w:t>
      </w:r>
      <w:r w:rsidRPr="00472ACA">
        <w:rPr>
          <w:rFonts w:ascii="Cambria" w:hAnsi="Cambria"/>
          <w:spacing w:val="-18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sídlem:</w:t>
      </w:r>
      <w:r w:rsidRPr="00472ACA">
        <w:rPr>
          <w:rFonts w:ascii="Cambria" w:hAnsi="Cambria"/>
          <w:sz w:val="23"/>
          <w:szCs w:val="23"/>
        </w:rPr>
        <w:tab/>
      </w:r>
      <w:r w:rsidR="00F54333"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pacing w:val="-3"/>
          <w:sz w:val="23"/>
          <w:szCs w:val="23"/>
        </w:rPr>
        <w:t>náměstí</w:t>
      </w:r>
      <w:r w:rsidRPr="00472ACA">
        <w:rPr>
          <w:rFonts w:ascii="Cambria" w:hAnsi="Cambria"/>
          <w:spacing w:val="9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Jana</w:t>
      </w:r>
      <w:r w:rsidRPr="00472ACA">
        <w:rPr>
          <w:rFonts w:ascii="Cambria" w:hAnsi="Cambria"/>
          <w:spacing w:val="-5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Palacha</w:t>
      </w:r>
      <w:r w:rsidRPr="00472ACA">
        <w:rPr>
          <w:rFonts w:ascii="Cambria" w:hAnsi="Cambria"/>
          <w:spacing w:val="11"/>
          <w:sz w:val="23"/>
          <w:szCs w:val="23"/>
        </w:rPr>
        <w:t xml:space="preserve"> </w:t>
      </w:r>
      <w:r w:rsidR="00A87DF4" w:rsidRPr="00472ACA">
        <w:rPr>
          <w:rFonts w:ascii="Cambria" w:hAnsi="Cambria"/>
          <w:spacing w:val="11"/>
          <w:sz w:val="23"/>
          <w:szCs w:val="23"/>
        </w:rPr>
        <w:t>1/</w:t>
      </w:r>
      <w:r w:rsidRPr="00472ACA">
        <w:rPr>
          <w:rFonts w:ascii="Cambria" w:hAnsi="Cambria"/>
          <w:sz w:val="23"/>
          <w:szCs w:val="23"/>
        </w:rPr>
        <w:t>2, 116</w:t>
      </w:r>
      <w:r w:rsidRPr="00472ACA">
        <w:rPr>
          <w:rFonts w:ascii="Cambria" w:hAnsi="Cambria"/>
          <w:spacing w:val="-19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38</w:t>
      </w:r>
      <w:r w:rsidRPr="00472ACA">
        <w:rPr>
          <w:rFonts w:ascii="Cambria" w:hAnsi="Cambria"/>
          <w:spacing w:val="-5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Praha</w:t>
      </w:r>
      <w:r w:rsidRPr="00472ACA">
        <w:rPr>
          <w:rFonts w:ascii="Cambria" w:hAnsi="Cambria"/>
          <w:spacing w:val="21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1</w:t>
      </w:r>
    </w:p>
    <w:p w14:paraId="6F85C5F8" w14:textId="77777777" w:rsidR="00243B9B" w:rsidRPr="00472ACA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pacing w:val="1"/>
          <w:sz w:val="23"/>
          <w:szCs w:val="23"/>
        </w:rPr>
        <w:t>zastoupena</w:t>
      </w:r>
      <w:r w:rsidRPr="00472ACA">
        <w:rPr>
          <w:rFonts w:ascii="Cambria" w:hAnsi="Cambria"/>
          <w:sz w:val="23"/>
          <w:szCs w:val="23"/>
        </w:rPr>
        <w:t>:</w:t>
      </w:r>
      <w:r w:rsidRPr="00472ACA">
        <w:rPr>
          <w:rFonts w:ascii="Cambria" w:hAnsi="Cambria"/>
          <w:sz w:val="23"/>
          <w:szCs w:val="23"/>
        </w:rPr>
        <w:tab/>
      </w:r>
      <w:r w:rsidR="00F54333" w:rsidRPr="00472ACA">
        <w:rPr>
          <w:rFonts w:ascii="Cambria" w:hAnsi="Cambria"/>
          <w:sz w:val="23"/>
          <w:szCs w:val="23"/>
        </w:rPr>
        <w:tab/>
      </w:r>
      <w:r w:rsidR="00A83131" w:rsidRPr="00472ACA">
        <w:rPr>
          <w:rFonts w:ascii="Cambria" w:hAnsi="Cambria"/>
          <w:sz w:val="23"/>
          <w:szCs w:val="23"/>
        </w:rPr>
        <w:t xml:space="preserve">Mgr. Evou Lehečkovou, Ph.D., </w:t>
      </w:r>
      <w:r w:rsidRPr="00472ACA">
        <w:rPr>
          <w:rFonts w:ascii="Cambria" w:hAnsi="Cambria"/>
          <w:sz w:val="23"/>
          <w:szCs w:val="23"/>
        </w:rPr>
        <w:t>děkan</w:t>
      </w:r>
      <w:r w:rsidR="00A83131" w:rsidRPr="00472ACA">
        <w:rPr>
          <w:rFonts w:ascii="Cambria" w:hAnsi="Cambria"/>
          <w:sz w:val="23"/>
          <w:szCs w:val="23"/>
        </w:rPr>
        <w:t>kou</w:t>
      </w:r>
      <w:r w:rsidRPr="00472ACA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7A08A005" w14:textId="77777777" w:rsidR="00F82909" w:rsidRPr="00472ACA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IČ</w:t>
      </w:r>
      <w:r w:rsidR="00A87DF4" w:rsidRPr="00472ACA">
        <w:rPr>
          <w:rFonts w:ascii="Cambria" w:hAnsi="Cambria"/>
          <w:sz w:val="23"/>
          <w:szCs w:val="23"/>
        </w:rPr>
        <w:t>O</w:t>
      </w:r>
      <w:r w:rsidRPr="00472ACA">
        <w:rPr>
          <w:rFonts w:ascii="Cambria" w:hAnsi="Cambria"/>
          <w:sz w:val="23"/>
          <w:szCs w:val="23"/>
        </w:rPr>
        <w:t>:</w:t>
      </w:r>
      <w:r w:rsidRPr="00472ACA">
        <w:rPr>
          <w:rFonts w:ascii="Cambria" w:hAnsi="Cambria"/>
          <w:sz w:val="23"/>
          <w:szCs w:val="23"/>
        </w:rPr>
        <w:tab/>
      </w:r>
      <w:r w:rsidR="00F54333"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>00216208</w:t>
      </w:r>
    </w:p>
    <w:p w14:paraId="37EFD36E" w14:textId="77777777" w:rsidR="00F82909" w:rsidRPr="00472ACA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DI</w:t>
      </w:r>
      <w:r w:rsidRPr="00472ACA">
        <w:rPr>
          <w:rFonts w:ascii="Cambria" w:hAnsi="Cambria"/>
          <w:spacing w:val="16"/>
          <w:sz w:val="23"/>
          <w:szCs w:val="23"/>
        </w:rPr>
        <w:t>Č</w:t>
      </w:r>
      <w:r w:rsidRPr="00472ACA">
        <w:rPr>
          <w:rFonts w:ascii="Cambria" w:hAnsi="Cambria"/>
          <w:sz w:val="23"/>
          <w:szCs w:val="23"/>
        </w:rPr>
        <w:t>:</w:t>
      </w:r>
      <w:r w:rsidRPr="00472ACA">
        <w:rPr>
          <w:rFonts w:ascii="Cambria" w:hAnsi="Cambria"/>
          <w:sz w:val="23"/>
          <w:szCs w:val="23"/>
        </w:rPr>
        <w:tab/>
      </w:r>
      <w:r w:rsidR="00F54333"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>CZ00216208</w:t>
      </w:r>
    </w:p>
    <w:p w14:paraId="068F074B" w14:textId="77777777" w:rsidR="00F82909" w:rsidRPr="00472ACA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bankovní</w:t>
      </w:r>
      <w:r w:rsidRPr="00472ACA">
        <w:rPr>
          <w:rFonts w:ascii="Cambria" w:hAnsi="Cambria"/>
          <w:spacing w:val="4"/>
          <w:sz w:val="23"/>
          <w:szCs w:val="23"/>
        </w:rPr>
        <w:t xml:space="preserve"> </w:t>
      </w:r>
      <w:proofErr w:type="gramStart"/>
      <w:r w:rsidR="00C60437" w:rsidRPr="00472ACA">
        <w:rPr>
          <w:rFonts w:ascii="Cambria" w:hAnsi="Cambria"/>
          <w:sz w:val="23"/>
          <w:szCs w:val="23"/>
        </w:rPr>
        <w:t>spojen</w:t>
      </w:r>
      <w:r w:rsidR="00C60437" w:rsidRPr="00472ACA">
        <w:rPr>
          <w:rFonts w:ascii="Cambria" w:hAnsi="Cambria"/>
          <w:spacing w:val="12"/>
          <w:sz w:val="23"/>
          <w:szCs w:val="23"/>
        </w:rPr>
        <w:t>í</w:t>
      </w:r>
      <w:r w:rsidR="00C60437" w:rsidRPr="00472ACA">
        <w:rPr>
          <w:rFonts w:ascii="Cambria" w:hAnsi="Cambria"/>
          <w:sz w:val="23"/>
          <w:szCs w:val="23"/>
        </w:rPr>
        <w:t xml:space="preserve">:  </w:t>
      </w:r>
      <w:r w:rsidRPr="00472ACA">
        <w:rPr>
          <w:rFonts w:ascii="Cambria" w:hAnsi="Cambria"/>
          <w:sz w:val="23"/>
          <w:szCs w:val="23"/>
        </w:rPr>
        <w:tab/>
      </w:r>
      <w:proofErr w:type="gramEnd"/>
      <w:r w:rsidRPr="00472ACA">
        <w:rPr>
          <w:rFonts w:ascii="Cambria" w:hAnsi="Cambria"/>
          <w:sz w:val="23"/>
          <w:szCs w:val="23"/>
        </w:rPr>
        <w:tab/>
        <w:t xml:space="preserve">         </w:t>
      </w:r>
      <w:r w:rsidR="00F54333"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w w:val="105"/>
          <w:sz w:val="23"/>
          <w:szCs w:val="23"/>
        </w:rPr>
        <w:t>Komerční</w:t>
      </w:r>
      <w:r w:rsidRPr="00472ACA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472ACA">
        <w:rPr>
          <w:rFonts w:ascii="Cambria" w:hAnsi="Cambria"/>
          <w:w w:val="105"/>
          <w:sz w:val="23"/>
          <w:szCs w:val="23"/>
        </w:rPr>
        <w:t>banka,</w:t>
      </w:r>
      <w:r w:rsidRPr="00472ACA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472ACA">
        <w:rPr>
          <w:rFonts w:ascii="Cambria" w:hAnsi="Cambria"/>
          <w:spacing w:val="-9"/>
          <w:w w:val="105"/>
          <w:sz w:val="23"/>
          <w:szCs w:val="23"/>
        </w:rPr>
        <w:t>a</w:t>
      </w:r>
      <w:r w:rsidRPr="00472ACA">
        <w:rPr>
          <w:rFonts w:ascii="Cambria" w:hAnsi="Cambria"/>
          <w:spacing w:val="-27"/>
          <w:w w:val="105"/>
          <w:sz w:val="23"/>
          <w:szCs w:val="23"/>
        </w:rPr>
        <w:t>.</w:t>
      </w:r>
      <w:r w:rsidRPr="00472ACA">
        <w:rPr>
          <w:rFonts w:ascii="Cambria" w:hAnsi="Cambria"/>
          <w:w w:val="105"/>
          <w:sz w:val="23"/>
          <w:szCs w:val="23"/>
        </w:rPr>
        <w:t>s</w:t>
      </w:r>
      <w:r w:rsidRPr="00472ACA">
        <w:rPr>
          <w:rFonts w:ascii="Cambria" w:hAnsi="Cambria"/>
          <w:spacing w:val="-8"/>
          <w:w w:val="105"/>
          <w:sz w:val="23"/>
          <w:szCs w:val="23"/>
        </w:rPr>
        <w:t>.</w:t>
      </w:r>
      <w:r w:rsidRPr="00472ACA">
        <w:rPr>
          <w:rFonts w:ascii="Cambria" w:hAnsi="Cambria"/>
          <w:w w:val="105"/>
          <w:sz w:val="23"/>
          <w:szCs w:val="23"/>
        </w:rPr>
        <w:t>,</w:t>
      </w:r>
      <w:r w:rsidRPr="00472ACA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="00E6109D" w:rsidRPr="00472ACA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472ACA">
        <w:rPr>
          <w:rFonts w:ascii="Cambria" w:hAnsi="Cambria"/>
          <w:w w:val="105"/>
          <w:sz w:val="23"/>
          <w:szCs w:val="23"/>
        </w:rPr>
        <w:t>Praha 1</w:t>
      </w:r>
      <w:r w:rsidRPr="00472ACA">
        <w:rPr>
          <w:rFonts w:ascii="Cambria" w:hAnsi="Cambria"/>
          <w:w w:val="113"/>
          <w:sz w:val="23"/>
          <w:szCs w:val="23"/>
        </w:rPr>
        <w:t xml:space="preserve"> </w:t>
      </w:r>
    </w:p>
    <w:p w14:paraId="3817840A" w14:textId="5A7895E4" w:rsidR="00F82909" w:rsidRPr="00472ACA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E02F52">
        <w:rPr>
          <w:rFonts w:ascii="Cambria" w:hAnsi="Cambria"/>
          <w:sz w:val="23"/>
          <w:szCs w:val="23"/>
        </w:rPr>
        <w:t>č</w:t>
      </w:r>
      <w:r w:rsidR="00F80686" w:rsidRPr="00E02F52">
        <w:rPr>
          <w:rFonts w:ascii="Cambria" w:hAnsi="Cambria"/>
          <w:sz w:val="23"/>
          <w:szCs w:val="23"/>
        </w:rPr>
        <w:t>íslo</w:t>
      </w:r>
      <w:r w:rsidR="00F54333" w:rsidRPr="00E02F52">
        <w:rPr>
          <w:rFonts w:ascii="Cambria" w:hAnsi="Cambria"/>
          <w:sz w:val="23"/>
          <w:szCs w:val="23"/>
        </w:rPr>
        <w:t xml:space="preserve"> </w:t>
      </w:r>
      <w:r w:rsidR="00472BAF" w:rsidRPr="00E02F52">
        <w:rPr>
          <w:rFonts w:ascii="Cambria" w:hAnsi="Cambria"/>
          <w:sz w:val="23"/>
          <w:szCs w:val="23"/>
        </w:rPr>
        <w:t>účtu</w:t>
      </w:r>
      <w:r w:rsidRPr="00E02F52">
        <w:rPr>
          <w:rFonts w:ascii="Cambria" w:hAnsi="Cambria"/>
          <w:sz w:val="23"/>
          <w:szCs w:val="23"/>
        </w:rPr>
        <w:t>:</w:t>
      </w:r>
      <w:r w:rsidR="00F54333" w:rsidRPr="00E02F52">
        <w:rPr>
          <w:rFonts w:ascii="Cambria" w:hAnsi="Cambria"/>
          <w:sz w:val="23"/>
          <w:szCs w:val="23"/>
        </w:rPr>
        <w:tab/>
      </w:r>
      <w:r w:rsidR="00F54333" w:rsidRPr="00E02F52">
        <w:rPr>
          <w:rFonts w:ascii="Cambria" w:hAnsi="Cambria"/>
          <w:sz w:val="23"/>
          <w:szCs w:val="23"/>
        </w:rPr>
        <w:tab/>
      </w:r>
      <w:r w:rsidR="00F54333" w:rsidRPr="00E02F52">
        <w:rPr>
          <w:rFonts w:ascii="Cambria" w:hAnsi="Cambria"/>
          <w:sz w:val="23"/>
          <w:szCs w:val="23"/>
        </w:rPr>
        <w:tab/>
      </w:r>
      <w:r w:rsidR="00F54333" w:rsidRPr="00E02F52">
        <w:rPr>
          <w:rFonts w:ascii="Cambria" w:hAnsi="Cambria"/>
          <w:sz w:val="23"/>
          <w:szCs w:val="23"/>
        </w:rPr>
        <w:tab/>
      </w:r>
      <w:r w:rsidRPr="00E02F52">
        <w:rPr>
          <w:rFonts w:ascii="Cambria" w:hAnsi="Cambria"/>
          <w:sz w:val="23"/>
          <w:szCs w:val="23"/>
        </w:rPr>
        <w:t>85631011/0100</w:t>
      </w:r>
    </w:p>
    <w:p w14:paraId="79314B85" w14:textId="364D4232" w:rsidR="00F54333" w:rsidRPr="00472ACA" w:rsidRDefault="00F54333" w:rsidP="00F42289">
      <w:pPr>
        <w:spacing w:line="268" w:lineRule="exact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osoba pověřená realizací t</w:t>
      </w:r>
      <w:r w:rsidR="008F27DA" w:rsidRPr="00472ACA">
        <w:rPr>
          <w:rFonts w:ascii="Cambria" w:hAnsi="Cambria"/>
          <w:sz w:val="23"/>
          <w:szCs w:val="23"/>
        </w:rPr>
        <w:t>ohoto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8F27DA" w:rsidRPr="00472ACA">
        <w:rPr>
          <w:rFonts w:ascii="Cambria" w:hAnsi="Cambria"/>
          <w:sz w:val="23"/>
          <w:szCs w:val="23"/>
        </w:rPr>
        <w:t>dodatku</w:t>
      </w:r>
      <w:r w:rsidRPr="00472ACA">
        <w:rPr>
          <w:rFonts w:ascii="Cambria" w:hAnsi="Cambria"/>
          <w:sz w:val="23"/>
          <w:szCs w:val="23"/>
        </w:rPr>
        <w:t>:</w:t>
      </w:r>
      <w:r w:rsidR="00567310">
        <w:rPr>
          <w:rFonts w:ascii="Cambria" w:hAnsi="Cambria"/>
          <w:sz w:val="23"/>
          <w:szCs w:val="23"/>
        </w:rPr>
        <w:t xml:space="preserve"> x</w:t>
      </w:r>
      <w:r w:rsidR="00A87DF4" w:rsidRPr="00472ACA">
        <w:rPr>
          <w:rFonts w:ascii="Cambria" w:hAnsi="Cambria"/>
          <w:sz w:val="23"/>
          <w:szCs w:val="23"/>
        </w:rPr>
        <w:t xml:space="preserve">, </w:t>
      </w:r>
      <w:r w:rsidR="008F27DA" w:rsidRPr="00472ACA">
        <w:rPr>
          <w:rFonts w:ascii="Cambria" w:hAnsi="Cambria"/>
          <w:sz w:val="23"/>
          <w:szCs w:val="23"/>
        </w:rPr>
        <w:t>tel</w:t>
      </w:r>
      <w:r w:rsidR="00D52537">
        <w:rPr>
          <w:rFonts w:ascii="Cambria" w:hAnsi="Cambria"/>
          <w:sz w:val="23"/>
          <w:szCs w:val="23"/>
        </w:rPr>
        <w:t>.</w:t>
      </w:r>
      <w:r w:rsidR="008F27DA" w:rsidRPr="00472ACA">
        <w:rPr>
          <w:rFonts w:ascii="Cambria" w:hAnsi="Cambria"/>
          <w:sz w:val="23"/>
          <w:szCs w:val="23"/>
        </w:rPr>
        <w:t>: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567310">
        <w:rPr>
          <w:rFonts w:ascii="Cambria" w:hAnsi="Cambria"/>
          <w:sz w:val="23"/>
          <w:szCs w:val="23"/>
        </w:rPr>
        <w:t>x</w:t>
      </w:r>
      <w:r w:rsidR="00F43EEF">
        <w:rPr>
          <w:rFonts w:ascii="Cambria" w:hAnsi="Cambria"/>
          <w:sz w:val="23"/>
          <w:szCs w:val="23"/>
        </w:rPr>
        <w:t>,</w:t>
      </w:r>
      <w:r w:rsidRPr="00472ACA">
        <w:rPr>
          <w:rFonts w:ascii="Cambria" w:hAnsi="Cambria"/>
          <w:sz w:val="23"/>
          <w:szCs w:val="23"/>
        </w:rPr>
        <w:t xml:space="preserve"> email: </w:t>
      </w:r>
      <w:r w:rsidR="00567310">
        <w:rPr>
          <w:rFonts w:ascii="Cambria" w:hAnsi="Cambria"/>
          <w:sz w:val="23"/>
          <w:szCs w:val="23"/>
        </w:rPr>
        <w:t>x</w:t>
      </w:r>
    </w:p>
    <w:p w14:paraId="732B2FFD" w14:textId="1250F88B" w:rsidR="00113783" w:rsidRPr="00472ACA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na</w:t>
      </w:r>
      <w:r w:rsidRPr="00472ACA">
        <w:rPr>
          <w:rFonts w:ascii="Cambria" w:hAnsi="Cambria"/>
          <w:spacing w:val="-6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straně</w:t>
      </w:r>
      <w:r w:rsidRPr="00472ACA">
        <w:rPr>
          <w:rFonts w:ascii="Cambria" w:hAnsi="Cambria"/>
          <w:spacing w:val="-25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jedné</w:t>
      </w:r>
      <w:r w:rsidRPr="00472ACA">
        <w:rPr>
          <w:rFonts w:ascii="Cambria" w:hAnsi="Cambria"/>
          <w:spacing w:val="18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(dále</w:t>
      </w:r>
      <w:r w:rsidRPr="00472ACA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472ACA">
        <w:rPr>
          <w:rFonts w:ascii="Cambria" w:hAnsi="Cambria"/>
          <w:sz w:val="23"/>
          <w:szCs w:val="23"/>
        </w:rPr>
        <w:t xml:space="preserve">jen </w:t>
      </w:r>
      <w:r w:rsidR="00E02F52">
        <w:rPr>
          <w:rFonts w:ascii="Cambria" w:hAnsi="Cambria"/>
          <w:sz w:val="23"/>
          <w:szCs w:val="23"/>
        </w:rPr>
        <w:t>„</w:t>
      </w:r>
      <w:r w:rsidR="00985F8A" w:rsidRPr="00472ACA">
        <w:rPr>
          <w:rFonts w:ascii="Cambria" w:hAnsi="Cambria"/>
          <w:b/>
          <w:sz w:val="23"/>
          <w:szCs w:val="23"/>
        </w:rPr>
        <w:t>příkazce</w:t>
      </w:r>
      <w:r w:rsidR="00E02F52" w:rsidRPr="00E02F52">
        <w:rPr>
          <w:rFonts w:ascii="Cambria" w:hAnsi="Cambria"/>
          <w:sz w:val="23"/>
          <w:szCs w:val="23"/>
        </w:rPr>
        <w:t>“</w:t>
      </w:r>
      <w:r w:rsidRPr="00472ACA">
        <w:rPr>
          <w:rFonts w:ascii="Cambria" w:hAnsi="Cambria"/>
          <w:sz w:val="23"/>
          <w:szCs w:val="23"/>
        </w:rPr>
        <w:t>)</w:t>
      </w:r>
      <w:r w:rsidRPr="00472ACA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5ADCF4B8" w14:textId="77777777" w:rsidR="00F82909" w:rsidRPr="00472ACA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a</w:t>
      </w:r>
    </w:p>
    <w:p w14:paraId="69A521C4" w14:textId="73526739" w:rsidR="00A87DF4" w:rsidRPr="00472ACA" w:rsidRDefault="00985F8A" w:rsidP="00E02F52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E02F52">
        <w:rPr>
          <w:rFonts w:ascii="Cambria" w:hAnsi="Cambria"/>
          <w:b/>
          <w:sz w:val="23"/>
          <w:szCs w:val="23"/>
        </w:rPr>
        <w:t>INVIN s.r.o</w:t>
      </w:r>
      <w:r w:rsidR="00935153">
        <w:rPr>
          <w:rFonts w:ascii="Cambria" w:hAnsi="Cambria"/>
          <w:b/>
          <w:sz w:val="23"/>
          <w:szCs w:val="23"/>
        </w:rPr>
        <w:t>.</w:t>
      </w:r>
    </w:p>
    <w:p w14:paraId="7F0D3DC2" w14:textId="77777777" w:rsidR="00F54333" w:rsidRPr="00434FF5" w:rsidRDefault="00F82909" w:rsidP="00985F8A">
      <w:pPr>
        <w:tabs>
          <w:tab w:val="left" w:pos="3362"/>
        </w:tabs>
        <w:spacing w:line="274" w:lineRule="exact"/>
        <w:jc w:val="both"/>
        <w:rPr>
          <w:rFonts w:ascii="Cambria" w:hAnsi="Cambria"/>
          <w:spacing w:val="1"/>
          <w:sz w:val="23"/>
          <w:szCs w:val="23"/>
        </w:rPr>
      </w:pPr>
      <w:r w:rsidRPr="00434FF5">
        <w:rPr>
          <w:rFonts w:ascii="Cambria" w:hAnsi="Cambria"/>
          <w:spacing w:val="1"/>
          <w:sz w:val="23"/>
          <w:szCs w:val="23"/>
        </w:rPr>
        <w:t xml:space="preserve">se </w:t>
      </w:r>
      <w:r w:rsidR="00985F8A" w:rsidRPr="00434FF5">
        <w:rPr>
          <w:rFonts w:ascii="Cambria" w:hAnsi="Cambria"/>
          <w:spacing w:val="1"/>
          <w:sz w:val="23"/>
          <w:szCs w:val="23"/>
        </w:rPr>
        <w:t>sídlem:</w:t>
      </w:r>
      <w:r w:rsidR="00F80686" w:rsidRPr="00434FF5">
        <w:rPr>
          <w:rFonts w:ascii="Cambria" w:hAnsi="Cambria"/>
          <w:spacing w:val="1"/>
          <w:sz w:val="23"/>
          <w:szCs w:val="23"/>
        </w:rPr>
        <w:tab/>
      </w:r>
      <w:r w:rsidR="00985F8A" w:rsidRPr="00434FF5">
        <w:rPr>
          <w:rFonts w:ascii="Cambria" w:hAnsi="Cambria"/>
          <w:spacing w:val="1"/>
          <w:sz w:val="23"/>
          <w:szCs w:val="23"/>
        </w:rPr>
        <w:t>Sochorova 23, 616 00 Brno</w:t>
      </w:r>
      <w:r w:rsidRPr="00434FF5">
        <w:rPr>
          <w:rFonts w:ascii="Cambria" w:hAnsi="Cambria"/>
          <w:spacing w:val="1"/>
          <w:sz w:val="23"/>
          <w:szCs w:val="23"/>
        </w:rPr>
        <w:t xml:space="preserve"> </w:t>
      </w:r>
    </w:p>
    <w:p w14:paraId="3A072859" w14:textId="77777777" w:rsidR="00985F8A" w:rsidRPr="00434FF5" w:rsidRDefault="00985F8A" w:rsidP="00985F8A">
      <w:pPr>
        <w:tabs>
          <w:tab w:val="left" w:pos="3362"/>
        </w:tabs>
        <w:spacing w:line="274" w:lineRule="exact"/>
        <w:jc w:val="both"/>
        <w:rPr>
          <w:rFonts w:ascii="Cambria" w:hAnsi="Cambria"/>
          <w:spacing w:val="1"/>
          <w:sz w:val="23"/>
          <w:szCs w:val="23"/>
        </w:rPr>
      </w:pPr>
      <w:r w:rsidRPr="00434FF5">
        <w:rPr>
          <w:rFonts w:ascii="Cambria" w:hAnsi="Cambria"/>
          <w:spacing w:val="1"/>
          <w:sz w:val="23"/>
          <w:szCs w:val="23"/>
        </w:rPr>
        <w:t>zastoupen</w:t>
      </w:r>
      <w:r w:rsidR="00E6109D" w:rsidRPr="00434FF5">
        <w:rPr>
          <w:rFonts w:ascii="Cambria" w:hAnsi="Cambria"/>
          <w:spacing w:val="1"/>
          <w:sz w:val="23"/>
          <w:szCs w:val="23"/>
        </w:rPr>
        <w:t>a</w:t>
      </w:r>
      <w:r w:rsidRPr="00434FF5">
        <w:rPr>
          <w:rFonts w:ascii="Cambria" w:hAnsi="Cambria"/>
          <w:spacing w:val="1"/>
          <w:sz w:val="23"/>
          <w:szCs w:val="23"/>
        </w:rPr>
        <w:t>:</w:t>
      </w:r>
      <w:r w:rsidRPr="00434FF5">
        <w:rPr>
          <w:rFonts w:ascii="Cambria" w:hAnsi="Cambria"/>
          <w:spacing w:val="1"/>
          <w:sz w:val="23"/>
          <w:szCs w:val="23"/>
        </w:rPr>
        <w:tab/>
        <w:t>Ing. Martinem Mlčochem</w:t>
      </w:r>
      <w:r w:rsidR="00E6109D" w:rsidRPr="00434FF5">
        <w:rPr>
          <w:rFonts w:ascii="Cambria" w:hAnsi="Cambria"/>
          <w:spacing w:val="1"/>
          <w:sz w:val="23"/>
          <w:szCs w:val="23"/>
        </w:rPr>
        <w:t>,</w:t>
      </w:r>
      <w:r w:rsidRPr="00434FF5">
        <w:rPr>
          <w:rFonts w:ascii="Cambria" w:hAnsi="Cambria"/>
          <w:spacing w:val="1"/>
          <w:sz w:val="23"/>
          <w:szCs w:val="23"/>
        </w:rPr>
        <w:t xml:space="preserve"> jednatelem</w:t>
      </w:r>
    </w:p>
    <w:p w14:paraId="3FA3B553" w14:textId="77777777" w:rsidR="00F82909" w:rsidRPr="00472ACA" w:rsidRDefault="00F82909" w:rsidP="00985F8A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434FF5">
        <w:rPr>
          <w:rFonts w:ascii="Cambria" w:hAnsi="Cambria"/>
          <w:spacing w:val="1"/>
          <w:sz w:val="23"/>
          <w:szCs w:val="23"/>
        </w:rPr>
        <w:t>IČ</w:t>
      </w:r>
      <w:r w:rsidR="00F80686" w:rsidRPr="00434FF5">
        <w:rPr>
          <w:rFonts w:ascii="Cambria" w:hAnsi="Cambria"/>
          <w:spacing w:val="1"/>
          <w:sz w:val="23"/>
          <w:szCs w:val="23"/>
        </w:rPr>
        <w:t>O</w:t>
      </w:r>
      <w:r w:rsidRPr="00434FF5">
        <w:rPr>
          <w:rFonts w:ascii="Cambria" w:hAnsi="Cambria"/>
          <w:spacing w:val="1"/>
          <w:sz w:val="23"/>
          <w:szCs w:val="23"/>
        </w:rPr>
        <w:t>:</w:t>
      </w:r>
      <w:r w:rsidR="00113783" w:rsidRPr="00472ACA">
        <w:rPr>
          <w:rFonts w:ascii="Cambria" w:hAnsi="Cambria"/>
          <w:sz w:val="23"/>
          <w:szCs w:val="23"/>
        </w:rPr>
        <w:tab/>
      </w:r>
      <w:r w:rsidR="00985F8A" w:rsidRPr="00472ACA">
        <w:rPr>
          <w:rFonts w:ascii="Cambria" w:hAnsi="Cambria"/>
          <w:sz w:val="23"/>
          <w:szCs w:val="23"/>
        </w:rPr>
        <w:t>29211751</w:t>
      </w:r>
    </w:p>
    <w:p w14:paraId="06700693" w14:textId="77777777" w:rsidR="006D669C" w:rsidRPr="00472ACA" w:rsidRDefault="00F82909" w:rsidP="00985F8A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DIČ:</w:t>
      </w:r>
      <w:r w:rsidRPr="00472ACA">
        <w:rPr>
          <w:rFonts w:ascii="Cambria" w:hAnsi="Cambria"/>
          <w:sz w:val="23"/>
          <w:szCs w:val="23"/>
        </w:rPr>
        <w:tab/>
      </w:r>
      <w:r w:rsidR="00985F8A" w:rsidRPr="00472ACA">
        <w:rPr>
          <w:rFonts w:ascii="Cambria" w:hAnsi="Cambria"/>
          <w:sz w:val="23"/>
          <w:szCs w:val="23"/>
        </w:rPr>
        <w:t>CZ2911751</w:t>
      </w:r>
    </w:p>
    <w:p w14:paraId="12B8EB94" w14:textId="5FEF6D07" w:rsidR="00E6109D" w:rsidRPr="00472ACA" w:rsidRDefault="00F82909" w:rsidP="00985F8A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bankovní </w:t>
      </w:r>
      <w:proofErr w:type="gramStart"/>
      <w:r w:rsidR="008F27DA" w:rsidRPr="00472ACA">
        <w:rPr>
          <w:rFonts w:ascii="Cambria" w:hAnsi="Cambria"/>
          <w:sz w:val="23"/>
          <w:szCs w:val="23"/>
        </w:rPr>
        <w:t xml:space="preserve">spojení:  </w:t>
      </w:r>
      <w:r w:rsidRPr="00472ACA">
        <w:rPr>
          <w:rFonts w:ascii="Cambria" w:hAnsi="Cambria"/>
          <w:sz w:val="23"/>
          <w:szCs w:val="23"/>
        </w:rPr>
        <w:t xml:space="preserve"> </w:t>
      </w:r>
      <w:proofErr w:type="gramEnd"/>
      <w:r w:rsidRPr="00472ACA">
        <w:rPr>
          <w:rFonts w:ascii="Cambria" w:hAnsi="Cambria"/>
          <w:sz w:val="23"/>
          <w:szCs w:val="23"/>
        </w:rPr>
        <w:t xml:space="preserve">   </w:t>
      </w:r>
      <w:r w:rsidR="00985F8A" w:rsidRPr="00472ACA">
        <w:rPr>
          <w:rFonts w:ascii="Cambria" w:hAnsi="Cambria"/>
          <w:sz w:val="23"/>
          <w:szCs w:val="23"/>
        </w:rPr>
        <w:t xml:space="preserve"> </w:t>
      </w:r>
      <w:r w:rsidR="00985F8A" w:rsidRPr="00472ACA">
        <w:rPr>
          <w:rFonts w:ascii="Cambria" w:hAnsi="Cambria"/>
          <w:sz w:val="23"/>
          <w:szCs w:val="23"/>
        </w:rPr>
        <w:tab/>
      </w:r>
      <w:r w:rsidR="00567310">
        <w:rPr>
          <w:rFonts w:ascii="Cambria" w:hAnsi="Cambria"/>
          <w:sz w:val="23"/>
          <w:szCs w:val="23"/>
        </w:rPr>
        <w:t>x</w:t>
      </w:r>
    </w:p>
    <w:p w14:paraId="5B324CC1" w14:textId="6970FC62" w:rsidR="00E6109D" w:rsidRPr="00472ACA" w:rsidRDefault="00F82909" w:rsidP="00E6109D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č</w:t>
      </w:r>
      <w:r w:rsidR="00F80686" w:rsidRPr="00472ACA">
        <w:rPr>
          <w:rFonts w:ascii="Cambria" w:hAnsi="Cambria"/>
          <w:sz w:val="23"/>
          <w:szCs w:val="23"/>
        </w:rPr>
        <w:t>íslo</w:t>
      </w:r>
      <w:r w:rsidRPr="00472ACA">
        <w:rPr>
          <w:rFonts w:ascii="Cambria" w:hAnsi="Cambria"/>
          <w:sz w:val="23"/>
          <w:szCs w:val="23"/>
        </w:rPr>
        <w:t xml:space="preserve"> ú</w:t>
      </w:r>
      <w:r w:rsidR="00F80686" w:rsidRPr="00472ACA">
        <w:rPr>
          <w:rFonts w:ascii="Cambria" w:hAnsi="Cambria"/>
          <w:sz w:val="23"/>
          <w:szCs w:val="23"/>
        </w:rPr>
        <w:t>čtu</w:t>
      </w:r>
      <w:r w:rsidRPr="00472ACA">
        <w:rPr>
          <w:rFonts w:ascii="Cambria" w:hAnsi="Cambria"/>
          <w:sz w:val="23"/>
          <w:szCs w:val="23"/>
        </w:rPr>
        <w:t>:</w:t>
      </w:r>
      <w:r w:rsidRPr="00472ACA">
        <w:rPr>
          <w:rFonts w:ascii="Cambria" w:hAnsi="Cambria"/>
          <w:sz w:val="23"/>
          <w:szCs w:val="23"/>
        </w:rPr>
        <w:tab/>
      </w:r>
      <w:r w:rsidR="00567310">
        <w:rPr>
          <w:rFonts w:ascii="Cambria" w:hAnsi="Cambria"/>
          <w:sz w:val="23"/>
          <w:szCs w:val="23"/>
        </w:rPr>
        <w:t>x</w:t>
      </w:r>
    </w:p>
    <w:p w14:paraId="33B76699" w14:textId="28DA55AA" w:rsidR="00E6109D" w:rsidRPr="00472ACA" w:rsidRDefault="00F82909" w:rsidP="00B723BA">
      <w:pPr>
        <w:tabs>
          <w:tab w:val="left" w:pos="3362"/>
        </w:tabs>
        <w:spacing w:line="274" w:lineRule="exact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osoba pověřená</w:t>
      </w:r>
      <w:r w:rsidR="00243B9B" w:rsidRPr="00472ACA">
        <w:rPr>
          <w:rFonts w:ascii="Cambria" w:hAnsi="Cambria"/>
          <w:sz w:val="23"/>
          <w:szCs w:val="23"/>
        </w:rPr>
        <w:t> </w:t>
      </w:r>
      <w:r w:rsidRPr="00472ACA">
        <w:rPr>
          <w:rFonts w:ascii="Cambria" w:hAnsi="Cambria"/>
          <w:sz w:val="23"/>
          <w:szCs w:val="23"/>
        </w:rPr>
        <w:t>realizací</w:t>
      </w:r>
      <w:r w:rsidR="00243B9B" w:rsidRPr="00472ACA">
        <w:rPr>
          <w:rFonts w:ascii="Cambria" w:hAnsi="Cambria"/>
          <w:sz w:val="23"/>
          <w:szCs w:val="23"/>
        </w:rPr>
        <w:t> </w:t>
      </w:r>
      <w:r w:rsidR="00434FF5">
        <w:rPr>
          <w:rFonts w:ascii="Cambria" w:hAnsi="Cambria"/>
          <w:sz w:val="23"/>
          <w:szCs w:val="23"/>
        </w:rPr>
        <w:t>tohoto dodatku</w:t>
      </w:r>
      <w:r w:rsidRPr="00472ACA">
        <w:rPr>
          <w:rFonts w:ascii="Cambria" w:hAnsi="Cambria"/>
          <w:sz w:val="23"/>
          <w:szCs w:val="23"/>
        </w:rPr>
        <w:t>:</w:t>
      </w:r>
      <w:r w:rsidR="00243B9B" w:rsidRPr="00472ACA">
        <w:rPr>
          <w:rFonts w:ascii="Cambria" w:hAnsi="Cambria"/>
          <w:sz w:val="23"/>
          <w:szCs w:val="23"/>
        </w:rPr>
        <w:t> </w:t>
      </w:r>
      <w:r w:rsidR="00567310">
        <w:rPr>
          <w:rFonts w:ascii="Cambria" w:hAnsi="Cambria"/>
          <w:sz w:val="23"/>
          <w:szCs w:val="23"/>
        </w:rPr>
        <w:t>x</w:t>
      </w:r>
      <w:r w:rsidR="00096219" w:rsidRPr="00472ACA">
        <w:rPr>
          <w:rFonts w:ascii="Cambria" w:hAnsi="Cambria"/>
          <w:sz w:val="23"/>
          <w:szCs w:val="23"/>
        </w:rPr>
        <w:t>, tel.</w:t>
      </w:r>
      <w:r w:rsidR="00985F8A" w:rsidRPr="00472ACA">
        <w:rPr>
          <w:rFonts w:ascii="Cambria" w:hAnsi="Cambria"/>
          <w:sz w:val="23"/>
          <w:szCs w:val="23"/>
        </w:rPr>
        <w:t xml:space="preserve">: </w:t>
      </w:r>
      <w:r w:rsidR="00567310">
        <w:rPr>
          <w:rFonts w:ascii="Cambria" w:hAnsi="Cambria"/>
          <w:sz w:val="23"/>
          <w:szCs w:val="23"/>
        </w:rPr>
        <w:t>x</w:t>
      </w:r>
      <w:r w:rsidRPr="00472ACA">
        <w:rPr>
          <w:rFonts w:ascii="Cambria" w:hAnsi="Cambria"/>
          <w:sz w:val="23"/>
          <w:szCs w:val="23"/>
        </w:rPr>
        <w:t>,</w:t>
      </w:r>
      <w:r w:rsidR="00E6109D" w:rsidRPr="00472ACA">
        <w:rPr>
          <w:rFonts w:ascii="Cambria" w:hAnsi="Cambria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e-mail:</w:t>
      </w:r>
      <w:r w:rsidR="00F54333" w:rsidRPr="00472ACA">
        <w:rPr>
          <w:rFonts w:ascii="Cambria" w:hAnsi="Cambria"/>
          <w:sz w:val="23"/>
          <w:szCs w:val="23"/>
        </w:rPr>
        <w:t xml:space="preserve"> </w:t>
      </w:r>
      <w:r w:rsidR="00567310">
        <w:rPr>
          <w:rFonts w:ascii="Cambria" w:hAnsi="Cambria"/>
          <w:sz w:val="23"/>
          <w:szCs w:val="23"/>
        </w:rPr>
        <w:t>x</w:t>
      </w:r>
    </w:p>
    <w:p w14:paraId="1DE7D74C" w14:textId="3B24BA9A" w:rsidR="00F82909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n</w:t>
      </w:r>
      <w:r w:rsidR="00F82909" w:rsidRPr="00472ACA">
        <w:rPr>
          <w:rFonts w:ascii="Cambria" w:hAnsi="Cambria"/>
          <w:sz w:val="23"/>
          <w:szCs w:val="23"/>
        </w:rPr>
        <w:t>a</w:t>
      </w:r>
      <w:r w:rsidR="00F82909" w:rsidRPr="00472ACA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straně</w:t>
      </w:r>
      <w:r w:rsidR="00F82909" w:rsidRPr="00472ACA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druhé</w:t>
      </w:r>
      <w:r w:rsidR="00F82909" w:rsidRPr="00472ACA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(dále</w:t>
      </w:r>
      <w:r w:rsidR="00F82909" w:rsidRPr="00472ACA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jen</w:t>
      </w:r>
      <w:r w:rsidR="00F82909" w:rsidRPr="00472ACA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„</w:t>
      </w:r>
      <w:r w:rsidR="00985F8A" w:rsidRPr="00472ACA">
        <w:rPr>
          <w:rFonts w:ascii="Cambria" w:hAnsi="Cambria"/>
          <w:b/>
          <w:sz w:val="23"/>
          <w:szCs w:val="23"/>
        </w:rPr>
        <w:t>příkazník</w:t>
      </w:r>
      <w:r w:rsidR="00E02F52" w:rsidRPr="00E02F52">
        <w:rPr>
          <w:rFonts w:ascii="Cambria" w:hAnsi="Cambria"/>
          <w:bCs/>
          <w:sz w:val="23"/>
          <w:szCs w:val="23"/>
        </w:rPr>
        <w:t>“</w:t>
      </w:r>
      <w:r w:rsidR="00F82909" w:rsidRPr="00472ACA">
        <w:rPr>
          <w:rFonts w:ascii="Cambria" w:hAnsi="Cambria"/>
          <w:sz w:val="23"/>
          <w:szCs w:val="23"/>
        </w:rPr>
        <w:t>)</w:t>
      </w:r>
    </w:p>
    <w:p w14:paraId="2E162A75" w14:textId="77777777" w:rsidR="00B723BA" w:rsidRPr="00472ACA" w:rsidRDefault="00B723BA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623B3EAC" w14:textId="77777777" w:rsidR="00A47422" w:rsidRPr="00472ACA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společně též j</w:t>
      </w:r>
      <w:r w:rsidR="00A41B14" w:rsidRPr="00472ACA">
        <w:rPr>
          <w:rFonts w:ascii="Cambria" w:hAnsi="Cambria"/>
          <w:sz w:val="23"/>
          <w:szCs w:val="23"/>
        </w:rPr>
        <w:t>ako</w:t>
      </w:r>
      <w:r w:rsidRPr="00472ACA">
        <w:rPr>
          <w:rFonts w:ascii="Cambria" w:hAnsi="Cambria"/>
          <w:sz w:val="23"/>
          <w:szCs w:val="23"/>
        </w:rPr>
        <w:t xml:space="preserve"> „</w:t>
      </w:r>
      <w:r w:rsidRPr="00472ACA">
        <w:rPr>
          <w:rFonts w:ascii="Cambria" w:hAnsi="Cambria"/>
          <w:b/>
          <w:sz w:val="23"/>
          <w:szCs w:val="23"/>
        </w:rPr>
        <w:t>smluvní strany</w:t>
      </w:r>
      <w:r w:rsidRPr="00472ACA">
        <w:rPr>
          <w:rFonts w:ascii="Cambria" w:hAnsi="Cambria"/>
          <w:sz w:val="23"/>
          <w:szCs w:val="23"/>
        </w:rPr>
        <w:t xml:space="preserve">“ </w:t>
      </w:r>
      <w:r w:rsidR="00A41B14" w:rsidRPr="00472ACA">
        <w:rPr>
          <w:rFonts w:ascii="Cambria" w:hAnsi="Cambria"/>
          <w:sz w:val="23"/>
          <w:szCs w:val="23"/>
        </w:rPr>
        <w:t>a/</w:t>
      </w:r>
      <w:r w:rsidRPr="00472ACA">
        <w:rPr>
          <w:rFonts w:ascii="Cambria" w:hAnsi="Cambria"/>
          <w:sz w:val="23"/>
          <w:szCs w:val="23"/>
        </w:rPr>
        <w:t>nebo samostatně „</w:t>
      </w:r>
      <w:r w:rsidRPr="00472ACA">
        <w:rPr>
          <w:rFonts w:ascii="Cambria" w:hAnsi="Cambria"/>
          <w:b/>
          <w:sz w:val="23"/>
          <w:szCs w:val="23"/>
        </w:rPr>
        <w:t>smluvní strana</w:t>
      </w:r>
      <w:r w:rsidRPr="00472ACA">
        <w:rPr>
          <w:rFonts w:ascii="Cambria" w:hAnsi="Cambria"/>
          <w:sz w:val="23"/>
          <w:szCs w:val="23"/>
        </w:rPr>
        <w:t>“</w:t>
      </w:r>
    </w:p>
    <w:p w14:paraId="15E031F1" w14:textId="77777777" w:rsidR="00F82909" w:rsidRPr="00472ACA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54E89BC7" w14:textId="248EC671" w:rsidR="00F82909" w:rsidRPr="00472ACA" w:rsidRDefault="0001530A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uzavřel</w:t>
      </w:r>
      <w:r w:rsidR="002B5EB4" w:rsidRPr="00472ACA">
        <w:rPr>
          <w:rFonts w:ascii="Cambria" w:hAnsi="Cambria"/>
          <w:sz w:val="23"/>
          <w:szCs w:val="23"/>
        </w:rPr>
        <w:t>i</w:t>
      </w:r>
      <w:r w:rsidR="00F82909" w:rsidRPr="00472ACA">
        <w:rPr>
          <w:rFonts w:ascii="Cambria" w:hAnsi="Cambria"/>
          <w:spacing w:val="19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níže</w:t>
      </w:r>
      <w:r w:rsidR="00F82909" w:rsidRPr="00472ACA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uvedeného</w:t>
      </w:r>
      <w:r w:rsidR="00F82909" w:rsidRPr="00472ACA">
        <w:rPr>
          <w:rFonts w:ascii="Cambria" w:hAnsi="Cambria"/>
          <w:spacing w:val="8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dne,</w:t>
      </w:r>
      <w:r w:rsidR="00F82909" w:rsidRPr="00472ACA">
        <w:rPr>
          <w:rFonts w:ascii="Cambria" w:hAnsi="Cambria"/>
          <w:spacing w:val="-12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měsíce</w:t>
      </w:r>
      <w:r w:rsidR="00F82909" w:rsidRPr="00472ACA">
        <w:rPr>
          <w:rFonts w:ascii="Cambria" w:hAnsi="Cambria"/>
          <w:spacing w:val="2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a</w:t>
      </w:r>
      <w:r w:rsidR="00F82909" w:rsidRPr="00472ACA">
        <w:rPr>
          <w:rFonts w:ascii="Cambria" w:hAnsi="Cambria"/>
          <w:spacing w:val="-16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roku</w:t>
      </w:r>
      <w:r w:rsidR="00F82909" w:rsidRPr="00472ACA">
        <w:rPr>
          <w:rFonts w:ascii="Cambria" w:hAnsi="Cambria"/>
          <w:spacing w:val="-4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tento</w:t>
      </w:r>
      <w:r w:rsidR="00F82909" w:rsidRPr="00472ACA">
        <w:rPr>
          <w:rFonts w:ascii="Cambria" w:hAnsi="Cambria"/>
          <w:spacing w:val="5"/>
          <w:sz w:val="23"/>
          <w:szCs w:val="23"/>
        </w:rPr>
        <w:t xml:space="preserve"> </w:t>
      </w:r>
      <w:r w:rsidR="00C9101E" w:rsidRPr="00472ACA">
        <w:rPr>
          <w:rFonts w:ascii="Cambria" w:hAnsi="Cambria"/>
          <w:sz w:val="23"/>
          <w:szCs w:val="23"/>
        </w:rPr>
        <w:t>D</w:t>
      </w:r>
      <w:r w:rsidR="00F82909" w:rsidRPr="00472ACA">
        <w:rPr>
          <w:rFonts w:ascii="Cambria" w:hAnsi="Cambria"/>
          <w:sz w:val="23"/>
          <w:szCs w:val="23"/>
        </w:rPr>
        <w:t>odatek</w:t>
      </w:r>
      <w:r w:rsidR="00892B09" w:rsidRPr="00472ACA">
        <w:rPr>
          <w:rFonts w:ascii="Cambria" w:hAnsi="Cambria"/>
          <w:spacing w:val="-4"/>
          <w:sz w:val="23"/>
          <w:szCs w:val="23"/>
        </w:rPr>
        <w:t xml:space="preserve"> </w:t>
      </w:r>
      <w:r w:rsidR="00F82909" w:rsidRPr="00472ACA">
        <w:rPr>
          <w:rFonts w:ascii="Cambria" w:hAnsi="Cambria"/>
          <w:sz w:val="23"/>
          <w:szCs w:val="23"/>
        </w:rPr>
        <w:t>k</w:t>
      </w:r>
      <w:r w:rsidR="00F82909" w:rsidRPr="00472ACA">
        <w:rPr>
          <w:rFonts w:ascii="Cambria" w:hAnsi="Cambria"/>
          <w:spacing w:val="-7"/>
          <w:sz w:val="23"/>
          <w:szCs w:val="23"/>
        </w:rPr>
        <w:t xml:space="preserve"> </w:t>
      </w:r>
      <w:r w:rsidR="004F0A2C" w:rsidRPr="00472ACA">
        <w:rPr>
          <w:rFonts w:ascii="Cambria" w:hAnsi="Cambria"/>
          <w:sz w:val="23"/>
          <w:szCs w:val="23"/>
        </w:rPr>
        <w:t xml:space="preserve">Příkazní smlouvě o výkonu technického dozoru </w:t>
      </w:r>
      <w:r w:rsidR="004F0A2C" w:rsidRPr="00EE0CF7">
        <w:rPr>
          <w:rFonts w:ascii="Cambria" w:hAnsi="Cambria"/>
          <w:sz w:val="23"/>
          <w:szCs w:val="23"/>
        </w:rPr>
        <w:t xml:space="preserve">stavebníka a koordinátora bezpečnosti a ochrany zdraví při práci na akci </w:t>
      </w:r>
      <w:r w:rsidR="00B723BA">
        <w:rPr>
          <w:rFonts w:ascii="Cambria" w:hAnsi="Cambria"/>
          <w:sz w:val="23"/>
          <w:szCs w:val="23"/>
        </w:rPr>
        <w:t>„</w:t>
      </w:r>
      <w:r w:rsidR="004F0A2C" w:rsidRPr="00EE0CF7">
        <w:rPr>
          <w:rFonts w:ascii="Cambria" w:hAnsi="Cambria"/>
          <w:sz w:val="23"/>
          <w:szCs w:val="23"/>
        </w:rPr>
        <w:t>Rekonstrukce a dostavba budov FF UK, Opletalova 47, 49, Praha 1</w:t>
      </w:r>
      <w:r w:rsidR="00B723BA">
        <w:rPr>
          <w:rFonts w:ascii="Cambria" w:hAnsi="Cambria"/>
          <w:sz w:val="23"/>
          <w:szCs w:val="23"/>
        </w:rPr>
        <w:t>“</w:t>
      </w:r>
      <w:r w:rsidR="004F0A2C" w:rsidRPr="00EE0CF7">
        <w:rPr>
          <w:rFonts w:ascii="Cambria" w:hAnsi="Cambria"/>
          <w:sz w:val="23"/>
          <w:szCs w:val="23"/>
        </w:rPr>
        <w:t xml:space="preserve"> </w:t>
      </w:r>
      <w:r w:rsidR="004F0A2C" w:rsidRPr="00E02F52">
        <w:rPr>
          <w:rFonts w:ascii="Cambria" w:hAnsi="Cambria"/>
          <w:sz w:val="23"/>
          <w:szCs w:val="23"/>
        </w:rPr>
        <w:t>ze dne 15. 9. 2020</w:t>
      </w:r>
      <w:r w:rsidR="004F0A2C" w:rsidRPr="00EE0CF7">
        <w:rPr>
          <w:rFonts w:ascii="Cambria" w:hAnsi="Cambria"/>
          <w:sz w:val="23"/>
          <w:szCs w:val="23"/>
        </w:rPr>
        <w:br/>
      </w:r>
      <w:r w:rsidR="004F0A2C" w:rsidRPr="00E02F52">
        <w:rPr>
          <w:rFonts w:ascii="Cambria" w:hAnsi="Cambria"/>
          <w:sz w:val="23"/>
          <w:szCs w:val="23"/>
        </w:rPr>
        <w:t>č. UKFFS/1046/2020 (dále jen „</w:t>
      </w:r>
      <w:r w:rsidR="0049641E" w:rsidRPr="00E02F52">
        <w:rPr>
          <w:rFonts w:ascii="Cambria" w:hAnsi="Cambria"/>
          <w:b/>
          <w:bCs/>
          <w:sz w:val="23"/>
          <w:szCs w:val="23"/>
        </w:rPr>
        <w:t>p</w:t>
      </w:r>
      <w:r w:rsidR="004F0A2C" w:rsidRPr="00E02F52">
        <w:rPr>
          <w:rFonts w:ascii="Cambria" w:hAnsi="Cambria"/>
          <w:b/>
          <w:bCs/>
          <w:sz w:val="23"/>
          <w:szCs w:val="23"/>
        </w:rPr>
        <w:t>říkazní smlouva</w:t>
      </w:r>
      <w:r w:rsidR="004F0A2C" w:rsidRPr="00E02F52">
        <w:rPr>
          <w:rFonts w:ascii="Cambria" w:hAnsi="Cambria"/>
          <w:sz w:val="23"/>
          <w:szCs w:val="23"/>
        </w:rPr>
        <w:t>“).</w:t>
      </w:r>
    </w:p>
    <w:p w14:paraId="7AAD0817" w14:textId="77777777" w:rsidR="00F82909" w:rsidRPr="00472ACA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5B1C62A6" w14:textId="77777777" w:rsidR="00F82909" w:rsidRPr="00472ACA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6B0163BA" w14:textId="77777777" w:rsidR="00F82909" w:rsidRPr="00472ACA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472ACA">
        <w:rPr>
          <w:rFonts w:ascii="Cambria" w:hAnsi="Cambria"/>
          <w:b/>
          <w:w w:val="105"/>
          <w:sz w:val="23"/>
          <w:szCs w:val="23"/>
        </w:rPr>
        <w:t>Článek I</w:t>
      </w:r>
      <w:r w:rsidR="00F82909" w:rsidRPr="00472ACA">
        <w:rPr>
          <w:rFonts w:ascii="Cambria" w:hAnsi="Cambria"/>
          <w:b/>
          <w:w w:val="105"/>
          <w:sz w:val="23"/>
          <w:szCs w:val="23"/>
        </w:rPr>
        <w:t>.</w:t>
      </w:r>
    </w:p>
    <w:p w14:paraId="2F5BC637" w14:textId="77777777" w:rsidR="00F82909" w:rsidRPr="00472ACA" w:rsidRDefault="00F82909" w:rsidP="00E6109D">
      <w:pPr>
        <w:spacing w:after="240" w:line="274" w:lineRule="exact"/>
        <w:jc w:val="center"/>
        <w:rPr>
          <w:rFonts w:ascii="Cambria" w:hAnsi="Cambria"/>
          <w:b/>
          <w:sz w:val="23"/>
          <w:szCs w:val="23"/>
        </w:rPr>
      </w:pPr>
      <w:r w:rsidRPr="00472ACA">
        <w:rPr>
          <w:rFonts w:ascii="Cambria" w:hAnsi="Cambria"/>
          <w:b/>
          <w:w w:val="105"/>
          <w:sz w:val="23"/>
          <w:szCs w:val="23"/>
        </w:rPr>
        <w:t>Úvodní</w:t>
      </w:r>
      <w:r w:rsidRPr="00472ACA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472ACA">
        <w:rPr>
          <w:rFonts w:ascii="Cambria" w:hAnsi="Cambria"/>
          <w:b/>
          <w:w w:val="105"/>
          <w:sz w:val="23"/>
          <w:szCs w:val="23"/>
        </w:rPr>
        <w:t>ustanovení</w:t>
      </w:r>
    </w:p>
    <w:p w14:paraId="6ECFF854" w14:textId="2E7B0282" w:rsidR="00985F8A" w:rsidRPr="00472ACA" w:rsidRDefault="00CF6656" w:rsidP="00E6109D">
      <w:pPr>
        <w:numPr>
          <w:ilvl w:val="0"/>
          <w:numId w:val="24"/>
        </w:numPr>
        <w:spacing w:after="240" w:line="244" w:lineRule="auto"/>
        <w:ind w:left="426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Smluvní strany uzavřely</w:t>
      </w:r>
      <w:r w:rsidR="00985F8A" w:rsidRPr="00472ACA">
        <w:rPr>
          <w:rFonts w:ascii="Cambria" w:hAnsi="Cambria"/>
          <w:sz w:val="23"/>
          <w:szCs w:val="23"/>
        </w:rPr>
        <w:t xml:space="preserve"> na základě</w:t>
      </w:r>
      <w:r w:rsidRPr="00472ACA">
        <w:rPr>
          <w:rFonts w:ascii="Cambria" w:hAnsi="Cambria"/>
          <w:sz w:val="23"/>
          <w:szCs w:val="23"/>
        </w:rPr>
        <w:t xml:space="preserve"> výsledku zadávacího řízení pro </w:t>
      </w:r>
      <w:r w:rsidR="00985F8A" w:rsidRPr="00472ACA">
        <w:rPr>
          <w:rFonts w:ascii="Cambria" w:hAnsi="Cambria"/>
          <w:sz w:val="23"/>
          <w:szCs w:val="23"/>
        </w:rPr>
        <w:t xml:space="preserve">nadlimitní veřejnou zakázku na služby s názvem </w:t>
      </w:r>
      <w:r w:rsidR="00B723BA">
        <w:rPr>
          <w:rFonts w:ascii="Cambria" w:hAnsi="Cambria"/>
          <w:sz w:val="23"/>
          <w:szCs w:val="23"/>
        </w:rPr>
        <w:t>„</w:t>
      </w:r>
      <w:r w:rsidRPr="00472ACA">
        <w:rPr>
          <w:rFonts w:ascii="Cambria" w:hAnsi="Cambria"/>
          <w:sz w:val="23"/>
          <w:szCs w:val="23"/>
        </w:rPr>
        <w:t>Rekonstrukce a dostavba budov FF UK, Opletalova 47, 49, Praha 1 – TDS a BOZP</w:t>
      </w:r>
      <w:r w:rsidR="00B723BA">
        <w:rPr>
          <w:rFonts w:ascii="Cambria" w:hAnsi="Cambria"/>
          <w:sz w:val="23"/>
          <w:szCs w:val="23"/>
        </w:rPr>
        <w:t>“</w:t>
      </w:r>
      <w:r w:rsidR="00985F8A" w:rsidRPr="00472ACA">
        <w:rPr>
          <w:rFonts w:ascii="Cambria" w:hAnsi="Cambria"/>
          <w:sz w:val="23"/>
          <w:szCs w:val="23"/>
        </w:rPr>
        <w:t xml:space="preserve"> </w:t>
      </w:r>
      <w:r w:rsidR="0049641E" w:rsidRPr="00472ACA">
        <w:rPr>
          <w:rFonts w:ascii="Cambria" w:hAnsi="Cambria"/>
          <w:sz w:val="23"/>
          <w:szCs w:val="23"/>
        </w:rPr>
        <w:t>dne 15. 9. 2020 příkazní smlouvu</w:t>
      </w:r>
      <w:r w:rsidR="00F01629" w:rsidRPr="00472ACA">
        <w:rPr>
          <w:rFonts w:ascii="Cambria" w:hAnsi="Cambria"/>
          <w:sz w:val="23"/>
          <w:szCs w:val="23"/>
        </w:rPr>
        <w:t>. P</w:t>
      </w:r>
      <w:r w:rsidR="00985F8A" w:rsidRPr="00472ACA">
        <w:rPr>
          <w:rFonts w:ascii="Cambria" w:hAnsi="Cambria"/>
          <w:sz w:val="23"/>
          <w:szCs w:val="23"/>
        </w:rPr>
        <w:t>ředmětem</w:t>
      </w:r>
      <w:r w:rsidR="00F01629" w:rsidRPr="00472ACA">
        <w:rPr>
          <w:rFonts w:ascii="Cambria" w:hAnsi="Cambria"/>
          <w:sz w:val="23"/>
          <w:szCs w:val="23"/>
        </w:rPr>
        <w:t xml:space="preserve"> </w:t>
      </w:r>
      <w:r w:rsidR="007363CB" w:rsidRPr="00472ACA">
        <w:rPr>
          <w:rFonts w:ascii="Cambria" w:hAnsi="Cambria"/>
          <w:sz w:val="23"/>
          <w:szCs w:val="23"/>
        </w:rPr>
        <w:t xml:space="preserve">této </w:t>
      </w:r>
      <w:r w:rsidR="00F01629" w:rsidRPr="00472ACA">
        <w:rPr>
          <w:rFonts w:ascii="Cambria" w:hAnsi="Cambria"/>
          <w:sz w:val="23"/>
          <w:szCs w:val="23"/>
        </w:rPr>
        <w:t>příkazní smlouvy</w:t>
      </w:r>
      <w:r w:rsidR="00985F8A" w:rsidRPr="00472ACA">
        <w:rPr>
          <w:rFonts w:ascii="Cambria" w:hAnsi="Cambria"/>
          <w:sz w:val="23"/>
          <w:szCs w:val="23"/>
        </w:rPr>
        <w:t xml:space="preserve"> je závazek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49641E" w:rsidRPr="00472ACA">
        <w:rPr>
          <w:rFonts w:ascii="Cambria" w:hAnsi="Cambria"/>
          <w:sz w:val="23"/>
          <w:szCs w:val="23"/>
        </w:rPr>
        <w:t xml:space="preserve">příkazníka </w:t>
      </w:r>
      <w:r w:rsidR="00226718" w:rsidRPr="00472ACA">
        <w:rPr>
          <w:rFonts w:ascii="Cambria" w:hAnsi="Cambria"/>
          <w:sz w:val="23"/>
          <w:szCs w:val="23"/>
        </w:rPr>
        <w:t>jménem příkazce a na jeho účet obstarat záležitosti spočívající v poskytování komplexního výkonu činností technického dozoru stavebníka (</w:t>
      </w:r>
      <w:r w:rsidR="00B723BA">
        <w:rPr>
          <w:rFonts w:ascii="Cambria" w:hAnsi="Cambria"/>
          <w:sz w:val="23"/>
          <w:szCs w:val="23"/>
        </w:rPr>
        <w:t>„</w:t>
      </w:r>
      <w:r w:rsidR="00226718" w:rsidRPr="00B723BA">
        <w:rPr>
          <w:rFonts w:ascii="Cambria" w:hAnsi="Cambria"/>
          <w:b/>
          <w:bCs/>
          <w:sz w:val="23"/>
          <w:szCs w:val="23"/>
        </w:rPr>
        <w:t>TDS</w:t>
      </w:r>
      <w:r w:rsidR="00B723BA" w:rsidRPr="00B723BA">
        <w:rPr>
          <w:rFonts w:ascii="Cambria" w:hAnsi="Cambria"/>
          <w:sz w:val="23"/>
          <w:szCs w:val="23"/>
        </w:rPr>
        <w:t>“</w:t>
      </w:r>
      <w:r w:rsidR="00226718" w:rsidRPr="00472ACA">
        <w:rPr>
          <w:rFonts w:ascii="Cambria" w:hAnsi="Cambria"/>
          <w:sz w:val="23"/>
          <w:szCs w:val="23"/>
        </w:rPr>
        <w:t>) a koordinátora bezpečnosti a ochrany zdraví při práci (</w:t>
      </w:r>
      <w:r w:rsidR="00B723BA">
        <w:rPr>
          <w:rFonts w:ascii="Cambria" w:hAnsi="Cambria"/>
          <w:sz w:val="23"/>
          <w:szCs w:val="23"/>
        </w:rPr>
        <w:t>„</w:t>
      </w:r>
      <w:r w:rsidR="00226718" w:rsidRPr="00B723BA">
        <w:rPr>
          <w:rFonts w:ascii="Cambria" w:hAnsi="Cambria"/>
          <w:b/>
          <w:bCs/>
          <w:sz w:val="23"/>
          <w:szCs w:val="23"/>
        </w:rPr>
        <w:t>koordinátor BOZP</w:t>
      </w:r>
      <w:r w:rsidR="00B723BA">
        <w:rPr>
          <w:rFonts w:ascii="Cambria" w:hAnsi="Cambria"/>
          <w:sz w:val="23"/>
          <w:szCs w:val="23"/>
        </w:rPr>
        <w:t>“</w:t>
      </w:r>
      <w:r w:rsidR="00226718" w:rsidRPr="00472ACA">
        <w:rPr>
          <w:rFonts w:ascii="Cambria" w:hAnsi="Cambria"/>
          <w:sz w:val="23"/>
          <w:szCs w:val="23"/>
        </w:rPr>
        <w:t>), tedy výkon věcné, finanční, časové a kvalitativní kontroly přípravy a realizace rekonstrukce a</w:t>
      </w:r>
      <w:r w:rsidR="00B723BA">
        <w:rPr>
          <w:rFonts w:ascii="Cambria" w:hAnsi="Cambria"/>
          <w:sz w:val="23"/>
          <w:szCs w:val="23"/>
        </w:rPr>
        <w:t> </w:t>
      </w:r>
      <w:r w:rsidR="00226718" w:rsidRPr="00472ACA">
        <w:rPr>
          <w:rFonts w:ascii="Cambria" w:hAnsi="Cambria"/>
          <w:sz w:val="23"/>
          <w:szCs w:val="23"/>
        </w:rPr>
        <w:t>dostavby budov FFUK, Opletalova 47, 49, Praha 1</w:t>
      </w:r>
      <w:r w:rsidRPr="00472ACA">
        <w:rPr>
          <w:rFonts w:ascii="Cambria" w:hAnsi="Cambria"/>
          <w:sz w:val="23"/>
          <w:szCs w:val="23"/>
        </w:rPr>
        <w:t xml:space="preserve">. </w:t>
      </w:r>
      <w:r w:rsidR="00985F8A" w:rsidRPr="00472ACA">
        <w:rPr>
          <w:rFonts w:ascii="Cambria" w:hAnsi="Cambria"/>
          <w:sz w:val="23"/>
          <w:szCs w:val="23"/>
        </w:rPr>
        <w:t xml:space="preserve"> </w:t>
      </w:r>
    </w:p>
    <w:p w14:paraId="3B76B23D" w14:textId="10834AEE" w:rsidR="00763FDF" w:rsidRPr="00472ACA" w:rsidRDefault="004117EF" w:rsidP="004A4BB1">
      <w:pPr>
        <w:numPr>
          <w:ilvl w:val="0"/>
          <w:numId w:val="24"/>
        </w:numPr>
        <w:spacing w:after="240" w:line="244" w:lineRule="auto"/>
        <w:ind w:left="426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Příkazník</w:t>
      </w:r>
      <w:r w:rsidR="007363CB" w:rsidRPr="00472ACA">
        <w:rPr>
          <w:rFonts w:ascii="Cambria" w:hAnsi="Cambria"/>
          <w:sz w:val="23"/>
          <w:szCs w:val="23"/>
        </w:rPr>
        <w:t>, vzhledem k</w:t>
      </w:r>
      <w:r w:rsidRPr="00472ACA">
        <w:rPr>
          <w:rFonts w:ascii="Cambria" w:hAnsi="Cambria"/>
          <w:sz w:val="23"/>
          <w:szCs w:val="23"/>
        </w:rPr>
        <w:t xml:space="preserve"> neočekávané</w:t>
      </w:r>
      <w:r w:rsidR="007363CB" w:rsidRPr="00472ACA">
        <w:rPr>
          <w:rFonts w:ascii="Cambria" w:hAnsi="Cambria"/>
          <w:sz w:val="23"/>
          <w:szCs w:val="23"/>
        </w:rPr>
        <w:t>mu</w:t>
      </w:r>
      <w:r w:rsidRPr="00472ACA">
        <w:rPr>
          <w:rFonts w:ascii="Cambria" w:hAnsi="Cambria"/>
          <w:sz w:val="23"/>
          <w:szCs w:val="23"/>
        </w:rPr>
        <w:t xml:space="preserve"> nárůstu mzdových nákladů a cen služeb ve stavebnictví (</w:t>
      </w:r>
      <w:r w:rsidR="004A4BB1" w:rsidRPr="00472ACA">
        <w:rPr>
          <w:rFonts w:ascii="Cambria" w:hAnsi="Cambria"/>
          <w:sz w:val="23"/>
          <w:szCs w:val="23"/>
        </w:rPr>
        <w:t>vlivem</w:t>
      </w:r>
      <w:r w:rsidRPr="00472ACA">
        <w:rPr>
          <w:rFonts w:ascii="Cambria" w:hAnsi="Cambria"/>
          <w:sz w:val="23"/>
          <w:szCs w:val="23"/>
        </w:rPr>
        <w:t xml:space="preserve"> vysoký</w:t>
      </w:r>
      <w:r w:rsidR="004A4BB1" w:rsidRPr="00472ACA">
        <w:rPr>
          <w:rFonts w:ascii="Cambria" w:hAnsi="Cambria"/>
          <w:sz w:val="23"/>
          <w:szCs w:val="23"/>
        </w:rPr>
        <w:t>ch</w:t>
      </w:r>
      <w:r w:rsidRPr="00472ACA">
        <w:rPr>
          <w:rFonts w:ascii="Cambria" w:hAnsi="Cambria"/>
          <w:sz w:val="23"/>
          <w:szCs w:val="23"/>
        </w:rPr>
        <w:t xml:space="preserve"> hodnot meziroční inflace a vysok</w:t>
      </w:r>
      <w:r w:rsidR="007363CB" w:rsidRPr="00472ACA">
        <w:rPr>
          <w:rFonts w:ascii="Cambria" w:hAnsi="Cambria"/>
          <w:sz w:val="23"/>
          <w:szCs w:val="23"/>
        </w:rPr>
        <w:t>ý</w:t>
      </w:r>
      <w:r w:rsidR="004A4BB1" w:rsidRPr="00472ACA">
        <w:rPr>
          <w:rFonts w:ascii="Cambria" w:hAnsi="Cambria"/>
          <w:sz w:val="23"/>
          <w:szCs w:val="23"/>
        </w:rPr>
        <w:t>ch</w:t>
      </w:r>
      <w:r w:rsidR="007363CB" w:rsidRPr="00472ACA">
        <w:rPr>
          <w:rFonts w:ascii="Cambria" w:hAnsi="Cambria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 xml:space="preserve">cen investičních nákladů) v roce 2022 a 2023, tedy v mezidobí </w:t>
      </w:r>
      <w:r w:rsidR="00763FDF" w:rsidRPr="00472ACA">
        <w:rPr>
          <w:rFonts w:ascii="Cambria" w:hAnsi="Cambria"/>
          <w:sz w:val="23"/>
          <w:szCs w:val="23"/>
        </w:rPr>
        <w:t>od nabytí účinnosti p</w:t>
      </w:r>
      <w:r w:rsidRPr="00472ACA">
        <w:rPr>
          <w:rFonts w:ascii="Cambria" w:hAnsi="Cambria"/>
          <w:sz w:val="23"/>
          <w:szCs w:val="23"/>
        </w:rPr>
        <w:t xml:space="preserve">říkazní smlouvy </w:t>
      </w:r>
      <w:r w:rsidRPr="00472ACA">
        <w:rPr>
          <w:rFonts w:ascii="Cambria" w:hAnsi="Cambria"/>
          <w:sz w:val="23"/>
          <w:szCs w:val="23"/>
        </w:rPr>
        <w:lastRenderedPageBreak/>
        <w:t>a</w:t>
      </w:r>
      <w:r w:rsidR="001E4F61">
        <w:rPr>
          <w:rFonts w:ascii="Cambria" w:hAnsi="Cambria"/>
          <w:sz w:val="23"/>
          <w:szCs w:val="23"/>
        </w:rPr>
        <w:t> </w:t>
      </w:r>
      <w:r w:rsidRPr="00472ACA">
        <w:rPr>
          <w:rFonts w:ascii="Cambria" w:hAnsi="Cambria"/>
          <w:sz w:val="23"/>
          <w:szCs w:val="23"/>
        </w:rPr>
        <w:t xml:space="preserve">zahájení rekonstrukce a dostavby budov FF UK, Opletalova 47, 49, Praha 1, požádal příkazce o </w:t>
      </w:r>
      <w:r w:rsidR="007363CB" w:rsidRPr="00472ACA">
        <w:rPr>
          <w:rFonts w:ascii="Cambria" w:hAnsi="Cambria"/>
          <w:sz w:val="23"/>
          <w:szCs w:val="23"/>
        </w:rPr>
        <w:t>na</w:t>
      </w:r>
      <w:r w:rsidRPr="00472ACA">
        <w:rPr>
          <w:rFonts w:ascii="Cambria" w:hAnsi="Cambria"/>
          <w:sz w:val="23"/>
          <w:szCs w:val="23"/>
        </w:rPr>
        <w:t xml:space="preserve">výšení </w:t>
      </w:r>
      <w:r w:rsidR="002127E6" w:rsidRPr="00472ACA">
        <w:rPr>
          <w:rFonts w:ascii="Cambria" w:hAnsi="Cambria"/>
          <w:sz w:val="23"/>
          <w:szCs w:val="23"/>
        </w:rPr>
        <w:t>odměny příkazníka</w:t>
      </w:r>
      <w:r w:rsidRPr="00472ACA">
        <w:rPr>
          <w:rFonts w:ascii="Cambria" w:hAnsi="Cambria"/>
          <w:sz w:val="23"/>
          <w:szCs w:val="23"/>
        </w:rPr>
        <w:t xml:space="preserve"> sjednané v čl. </w:t>
      </w:r>
      <w:r w:rsidR="00374403" w:rsidRPr="00472ACA">
        <w:rPr>
          <w:rFonts w:ascii="Cambria" w:hAnsi="Cambria"/>
          <w:sz w:val="23"/>
          <w:szCs w:val="23"/>
        </w:rPr>
        <w:t>9</w:t>
      </w:r>
      <w:r w:rsidRPr="00472ACA">
        <w:rPr>
          <w:rFonts w:ascii="Cambria" w:hAnsi="Cambria"/>
          <w:sz w:val="23"/>
          <w:szCs w:val="23"/>
        </w:rPr>
        <w:t xml:space="preserve">. odst. </w:t>
      </w:r>
      <w:r w:rsidR="002127E6" w:rsidRPr="00472ACA">
        <w:rPr>
          <w:rFonts w:ascii="Cambria" w:hAnsi="Cambria"/>
          <w:sz w:val="23"/>
          <w:szCs w:val="23"/>
        </w:rPr>
        <w:t>9.</w:t>
      </w:r>
      <w:r w:rsidRPr="00472ACA">
        <w:rPr>
          <w:rFonts w:ascii="Cambria" w:hAnsi="Cambria"/>
          <w:sz w:val="23"/>
          <w:szCs w:val="23"/>
        </w:rPr>
        <w:t xml:space="preserve">1 </w:t>
      </w:r>
      <w:r w:rsidR="002127E6" w:rsidRPr="00472ACA">
        <w:rPr>
          <w:rFonts w:ascii="Cambria" w:hAnsi="Cambria"/>
          <w:sz w:val="23"/>
          <w:szCs w:val="23"/>
        </w:rPr>
        <w:t xml:space="preserve">příkazní </w:t>
      </w:r>
      <w:r w:rsidR="007363CB" w:rsidRPr="00472ACA">
        <w:rPr>
          <w:rFonts w:ascii="Cambria" w:hAnsi="Cambria"/>
          <w:sz w:val="23"/>
          <w:szCs w:val="23"/>
        </w:rPr>
        <w:t xml:space="preserve">smlouvy, a to konkrétně </w:t>
      </w:r>
      <w:r w:rsidR="00374403" w:rsidRPr="00472ACA">
        <w:rPr>
          <w:rFonts w:ascii="Cambria" w:hAnsi="Cambria"/>
          <w:sz w:val="23"/>
          <w:szCs w:val="23"/>
        </w:rPr>
        <w:t>za činnosti technického dozoru stavebníka a koordinátora bezpečnosti a</w:t>
      </w:r>
      <w:r w:rsidR="00BA09E4">
        <w:rPr>
          <w:rFonts w:ascii="Cambria" w:hAnsi="Cambria"/>
          <w:sz w:val="23"/>
          <w:szCs w:val="23"/>
        </w:rPr>
        <w:t> </w:t>
      </w:r>
      <w:r w:rsidR="00374403" w:rsidRPr="00472ACA">
        <w:rPr>
          <w:rFonts w:ascii="Cambria" w:hAnsi="Cambria"/>
          <w:sz w:val="23"/>
          <w:szCs w:val="23"/>
        </w:rPr>
        <w:t xml:space="preserve">ochrany zdraví při práci na akci </w:t>
      </w:r>
      <w:r w:rsidR="00BA09E4">
        <w:rPr>
          <w:rFonts w:ascii="Cambria" w:hAnsi="Cambria"/>
          <w:sz w:val="23"/>
          <w:szCs w:val="23"/>
        </w:rPr>
        <w:t>„</w:t>
      </w:r>
      <w:r w:rsidR="00374403" w:rsidRPr="00472ACA">
        <w:rPr>
          <w:rFonts w:ascii="Cambria" w:hAnsi="Cambria"/>
          <w:sz w:val="23"/>
          <w:szCs w:val="23"/>
        </w:rPr>
        <w:t>Rekonstrukce a dostavba budov FF UK, Opletalova 47, 49, Praha 1</w:t>
      </w:r>
      <w:r w:rsidR="00BA09E4">
        <w:rPr>
          <w:rFonts w:ascii="Cambria" w:hAnsi="Cambria"/>
          <w:sz w:val="23"/>
          <w:szCs w:val="23"/>
        </w:rPr>
        <w:t>“</w:t>
      </w:r>
      <w:r w:rsidR="00763FDF" w:rsidRPr="00472ACA">
        <w:rPr>
          <w:rFonts w:ascii="Cambria" w:hAnsi="Cambria"/>
          <w:sz w:val="23"/>
          <w:szCs w:val="23"/>
        </w:rPr>
        <w:t xml:space="preserve"> za období od zahájení plnění předmětu smlouvy až po jeho ukončení.</w:t>
      </w:r>
    </w:p>
    <w:p w14:paraId="53A0B496" w14:textId="05BCDD1A" w:rsidR="009F4825" w:rsidRPr="00472ACA" w:rsidRDefault="002127E6" w:rsidP="004A4BB1">
      <w:pPr>
        <w:numPr>
          <w:ilvl w:val="0"/>
          <w:numId w:val="24"/>
        </w:numPr>
        <w:spacing w:after="240" w:line="244" w:lineRule="auto"/>
        <w:ind w:left="426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Vzhledem k tomu, že příkazník</w:t>
      </w:r>
      <w:r w:rsidR="004117EF" w:rsidRPr="00472ACA">
        <w:rPr>
          <w:rFonts w:ascii="Cambria" w:hAnsi="Cambria"/>
          <w:sz w:val="23"/>
          <w:szCs w:val="23"/>
        </w:rPr>
        <w:t xml:space="preserve"> uplatnil </w:t>
      </w:r>
      <w:r w:rsidRPr="00472ACA">
        <w:rPr>
          <w:rFonts w:ascii="Cambria" w:hAnsi="Cambria"/>
          <w:sz w:val="23"/>
          <w:szCs w:val="23"/>
        </w:rPr>
        <w:t xml:space="preserve">svůj požadavek </w:t>
      </w:r>
      <w:r w:rsidR="004117EF" w:rsidRPr="00472ACA">
        <w:rPr>
          <w:rFonts w:ascii="Cambria" w:hAnsi="Cambria"/>
          <w:sz w:val="23"/>
          <w:szCs w:val="23"/>
        </w:rPr>
        <w:t xml:space="preserve">písemným oznámením ze dne </w:t>
      </w:r>
      <w:r w:rsidR="00DA1917" w:rsidRPr="00472ACA">
        <w:rPr>
          <w:rFonts w:ascii="Cambria" w:hAnsi="Cambria"/>
          <w:sz w:val="23"/>
          <w:szCs w:val="23"/>
        </w:rPr>
        <w:t>11.</w:t>
      </w:r>
      <w:r w:rsidR="00BA09E4">
        <w:rPr>
          <w:rFonts w:ascii="Cambria" w:hAnsi="Cambria"/>
          <w:sz w:val="23"/>
          <w:szCs w:val="23"/>
        </w:rPr>
        <w:t> </w:t>
      </w:r>
      <w:r w:rsidR="00DA1917" w:rsidRPr="00472ACA">
        <w:rPr>
          <w:rFonts w:ascii="Cambria" w:hAnsi="Cambria"/>
          <w:sz w:val="23"/>
          <w:szCs w:val="23"/>
        </w:rPr>
        <w:t>9. 2023</w:t>
      </w:r>
      <w:r w:rsidR="004117EF" w:rsidRPr="00472ACA">
        <w:rPr>
          <w:rFonts w:ascii="Cambria" w:hAnsi="Cambria"/>
          <w:sz w:val="23"/>
          <w:szCs w:val="23"/>
        </w:rPr>
        <w:t>, s odkazem na průměrnou roční míru inflace</w:t>
      </w:r>
      <w:r w:rsidR="00E57CF9" w:rsidRPr="00472ACA">
        <w:rPr>
          <w:rFonts w:ascii="Cambria" w:hAnsi="Cambria"/>
          <w:sz w:val="23"/>
          <w:szCs w:val="23"/>
        </w:rPr>
        <w:t xml:space="preserve"> za dobu trvající ode dne nabytí účinnosti smlouvy, tedy roky 2021 – </w:t>
      </w:r>
      <w:r w:rsidR="004117EF" w:rsidRPr="00472ACA">
        <w:rPr>
          <w:rFonts w:ascii="Cambria" w:hAnsi="Cambria"/>
          <w:sz w:val="23"/>
          <w:szCs w:val="23"/>
        </w:rPr>
        <w:t>202</w:t>
      </w:r>
      <w:r w:rsidR="00E57CF9" w:rsidRPr="00472ACA">
        <w:rPr>
          <w:rFonts w:ascii="Cambria" w:hAnsi="Cambria"/>
          <w:sz w:val="23"/>
          <w:szCs w:val="23"/>
        </w:rPr>
        <w:t xml:space="preserve">4, </w:t>
      </w:r>
      <w:r w:rsidR="007363CB" w:rsidRPr="00472ACA">
        <w:rPr>
          <w:rFonts w:ascii="Cambria" w:hAnsi="Cambria"/>
          <w:sz w:val="23"/>
          <w:szCs w:val="23"/>
        </w:rPr>
        <w:t xml:space="preserve">doloženo Přílohou č. 1 Dodatku, </w:t>
      </w:r>
      <w:r w:rsidR="00E57CF9" w:rsidRPr="00472ACA">
        <w:rPr>
          <w:rFonts w:ascii="Cambria" w:hAnsi="Cambria"/>
          <w:sz w:val="23"/>
          <w:szCs w:val="23"/>
        </w:rPr>
        <w:t xml:space="preserve">kdy </w:t>
      </w:r>
      <w:r w:rsidR="007363CB" w:rsidRPr="00472ACA">
        <w:rPr>
          <w:rFonts w:ascii="Cambria" w:hAnsi="Cambria"/>
          <w:sz w:val="23"/>
          <w:szCs w:val="23"/>
        </w:rPr>
        <w:t>k</w:t>
      </w:r>
      <w:r w:rsidR="00BA09E4">
        <w:rPr>
          <w:rFonts w:ascii="Cambria" w:hAnsi="Cambria"/>
          <w:sz w:val="23"/>
          <w:szCs w:val="23"/>
        </w:rPr>
        <w:t> </w:t>
      </w:r>
      <w:r w:rsidR="00E57CF9" w:rsidRPr="00472ACA">
        <w:rPr>
          <w:rFonts w:ascii="Cambria" w:hAnsi="Cambria"/>
          <w:sz w:val="23"/>
          <w:szCs w:val="23"/>
        </w:rPr>
        <w:t>významné</w:t>
      </w:r>
      <w:r w:rsidR="007363CB" w:rsidRPr="00472ACA">
        <w:rPr>
          <w:rFonts w:ascii="Cambria" w:hAnsi="Cambria"/>
          <w:sz w:val="23"/>
          <w:szCs w:val="23"/>
        </w:rPr>
        <w:t>mu</w:t>
      </w:r>
      <w:r w:rsidR="00E57CF9" w:rsidRPr="00472ACA">
        <w:rPr>
          <w:rFonts w:ascii="Cambria" w:hAnsi="Cambria"/>
          <w:sz w:val="23"/>
          <w:szCs w:val="23"/>
        </w:rPr>
        <w:t xml:space="preserve"> nárůstu roční inflace do</w:t>
      </w:r>
      <w:r w:rsidR="007363CB" w:rsidRPr="00472ACA">
        <w:rPr>
          <w:rFonts w:ascii="Cambria" w:hAnsi="Cambria"/>
          <w:sz w:val="23"/>
          <w:szCs w:val="23"/>
        </w:rPr>
        <w:t>šlo</w:t>
      </w:r>
      <w:r w:rsidR="00E57CF9" w:rsidRPr="00472ACA">
        <w:rPr>
          <w:rFonts w:ascii="Cambria" w:hAnsi="Cambria"/>
          <w:sz w:val="23"/>
          <w:szCs w:val="23"/>
        </w:rPr>
        <w:t xml:space="preserve"> v letech 2022</w:t>
      </w:r>
      <w:r w:rsidR="007363CB" w:rsidRPr="00472ACA">
        <w:rPr>
          <w:rFonts w:ascii="Cambria" w:hAnsi="Cambria"/>
          <w:sz w:val="23"/>
          <w:szCs w:val="23"/>
        </w:rPr>
        <w:t xml:space="preserve"> (</w:t>
      </w:r>
      <w:r w:rsidR="00E57CF9" w:rsidRPr="00472ACA">
        <w:rPr>
          <w:rFonts w:ascii="Cambria" w:hAnsi="Cambria"/>
          <w:sz w:val="23"/>
          <w:szCs w:val="23"/>
        </w:rPr>
        <w:t xml:space="preserve">průměrná roční míra inflace činila </w:t>
      </w:r>
      <w:r w:rsidR="004117EF" w:rsidRPr="00472ACA">
        <w:rPr>
          <w:rFonts w:ascii="Cambria" w:hAnsi="Cambria"/>
          <w:sz w:val="23"/>
          <w:szCs w:val="23"/>
        </w:rPr>
        <w:t>1</w:t>
      </w:r>
      <w:r w:rsidRPr="00472ACA">
        <w:rPr>
          <w:rFonts w:ascii="Cambria" w:hAnsi="Cambria"/>
          <w:sz w:val="23"/>
          <w:szCs w:val="23"/>
        </w:rPr>
        <w:t>5</w:t>
      </w:r>
      <w:r w:rsidR="004117EF" w:rsidRPr="00472ACA">
        <w:rPr>
          <w:rFonts w:ascii="Cambria" w:hAnsi="Cambria"/>
          <w:sz w:val="23"/>
          <w:szCs w:val="23"/>
        </w:rPr>
        <w:t>,</w:t>
      </w:r>
      <w:r w:rsidRPr="00472ACA">
        <w:rPr>
          <w:rFonts w:ascii="Cambria" w:hAnsi="Cambria"/>
          <w:sz w:val="23"/>
          <w:szCs w:val="23"/>
        </w:rPr>
        <w:t>1</w:t>
      </w:r>
      <w:r w:rsidR="00BA09E4">
        <w:rPr>
          <w:rFonts w:ascii="Cambria" w:hAnsi="Cambria"/>
          <w:sz w:val="23"/>
          <w:szCs w:val="23"/>
        </w:rPr>
        <w:t> </w:t>
      </w:r>
      <w:r w:rsidR="004117EF" w:rsidRPr="00472ACA">
        <w:rPr>
          <w:rFonts w:ascii="Cambria" w:hAnsi="Cambria"/>
          <w:sz w:val="23"/>
          <w:szCs w:val="23"/>
        </w:rPr>
        <w:t>%</w:t>
      </w:r>
      <w:r w:rsidR="007363CB" w:rsidRPr="00472ACA">
        <w:rPr>
          <w:rFonts w:ascii="Cambria" w:hAnsi="Cambria"/>
          <w:sz w:val="23"/>
          <w:szCs w:val="23"/>
        </w:rPr>
        <w:t>)</w:t>
      </w:r>
      <w:r w:rsidRPr="00472ACA">
        <w:rPr>
          <w:rFonts w:ascii="Cambria" w:hAnsi="Cambria"/>
          <w:sz w:val="23"/>
          <w:szCs w:val="23"/>
        </w:rPr>
        <w:t xml:space="preserve"> a </w:t>
      </w:r>
      <w:r w:rsidR="00E57CF9" w:rsidRPr="00472ACA">
        <w:rPr>
          <w:rFonts w:ascii="Cambria" w:hAnsi="Cambria"/>
          <w:sz w:val="23"/>
          <w:szCs w:val="23"/>
        </w:rPr>
        <w:t xml:space="preserve">v </w:t>
      </w:r>
      <w:r w:rsidRPr="00472ACA">
        <w:rPr>
          <w:rFonts w:ascii="Cambria" w:hAnsi="Cambria"/>
          <w:sz w:val="23"/>
          <w:szCs w:val="23"/>
        </w:rPr>
        <w:t>ro</w:t>
      </w:r>
      <w:r w:rsidR="00E57CF9" w:rsidRPr="00472ACA">
        <w:rPr>
          <w:rFonts w:ascii="Cambria" w:hAnsi="Cambria"/>
          <w:sz w:val="23"/>
          <w:szCs w:val="23"/>
        </w:rPr>
        <w:t>ce</w:t>
      </w:r>
      <w:r w:rsidRPr="00472ACA">
        <w:rPr>
          <w:rFonts w:ascii="Cambria" w:hAnsi="Cambria"/>
          <w:sz w:val="23"/>
          <w:szCs w:val="23"/>
        </w:rPr>
        <w:t xml:space="preserve"> 202</w:t>
      </w:r>
      <w:r w:rsidR="00E57CF9" w:rsidRPr="00472ACA">
        <w:rPr>
          <w:rFonts w:ascii="Cambria" w:hAnsi="Cambria"/>
          <w:sz w:val="23"/>
          <w:szCs w:val="23"/>
        </w:rPr>
        <w:t>3</w:t>
      </w:r>
      <w:r w:rsidR="007363CB" w:rsidRPr="00472ACA">
        <w:rPr>
          <w:rFonts w:ascii="Cambria" w:hAnsi="Cambria"/>
          <w:sz w:val="23"/>
          <w:szCs w:val="23"/>
        </w:rPr>
        <w:t xml:space="preserve"> (</w:t>
      </w:r>
      <w:r w:rsidR="007B52EE" w:rsidRPr="00472ACA">
        <w:rPr>
          <w:rFonts w:ascii="Cambria" w:hAnsi="Cambria"/>
          <w:sz w:val="23"/>
          <w:szCs w:val="23"/>
        </w:rPr>
        <w:t>průměrná roční míra inflace činila 10,7</w:t>
      </w:r>
      <w:r w:rsidR="00BA09E4">
        <w:rPr>
          <w:rFonts w:ascii="Cambria" w:hAnsi="Cambria"/>
          <w:sz w:val="23"/>
          <w:szCs w:val="23"/>
        </w:rPr>
        <w:t> </w:t>
      </w:r>
      <w:r w:rsidR="007B52EE" w:rsidRPr="00472ACA">
        <w:rPr>
          <w:rFonts w:ascii="Cambria" w:hAnsi="Cambria"/>
          <w:sz w:val="23"/>
          <w:szCs w:val="23"/>
        </w:rPr>
        <w:t>%)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7B52EE" w:rsidRPr="00472ACA">
        <w:rPr>
          <w:rFonts w:ascii="Cambria" w:hAnsi="Cambria"/>
          <w:sz w:val="23"/>
          <w:szCs w:val="23"/>
        </w:rPr>
        <w:t xml:space="preserve">se </w:t>
      </w:r>
      <w:r w:rsidR="004117EF" w:rsidRPr="00472ACA">
        <w:rPr>
          <w:rFonts w:ascii="Cambria" w:hAnsi="Cambria"/>
          <w:sz w:val="23"/>
          <w:szCs w:val="23"/>
        </w:rPr>
        <w:t xml:space="preserve">smluvní strany dohodly, že navýšení </w:t>
      </w:r>
      <w:r w:rsidR="009F4825" w:rsidRPr="00472ACA">
        <w:rPr>
          <w:rFonts w:ascii="Cambria" w:hAnsi="Cambria"/>
          <w:sz w:val="23"/>
          <w:szCs w:val="23"/>
        </w:rPr>
        <w:t>odmě</w:t>
      </w:r>
      <w:r w:rsidR="004117EF" w:rsidRPr="00472ACA">
        <w:rPr>
          <w:rFonts w:ascii="Cambria" w:hAnsi="Cambria"/>
          <w:sz w:val="23"/>
          <w:szCs w:val="23"/>
        </w:rPr>
        <w:t>n</w:t>
      </w:r>
      <w:r w:rsidR="00E57CF9" w:rsidRPr="00472ACA">
        <w:rPr>
          <w:rFonts w:ascii="Cambria" w:hAnsi="Cambria"/>
          <w:sz w:val="23"/>
          <w:szCs w:val="23"/>
        </w:rPr>
        <w:t xml:space="preserve">y za </w:t>
      </w:r>
      <w:r w:rsidR="009F4825" w:rsidRPr="00472ACA">
        <w:rPr>
          <w:rFonts w:ascii="Cambria" w:hAnsi="Cambria"/>
          <w:sz w:val="23"/>
          <w:szCs w:val="23"/>
        </w:rPr>
        <w:t xml:space="preserve">činnosti uvedené v čl. </w:t>
      </w:r>
      <w:r w:rsidR="00374403" w:rsidRPr="00472ACA">
        <w:rPr>
          <w:rFonts w:ascii="Cambria" w:hAnsi="Cambria"/>
          <w:sz w:val="23"/>
          <w:szCs w:val="23"/>
        </w:rPr>
        <w:t>2</w:t>
      </w:r>
      <w:r w:rsidR="009F4825" w:rsidRPr="00472ACA">
        <w:rPr>
          <w:rFonts w:ascii="Cambria" w:hAnsi="Cambria"/>
          <w:sz w:val="23"/>
          <w:szCs w:val="23"/>
        </w:rPr>
        <w:t>. odst. 2.</w:t>
      </w:r>
      <w:r w:rsidR="002403AE" w:rsidRPr="00472ACA">
        <w:rPr>
          <w:rFonts w:ascii="Cambria" w:hAnsi="Cambria"/>
          <w:sz w:val="23"/>
          <w:szCs w:val="23"/>
        </w:rPr>
        <w:t>2</w:t>
      </w:r>
      <w:r w:rsidR="009F4825" w:rsidRPr="00472ACA">
        <w:rPr>
          <w:rFonts w:ascii="Cambria" w:hAnsi="Cambria"/>
          <w:sz w:val="23"/>
          <w:szCs w:val="23"/>
        </w:rPr>
        <w:t xml:space="preserve"> písm. b) až e) a činnosti dle odst. 2.3 téhož článku, </w:t>
      </w:r>
      <w:r w:rsidR="007B52EE" w:rsidRPr="00472ACA">
        <w:rPr>
          <w:rFonts w:ascii="Cambria" w:hAnsi="Cambria"/>
          <w:sz w:val="23"/>
          <w:szCs w:val="23"/>
        </w:rPr>
        <w:t>bude aplikováno</w:t>
      </w:r>
      <w:r w:rsidR="00E57CF9" w:rsidRPr="00472ACA">
        <w:rPr>
          <w:rFonts w:ascii="Cambria" w:hAnsi="Cambria"/>
          <w:sz w:val="23"/>
          <w:szCs w:val="23"/>
        </w:rPr>
        <w:t xml:space="preserve"> pro rok 2025</w:t>
      </w:r>
      <w:r w:rsidR="007B52EE" w:rsidRPr="00472ACA">
        <w:rPr>
          <w:rFonts w:ascii="Cambria" w:hAnsi="Cambria"/>
          <w:sz w:val="23"/>
          <w:szCs w:val="23"/>
        </w:rPr>
        <w:t xml:space="preserve">, a to </w:t>
      </w:r>
      <w:r w:rsidR="004117EF" w:rsidRPr="00472ACA">
        <w:rPr>
          <w:rFonts w:ascii="Cambria" w:hAnsi="Cambria"/>
          <w:sz w:val="23"/>
          <w:szCs w:val="23"/>
        </w:rPr>
        <w:t>od 1. dne kalendářního měsíce následujícího po uzavření tohoto Dodatku a jeho uveřejnění v registru smluv</w:t>
      </w:r>
      <w:r w:rsidR="009F4825" w:rsidRPr="00472ACA">
        <w:rPr>
          <w:rFonts w:ascii="Cambria" w:hAnsi="Cambria"/>
          <w:sz w:val="23"/>
          <w:szCs w:val="23"/>
        </w:rPr>
        <w:t>.</w:t>
      </w:r>
    </w:p>
    <w:p w14:paraId="573CC3F2" w14:textId="77777777" w:rsidR="004A4BB1" w:rsidRPr="00472ACA" w:rsidRDefault="002403AE" w:rsidP="004A4BB1">
      <w:pPr>
        <w:numPr>
          <w:ilvl w:val="0"/>
          <w:numId w:val="24"/>
        </w:numPr>
        <w:spacing w:after="240" w:line="244" w:lineRule="auto"/>
        <w:ind w:left="426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V souvislosti s výše uvedeným</w:t>
      </w:r>
      <w:r w:rsidR="00E57CF9" w:rsidRPr="00472ACA">
        <w:rPr>
          <w:rFonts w:ascii="Cambria" w:hAnsi="Cambria"/>
          <w:sz w:val="23"/>
          <w:szCs w:val="23"/>
        </w:rPr>
        <w:t xml:space="preserve"> </w:t>
      </w:r>
      <w:r w:rsidR="009F4825" w:rsidRPr="00472ACA">
        <w:rPr>
          <w:rFonts w:ascii="Cambria" w:hAnsi="Cambria"/>
          <w:sz w:val="23"/>
          <w:szCs w:val="23"/>
        </w:rPr>
        <w:t xml:space="preserve">se smluvní strany </w:t>
      </w:r>
      <w:r w:rsidR="00E57CF9" w:rsidRPr="00472ACA">
        <w:rPr>
          <w:rFonts w:ascii="Cambria" w:hAnsi="Cambria"/>
          <w:sz w:val="23"/>
          <w:szCs w:val="23"/>
        </w:rPr>
        <w:t>dále</w:t>
      </w:r>
      <w:r w:rsidR="009F4825" w:rsidRPr="00472ACA">
        <w:rPr>
          <w:rFonts w:ascii="Cambria" w:hAnsi="Cambria"/>
          <w:sz w:val="23"/>
          <w:szCs w:val="23"/>
        </w:rPr>
        <w:t xml:space="preserve"> dohodly na navýšení původní odměny</w:t>
      </w:r>
      <w:r w:rsidR="00E57CF9" w:rsidRPr="00472ACA">
        <w:rPr>
          <w:rFonts w:ascii="Cambria" w:hAnsi="Cambria"/>
          <w:sz w:val="23"/>
          <w:szCs w:val="23"/>
        </w:rPr>
        <w:t xml:space="preserve"> </w:t>
      </w:r>
      <w:r w:rsidR="009F4825" w:rsidRPr="00472ACA">
        <w:rPr>
          <w:rFonts w:ascii="Cambria" w:hAnsi="Cambria"/>
          <w:sz w:val="23"/>
          <w:szCs w:val="23"/>
        </w:rPr>
        <w:t>příkazníka stanovené v čl. 9. odst. 9.1 příkazní smlouvy</w:t>
      </w:r>
      <w:r w:rsidR="007B52EE" w:rsidRPr="00472ACA">
        <w:rPr>
          <w:rFonts w:ascii="Cambria" w:hAnsi="Cambria"/>
          <w:sz w:val="23"/>
          <w:szCs w:val="23"/>
        </w:rPr>
        <w:t xml:space="preserve"> za </w:t>
      </w:r>
      <w:r w:rsidR="00763FDF" w:rsidRPr="00472ACA">
        <w:rPr>
          <w:rFonts w:ascii="Cambria" w:hAnsi="Cambria"/>
          <w:sz w:val="23"/>
          <w:szCs w:val="23"/>
        </w:rPr>
        <w:t xml:space="preserve">již </w:t>
      </w:r>
      <w:r w:rsidR="004A4BB1" w:rsidRPr="00472ACA">
        <w:rPr>
          <w:rFonts w:ascii="Cambria" w:hAnsi="Cambria"/>
          <w:sz w:val="23"/>
          <w:szCs w:val="23"/>
        </w:rPr>
        <w:t xml:space="preserve">provedené </w:t>
      </w:r>
      <w:r w:rsidR="007B52EE" w:rsidRPr="00472ACA">
        <w:rPr>
          <w:rFonts w:ascii="Cambria" w:hAnsi="Cambria"/>
          <w:sz w:val="23"/>
          <w:szCs w:val="23"/>
        </w:rPr>
        <w:t xml:space="preserve">činnosti </w:t>
      </w:r>
      <w:r w:rsidR="004A4BB1" w:rsidRPr="00472ACA">
        <w:rPr>
          <w:rFonts w:ascii="Cambria" w:hAnsi="Cambria"/>
          <w:sz w:val="23"/>
          <w:szCs w:val="23"/>
        </w:rPr>
        <w:t xml:space="preserve">uvedené v čl. 2. odst. 2 písm. b) a </w:t>
      </w:r>
      <w:r w:rsidR="00763FDF" w:rsidRPr="00472ACA">
        <w:rPr>
          <w:rFonts w:ascii="Cambria" w:hAnsi="Cambria"/>
          <w:sz w:val="23"/>
          <w:szCs w:val="23"/>
        </w:rPr>
        <w:t xml:space="preserve">činnosti dle </w:t>
      </w:r>
      <w:r w:rsidR="004A4BB1" w:rsidRPr="00472ACA">
        <w:rPr>
          <w:rFonts w:ascii="Cambria" w:hAnsi="Cambria"/>
          <w:sz w:val="23"/>
          <w:szCs w:val="23"/>
        </w:rPr>
        <w:t>odst. 2.3 téhož článku započ</w:t>
      </w:r>
      <w:r w:rsidR="001C2A2D" w:rsidRPr="00472ACA">
        <w:rPr>
          <w:rFonts w:ascii="Cambria" w:hAnsi="Cambria"/>
          <w:sz w:val="23"/>
          <w:szCs w:val="23"/>
        </w:rPr>
        <w:t>até realizací</w:t>
      </w:r>
      <w:r w:rsidR="004A4BB1" w:rsidRPr="00472ACA">
        <w:rPr>
          <w:rFonts w:ascii="Cambria" w:hAnsi="Cambria"/>
          <w:sz w:val="23"/>
          <w:szCs w:val="23"/>
        </w:rPr>
        <w:t xml:space="preserve"> rekonstrukce budov, tedy od </w:t>
      </w:r>
      <w:r w:rsidR="00560A6B" w:rsidRPr="00472ACA">
        <w:rPr>
          <w:rFonts w:ascii="Cambria" w:hAnsi="Cambria"/>
          <w:sz w:val="23"/>
          <w:szCs w:val="23"/>
        </w:rPr>
        <w:t xml:space="preserve">12. 9. </w:t>
      </w:r>
      <w:r w:rsidR="00A8476A" w:rsidRPr="00472ACA">
        <w:rPr>
          <w:rFonts w:ascii="Cambria" w:hAnsi="Cambria"/>
          <w:sz w:val="23"/>
          <w:szCs w:val="23"/>
        </w:rPr>
        <w:t>2023</w:t>
      </w:r>
      <w:r w:rsidR="004A4BB1" w:rsidRPr="00472ACA">
        <w:rPr>
          <w:rFonts w:ascii="Cambria" w:hAnsi="Cambria"/>
          <w:sz w:val="23"/>
          <w:szCs w:val="23"/>
        </w:rPr>
        <w:t xml:space="preserve"> do doby nabytí účinnosti tohoto Dodatku.</w:t>
      </w:r>
    </w:p>
    <w:p w14:paraId="1DA525AB" w14:textId="21356779" w:rsidR="007C4D27" w:rsidRPr="00DA55EB" w:rsidRDefault="0049641E" w:rsidP="00DA55EB">
      <w:pPr>
        <w:numPr>
          <w:ilvl w:val="0"/>
          <w:numId w:val="24"/>
        </w:numPr>
        <w:spacing w:after="240" w:line="244" w:lineRule="auto"/>
        <w:ind w:left="426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Z důvodu </w:t>
      </w:r>
      <w:r w:rsidR="004A4BB1" w:rsidRPr="00472ACA">
        <w:rPr>
          <w:rFonts w:ascii="Cambria" w:hAnsi="Cambria"/>
          <w:sz w:val="23"/>
          <w:szCs w:val="23"/>
        </w:rPr>
        <w:t>definovaného</w:t>
      </w:r>
      <w:r w:rsidRPr="00472ACA">
        <w:rPr>
          <w:rFonts w:ascii="Cambria" w:hAnsi="Cambria"/>
          <w:sz w:val="23"/>
          <w:szCs w:val="23"/>
        </w:rPr>
        <w:t xml:space="preserve"> v odst. </w:t>
      </w:r>
      <w:r w:rsidR="009F4825" w:rsidRPr="00472ACA">
        <w:rPr>
          <w:rFonts w:ascii="Cambria" w:hAnsi="Cambria"/>
          <w:sz w:val="23"/>
          <w:szCs w:val="23"/>
        </w:rPr>
        <w:t>1</w:t>
      </w:r>
      <w:r w:rsidR="00040802" w:rsidRPr="00472ACA">
        <w:rPr>
          <w:rFonts w:ascii="Cambria" w:hAnsi="Cambria"/>
          <w:sz w:val="23"/>
          <w:szCs w:val="23"/>
        </w:rPr>
        <w:t>.</w:t>
      </w:r>
      <w:r w:rsidRPr="00472ACA">
        <w:rPr>
          <w:rFonts w:ascii="Cambria" w:hAnsi="Cambria"/>
          <w:sz w:val="23"/>
          <w:szCs w:val="23"/>
        </w:rPr>
        <w:t xml:space="preserve"> tohoto článku sm</w:t>
      </w:r>
      <w:r w:rsidR="00985F8A" w:rsidRPr="00472ACA">
        <w:rPr>
          <w:rFonts w:ascii="Cambria" w:hAnsi="Cambria"/>
          <w:sz w:val="23"/>
          <w:szCs w:val="23"/>
        </w:rPr>
        <w:t>luvní strany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F01629" w:rsidRPr="00472ACA">
        <w:rPr>
          <w:rFonts w:ascii="Cambria" w:hAnsi="Cambria"/>
          <w:sz w:val="23"/>
          <w:szCs w:val="23"/>
        </w:rPr>
        <w:t xml:space="preserve">v souladu </w:t>
      </w:r>
      <w:r w:rsidR="008F27DA" w:rsidRPr="00472ACA">
        <w:rPr>
          <w:rFonts w:ascii="Cambria" w:hAnsi="Cambria"/>
          <w:sz w:val="23"/>
          <w:szCs w:val="23"/>
        </w:rPr>
        <w:t>s čl.</w:t>
      </w:r>
      <w:r w:rsidR="009F4825" w:rsidRPr="00472ACA">
        <w:rPr>
          <w:rFonts w:ascii="Cambria" w:hAnsi="Cambria"/>
          <w:sz w:val="23"/>
          <w:szCs w:val="23"/>
        </w:rPr>
        <w:t xml:space="preserve"> 17. odst.</w:t>
      </w:r>
      <w:r w:rsidR="00BA09E4">
        <w:rPr>
          <w:rFonts w:ascii="Cambria" w:hAnsi="Cambria"/>
          <w:sz w:val="23"/>
          <w:szCs w:val="23"/>
        </w:rPr>
        <w:t> </w:t>
      </w:r>
      <w:r w:rsidR="009F4825" w:rsidRPr="00472ACA">
        <w:rPr>
          <w:rFonts w:ascii="Cambria" w:hAnsi="Cambria"/>
          <w:sz w:val="23"/>
          <w:szCs w:val="23"/>
        </w:rPr>
        <w:t xml:space="preserve">17.11 příkazní smlouvy </w:t>
      </w:r>
      <w:r w:rsidRPr="00472ACA">
        <w:rPr>
          <w:rFonts w:ascii="Cambria" w:hAnsi="Cambria"/>
          <w:sz w:val="23"/>
          <w:szCs w:val="23"/>
        </w:rPr>
        <w:t>sjednávají</w:t>
      </w:r>
      <w:r w:rsidR="00985F8A" w:rsidRPr="00472ACA">
        <w:rPr>
          <w:rFonts w:ascii="Cambria" w:hAnsi="Cambria"/>
          <w:sz w:val="23"/>
          <w:szCs w:val="23"/>
        </w:rPr>
        <w:t xml:space="preserve"> tento</w:t>
      </w:r>
      <w:r w:rsidR="00CF6656" w:rsidRPr="00472ACA">
        <w:rPr>
          <w:rFonts w:ascii="Cambria" w:hAnsi="Cambria"/>
          <w:sz w:val="23"/>
          <w:szCs w:val="23"/>
        </w:rPr>
        <w:t xml:space="preserve"> </w:t>
      </w:r>
      <w:r w:rsidR="00C9101E" w:rsidRPr="00472ACA">
        <w:rPr>
          <w:rFonts w:ascii="Cambria" w:hAnsi="Cambria"/>
          <w:sz w:val="23"/>
          <w:szCs w:val="23"/>
        </w:rPr>
        <w:t>Do</w:t>
      </w:r>
      <w:r w:rsidR="00CF6656" w:rsidRPr="00472ACA">
        <w:rPr>
          <w:rFonts w:ascii="Cambria" w:hAnsi="Cambria"/>
          <w:sz w:val="23"/>
          <w:szCs w:val="23"/>
        </w:rPr>
        <w:t>datek k</w:t>
      </w:r>
      <w:r w:rsidRPr="00472ACA">
        <w:rPr>
          <w:rFonts w:ascii="Cambria" w:hAnsi="Cambria"/>
          <w:sz w:val="23"/>
          <w:szCs w:val="23"/>
        </w:rPr>
        <w:t> příkazní s</w:t>
      </w:r>
      <w:r w:rsidR="00CF6656" w:rsidRPr="00472ACA">
        <w:rPr>
          <w:rFonts w:ascii="Cambria" w:hAnsi="Cambria"/>
          <w:sz w:val="23"/>
          <w:szCs w:val="23"/>
        </w:rPr>
        <w:t>mlouvě.</w:t>
      </w:r>
      <w:r w:rsidR="009F4825" w:rsidRPr="00472ACA">
        <w:rPr>
          <w:rFonts w:ascii="Cambria" w:hAnsi="Cambria"/>
          <w:sz w:val="23"/>
          <w:szCs w:val="23"/>
        </w:rPr>
        <w:t xml:space="preserve"> </w:t>
      </w:r>
    </w:p>
    <w:p w14:paraId="63A2CCB0" w14:textId="77777777" w:rsidR="007363CB" w:rsidRPr="00472ACA" w:rsidRDefault="007363CB" w:rsidP="007363CB">
      <w:pPr>
        <w:spacing w:line="244" w:lineRule="auto"/>
        <w:ind w:left="426"/>
        <w:jc w:val="both"/>
        <w:rPr>
          <w:rFonts w:ascii="Cambria" w:hAnsi="Cambria"/>
          <w:b/>
          <w:sz w:val="23"/>
          <w:szCs w:val="23"/>
        </w:rPr>
      </w:pPr>
    </w:p>
    <w:p w14:paraId="77936549" w14:textId="77777777" w:rsidR="009707C7" w:rsidRPr="00472ACA" w:rsidRDefault="00A41B14" w:rsidP="00FB7F3A">
      <w:pPr>
        <w:spacing w:line="244" w:lineRule="auto"/>
        <w:jc w:val="center"/>
        <w:rPr>
          <w:rFonts w:ascii="Cambria" w:hAnsi="Cambria"/>
          <w:b/>
          <w:sz w:val="23"/>
          <w:szCs w:val="23"/>
        </w:rPr>
      </w:pPr>
      <w:r w:rsidRPr="00472ACA">
        <w:rPr>
          <w:rFonts w:ascii="Cambria" w:hAnsi="Cambria"/>
          <w:b/>
          <w:sz w:val="23"/>
          <w:szCs w:val="23"/>
        </w:rPr>
        <w:t>Článek II.</w:t>
      </w:r>
    </w:p>
    <w:p w14:paraId="6CA18A31" w14:textId="77777777" w:rsidR="009707C7" w:rsidRPr="00472ACA" w:rsidRDefault="009707C7" w:rsidP="00E6109D">
      <w:pPr>
        <w:spacing w:after="240"/>
        <w:jc w:val="center"/>
        <w:rPr>
          <w:rFonts w:ascii="Cambria" w:hAnsi="Cambria"/>
          <w:b/>
          <w:sz w:val="23"/>
          <w:szCs w:val="23"/>
        </w:rPr>
      </w:pPr>
      <w:r w:rsidRPr="00472ACA">
        <w:rPr>
          <w:rFonts w:ascii="Cambria" w:hAnsi="Cambria"/>
          <w:b/>
          <w:sz w:val="23"/>
          <w:szCs w:val="23"/>
        </w:rPr>
        <w:t>Doplňující a změnová ustanovení k</w:t>
      </w:r>
      <w:r w:rsidR="0049641E" w:rsidRPr="00472ACA">
        <w:rPr>
          <w:rFonts w:ascii="Cambria" w:hAnsi="Cambria"/>
          <w:b/>
          <w:sz w:val="23"/>
          <w:szCs w:val="23"/>
        </w:rPr>
        <w:t> příkazní s</w:t>
      </w:r>
      <w:r w:rsidRPr="00472ACA">
        <w:rPr>
          <w:rFonts w:ascii="Cambria" w:hAnsi="Cambria"/>
          <w:b/>
          <w:sz w:val="23"/>
          <w:szCs w:val="23"/>
        </w:rPr>
        <w:t>mlouvě</w:t>
      </w:r>
    </w:p>
    <w:p w14:paraId="0C3F7091" w14:textId="17A0EE5D" w:rsidR="00C36017" w:rsidRPr="00472ACA" w:rsidRDefault="002B5EB4" w:rsidP="00C36017">
      <w:pPr>
        <w:numPr>
          <w:ilvl w:val="0"/>
          <w:numId w:val="22"/>
        </w:numPr>
        <w:spacing w:after="240"/>
        <w:ind w:left="426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Na základě shora uvedených skutečností </w:t>
      </w:r>
      <w:r w:rsidR="009F4825" w:rsidRPr="00472ACA">
        <w:rPr>
          <w:rFonts w:ascii="Cambria" w:hAnsi="Cambria"/>
          <w:sz w:val="23"/>
          <w:szCs w:val="23"/>
        </w:rPr>
        <w:t xml:space="preserve">se </w:t>
      </w:r>
      <w:r w:rsidR="0049641E" w:rsidRPr="00472ACA">
        <w:rPr>
          <w:rFonts w:ascii="Cambria" w:hAnsi="Cambria"/>
          <w:sz w:val="23"/>
          <w:szCs w:val="23"/>
        </w:rPr>
        <w:t xml:space="preserve">smluvní strany dohodly </w:t>
      </w:r>
      <w:r w:rsidRPr="00472ACA">
        <w:rPr>
          <w:rFonts w:ascii="Cambria" w:hAnsi="Cambria"/>
          <w:sz w:val="23"/>
          <w:szCs w:val="23"/>
        </w:rPr>
        <w:t>na</w:t>
      </w:r>
      <w:r w:rsidR="00CF6656" w:rsidRPr="00472ACA">
        <w:rPr>
          <w:rFonts w:ascii="Cambria" w:hAnsi="Cambria"/>
          <w:sz w:val="23"/>
          <w:szCs w:val="23"/>
        </w:rPr>
        <w:t xml:space="preserve"> navýš</w:t>
      </w:r>
      <w:r w:rsidRPr="00472ACA">
        <w:rPr>
          <w:rFonts w:ascii="Cambria" w:hAnsi="Cambria"/>
          <w:sz w:val="23"/>
          <w:szCs w:val="23"/>
        </w:rPr>
        <w:t>en</w:t>
      </w:r>
      <w:r w:rsidR="00CF6656" w:rsidRPr="00472ACA">
        <w:rPr>
          <w:rFonts w:ascii="Cambria" w:hAnsi="Cambria"/>
          <w:sz w:val="23"/>
          <w:szCs w:val="23"/>
        </w:rPr>
        <w:t xml:space="preserve">í původní </w:t>
      </w:r>
      <w:r w:rsidRPr="00472ACA">
        <w:rPr>
          <w:rFonts w:ascii="Cambria" w:hAnsi="Cambria"/>
          <w:sz w:val="23"/>
          <w:szCs w:val="23"/>
        </w:rPr>
        <w:t>odměny příkazníka</w:t>
      </w:r>
      <w:r w:rsidR="00CF6656" w:rsidRPr="00472ACA">
        <w:rPr>
          <w:rFonts w:ascii="Cambria" w:hAnsi="Cambria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 xml:space="preserve">uvedené v čl. </w:t>
      </w:r>
      <w:r w:rsidR="0029137A" w:rsidRPr="00472ACA">
        <w:rPr>
          <w:rFonts w:ascii="Cambria" w:hAnsi="Cambria"/>
          <w:sz w:val="23"/>
          <w:szCs w:val="23"/>
        </w:rPr>
        <w:t xml:space="preserve">9. odst. 9.1 </w:t>
      </w:r>
      <w:r w:rsidRPr="00472ACA">
        <w:rPr>
          <w:rFonts w:ascii="Cambria" w:hAnsi="Cambria"/>
          <w:sz w:val="23"/>
          <w:szCs w:val="23"/>
        </w:rPr>
        <w:t xml:space="preserve">příkazní smlouvy </w:t>
      </w:r>
      <w:r w:rsidR="00CF6656" w:rsidRPr="00472ACA">
        <w:rPr>
          <w:rFonts w:ascii="Cambria" w:hAnsi="Cambria"/>
          <w:sz w:val="23"/>
          <w:szCs w:val="23"/>
        </w:rPr>
        <w:t xml:space="preserve">o </w:t>
      </w:r>
      <w:r w:rsidR="0029137A" w:rsidRPr="00472ACA">
        <w:rPr>
          <w:rFonts w:ascii="Cambria" w:hAnsi="Cambria"/>
          <w:sz w:val="23"/>
          <w:szCs w:val="23"/>
        </w:rPr>
        <w:t>částku</w:t>
      </w:r>
      <w:r w:rsidR="008F27DA" w:rsidRPr="00472ACA">
        <w:rPr>
          <w:rFonts w:ascii="Cambria" w:hAnsi="Cambria"/>
          <w:sz w:val="23"/>
          <w:szCs w:val="23"/>
        </w:rPr>
        <w:t xml:space="preserve"> ve výši</w:t>
      </w:r>
      <w:r w:rsidR="001035B0" w:rsidRPr="00472ACA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1 591 379</w:t>
      </w:r>
      <w:r w:rsidR="00CF6656" w:rsidRPr="00472ACA">
        <w:rPr>
          <w:rFonts w:ascii="Cambria" w:hAnsi="Cambria"/>
          <w:sz w:val="23"/>
          <w:szCs w:val="23"/>
        </w:rPr>
        <w:t>,-</w:t>
      </w:r>
      <w:r w:rsidR="004F1B81">
        <w:rPr>
          <w:rFonts w:ascii="Cambria" w:hAnsi="Cambria"/>
          <w:sz w:val="23"/>
          <w:szCs w:val="23"/>
        </w:rPr>
        <w:t xml:space="preserve"> </w:t>
      </w:r>
      <w:r w:rsidR="00CF6656" w:rsidRPr="00472ACA">
        <w:rPr>
          <w:rFonts w:ascii="Cambria" w:hAnsi="Cambria"/>
          <w:sz w:val="23"/>
          <w:szCs w:val="23"/>
        </w:rPr>
        <w:t xml:space="preserve">Kč (slovy: </w:t>
      </w:r>
      <w:r w:rsidR="002C7943" w:rsidRPr="00472ACA">
        <w:rPr>
          <w:rFonts w:ascii="Cambria" w:hAnsi="Cambria"/>
          <w:sz w:val="23"/>
          <w:szCs w:val="23"/>
        </w:rPr>
        <w:t>jeden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milion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pět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set</w:t>
      </w:r>
      <w:r w:rsidR="00AA29CC">
        <w:rPr>
          <w:rFonts w:ascii="Cambria" w:hAnsi="Cambria"/>
          <w:sz w:val="23"/>
          <w:szCs w:val="23"/>
        </w:rPr>
        <w:t xml:space="preserve"> d</w:t>
      </w:r>
      <w:r w:rsidR="002C7943" w:rsidRPr="00472ACA">
        <w:rPr>
          <w:rFonts w:ascii="Cambria" w:hAnsi="Cambria"/>
          <w:sz w:val="23"/>
          <w:szCs w:val="23"/>
        </w:rPr>
        <w:t>eva</w:t>
      </w:r>
      <w:r w:rsidR="001035B0" w:rsidRPr="00472ACA">
        <w:rPr>
          <w:rFonts w:ascii="Cambria" w:hAnsi="Cambria"/>
          <w:sz w:val="23"/>
          <w:szCs w:val="23"/>
        </w:rPr>
        <w:t>desát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jedna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tisíc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tři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sta</w:t>
      </w:r>
      <w:r w:rsidR="00AA29CC">
        <w:rPr>
          <w:rFonts w:ascii="Cambria" w:hAnsi="Cambria"/>
          <w:sz w:val="23"/>
          <w:szCs w:val="23"/>
        </w:rPr>
        <w:t xml:space="preserve"> </w:t>
      </w:r>
      <w:r w:rsidR="002C7943" w:rsidRPr="00472ACA">
        <w:rPr>
          <w:rFonts w:ascii="Cambria" w:hAnsi="Cambria"/>
          <w:sz w:val="23"/>
          <w:szCs w:val="23"/>
        </w:rPr>
        <w:t>sedmdesát</w:t>
      </w:r>
      <w:r w:rsidR="00AA29CC">
        <w:rPr>
          <w:rFonts w:ascii="Cambria" w:hAnsi="Cambria"/>
          <w:sz w:val="23"/>
          <w:szCs w:val="23"/>
        </w:rPr>
        <w:t xml:space="preserve"> </w:t>
      </w:r>
      <w:r w:rsidR="001035B0" w:rsidRPr="00472ACA">
        <w:rPr>
          <w:rFonts w:ascii="Cambria" w:hAnsi="Cambria"/>
          <w:sz w:val="23"/>
          <w:szCs w:val="23"/>
        </w:rPr>
        <w:t>devět</w:t>
      </w:r>
      <w:r w:rsidR="00CF6656" w:rsidRPr="00472ACA">
        <w:rPr>
          <w:rFonts w:ascii="Cambria" w:hAnsi="Cambria"/>
          <w:sz w:val="23"/>
          <w:szCs w:val="23"/>
        </w:rPr>
        <w:t xml:space="preserve"> korun českých) bez DPH</w:t>
      </w:r>
      <w:r w:rsidR="00A8476A" w:rsidRPr="00472ACA">
        <w:rPr>
          <w:rFonts w:ascii="Cambria" w:hAnsi="Cambria"/>
          <w:sz w:val="23"/>
          <w:szCs w:val="23"/>
        </w:rPr>
        <w:t>,</w:t>
      </w:r>
      <w:r w:rsidR="00374403" w:rsidRPr="00472ACA">
        <w:rPr>
          <w:rFonts w:ascii="Cambria" w:hAnsi="Cambria"/>
          <w:sz w:val="23"/>
          <w:szCs w:val="23"/>
        </w:rPr>
        <w:t xml:space="preserve"> </w:t>
      </w:r>
      <w:r w:rsidR="00763FDF" w:rsidRPr="00472ACA">
        <w:rPr>
          <w:rFonts w:ascii="Cambria" w:hAnsi="Cambria"/>
          <w:sz w:val="23"/>
          <w:szCs w:val="23"/>
        </w:rPr>
        <w:t xml:space="preserve">která zahrnuje </w:t>
      </w:r>
      <w:r w:rsidR="00374403" w:rsidRPr="00472ACA">
        <w:rPr>
          <w:rFonts w:ascii="Cambria" w:hAnsi="Cambria"/>
          <w:sz w:val="23"/>
          <w:szCs w:val="23"/>
        </w:rPr>
        <w:t>navýšení odměny za činnosti uvedené v čl. II. odst. 2 písm. b) – e) a činnosti dle odst. 2.3</w:t>
      </w:r>
      <w:r w:rsidR="004A4BB1" w:rsidRPr="00472ACA">
        <w:rPr>
          <w:rFonts w:ascii="Cambria" w:hAnsi="Cambria"/>
          <w:sz w:val="23"/>
          <w:szCs w:val="23"/>
        </w:rPr>
        <w:t xml:space="preserve"> realizované v období od </w:t>
      </w:r>
      <w:r w:rsidR="001035B0" w:rsidRPr="00472ACA">
        <w:rPr>
          <w:rFonts w:ascii="Cambria" w:hAnsi="Cambria"/>
          <w:sz w:val="23"/>
          <w:szCs w:val="23"/>
        </w:rPr>
        <w:t>12. 9.</w:t>
      </w:r>
      <w:r w:rsidR="004A4BB1" w:rsidRPr="00472ACA">
        <w:rPr>
          <w:rFonts w:ascii="Cambria" w:hAnsi="Cambria"/>
          <w:sz w:val="23"/>
          <w:szCs w:val="23"/>
        </w:rPr>
        <w:t xml:space="preserve"> 2023 do nabytí účinnosti tohoto Dodatku</w:t>
      </w:r>
      <w:r w:rsidR="00763FDF" w:rsidRPr="00472ACA">
        <w:rPr>
          <w:rFonts w:ascii="Cambria" w:hAnsi="Cambria"/>
          <w:sz w:val="23"/>
          <w:szCs w:val="23"/>
        </w:rPr>
        <w:t xml:space="preserve"> a činnosti </w:t>
      </w:r>
      <w:r w:rsidR="001C2A2D" w:rsidRPr="00472ACA">
        <w:rPr>
          <w:rFonts w:ascii="Cambria" w:hAnsi="Cambria"/>
          <w:sz w:val="23"/>
          <w:szCs w:val="23"/>
        </w:rPr>
        <w:t>zahájené</w:t>
      </w:r>
      <w:r w:rsidR="00763FDF" w:rsidRPr="00472ACA">
        <w:rPr>
          <w:rFonts w:ascii="Cambria" w:hAnsi="Cambria"/>
          <w:sz w:val="23"/>
          <w:szCs w:val="23"/>
        </w:rPr>
        <w:t xml:space="preserve"> po jeho nabytí účinnosti</w:t>
      </w:r>
      <w:r w:rsidR="008F27DA" w:rsidRPr="00472ACA">
        <w:rPr>
          <w:rFonts w:ascii="Cambria" w:hAnsi="Cambria"/>
          <w:sz w:val="23"/>
          <w:szCs w:val="23"/>
        </w:rPr>
        <w:t xml:space="preserve"> s tím, že </w:t>
      </w:r>
      <w:r w:rsidR="00F42289" w:rsidRPr="00472ACA">
        <w:rPr>
          <w:rFonts w:ascii="Cambria" w:hAnsi="Cambria"/>
          <w:sz w:val="23"/>
          <w:szCs w:val="23"/>
        </w:rPr>
        <w:t xml:space="preserve">navýšení odměny za </w:t>
      </w:r>
      <w:r w:rsidR="008F27DA" w:rsidRPr="00472ACA">
        <w:rPr>
          <w:rFonts w:ascii="Cambria" w:hAnsi="Cambria"/>
          <w:sz w:val="23"/>
          <w:szCs w:val="23"/>
        </w:rPr>
        <w:t>činnosti uvedené v čl. II</w:t>
      </w:r>
      <w:r w:rsidR="00763FDF" w:rsidRPr="00472ACA">
        <w:rPr>
          <w:rFonts w:ascii="Cambria" w:hAnsi="Cambria"/>
          <w:sz w:val="23"/>
          <w:szCs w:val="23"/>
        </w:rPr>
        <w:t xml:space="preserve">. </w:t>
      </w:r>
      <w:r w:rsidR="008F27DA" w:rsidRPr="00472ACA">
        <w:rPr>
          <w:rFonts w:ascii="Cambria" w:hAnsi="Cambria"/>
          <w:sz w:val="23"/>
          <w:szCs w:val="23"/>
        </w:rPr>
        <w:t>odst. 2 písm. b)  a činnosti dle odst. 2.3 realizované v období od 12. 9. 2023 do nabytí účinnosti tohoto Dodatku budou vyplaceny jednorázově na základě daňového dokladu (dále jen „</w:t>
      </w:r>
      <w:r w:rsidR="008F27DA" w:rsidRPr="00257816">
        <w:rPr>
          <w:rFonts w:ascii="Cambria" w:hAnsi="Cambria"/>
          <w:b/>
          <w:bCs/>
          <w:sz w:val="23"/>
          <w:szCs w:val="23"/>
        </w:rPr>
        <w:t>faktury</w:t>
      </w:r>
      <w:r w:rsidR="008F27DA" w:rsidRPr="00472ACA">
        <w:rPr>
          <w:rFonts w:ascii="Cambria" w:hAnsi="Cambria"/>
          <w:sz w:val="23"/>
          <w:szCs w:val="23"/>
        </w:rPr>
        <w:t xml:space="preserve">“) vystavené příkazníkem se lhůtou splatnosti 30 dnů a doručené příkazci do 10 dnů ode dne nabytí účinnosti tohoto Dodatku na e-mail osoby pověřené realizací tohoto Dodatku. Nedílnou součást </w:t>
      </w:r>
      <w:r w:rsidR="00715D71" w:rsidRPr="00472ACA">
        <w:rPr>
          <w:rFonts w:ascii="Cambria" w:hAnsi="Cambria"/>
          <w:sz w:val="23"/>
          <w:szCs w:val="23"/>
        </w:rPr>
        <w:t xml:space="preserve">faktury </w:t>
      </w:r>
      <w:r w:rsidR="009C4D2C" w:rsidRPr="00472ACA">
        <w:rPr>
          <w:rFonts w:ascii="Cambria" w:hAnsi="Cambria"/>
          <w:sz w:val="23"/>
          <w:szCs w:val="23"/>
        </w:rPr>
        <w:t>tvoří</w:t>
      </w:r>
      <w:r w:rsidR="00715D71" w:rsidRPr="00472ACA">
        <w:rPr>
          <w:rFonts w:ascii="Cambria" w:hAnsi="Cambria"/>
          <w:sz w:val="23"/>
          <w:szCs w:val="23"/>
        </w:rPr>
        <w:t xml:space="preserve"> zjišťovací protokol s uvedením počtu realizovaných hodin</w:t>
      </w:r>
      <w:r w:rsidR="009C4D2C" w:rsidRPr="00472ACA">
        <w:rPr>
          <w:rFonts w:ascii="Cambria" w:hAnsi="Cambria"/>
          <w:sz w:val="23"/>
          <w:szCs w:val="23"/>
        </w:rPr>
        <w:t>.</w:t>
      </w:r>
    </w:p>
    <w:p w14:paraId="78CE1A67" w14:textId="77777777" w:rsidR="00CF6656" w:rsidRPr="00472ACA" w:rsidRDefault="00763FDF" w:rsidP="00F42289">
      <w:pPr>
        <w:numPr>
          <w:ilvl w:val="0"/>
          <w:numId w:val="22"/>
        </w:numPr>
        <w:spacing w:after="240"/>
        <w:ind w:left="426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Celkové navýšení odměny příkazníka</w:t>
      </w:r>
      <w:r w:rsidR="00CF6656" w:rsidRPr="00472ACA">
        <w:rPr>
          <w:rFonts w:ascii="Cambria" w:hAnsi="Cambria"/>
          <w:sz w:val="23"/>
          <w:szCs w:val="23"/>
        </w:rPr>
        <w:t xml:space="preserve"> představuje méně než 10 % původní hodnoty této veřejné zakázky a zároveň je tato hodnota nižší než finanční limit pro nadlimitní veřejnou zakázku</w:t>
      </w:r>
      <w:r w:rsidR="00F01629" w:rsidRPr="00472ACA">
        <w:rPr>
          <w:rFonts w:ascii="Cambria" w:hAnsi="Cambria"/>
          <w:sz w:val="23"/>
          <w:szCs w:val="23"/>
        </w:rPr>
        <w:t>. T</w:t>
      </w:r>
      <w:r w:rsidR="006822B1" w:rsidRPr="00472ACA">
        <w:rPr>
          <w:rFonts w:ascii="Cambria" w:hAnsi="Cambria"/>
          <w:sz w:val="23"/>
          <w:szCs w:val="23"/>
        </w:rPr>
        <w:t>ato změna nemění celkovou povahu veřejné zakázky</w:t>
      </w:r>
      <w:r w:rsidR="00CF6656" w:rsidRPr="00472ACA">
        <w:rPr>
          <w:rFonts w:ascii="Cambria" w:hAnsi="Cambria"/>
          <w:sz w:val="23"/>
          <w:szCs w:val="23"/>
        </w:rPr>
        <w:t>.</w:t>
      </w:r>
      <w:r w:rsidR="006822B1" w:rsidRPr="00472ACA">
        <w:rPr>
          <w:rFonts w:ascii="Cambria" w:hAnsi="Cambria"/>
          <w:sz w:val="23"/>
          <w:szCs w:val="23"/>
        </w:rPr>
        <w:t xml:space="preserve"> </w:t>
      </w:r>
    </w:p>
    <w:p w14:paraId="15D7D64F" w14:textId="77777777" w:rsidR="00472BAF" w:rsidRPr="00472ACA" w:rsidRDefault="00CF6656" w:rsidP="00E6109D">
      <w:pPr>
        <w:numPr>
          <w:ilvl w:val="0"/>
          <w:numId w:val="22"/>
        </w:numPr>
        <w:ind w:left="426" w:hanging="284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Změn</w:t>
      </w:r>
      <w:r w:rsidR="006822B1" w:rsidRPr="00472ACA">
        <w:rPr>
          <w:rFonts w:ascii="Cambria" w:hAnsi="Cambria"/>
          <w:sz w:val="23"/>
          <w:szCs w:val="23"/>
        </w:rPr>
        <w:t>a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6822B1" w:rsidRPr="00472ACA">
        <w:rPr>
          <w:rFonts w:ascii="Cambria" w:hAnsi="Cambria"/>
          <w:sz w:val="23"/>
          <w:szCs w:val="23"/>
        </w:rPr>
        <w:t>p</w:t>
      </w:r>
      <w:r w:rsidR="0029137A" w:rsidRPr="00472ACA">
        <w:rPr>
          <w:rFonts w:ascii="Cambria" w:hAnsi="Cambria"/>
          <w:sz w:val="23"/>
          <w:szCs w:val="23"/>
        </w:rPr>
        <w:t>říkazní smlouvy dle odst. 1. tohoto článku</w:t>
      </w:r>
      <w:r w:rsidR="006822B1" w:rsidRPr="00472ACA">
        <w:rPr>
          <w:rFonts w:ascii="Cambria" w:hAnsi="Cambria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j</w:t>
      </w:r>
      <w:r w:rsidR="006822B1" w:rsidRPr="00472ACA">
        <w:rPr>
          <w:rFonts w:ascii="Cambria" w:hAnsi="Cambria"/>
          <w:sz w:val="23"/>
          <w:szCs w:val="23"/>
        </w:rPr>
        <w:t>e</w:t>
      </w:r>
      <w:r w:rsidRPr="00472ACA">
        <w:rPr>
          <w:rFonts w:ascii="Cambria" w:hAnsi="Cambria"/>
          <w:sz w:val="23"/>
          <w:szCs w:val="23"/>
        </w:rPr>
        <w:t xml:space="preserve"> změn</w:t>
      </w:r>
      <w:r w:rsidR="00040802" w:rsidRPr="00472ACA">
        <w:rPr>
          <w:rFonts w:ascii="Cambria" w:hAnsi="Cambria"/>
          <w:sz w:val="23"/>
          <w:szCs w:val="23"/>
        </w:rPr>
        <w:t>ou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29137A" w:rsidRPr="00472ACA">
        <w:rPr>
          <w:rFonts w:ascii="Cambria" w:hAnsi="Cambria"/>
          <w:sz w:val="23"/>
          <w:szCs w:val="23"/>
        </w:rPr>
        <w:t xml:space="preserve">dle ustanovení </w:t>
      </w:r>
      <w:r w:rsidRPr="00472ACA">
        <w:rPr>
          <w:rFonts w:ascii="Cambria" w:hAnsi="Cambria"/>
          <w:sz w:val="23"/>
          <w:szCs w:val="23"/>
        </w:rPr>
        <w:t xml:space="preserve">§ 222 odst. 4 </w:t>
      </w:r>
      <w:r w:rsidR="0029137A" w:rsidRPr="00472ACA">
        <w:rPr>
          <w:rFonts w:ascii="Cambria" w:hAnsi="Cambria"/>
          <w:sz w:val="23"/>
          <w:szCs w:val="23"/>
        </w:rPr>
        <w:t>zákona č. 134/2016 Sb., o zadávání veřejných zakázek, ve znění pozdějších předpisů (dále jen „</w:t>
      </w:r>
      <w:r w:rsidR="0029137A" w:rsidRPr="00257816">
        <w:rPr>
          <w:rFonts w:ascii="Cambria" w:hAnsi="Cambria"/>
          <w:b/>
          <w:bCs/>
          <w:sz w:val="23"/>
          <w:szCs w:val="23"/>
        </w:rPr>
        <w:t>ZZVZ</w:t>
      </w:r>
      <w:r w:rsidR="0029137A" w:rsidRPr="00472ACA">
        <w:rPr>
          <w:rFonts w:ascii="Cambria" w:hAnsi="Cambria"/>
          <w:sz w:val="23"/>
          <w:szCs w:val="23"/>
        </w:rPr>
        <w:t>")</w:t>
      </w:r>
      <w:r w:rsidRPr="00472ACA">
        <w:rPr>
          <w:rFonts w:ascii="Cambria" w:hAnsi="Cambria"/>
          <w:sz w:val="23"/>
          <w:szCs w:val="23"/>
        </w:rPr>
        <w:t xml:space="preserve">, přičemž smluvní strany splnily všechny podmínky aplikace tohoto </w:t>
      </w:r>
      <w:r w:rsidR="006822B1" w:rsidRPr="00472ACA">
        <w:rPr>
          <w:rFonts w:ascii="Cambria" w:hAnsi="Cambria"/>
          <w:sz w:val="23"/>
          <w:szCs w:val="23"/>
        </w:rPr>
        <w:t>u</w:t>
      </w:r>
      <w:r w:rsidRPr="00472ACA">
        <w:rPr>
          <w:rFonts w:ascii="Cambria" w:hAnsi="Cambria"/>
          <w:sz w:val="23"/>
          <w:szCs w:val="23"/>
        </w:rPr>
        <w:t>stanovení. Uvedená změna představuje nepodstatnou</w:t>
      </w:r>
      <w:r w:rsidR="006822B1" w:rsidRPr="00472ACA">
        <w:rPr>
          <w:rFonts w:ascii="Cambria" w:hAnsi="Cambria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změnu závazku z</w:t>
      </w:r>
      <w:r w:rsidR="0029137A" w:rsidRPr="00472ACA">
        <w:rPr>
          <w:rFonts w:ascii="Cambria" w:hAnsi="Cambria"/>
          <w:sz w:val="23"/>
          <w:szCs w:val="23"/>
        </w:rPr>
        <w:t xml:space="preserve"> příkazní</w:t>
      </w:r>
      <w:r w:rsidRPr="00472ACA">
        <w:rPr>
          <w:rFonts w:ascii="Cambria" w:hAnsi="Cambria"/>
          <w:sz w:val="23"/>
          <w:szCs w:val="23"/>
        </w:rPr>
        <w:t xml:space="preserve"> smlouvy.</w:t>
      </w:r>
      <w:r w:rsidR="00472BAF" w:rsidRPr="00472ACA">
        <w:rPr>
          <w:rFonts w:ascii="Cambria" w:hAnsi="Cambria"/>
          <w:sz w:val="23"/>
          <w:szCs w:val="23"/>
        </w:rPr>
        <w:br/>
      </w:r>
    </w:p>
    <w:p w14:paraId="144555F7" w14:textId="77777777" w:rsidR="00472BAF" w:rsidRPr="00472ACA" w:rsidRDefault="00472BAF" w:rsidP="00E6109D">
      <w:pPr>
        <w:numPr>
          <w:ilvl w:val="0"/>
          <w:numId w:val="22"/>
        </w:numPr>
        <w:ind w:left="426" w:hanging="284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V souladu s ustanovením odst. 1 tohot</w:t>
      </w:r>
      <w:r w:rsidR="006469AA" w:rsidRPr="00472ACA">
        <w:rPr>
          <w:rFonts w:ascii="Cambria" w:hAnsi="Cambria"/>
          <w:sz w:val="23"/>
          <w:szCs w:val="23"/>
        </w:rPr>
        <w:t xml:space="preserve">o článku se </w:t>
      </w:r>
      <w:r w:rsidR="00C9101E" w:rsidRPr="00472ACA">
        <w:rPr>
          <w:rFonts w:ascii="Cambria" w:hAnsi="Cambria"/>
          <w:sz w:val="23"/>
          <w:szCs w:val="23"/>
        </w:rPr>
        <w:t>o</w:t>
      </w:r>
      <w:r w:rsidR="006822B1" w:rsidRPr="00472ACA">
        <w:rPr>
          <w:rFonts w:ascii="Cambria" w:hAnsi="Cambria"/>
          <w:sz w:val="23"/>
          <w:szCs w:val="23"/>
        </w:rPr>
        <w:t>dměna</w:t>
      </w:r>
      <w:r w:rsidR="006469AA" w:rsidRPr="00472ACA">
        <w:rPr>
          <w:rFonts w:ascii="Cambria" w:hAnsi="Cambria"/>
          <w:sz w:val="23"/>
          <w:szCs w:val="23"/>
        </w:rPr>
        <w:t xml:space="preserve"> uvedená v čl. </w:t>
      </w:r>
      <w:r w:rsidR="006822B1" w:rsidRPr="00472ACA">
        <w:rPr>
          <w:rFonts w:ascii="Cambria" w:hAnsi="Cambria"/>
          <w:sz w:val="23"/>
          <w:szCs w:val="23"/>
        </w:rPr>
        <w:t>9</w:t>
      </w:r>
      <w:r w:rsidR="006469AA" w:rsidRPr="00472ACA">
        <w:rPr>
          <w:rFonts w:ascii="Cambria" w:hAnsi="Cambria"/>
          <w:sz w:val="23"/>
          <w:szCs w:val="23"/>
        </w:rPr>
        <w:t xml:space="preserve"> odst. 9.1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6822B1" w:rsidRPr="00472ACA">
        <w:rPr>
          <w:rFonts w:ascii="Cambria" w:hAnsi="Cambria"/>
          <w:sz w:val="23"/>
          <w:szCs w:val="23"/>
        </w:rPr>
        <w:t xml:space="preserve">příkazní </w:t>
      </w:r>
      <w:r w:rsidRPr="00472ACA">
        <w:rPr>
          <w:rFonts w:ascii="Cambria" w:hAnsi="Cambria"/>
          <w:sz w:val="23"/>
          <w:szCs w:val="23"/>
        </w:rPr>
        <w:t xml:space="preserve">smlouvy mění </w:t>
      </w:r>
      <w:r w:rsidR="00F01629" w:rsidRPr="00472ACA">
        <w:rPr>
          <w:rFonts w:ascii="Cambria" w:hAnsi="Cambria"/>
          <w:sz w:val="23"/>
          <w:szCs w:val="23"/>
        </w:rPr>
        <w:t>o nové ujednání následovně</w:t>
      </w:r>
      <w:r w:rsidRPr="00472ACA">
        <w:rPr>
          <w:rFonts w:ascii="Cambria" w:hAnsi="Cambria"/>
          <w:sz w:val="23"/>
          <w:szCs w:val="23"/>
        </w:rPr>
        <w:t xml:space="preserve">: </w:t>
      </w:r>
    </w:p>
    <w:p w14:paraId="42FFA039" w14:textId="77777777" w:rsidR="00472BAF" w:rsidRPr="00472ACA" w:rsidRDefault="00472BAF" w:rsidP="00E6109D">
      <w:pPr>
        <w:ind w:left="284" w:hanging="142"/>
        <w:jc w:val="both"/>
        <w:rPr>
          <w:rFonts w:ascii="Cambria" w:hAnsi="Cambria"/>
          <w:sz w:val="23"/>
          <w:szCs w:val="23"/>
        </w:rPr>
      </w:pPr>
    </w:p>
    <w:p w14:paraId="63B28D16" w14:textId="4F544486" w:rsidR="00F01629" w:rsidRPr="00AA29CC" w:rsidRDefault="00B32235" w:rsidP="00E6109D">
      <w:pPr>
        <w:ind w:left="426" w:hanging="1"/>
        <w:jc w:val="both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i/>
          <w:iCs/>
          <w:sz w:val="23"/>
          <w:szCs w:val="23"/>
        </w:rPr>
        <w:lastRenderedPageBreak/>
        <w:t>„</w:t>
      </w:r>
      <w:r w:rsidR="00F01629" w:rsidRPr="00AA29CC">
        <w:rPr>
          <w:rFonts w:ascii="Cambria" w:hAnsi="Cambria"/>
          <w:i/>
          <w:sz w:val="23"/>
          <w:szCs w:val="23"/>
        </w:rPr>
        <w:t xml:space="preserve">Za poskytnutí služeb dle čl. 2 této Smlouvy a za všechny jiné Příkazníkovy závazky vyplývající z této Smlouvy a služby poskytované v souvislosti se Smlouvou zaplatí Příkazce Příkazníkovi celkovou odměnu ve výši </w:t>
      </w:r>
      <w:r w:rsidR="002C7943" w:rsidRPr="00AA29CC">
        <w:rPr>
          <w:rFonts w:ascii="Cambria" w:hAnsi="Cambria"/>
          <w:i/>
          <w:sz w:val="23"/>
          <w:szCs w:val="23"/>
        </w:rPr>
        <w:t>17 552 379,</w:t>
      </w:r>
      <w:r w:rsidR="00F01629" w:rsidRPr="00AA29CC">
        <w:rPr>
          <w:rFonts w:ascii="Cambria" w:hAnsi="Cambria"/>
          <w:i/>
          <w:sz w:val="23"/>
          <w:szCs w:val="23"/>
        </w:rPr>
        <w:t>-</w:t>
      </w:r>
      <w:r w:rsidR="00731DA1" w:rsidRPr="00AA29CC">
        <w:rPr>
          <w:rFonts w:ascii="Cambria" w:hAnsi="Cambria"/>
          <w:i/>
          <w:sz w:val="23"/>
          <w:szCs w:val="23"/>
        </w:rPr>
        <w:t xml:space="preserve"> </w:t>
      </w:r>
      <w:r w:rsidR="00F01629" w:rsidRPr="00AA29CC">
        <w:rPr>
          <w:rFonts w:ascii="Cambria" w:hAnsi="Cambria"/>
          <w:i/>
          <w:sz w:val="23"/>
          <w:szCs w:val="23"/>
        </w:rPr>
        <w:t xml:space="preserve">Kč (slovy: </w:t>
      </w:r>
      <w:r w:rsidR="001035B0" w:rsidRPr="00AA29CC">
        <w:rPr>
          <w:rFonts w:ascii="Cambria" w:hAnsi="Cambria"/>
          <w:i/>
          <w:sz w:val="23"/>
          <w:szCs w:val="23"/>
        </w:rPr>
        <w:t>sedmnáct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milionů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pě</w:t>
      </w:r>
      <w:r w:rsidR="009C4D2C" w:rsidRPr="00AA29CC">
        <w:rPr>
          <w:rFonts w:ascii="Cambria" w:hAnsi="Cambria"/>
          <w:i/>
          <w:sz w:val="23"/>
          <w:szCs w:val="23"/>
        </w:rPr>
        <w:t>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set</w:t>
      </w:r>
      <w:r w:rsidR="009C4D2C" w:rsidRPr="00AA29CC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padesát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F40FB" w:rsidRPr="00AA29CC">
        <w:rPr>
          <w:rFonts w:ascii="Cambria" w:hAnsi="Cambria"/>
          <w:i/>
          <w:sz w:val="23"/>
          <w:szCs w:val="23"/>
        </w:rPr>
        <w:t>dva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tisí</w:t>
      </w:r>
      <w:r w:rsidR="009C4D2C" w:rsidRPr="00AA29CC">
        <w:rPr>
          <w:rFonts w:ascii="Cambria" w:hAnsi="Cambria"/>
          <w:i/>
          <w:sz w:val="23"/>
          <w:szCs w:val="23"/>
        </w:rPr>
        <w:t>c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tři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sta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>sedmdesát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1035B0" w:rsidRPr="00AA29CC">
        <w:rPr>
          <w:rFonts w:ascii="Cambria" w:hAnsi="Cambria"/>
          <w:i/>
          <w:sz w:val="23"/>
          <w:szCs w:val="23"/>
        </w:rPr>
        <w:t xml:space="preserve">devět </w:t>
      </w:r>
      <w:r w:rsidR="00F01629" w:rsidRPr="00AA29CC">
        <w:rPr>
          <w:rFonts w:ascii="Cambria" w:hAnsi="Cambria"/>
          <w:i/>
          <w:sz w:val="23"/>
          <w:szCs w:val="23"/>
        </w:rPr>
        <w:t xml:space="preserve">korun českých) bez DPH, tj. </w:t>
      </w:r>
      <w:r w:rsidR="001035B0" w:rsidRPr="00AA29CC">
        <w:rPr>
          <w:rFonts w:ascii="Cambria" w:hAnsi="Cambria"/>
          <w:i/>
          <w:sz w:val="23"/>
          <w:szCs w:val="23"/>
        </w:rPr>
        <w:t>21 238 378,59 Kč</w:t>
      </w:r>
      <w:r w:rsidR="00F01629" w:rsidRPr="00AA29CC">
        <w:rPr>
          <w:rFonts w:ascii="Cambria" w:hAnsi="Cambria"/>
          <w:i/>
          <w:sz w:val="23"/>
          <w:szCs w:val="23"/>
        </w:rPr>
        <w:t xml:space="preserve"> (slovy: </w:t>
      </w:r>
      <w:r w:rsidR="001035B0" w:rsidRPr="00AA29CC">
        <w:rPr>
          <w:rFonts w:ascii="Cambria" w:hAnsi="Cambria"/>
          <w:i/>
          <w:sz w:val="23"/>
          <w:szCs w:val="23"/>
        </w:rPr>
        <w:t>dvace</w:t>
      </w:r>
      <w:r w:rsidR="009C4D2C" w:rsidRPr="00AA29CC">
        <w:rPr>
          <w:rFonts w:ascii="Cambria" w:hAnsi="Cambria"/>
          <w:i/>
          <w:sz w:val="23"/>
          <w:szCs w:val="23"/>
        </w:rPr>
        <w:t>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jedna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milionů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dvě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stě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třicet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osm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tři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sta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sedmdesát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C4D2C" w:rsidRPr="00AA29CC">
        <w:rPr>
          <w:rFonts w:ascii="Cambria" w:hAnsi="Cambria"/>
          <w:i/>
          <w:sz w:val="23"/>
          <w:szCs w:val="23"/>
        </w:rPr>
        <w:t>osm korun</w:t>
      </w:r>
      <w:r w:rsidR="00F01629" w:rsidRPr="00AA29CC">
        <w:rPr>
          <w:rFonts w:ascii="Cambria" w:hAnsi="Cambria"/>
          <w:i/>
          <w:sz w:val="23"/>
          <w:szCs w:val="23"/>
        </w:rPr>
        <w:t xml:space="preserve"> českých</w:t>
      </w:r>
      <w:r w:rsidR="009F40FB" w:rsidRPr="00AA29CC">
        <w:rPr>
          <w:rFonts w:ascii="Cambria" w:hAnsi="Cambria"/>
          <w:i/>
          <w:sz w:val="23"/>
          <w:szCs w:val="23"/>
        </w:rPr>
        <w:t xml:space="preserve"> a padesát</w:t>
      </w:r>
      <w:r w:rsidR="009242B3">
        <w:rPr>
          <w:rFonts w:ascii="Cambria" w:hAnsi="Cambria"/>
          <w:i/>
          <w:sz w:val="23"/>
          <w:szCs w:val="23"/>
        </w:rPr>
        <w:t xml:space="preserve"> </w:t>
      </w:r>
      <w:r w:rsidR="009F40FB" w:rsidRPr="00AA29CC">
        <w:rPr>
          <w:rFonts w:ascii="Cambria" w:hAnsi="Cambria"/>
          <w:i/>
          <w:sz w:val="23"/>
          <w:szCs w:val="23"/>
        </w:rPr>
        <w:t>devět hal</w:t>
      </w:r>
      <w:r w:rsidR="00F42289" w:rsidRPr="00AA29CC">
        <w:rPr>
          <w:rFonts w:ascii="Cambria" w:hAnsi="Cambria"/>
          <w:i/>
          <w:sz w:val="23"/>
          <w:szCs w:val="23"/>
        </w:rPr>
        <w:t>é</w:t>
      </w:r>
      <w:r w:rsidR="009F40FB" w:rsidRPr="00AA29CC">
        <w:rPr>
          <w:rFonts w:ascii="Cambria" w:hAnsi="Cambria"/>
          <w:i/>
          <w:sz w:val="23"/>
          <w:szCs w:val="23"/>
        </w:rPr>
        <w:t>řů</w:t>
      </w:r>
      <w:r w:rsidR="00F01629" w:rsidRPr="00AA29CC">
        <w:rPr>
          <w:rFonts w:ascii="Cambria" w:hAnsi="Cambria"/>
          <w:i/>
          <w:sz w:val="23"/>
          <w:szCs w:val="23"/>
        </w:rPr>
        <w:t>) včetně DPH (</w:t>
      </w:r>
      <w:r w:rsidR="00E45DC7">
        <w:rPr>
          <w:rFonts w:ascii="Cambria" w:hAnsi="Cambria"/>
          <w:i/>
          <w:sz w:val="23"/>
          <w:szCs w:val="23"/>
        </w:rPr>
        <w:t>„</w:t>
      </w:r>
      <w:r w:rsidR="00F01629" w:rsidRPr="00E45DC7">
        <w:rPr>
          <w:rFonts w:ascii="Cambria" w:hAnsi="Cambria"/>
          <w:b/>
          <w:bCs/>
          <w:i/>
          <w:sz w:val="23"/>
          <w:szCs w:val="23"/>
        </w:rPr>
        <w:t>Odměna</w:t>
      </w:r>
      <w:r w:rsidR="00E45DC7" w:rsidRPr="00E45DC7">
        <w:rPr>
          <w:rFonts w:ascii="Cambria" w:hAnsi="Cambria"/>
          <w:i/>
          <w:sz w:val="23"/>
          <w:szCs w:val="23"/>
        </w:rPr>
        <w:t>“</w:t>
      </w:r>
      <w:r w:rsidR="00F01629" w:rsidRPr="00AA29CC">
        <w:rPr>
          <w:rFonts w:ascii="Cambria" w:hAnsi="Cambria"/>
          <w:i/>
          <w:sz w:val="23"/>
          <w:szCs w:val="23"/>
        </w:rPr>
        <w:t>).</w:t>
      </w:r>
      <w:r>
        <w:rPr>
          <w:rFonts w:ascii="Cambria" w:hAnsi="Cambria"/>
          <w:i/>
          <w:sz w:val="23"/>
          <w:szCs w:val="23"/>
        </w:rPr>
        <w:t>“</w:t>
      </w:r>
    </w:p>
    <w:p w14:paraId="53DB71CA" w14:textId="77777777" w:rsidR="00F01629" w:rsidRPr="00AA29CC" w:rsidRDefault="00F01629" w:rsidP="00E6109D">
      <w:pPr>
        <w:ind w:left="426" w:hanging="1"/>
        <w:jc w:val="both"/>
        <w:rPr>
          <w:rFonts w:ascii="Cambria" w:hAnsi="Cambria"/>
          <w:i/>
          <w:sz w:val="23"/>
          <w:szCs w:val="23"/>
        </w:rPr>
      </w:pPr>
    </w:p>
    <w:p w14:paraId="24A92255" w14:textId="77777777" w:rsidR="00C9101E" w:rsidRPr="00472ACA" w:rsidRDefault="00C9101E" w:rsidP="00E6109D">
      <w:pPr>
        <w:numPr>
          <w:ilvl w:val="0"/>
          <w:numId w:val="22"/>
        </w:numPr>
        <w:spacing w:after="240"/>
        <w:ind w:left="567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V souvislosti se změnou </w:t>
      </w:r>
      <w:r w:rsidR="001C2A2D" w:rsidRPr="00472ACA">
        <w:rPr>
          <w:rFonts w:ascii="Cambria" w:hAnsi="Cambria"/>
          <w:sz w:val="23"/>
          <w:szCs w:val="23"/>
        </w:rPr>
        <w:t>dle tohoto Dodatku</w:t>
      </w:r>
      <w:r w:rsidRPr="00472ACA">
        <w:rPr>
          <w:rFonts w:ascii="Cambria" w:hAnsi="Cambria"/>
          <w:sz w:val="23"/>
          <w:szCs w:val="23"/>
        </w:rPr>
        <w:t xml:space="preserve"> </w:t>
      </w:r>
      <w:r w:rsidR="001C2A2D" w:rsidRPr="00472ACA">
        <w:rPr>
          <w:rFonts w:ascii="Cambria" w:hAnsi="Cambria"/>
          <w:sz w:val="23"/>
          <w:szCs w:val="23"/>
        </w:rPr>
        <w:t>s</w:t>
      </w:r>
      <w:r w:rsidRPr="00472ACA">
        <w:rPr>
          <w:rFonts w:ascii="Cambria" w:hAnsi="Cambria"/>
          <w:sz w:val="23"/>
          <w:szCs w:val="23"/>
        </w:rPr>
        <w:t xml:space="preserve">e </w:t>
      </w:r>
      <w:r w:rsidR="001C2A2D" w:rsidRPr="00472ACA">
        <w:rPr>
          <w:rFonts w:ascii="Cambria" w:hAnsi="Cambria"/>
          <w:sz w:val="23"/>
          <w:szCs w:val="23"/>
        </w:rPr>
        <w:t xml:space="preserve">aktualizuje </w:t>
      </w:r>
      <w:r w:rsidRPr="00472ACA">
        <w:rPr>
          <w:rFonts w:ascii="Cambria" w:hAnsi="Cambria"/>
          <w:sz w:val="23"/>
          <w:szCs w:val="23"/>
        </w:rPr>
        <w:t>Příloha č. 4 příkazní smlouvy – Tabulk</w:t>
      </w:r>
      <w:r w:rsidR="001C2A2D" w:rsidRPr="00472ACA">
        <w:rPr>
          <w:rFonts w:ascii="Cambria" w:hAnsi="Cambria"/>
          <w:sz w:val="23"/>
          <w:szCs w:val="23"/>
        </w:rPr>
        <w:t xml:space="preserve">a pro zpracování nabídkové ceny </w:t>
      </w:r>
      <w:r w:rsidR="00E3207A" w:rsidRPr="00472ACA">
        <w:rPr>
          <w:rFonts w:ascii="Cambria" w:hAnsi="Cambria"/>
          <w:sz w:val="23"/>
          <w:szCs w:val="23"/>
        </w:rPr>
        <w:t>v souladu s obsahem Přílohy</w:t>
      </w:r>
      <w:r w:rsidR="001C2A2D" w:rsidRPr="00472ACA">
        <w:rPr>
          <w:rFonts w:ascii="Cambria" w:hAnsi="Cambria"/>
          <w:sz w:val="23"/>
          <w:szCs w:val="23"/>
        </w:rPr>
        <w:t xml:space="preserve"> č. </w:t>
      </w:r>
      <w:r w:rsidR="009C4D2C" w:rsidRPr="00472ACA">
        <w:rPr>
          <w:rFonts w:ascii="Cambria" w:hAnsi="Cambria"/>
          <w:sz w:val="23"/>
          <w:szCs w:val="23"/>
        </w:rPr>
        <w:t xml:space="preserve">2 </w:t>
      </w:r>
      <w:r w:rsidR="001C2A2D" w:rsidRPr="00472ACA">
        <w:rPr>
          <w:rFonts w:ascii="Cambria" w:hAnsi="Cambria"/>
          <w:sz w:val="23"/>
          <w:szCs w:val="23"/>
        </w:rPr>
        <w:t>tohoto Dodatku.</w:t>
      </w:r>
    </w:p>
    <w:p w14:paraId="0796E974" w14:textId="77777777" w:rsidR="003636B3" w:rsidRPr="00472ACA" w:rsidRDefault="003636B3" w:rsidP="00E6109D">
      <w:pPr>
        <w:numPr>
          <w:ilvl w:val="0"/>
          <w:numId w:val="22"/>
        </w:numPr>
        <w:spacing w:after="240"/>
        <w:ind w:left="567"/>
        <w:jc w:val="both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Ustanovení </w:t>
      </w:r>
      <w:r w:rsidR="00C9101E" w:rsidRPr="00472ACA">
        <w:rPr>
          <w:rFonts w:ascii="Cambria" w:hAnsi="Cambria"/>
          <w:sz w:val="23"/>
          <w:szCs w:val="23"/>
        </w:rPr>
        <w:t xml:space="preserve">příkazní </w:t>
      </w:r>
      <w:r w:rsidRPr="00472ACA">
        <w:rPr>
          <w:rFonts w:ascii="Cambria" w:hAnsi="Cambria"/>
          <w:sz w:val="23"/>
          <w:szCs w:val="23"/>
        </w:rPr>
        <w:t>smlouvy</w:t>
      </w:r>
      <w:r w:rsidR="00472BAF" w:rsidRPr="00472ACA">
        <w:rPr>
          <w:rFonts w:ascii="Cambria" w:hAnsi="Cambria"/>
          <w:sz w:val="23"/>
          <w:szCs w:val="23"/>
        </w:rPr>
        <w:t xml:space="preserve"> </w:t>
      </w:r>
      <w:r w:rsidRPr="00472ACA">
        <w:rPr>
          <w:rFonts w:ascii="Cambria" w:hAnsi="Cambria"/>
          <w:sz w:val="23"/>
          <w:szCs w:val="23"/>
        </w:rPr>
        <w:t>nedotčen</w:t>
      </w:r>
      <w:r w:rsidR="00A8476A" w:rsidRPr="00472ACA">
        <w:rPr>
          <w:rFonts w:ascii="Cambria" w:hAnsi="Cambria"/>
          <w:sz w:val="23"/>
          <w:szCs w:val="23"/>
        </w:rPr>
        <w:t>á</w:t>
      </w:r>
      <w:r w:rsidRPr="00472ACA">
        <w:rPr>
          <w:rFonts w:ascii="Cambria" w:hAnsi="Cambria"/>
          <w:sz w:val="23"/>
          <w:szCs w:val="23"/>
        </w:rPr>
        <w:t xml:space="preserve"> tímto </w:t>
      </w:r>
      <w:r w:rsidR="00C9101E" w:rsidRPr="00472ACA">
        <w:rPr>
          <w:rFonts w:ascii="Cambria" w:hAnsi="Cambria"/>
          <w:sz w:val="23"/>
          <w:szCs w:val="23"/>
        </w:rPr>
        <w:t>D</w:t>
      </w:r>
      <w:r w:rsidRPr="00472ACA">
        <w:rPr>
          <w:rFonts w:ascii="Cambria" w:hAnsi="Cambria"/>
          <w:sz w:val="23"/>
          <w:szCs w:val="23"/>
        </w:rPr>
        <w:t xml:space="preserve">odatkem zůstávají beze změn. V případě rozporu mají ustanovení tohoto </w:t>
      </w:r>
      <w:r w:rsidR="00C9101E" w:rsidRPr="00472ACA">
        <w:rPr>
          <w:rFonts w:ascii="Cambria" w:hAnsi="Cambria"/>
          <w:sz w:val="23"/>
          <w:szCs w:val="23"/>
        </w:rPr>
        <w:t>D</w:t>
      </w:r>
      <w:r w:rsidRPr="00472ACA">
        <w:rPr>
          <w:rFonts w:ascii="Cambria" w:hAnsi="Cambria"/>
          <w:sz w:val="23"/>
          <w:szCs w:val="23"/>
        </w:rPr>
        <w:t xml:space="preserve">odatku přednost před ustanoveními </w:t>
      </w:r>
      <w:r w:rsidR="00C9101E" w:rsidRPr="00472ACA">
        <w:rPr>
          <w:rFonts w:ascii="Cambria" w:hAnsi="Cambria"/>
          <w:sz w:val="23"/>
          <w:szCs w:val="23"/>
        </w:rPr>
        <w:t xml:space="preserve">příkazní </w:t>
      </w:r>
      <w:r w:rsidRPr="00472ACA">
        <w:rPr>
          <w:rFonts w:ascii="Cambria" w:hAnsi="Cambria"/>
          <w:sz w:val="23"/>
          <w:szCs w:val="23"/>
        </w:rPr>
        <w:t>smlouvy.</w:t>
      </w:r>
    </w:p>
    <w:p w14:paraId="4386C10F" w14:textId="77777777" w:rsidR="003D06AE" w:rsidRPr="00472ACA" w:rsidRDefault="003636B3" w:rsidP="00E6109D">
      <w:pPr>
        <w:ind w:left="709" w:hanging="142"/>
        <w:jc w:val="both"/>
        <w:rPr>
          <w:rFonts w:ascii="Cambria" w:hAnsi="Cambria" w:cs="Arial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  </w:t>
      </w:r>
    </w:p>
    <w:p w14:paraId="23A945F3" w14:textId="77777777" w:rsidR="007408E5" w:rsidRPr="00472ACA" w:rsidRDefault="00A41B14" w:rsidP="00E6109D">
      <w:pPr>
        <w:ind w:hanging="142"/>
        <w:jc w:val="center"/>
        <w:rPr>
          <w:rFonts w:ascii="Cambria" w:hAnsi="Cambria"/>
          <w:b/>
          <w:sz w:val="23"/>
          <w:szCs w:val="23"/>
        </w:rPr>
      </w:pPr>
      <w:r w:rsidRPr="00472ACA">
        <w:rPr>
          <w:rFonts w:ascii="Cambria" w:hAnsi="Cambria"/>
          <w:b/>
          <w:sz w:val="23"/>
          <w:szCs w:val="23"/>
        </w:rPr>
        <w:t>Článek III</w:t>
      </w:r>
      <w:r w:rsidR="00C263B3" w:rsidRPr="00472ACA">
        <w:rPr>
          <w:rFonts w:ascii="Cambria" w:hAnsi="Cambria"/>
          <w:b/>
          <w:sz w:val="23"/>
          <w:szCs w:val="23"/>
        </w:rPr>
        <w:t>.</w:t>
      </w:r>
    </w:p>
    <w:p w14:paraId="2FED4B87" w14:textId="77777777" w:rsidR="009707C7" w:rsidRPr="00472ACA" w:rsidRDefault="009707C7" w:rsidP="00E6109D">
      <w:pPr>
        <w:spacing w:line="255" w:lineRule="exact"/>
        <w:ind w:right="32" w:hanging="142"/>
        <w:jc w:val="center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b/>
          <w:w w:val="105"/>
          <w:sz w:val="23"/>
          <w:szCs w:val="23"/>
        </w:rPr>
        <w:t>Závěrečná</w:t>
      </w:r>
      <w:r w:rsidRPr="00472ACA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472ACA">
        <w:rPr>
          <w:rFonts w:ascii="Cambria" w:hAnsi="Cambria"/>
          <w:b/>
          <w:w w:val="105"/>
          <w:sz w:val="23"/>
          <w:szCs w:val="23"/>
        </w:rPr>
        <w:t>ujednání</w:t>
      </w:r>
    </w:p>
    <w:p w14:paraId="3D774220" w14:textId="77777777" w:rsidR="00C9101E" w:rsidRPr="00472ACA" w:rsidRDefault="00C9101E" w:rsidP="00E6109D">
      <w:pPr>
        <w:numPr>
          <w:ilvl w:val="0"/>
          <w:numId w:val="26"/>
        </w:numPr>
        <w:suppressAutoHyphens/>
        <w:spacing w:before="24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t>Tento Dodatek se řídí zákonem č. 89/2012 Sb., občanský zákoník, ve znění pozdějších předpisů.</w:t>
      </w:r>
    </w:p>
    <w:p w14:paraId="2330956D" w14:textId="2144CAC6" w:rsidR="00C9101E" w:rsidRPr="00472ACA" w:rsidRDefault="00C9101E" w:rsidP="00E6109D">
      <w:pPr>
        <w:numPr>
          <w:ilvl w:val="0"/>
          <w:numId w:val="26"/>
        </w:numPr>
        <w:suppressAutoHyphens/>
        <w:spacing w:before="240" w:after="24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Smluvní strany se dohodly, že tento Dodatek se uzavírá dnem podpisu oběma smluvními stranami a nabývá účinnosti dnem uveřejnění v registru smluv podle zákona </w:t>
      </w:r>
      <w:r w:rsidRPr="00472ACA">
        <w:rPr>
          <w:rFonts w:ascii="Cambria" w:hAnsi="Cambria" w:cs="Tahoma"/>
          <w:sz w:val="23"/>
          <w:szCs w:val="23"/>
        </w:rPr>
        <w:t>č.</w:t>
      </w:r>
      <w:r w:rsidR="00A95449">
        <w:rPr>
          <w:rFonts w:ascii="Cambria" w:hAnsi="Cambria" w:cs="Tahoma"/>
          <w:sz w:val="23"/>
          <w:szCs w:val="23"/>
        </w:rPr>
        <w:t> </w:t>
      </w:r>
      <w:r w:rsidRPr="00472ACA">
        <w:rPr>
          <w:rFonts w:ascii="Cambria" w:hAnsi="Cambria" w:cs="Tahoma"/>
          <w:sz w:val="23"/>
          <w:szCs w:val="23"/>
        </w:rPr>
        <w:t>340/2015</w:t>
      </w:r>
      <w:r w:rsidR="00A95449">
        <w:rPr>
          <w:rFonts w:ascii="Cambria" w:hAnsi="Cambria" w:cs="Tahoma"/>
          <w:sz w:val="23"/>
          <w:szCs w:val="23"/>
        </w:rPr>
        <w:t> </w:t>
      </w:r>
      <w:r w:rsidRPr="00472ACA">
        <w:rPr>
          <w:rFonts w:ascii="Cambria" w:hAnsi="Cambria" w:cs="Tahoma"/>
          <w:sz w:val="23"/>
          <w:szCs w:val="23"/>
        </w:rPr>
        <w:t>Sb., o zvláštních podmínkách účinnosti některých smluv, uveřejňování těchto smluv a o</w:t>
      </w:r>
      <w:r w:rsidR="003908E6">
        <w:rPr>
          <w:rFonts w:ascii="Cambria" w:hAnsi="Cambria" w:cs="Tahoma"/>
          <w:sz w:val="23"/>
          <w:szCs w:val="23"/>
        </w:rPr>
        <w:t> </w:t>
      </w:r>
      <w:r w:rsidRPr="00472ACA">
        <w:rPr>
          <w:rFonts w:ascii="Cambria" w:hAnsi="Cambria" w:cs="Tahoma"/>
          <w:sz w:val="23"/>
          <w:szCs w:val="23"/>
        </w:rPr>
        <w:t xml:space="preserve">registru smluv, ve znění pozdějších předpisů </w:t>
      </w:r>
      <w:r w:rsidRPr="00F979F2">
        <w:rPr>
          <w:rFonts w:ascii="Cambria" w:hAnsi="Cambria" w:cs="Tahoma"/>
          <w:iCs/>
          <w:sz w:val="23"/>
          <w:szCs w:val="23"/>
        </w:rPr>
        <w:t>(dále jen „</w:t>
      </w:r>
      <w:r w:rsidRPr="00F979F2">
        <w:rPr>
          <w:rFonts w:ascii="Cambria" w:hAnsi="Cambria" w:cs="Tahoma"/>
          <w:b/>
          <w:iCs/>
          <w:sz w:val="23"/>
          <w:szCs w:val="23"/>
        </w:rPr>
        <w:t>zákon</w:t>
      </w:r>
      <w:r w:rsidRPr="00F979F2">
        <w:rPr>
          <w:rFonts w:ascii="Cambria" w:hAnsi="Cambria" w:cs="Tahoma"/>
          <w:b/>
          <w:iCs/>
          <w:sz w:val="23"/>
          <w:szCs w:val="23"/>
        </w:rPr>
        <w:br/>
        <w:t>o registru smluv</w:t>
      </w:r>
      <w:r w:rsidRPr="00F979F2">
        <w:rPr>
          <w:rFonts w:ascii="Cambria" w:hAnsi="Cambria" w:cs="Tahoma"/>
          <w:iCs/>
          <w:sz w:val="23"/>
          <w:szCs w:val="23"/>
        </w:rPr>
        <w:t>“)</w:t>
      </w:r>
      <w:r w:rsidRPr="00472ACA">
        <w:rPr>
          <w:rFonts w:ascii="Cambria" w:hAnsi="Cambria"/>
          <w:sz w:val="23"/>
          <w:szCs w:val="23"/>
        </w:rPr>
        <w:t>. Příkazce se zavazuje informovat Příkazníka o provedení registrace Dodatku zasláním kopie potvrzení správce registru smluv na e-mailovou adresu uvedenou v záhlaví Dodatku.</w:t>
      </w:r>
    </w:p>
    <w:p w14:paraId="19E13B3C" w14:textId="77777777" w:rsidR="00C9101E" w:rsidRPr="00472ACA" w:rsidRDefault="00C9101E" w:rsidP="00E6109D">
      <w:pPr>
        <w:numPr>
          <w:ilvl w:val="0"/>
          <w:numId w:val="26"/>
        </w:numPr>
        <w:suppressAutoHyphens/>
        <w:spacing w:before="240" w:after="24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t xml:space="preserve">Smluvní strany berou na vědomí a souhlasí s tím, že </w:t>
      </w:r>
      <w:r w:rsidR="00A446C5" w:rsidRPr="00472ACA">
        <w:rPr>
          <w:rFonts w:ascii="Cambria" w:hAnsi="Cambria" w:cs="Tahoma"/>
          <w:sz w:val="23"/>
          <w:szCs w:val="23"/>
        </w:rPr>
        <w:t>Příkazce</w:t>
      </w:r>
      <w:r w:rsidRPr="00472ACA">
        <w:rPr>
          <w:rFonts w:ascii="Cambria" w:hAnsi="Cambria" w:cs="Tahoma"/>
          <w:sz w:val="23"/>
          <w:szCs w:val="23"/>
        </w:rPr>
        <w:t xml:space="preserve"> uveřejní Dodatek v souladu </w:t>
      </w:r>
      <w:r w:rsidRPr="00472ACA">
        <w:rPr>
          <w:rFonts w:ascii="Cambria" w:hAnsi="Cambria"/>
          <w:sz w:val="23"/>
          <w:szCs w:val="23"/>
        </w:rPr>
        <w:t>se</w:t>
      </w:r>
      <w:r w:rsidRPr="00472ACA">
        <w:rPr>
          <w:rFonts w:ascii="Cambria" w:hAnsi="Cambria" w:cs="Tahoma"/>
          <w:sz w:val="23"/>
          <w:szCs w:val="23"/>
        </w:rPr>
        <w:t xml:space="preserve"> zákonem o registru smluv, a to neprodleně po podpisu Dodatku.</w:t>
      </w:r>
    </w:p>
    <w:p w14:paraId="70AA2EF5" w14:textId="7501E002" w:rsidR="00C9101E" w:rsidRPr="00472ACA" w:rsidRDefault="00C9101E" w:rsidP="00E6109D">
      <w:pPr>
        <w:numPr>
          <w:ilvl w:val="0"/>
          <w:numId w:val="26"/>
        </w:numPr>
        <w:suppressAutoHyphens/>
        <w:spacing w:before="240" w:after="24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t>Smluvní strany souhlasně prohlašují, že v Dodatku nejsou údaje podléhající obchodnímu tajemství, ani údaje, jejichž uveřejněním by došlo k neoprávněné</w:t>
      </w:r>
      <w:r w:rsidR="00A446C5" w:rsidRPr="00472ACA">
        <w:rPr>
          <w:rFonts w:ascii="Cambria" w:hAnsi="Cambria" w:cs="Tahoma"/>
          <w:sz w:val="23"/>
          <w:szCs w:val="23"/>
        </w:rPr>
        <w:t>mu zásahu do práv a</w:t>
      </w:r>
      <w:r w:rsidR="00A20275">
        <w:rPr>
          <w:rFonts w:ascii="Cambria" w:hAnsi="Cambria" w:cs="Tahoma"/>
          <w:sz w:val="23"/>
          <w:szCs w:val="23"/>
        </w:rPr>
        <w:t> </w:t>
      </w:r>
      <w:r w:rsidR="00A446C5" w:rsidRPr="00472ACA">
        <w:rPr>
          <w:rFonts w:ascii="Cambria" w:hAnsi="Cambria" w:cs="Tahoma"/>
          <w:sz w:val="23"/>
          <w:szCs w:val="23"/>
        </w:rPr>
        <w:t>povinností sm</w:t>
      </w:r>
      <w:r w:rsidRPr="00472ACA">
        <w:rPr>
          <w:rFonts w:ascii="Cambria" w:hAnsi="Cambria" w:cs="Tahoma"/>
          <w:sz w:val="23"/>
          <w:szCs w:val="23"/>
        </w:rPr>
        <w:t xml:space="preserve">luvních stran, jejich zástupců nebo jejich zaměstnanců. </w:t>
      </w:r>
      <w:r w:rsidR="00A446C5" w:rsidRPr="00472ACA">
        <w:rPr>
          <w:rFonts w:ascii="Cambria" w:hAnsi="Cambria" w:cs="Tahoma"/>
          <w:sz w:val="23"/>
          <w:szCs w:val="23"/>
        </w:rPr>
        <w:t>Příkazce</w:t>
      </w:r>
      <w:r w:rsidRPr="00472ACA">
        <w:rPr>
          <w:rFonts w:ascii="Cambria" w:hAnsi="Cambria" w:cs="Tahoma"/>
          <w:sz w:val="23"/>
          <w:szCs w:val="23"/>
        </w:rPr>
        <w:t xml:space="preserve"> je nicméně oprávněn v případě potřeby z Dodatku před jejím zveřejněním odstranit informace, které se podle zákona o registru smluv neuveřejňují</w:t>
      </w:r>
      <w:r w:rsidRPr="00472ACA">
        <w:rPr>
          <w:rFonts w:ascii="Cambria" w:hAnsi="Cambria" w:cs="Tahoma"/>
          <w:sz w:val="23"/>
          <w:szCs w:val="23"/>
        </w:rPr>
        <w:br/>
        <w:t>nebo uveřejňovat nemusejí. V případě, že by přesto uveřejněním Dodatku došlo</w:t>
      </w:r>
      <w:r w:rsidRPr="00472ACA">
        <w:rPr>
          <w:rFonts w:ascii="Cambria" w:hAnsi="Cambria" w:cs="Tahoma"/>
          <w:sz w:val="23"/>
          <w:szCs w:val="23"/>
        </w:rPr>
        <w:br/>
        <w:t>k neoprávněné</w:t>
      </w:r>
      <w:r w:rsidR="00A446C5" w:rsidRPr="00472ACA">
        <w:rPr>
          <w:rFonts w:ascii="Cambria" w:hAnsi="Cambria" w:cs="Tahoma"/>
          <w:sz w:val="23"/>
          <w:szCs w:val="23"/>
        </w:rPr>
        <w:t>mu zásahu do práv a povinností s</w:t>
      </w:r>
      <w:r w:rsidRPr="00472ACA">
        <w:rPr>
          <w:rFonts w:ascii="Cambria" w:hAnsi="Cambria" w:cs="Tahoma"/>
          <w:sz w:val="23"/>
          <w:szCs w:val="23"/>
        </w:rPr>
        <w:t>mluvních stran, jejich zástupců</w:t>
      </w:r>
      <w:r w:rsidRPr="00472ACA">
        <w:rPr>
          <w:rFonts w:ascii="Cambria" w:hAnsi="Cambria" w:cs="Tahoma"/>
          <w:sz w:val="23"/>
          <w:szCs w:val="23"/>
        </w:rPr>
        <w:br/>
        <w:t>či zaměstnanc</w:t>
      </w:r>
      <w:r w:rsidR="00A446C5" w:rsidRPr="00472ACA">
        <w:rPr>
          <w:rFonts w:ascii="Cambria" w:hAnsi="Cambria" w:cs="Tahoma"/>
          <w:sz w:val="23"/>
          <w:szCs w:val="23"/>
        </w:rPr>
        <w:t>ů, odpovídá každá s</w:t>
      </w:r>
      <w:r w:rsidRPr="00472ACA">
        <w:rPr>
          <w:rFonts w:ascii="Cambria" w:hAnsi="Cambria" w:cs="Tahoma"/>
          <w:sz w:val="23"/>
          <w:szCs w:val="23"/>
        </w:rPr>
        <w:t>mluvní strana za újmu způsobenou pouze jí samé</w:t>
      </w:r>
      <w:r w:rsidRPr="00472ACA">
        <w:rPr>
          <w:rFonts w:ascii="Cambria" w:hAnsi="Cambria" w:cs="Tahoma"/>
          <w:sz w:val="23"/>
          <w:szCs w:val="23"/>
        </w:rPr>
        <w:br/>
        <w:t>a jejím vlastním zástupcům nebo zaměstnancům.</w:t>
      </w:r>
    </w:p>
    <w:p w14:paraId="4BD855C1" w14:textId="77777777" w:rsidR="00C9101E" w:rsidRPr="00472ACA" w:rsidRDefault="00C9101E" w:rsidP="00E6109D">
      <w:pPr>
        <w:numPr>
          <w:ilvl w:val="0"/>
          <w:numId w:val="26"/>
        </w:numPr>
        <w:suppressAutoHyphens/>
        <w:spacing w:before="240" w:after="24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t>Smluvní strany prohlašují, že si tento Dodatek přečetly, s jejím obsahem souhlasí, a že byl ujednán po vzájemném projednání podle jejich svobodné vůle, určitě, vážně</w:t>
      </w:r>
      <w:r w:rsidRPr="00472ACA">
        <w:rPr>
          <w:rFonts w:ascii="Cambria" w:hAnsi="Cambria" w:cs="Tahoma"/>
          <w:sz w:val="23"/>
          <w:szCs w:val="23"/>
        </w:rPr>
        <w:br/>
        <w:t>a srozumitelně, nikoliv v tísni za nápadně nevýhodných pod</w:t>
      </w:r>
      <w:r w:rsidR="00A446C5" w:rsidRPr="00472ACA">
        <w:rPr>
          <w:rFonts w:ascii="Cambria" w:hAnsi="Cambria" w:cs="Tahoma"/>
          <w:sz w:val="23"/>
          <w:szCs w:val="23"/>
        </w:rPr>
        <w:t>mínek. Na důkaz toho připojují s</w:t>
      </w:r>
      <w:r w:rsidRPr="00472ACA">
        <w:rPr>
          <w:rFonts w:ascii="Cambria" w:hAnsi="Cambria" w:cs="Tahoma"/>
          <w:sz w:val="23"/>
          <w:szCs w:val="23"/>
        </w:rPr>
        <w:t>mluvní strany své podpisy.</w:t>
      </w:r>
    </w:p>
    <w:p w14:paraId="455EA48E" w14:textId="77777777" w:rsidR="00C9101E" w:rsidRPr="00472ACA" w:rsidRDefault="00C9101E" w:rsidP="00E6109D">
      <w:pPr>
        <w:numPr>
          <w:ilvl w:val="0"/>
          <w:numId w:val="26"/>
        </w:numPr>
        <w:suppressAutoHyphens/>
        <w:spacing w:before="240" w:after="24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t>Uzavírá-li se Dodatek v listinné podobě, vyhotovují se dvě vyhotovení s platností originálu, z nichž každá smluvní strana obdrží po jednom. Uzavírá-li se Dodatek</w:t>
      </w:r>
      <w:r w:rsidRPr="00472ACA">
        <w:rPr>
          <w:rFonts w:ascii="Cambria" w:hAnsi="Cambria" w:cs="Tahoma"/>
          <w:sz w:val="23"/>
          <w:szCs w:val="23"/>
        </w:rPr>
        <w:br/>
        <w:t>v elektronické podobě, sdílejí</w:t>
      </w:r>
      <w:r w:rsidR="00A446C5" w:rsidRPr="00472ACA">
        <w:rPr>
          <w:rFonts w:ascii="Cambria" w:hAnsi="Cambria" w:cs="Tahoma"/>
          <w:sz w:val="23"/>
          <w:szCs w:val="23"/>
        </w:rPr>
        <w:t xml:space="preserve"> s</w:t>
      </w:r>
      <w:r w:rsidRPr="00472ACA">
        <w:rPr>
          <w:rFonts w:ascii="Cambria" w:hAnsi="Cambria" w:cs="Tahoma"/>
          <w:sz w:val="23"/>
          <w:szCs w:val="23"/>
        </w:rPr>
        <w:t xml:space="preserve">mluvní strany originální vyhotovení, ke kterému jsou připojeny elektronické podpisy obou </w:t>
      </w:r>
      <w:r w:rsidR="00A446C5" w:rsidRPr="00472ACA">
        <w:rPr>
          <w:rFonts w:ascii="Cambria" w:hAnsi="Cambria" w:cs="Tahoma"/>
          <w:sz w:val="23"/>
          <w:szCs w:val="23"/>
        </w:rPr>
        <w:t>s</w:t>
      </w:r>
      <w:r w:rsidRPr="00472ACA">
        <w:rPr>
          <w:rFonts w:ascii="Cambria" w:hAnsi="Cambria" w:cs="Tahoma"/>
          <w:sz w:val="23"/>
          <w:szCs w:val="23"/>
        </w:rPr>
        <w:t>mluvních stran, a to podpisy zaručené založené na kvalifikovaném certifikátu nebo podpisy kvalifikované.</w:t>
      </w:r>
    </w:p>
    <w:p w14:paraId="5ADBB473" w14:textId="77777777" w:rsidR="00A8476A" w:rsidRPr="00472ACA" w:rsidRDefault="00C9101E" w:rsidP="00E6109D">
      <w:pPr>
        <w:numPr>
          <w:ilvl w:val="0"/>
          <w:numId w:val="26"/>
        </w:numPr>
        <w:suppressAutoHyphens/>
        <w:spacing w:before="240" w:after="24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t>Nedílnou součástí tohoto Dodatku j</w:t>
      </w:r>
      <w:r w:rsidR="00A8476A" w:rsidRPr="00472ACA">
        <w:rPr>
          <w:rFonts w:ascii="Cambria" w:hAnsi="Cambria" w:cs="Tahoma"/>
          <w:sz w:val="23"/>
          <w:szCs w:val="23"/>
        </w:rPr>
        <w:t>sou</w:t>
      </w:r>
      <w:r w:rsidRPr="00472ACA">
        <w:rPr>
          <w:rFonts w:ascii="Cambria" w:hAnsi="Cambria" w:cs="Tahoma"/>
          <w:sz w:val="23"/>
          <w:szCs w:val="23"/>
        </w:rPr>
        <w:t xml:space="preserve"> je</w:t>
      </w:r>
      <w:r w:rsidR="00A8476A" w:rsidRPr="00472ACA">
        <w:rPr>
          <w:rFonts w:ascii="Cambria" w:hAnsi="Cambria" w:cs="Tahoma"/>
          <w:sz w:val="23"/>
          <w:szCs w:val="23"/>
        </w:rPr>
        <w:t>jí</w:t>
      </w:r>
      <w:r w:rsidRPr="00472ACA">
        <w:rPr>
          <w:rFonts w:ascii="Cambria" w:hAnsi="Cambria" w:cs="Tahoma"/>
          <w:sz w:val="23"/>
          <w:szCs w:val="23"/>
        </w:rPr>
        <w:t xml:space="preserve"> příloh</w:t>
      </w:r>
      <w:r w:rsidR="00A8476A" w:rsidRPr="00472ACA">
        <w:rPr>
          <w:rFonts w:ascii="Cambria" w:hAnsi="Cambria" w:cs="Tahoma"/>
          <w:sz w:val="23"/>
          <w:szCs w:val="23"/>
        </w:rPr>
        <w:t>y</w:t>
      </w:r>
      <w:r w:rsidRPr="00472ACA">
        <w:rPr>
          <w:rFonts w:ascii="Cambria" w:hAnsi="Cambria" w:cs="Tahoma"/>
          <w:sz w:val="23"/>
          <w:szCs w:val="23"/>
        </w:rPr>
        <w:t>:</w:t>
      </w:r>
    </w:p>
    <w:p w14:paraId="39A689F4" w14:textId="0ABB4EA4" w:rsidR="00A8476A" w:rsidRPr="00472ACA" w:rsidRDefault="00A8476A" w:rsidP="00D020A6">
      <w:pPr>
        <w:suppressAutoHyphens/>
        <w:spacing w:before="240"/>
        <w:ind w:left="2127" w:hanging="1560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lastRenderedPageBreak/>
        <w:t xml:space="preserve">Příloha č. 1 </w:t>
      </w:r>
      <w:r w:rsidR="00D020A6">
        <w:rPr>
          <w:rFonts w:ascii="Cambria" w:hAnsi="Cambria" w:cs="Tahoma"/>
          <w:sz w:val="23"/>
          <w:szCs w:val="23"/>
        </w:rPr>
        <w:tab/>
      </w:r>
      <w:r w:rsidR="001A3763" w:rsidRPr="00472ACA">
        <w:rPr>
          <w:rFonts w:ascii="Cambria" w:hAnsi="Cambria" w:cs="Tahoma"/>
          <w:sz w:val="23"/>
          <w:szCs w:val="23"/>
        </w:rPr>
        <w:t>Zdůvodnění nárůstu ceny za činnost technického dozoru stavebníka a</w:t>
      </w:r>
      <w:r w:rsidR="00D020A6">
        <w:rPr>
          <w:rFonts w:ascii="Cambria" w:hAnsi="Cambria" w:cs="Tahoma"/>
          <w:sz w:val="23"/>
          <w:szCs w:val="23"/>
        </w:rPr>
        <w:t> </w:t>
      </w:r>
      <w:r w:rsidR="001A3763" w:rsidRPr="00472ACA">
        <w:rPr>
          <w:rFonts w:ascii="Cambria" w:hAnsi="Cambria" w:cs="Tahoma"/>
          <w:sz w:val="23"/>
          <w:szCs w:val="23"/>
        </w:rPr>
        <w:t xml:space="preserve">koordinátora BOZP </w:t>
      </w:r>
    </w:p>
    <w:p w14:paraId="450717E1" w14:textId="3D89924A" w:rsidR="00892B09" w:rsidRPr="00472ACA" w:rsidRDefault="00A8476A" w:rsidP="001A3763">
      <w:pPr>
        <w:suppressAutoHyphens/>
        <w:spacing w:before="120" w:after="120"/>
        <w:ind w:left="567"/>
        <w:jc w:val="both"/>
        <w:rPr>
          <w:rFonts w:ascii="Cambria" w:hAnsi="Cambria" w:cs="Tahoma"/>
          <w:sz w:val="23"/>
          <w:szCs w:val="23"/>
        </w:rPr>
      </w:pPr>
      <w:r w:rsidRPr="00472ACA">
        <w:rPr>
          <w:rFonts w:ascii="Cambria" w:hAnsi="Cambria" w:cs="Tahoma"/>
          <w:sz w:val="23"/>
          <w:szCs w:val="23"/>
        </w:rPr>
        <w:t xml:space="preserve">Příloha č. </w:t>
      </w:r>
      <w:r w:rsidR="009C4D2C" w:rsidRPr="00472ACA">
        <w:rPr>
          <w:rFonts w:ascii="Cambria" w:hAnsi="Cambria" w:cs="Tahoma"/>
          <w:sz w:val="23"/>
          <w:szCs w:val="23"/>
        </w:rPr>
        <w:t xml:space="preserve">2 </w:t>
      </w:r>
      <w:r w:rsidR="00D020A6">
        <w:rPr>
          <w:rFonts w:ascii="Cambria" w:hAnsi="Cambria" w:cs="Tahoma"/>
          <w:sz w:val="23"/>
          <w:szCs w:val="23"/>
        </w:rPr>
        <w:tab/>
      </w:r>
      <w:r w:rsidR="00A446C5" w:rsidRPr="00472ACA">
        <w:rPr>
          <w:rFonts w:ascii="Cambria" w:hAnsi="Cambria" w:cs="Tahoma"/>
          <w:sz w:val="23"/>
          <w:szCs w:val="23"/>
        </w:rPr>
        <w:t>P</w:t>
      </w:r>
      <w:r w:rsidR="00472BAF" w:rsidRPr="00472ACA">
        <w:rPr>
          <w:rFonts w:ascii="Cambria" w:hAnsi="Cambria" w:cs="Tahoma"/>
          <w:sz w:val="23"/>
          <w:szCs w:val="23"/>
        </w:rPr>
        <w:t xml:space="preserve">říloha č. </w:t>
      </w:r>
      <w:r w:rsidR="00C9101E" w:rsidRPr="00472ACA">
        <w:rPr>
          <w:rFonts w:ascii="Cambria" w:hAnsi="Cambria" w:cs="Tahoma"/>
          <w:sz w:val="23"/>
          <w:szCs w:val="23"/>
        </w:rPr>
        <w:t xml:space="preserve">4 příkazní </w:t>
      </w:r>
      <w:r w:rsidR="009C4D2C" w:rsidRPr="00472ACA">
        <w:rPr>
          <w:rFonts w:ascii="Cambria" w:hAnsi="Cambria" w:cs="Tahoma"/>
          <w:sz w:val="23"/>
          <w:szCs w:val="23"/>
        </w:rPr>
        <w:t>smlouvy – Tabulka</w:t>
      </w:r>
      <w:r w:rsidR="00C9101E" w:rsidRPr="00472ACA">
        <w:rPr>
          <w:rFonts w:ascii="Cambria" w:hAnsi="Cambria" w:cs="Tahoma"/>
          <w:sz w:val="23"/>
          <w:szCs w:val="23"/>
        </w:rPr>
        <w:t xml:space="preserve"> pro zpracování nabídkové ceny. </w:t>
      </w:r>
      <w:r w:rsidR="00C9101E" w:rsidRPr="00472ACA" w:rsidDel="00C9101E">
        <w:rPr>
          <w:rFonts w:ascii="Cambria" w:hAnsi="Cambria" w:cs="Tahoma"/>
          <w:sz w:val="23"/>
          <w:szCs w:val="23"/>
        </w:rPr>
        <w:t xml:space="preserve"> </w:t>
      </w:r>
    </w:p>
    <w:p w14:paraId="3C2BDC18" w14:textId="77777777" w:rsidR="007408E5" w:rsidRPr="00472ACA" w:rsidRDefault="007408E5" w:rsidP="00472BAF">
      <w:pPr>
        <w:pStyle w:val="Zkladntext"/>
        <w:widowControl w:val="0"/>
        <w:spacing w:before="4" w:line="248" w:lineRule="auto"/>
        <w:ind w:left="426" w:right="115"/>
        <w:jc w:val="both"/>
        <w:rPr>
          <w:rFonts w:ascii="Cambria" w:hAnsi="Cambria" w:cs="Times New Roman"/>
          <w:sz w:val="23"/>
          <w:szCs w:val="23"/>
        </w:rPr>
      </w:pPr>
    </w:p>
    <w:p w14:paraId="79A757E3" w14:textId="77777777" w:rsidR="007408E5" w:rsidRPr="00472ACA" w:rsidRDefault="007408E5" w:rsidP="00472BAF">
      <w:pPr>
        <w:pStyle w:val="Zkladntext"/>
        <w:widowControl w:val="0"/>
        <w:spacing w:before="4" w:line="248" w:lineRule="auto"/>
        <w:ind w:left="426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23E39122" w14:textId="65DCCD03" w:rsidR="007408E5" w:rsidRPr="00472ACA" w:rsidRDefault="007408E5" w:rsidP="000E50ED">
      <w:pPr>
        <w:pStyle w:val="Zkladntext"/>
        <w:widowControl w:val="0"/>
        <w:spacing w:before="4" w:line="248" w:lineRule="auto"/>
        <w:ind w:left="142" w:right="115"/>
        <w:jc w:val="both"/>
        <w:rPr>
          <w:rFonts w:ascii="Cambria" w:hAnsi="Cambria" w:cs="Times New Roman"/>
          <w:sz w:val="23"/>
          <w:szCs w:val="23"/>
        </w:rPr>
      </w:pPr>
      <w:r w:rsidRPr="00472ACA">
        <w:rPr>
          <w:rFonts w:ascii="Cambria" w:hAnsi="Cambria" w:cs="Times New Roman"/>
          <w:w w:val="105"/>
          <w:sz w:val="23"/>
          <w:szCs w:val="23"/>
        </w:rPr>
        <w:t>V Praze dne</w:t>
      </w:r>
      <w:r w:rsidR="00567310">
        <w:rPr>
          <w:rFonts w:ascii="Cambria" w:hAnsi="Cambria" w:cs="Times New Roman"/>
          <w:w w:val="105"/>
          <w:sz w:val="23"/>
          <w:szCs w:val="23"/>
        </w:rPr>
        <w:t xml:space="preserve"> 24. 3. 2025</w:t>
      </w:r>
      <w:r w:rsidR="00567310">
        <w:rPr>
          <w:rFonts w:ascii="Cambria" w:hAnsi="Cambria" w:cs="Times New Roman"/>
          <w:w w:val="105"/>
          <w:sz w:val="23"/>
          <w:szCs w:val="23"/>
        </w:rPr>
        <w:tab/>
      </w:r>
      <w:r w:rsidR="00567310">
        <w:rPr>
          <w:rFonts w:ascii="Cambria" w:hAnsi="Cambria" w:cs="Times New Roman"/>
          <w:w w:val="105"/>
          <w:sz w:val="23"/>
          <w:szCs w:val="23"/>
        </w:rPr>
        <w:tab/>
      </w:r>
      <w:r w:rsidRPr="00472ACA">
        <w:rPr>
          <w:rFonts w:ascii="Cambria" w:hAnsi="Cambria" w:cs="Times New Roman"/>
          <w:w w:val="105"/>
          <w:sz w:val="23"/>
          <w:szCs w:val="23"/>
        </w:rPr>
        <w:tab/>
      </w:r>
      <w:r w:rsidRPr="00472ACA">
        <w:rPr>
          <w:rFonts w:ascii="Cambria" w:hAnsi="Cambria" w:cs="Times New Roman"/>
          <w:w w:val="105"/>
          <w:sz w:val="23"/>
          <w:szCs w:val="23"/>
        </w:rPr>
        <w:tab/>
      </w:r>
      <w:r w:rsidRPr="00472ACA">
        <w:rPr>
          <w:rFonts w:ascii="Cambria" w:hAnsi="Cambria" w:cs="Times New Roman"/>
          <w:w w:val="105"/>
          <w:sz w:val="23"/>
          <w:szCs w:val="23"/>
        </w:rPr>
        <w:tab/>
        <w:t xml:space="preserve">V Praze </w:t>
      </w:r>
      <w:r w:rsidR="00567310">
        <w:rPr>
          <w:rFonts w:ascii="Cambria" w:hAnsi="Cambria" w:cs="Times New Roman"/>
          <w:w w:val="105"/>
          <w:sz w:val="23"/>
          <w:szCs w:val="23"/>
        </w:rPr>
        <w:t>21. 3. 2025</w:t>
      </w:r>
    </w:p>
    <w:p w14:paraId="6C438DF4" w14:textId="77777777" w:rsidR="007408E5" w:rsidRDefault="007408E5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279105EA" w14:textId="77777777" w:rsidR="00D020A6" w:rsidRPr="00472ACA" w:rsidRDefault="00D020A6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76A9CA37" w14:textId="1545C915" w:rsidR="007408E5" w:rsidRPr="00472ACA" w:rsidRDefault="007408E5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 xml:space="preserve">Za </w:t>
      </w:r>
      <w:r w:rsidR="006469AA" w:rsidRPr="00472ACA">
        <w:rPr>
          <w:rFonts w:ascii="Cambria" w:hAnsi="Cambria"/>
          <w:sz w:val="23"/>
          <w:szCs w:val="23"/>
        </w:rPr>
        <w:t>příkazce</w:t>
      </w:r>
      <w:r w:rsidRPr="00472ACA">
        <w:rPr>
          <w:rFonts w:ascii="Cambria" w:hAnsi="Cambria"/>
          <w:sz w:val="23"/>
          <w:szCs w:val="23"/>
        </w:rPr>
        <w:t>:</w:t>
      </w:r>
      <w:r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ab/>
      </w:r>
      <w:r w:rsidR="00AD29D3" w:rsidRPr="00472ACA">
        <w:rPr>
          <w:rFonts w:ascii="Cambria" w:hAnsi="Cambria"/>
          <w:sz w:val="23"/>
          <w:szCs w:val="23"/>
        </w:rPr>
        <w:t xml:space="preserve">              </w:t>
      </w:r>
      <w:r w:rsidR="000E50ED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 xml:space="preserve">Za </w:t>
      </w:r>
      <w:r w:rsidR="006469AA" w:rsidRPr="00472ACA">
        <w:rPr>
          <w:rFonts w:ascii="Cambria" w:hAnsi="Cambria"/>
          <w:sz w:val="23"/>
          <w:szCs w:val="23"/>
        </w:rPr>
        <w:t>příkazník</w:t>
      </w:r>
      <w:r w:rsidRPr="00472ACA">
        <w:rPr>
          <w:rFonts w:ascii="Cambria" w:hAnsi="Cambria"/>
          <w:sz w:val="23"/>
          <w:szCs w:val="23"/>
        </w:rPr>
        <w:t>a:</w:t>
      </w:r>
    </w:p>
    <w:p w14:paraId="6ABF947E" w14:textId="77777777" w:rsidR="007408E5" w:rsidRPr="00472ACA" w:rsidRDefault="007408E5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52B090FF" w14:textId="77777777" w:rsidR="000A4A83" w:rsidRPr="00472ACA" w:rsidRDefault="000A4A83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5AB75DB4" w14:textId="77777777" w:rsidR="000A4A83" w:rsidRDefault="000A4A83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735E16D5" w14:textId="77777777" w:rsidR="00D020A6" w:rsidRPr="00472ACA" w:rsidRDefault="00D020A6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47929EC7" w14:textId="77777777" w:rsidR="000A4A83" w:rsidRDefault="000A4A83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478D19D6" w14:textId="77777777" w:rsidR="00D020A6" w:rsidRPr="00472ACA" w:rsidRDefault="00D020A6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21A7D67C" w14:textId="69CE9528" w:rsidR="007408E5" w:rsidRPr="00472ACA" w:rsidRDefault="007408E5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………………………………</w:t>
      </w:r>
      <w:r w:rsidR="00D020A6">
        <w:rPr>
          <w:rFonts w:ascii="Cambria" w:hAnsi="Cambria"/>
          <w:sz w:val="23"/>
          <w:szCs w:val="23"/>
        </w:rPr>
        <w:t>……</w:t>
      </w:r>
      <w:r w:rsidRPr="00472ACA">
        <w:rPr>
          <w:rFonts w:ascii="Cambria" w:hAnsi="Cambria"/>
          <w:sz w:val="23"/>
          <w:szCs w:val="23"/>
        </w:rPr>
        <w:t>…</w:t>
      </w:r>
      <w:r w:rsidR="000E50ED">
        <w:rPr>
          <w:rFonts w:ascii="Cambria" w:hAnsi="Cambria"/>
          <w:sz w:val="23"/>
          <w:szCs w:val="23"/>
        </w:rPr>
        <w:t>…</w:t>
      </w:r>
      <w:r w:rsidRPr="00472ACA">
        <w:rPr>
          <w:rFonts w:ascii="Cambria" w:hAnsi="Cambria"/>
          <w:sz w:val="23"/>
          <w:szCs w:val="23"/>
        </w:rPr>
        <w:t>….</w:t>
      </w:r>
      <w:r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ab/>
      </w:r>
      <w:r w:rsidRPr="00472ACA">
        <w:rPr>
          <w:rFonts w:ascii="Cambria" w:hAnsi="Cambria"/>
          <w:sz w:val="23"/>
          <w:szCs w:val="23"/>
        </w:rPr>
        <w:tab/>
        <w:t>……………………………………</w:t>
      </w:r>
      <w:r w:rsidR="000E50ED">
        <w:rPr>
          <w:rFonts w:ascii="Cambria" w:hAnsi="Cambria"/>
          <w:sz w:val="23"/>
          <w:szCs w:val="23"/>
        </w:rPr>
        <w:t>…</w:t>
      </w:r>
      <w:r w:rsidRPr="00472ACA">
        <w:rPr>
          <w:rFonts w:ascii="Cambria" w:hAnsi="Cambria"/>
          <w:sz w:val="23"/>
          <w:szCs w:val="23"/>
        </w:rPr>
        <w:t>……..</w:t>
      </w:r>
    </w:p>
    <w:p w14:paraId="3EDC07A6" w14:textId="313FDC28" w:rsidR="007408E5" w:rsidRPr="00472ACA" w:rsidRDefault="008B27F5" w:rsidP="000E50ED">
      <w:pPr>
        <w:spacing w:before="120" w:line="247" w:lineRule="auto"/>
        <w:ind w:left="142"/>
        <w:rPr>
          <w:rFonts w:ascii="Cambria" w:hAnsi="Cambria"/>
          <w:sz w:val="23"/>
          <w:szCs w:val="23"/>
        </w:rPr>
      </w:pPr>
      <w:r w:rsidRPr="00472ACA">
        <w:rPr>
          <w:rFonts w:ascii="Cambria" w:hAnsi="Cambria"/>
          <w:sz w:val="23"/>
          <w:szCs w:val="23"/>
        </w:rPr>
        <w:t>Mgr. Eva Lehečková, Ph.D.</w:t>
      </w:r>
      <w:r w:rsidR="007408E5" w:rsidRPr="00472ACA">
        <w:rPr>
          <w:rFonts w:ascii="Cambria" w:hAnsi="Cambria"/>
          <w:sz w:val="23"/>
          <w:szCs w:val="23"/>
        </w:rPr>
        <w:tab/>
      </w:r>
      <w:r w:rsidR="007408E5" w:rsidRPr="00472ACA">
        <w:rPr>
          <w:rFonts w:ascii="Cambria" w:hAnsi="Cambria"/>
          <w:sz w:val="23"/>
          <w:szCs w:val="23"/>
        </w:rPr>
        <w:tab/>
      </w:r>
      <w:r w:rsidR="007408E5" w:rsidRPr="00472ACA">
        <w:rPr>
          <w:rFonts w:ascii="Cambria" w:hAnsi="Cambria"/>
          <w:sz w:val="23"/>
          <w:szCs w:val="23"/>
        </w:rPr>
        <w:tab/>
      </w:r>
      <w:r w:rsidR="007408E5" w:rsidRPr="00472ACA">
        <w:rPr>
          <w:rFonts w:ascii="Cambria" w:hAnsi="Cambria"/>
          <w:sz w:val="23"/>
          <w:szCs w:val="23"/>
        </w:rPr>
        <w:tab/>
      </w:r>
      <w:r w:rsidR="000E50ED">
        <w:rPr>
          <w:rFonts w:ascii="Cambria" w:hAnsi="Cambria"/>
          <w:sz w:val="23"/>
          <w:szCs w:val="23"/>
        </w:rPr>
        <w:tab/>
      </w:r>
      <w:r w:rsidR="007408E5" w:rsidRPr="00472ACA">
        <w:rPr>
          <w:rFonts w:ascii="Cambria" w:hAnsi="Cambria"/>
          <w:sz w:val="23"/>
          <w:szCs w:val="23"/>
        </w:rPr>
        <w:t>Ing.</w:t>
      </w:r>
      <w:r w:rsidR="00A47422" w:rsidRPr="00472ACA">
        <w:rPr>
          <w:rFonts w:ascii="Cambria" w:hAnsi="Cambria"/>
          <w:sz w:val="23"/>
          <w:szCs w:val="23"/>
        </w:rPr>
        <w:t xml:space="preserve"> </w:t>
      </w:r>
      <w:r w:rsidR="006469AA" w:rsidRPr="00472ACA">
        <w:rPr>
          <w:rFonts w:ascii="Cambria" w:hAnsi="Cambria"/>
          <w:sz w:val="23"/>
          <w:szCs w:val="23"/>
        </w:rPr>
        <w:t>Martin Mlčoch</w:t>
      </w:r>
    </w:p>
    <w:p w14:paraId="1380CE73" w14:textId="737AEB52" w:rsidR="005809B4" w:rsidRPr="00472ACA" w:rsidRDefault="00D020A6" w:rsidP="000E50ED">
      <w:pPr>
        <w:spacing w:before="120" w:line="247" w:lineRule="auto"/>
        <w:ind w:left="142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</w:t>
      </w:r>
      <w:r w:rsidR="00AD29D3" w:rsidRPr="00472ACA">
        <w:rPr>
          <w:rFonts w:ascii="Cambria" w:hAnsi="Cambria"/>
          <w:sz w:val="23"/>
          <w:szCs w:val="23"/>
        </w:rPr>
        <w:t>ěkanka</w:t>
      </w:r>
      <w:r w:rsidR="006469AA" w:rsidRPr="00472ACA">
        <w:rPr>
          <w:rFonts w:ascii="Cambria" w:hAnsi="Cambria"/>
          <w:sz w:val="23"/>
          <w:szCs w:val="23"/>
        </w:rPr>
        <w:tab/>
      </w:r>
      <w:r w:rsidR="006469AA" w:rsidRPr="00472ACA">
        <w:rPr>
          <w:rFonts w:ascii="Cambria" w:hAnsi="Cambria"/>
          <w:sz w:val="23"/>
          <w:szCs w:val="23"/>
        </w:rPr>
        <w:tab/>
      </w:r>
      <w:r w:rsidR="006469AA" w:rsidRPr="00472ACA">
        <w:rPr>
          <w:rFonts w:ascii="Cambria" w:hAnsi="Cambria"/>
          <w:sz w:val="23"/>
          <w:szCs w:val="23"/>
        </w:rPr>
        <w:tab/>
      </w:r>
      <w:r w:rsidR="006469AA" w:rsidRPr="00472ACA">
        <w:rPr>
          <w:rFonts w:ascii="Cambria" w:hAnsi="Cambria"/>
          <w:sz w:val="23"/>
          <w:szCs w:val="23"/>
        </w:rPr>
        <w:tab/>
      </w:r>
      <w:r w:rsidR="006469AA" w:rsidRPr="00472ACA">
        <w:rPr>
          <w:rFonts w:ascii="Cambria" w:hAnsi="Cambria"/>
          <w:sz w:val="23"/>
          <w:szCs w:val="23"/>
        </w:rPr>
        <w:tab/>
      </w:r>
      <w:r w:rsidR="006469AA" w:rsidRPr="00472ACA">
        <w:rPr>
          <w:rFonts w:ascii="Cambria" w:hAnsi="Cambria"/>
          <w:sz w:val="23"/>
          <w:szCs w:val="23"/>
        </w:rPr>
        <w:tab/>
      </w:r>
      <w:r w:rsidR="006469AA" w:rsidRPr="00472ACA">
        <w:rPr>
          <w:rFonts w:ascii="Cambria" w:hAnsi="Cambria"/>
          <w:sz w:val="23"/>
          <w:szCs w:val="23"/>
        </w:rPr>
        <w:tab/>
        <w:t>jednatel</w:t>
      </w:r>
    </w:p>
    <w:p w14:paraId="4F7CBF42" w14:textId="77777777" w:rsidR="009434A8" w:rsidRPr="00472ACA" w:rsidRDefault="009434A8" w:rsidP="000E50ED">
      <w:pPr>
        <w:spacing w:before="120" w:line="247" w:lineRule="auto"/>
        <w:ind w:left="142"/>
        <w:rPr>
          <w:rFonts w:ascii="Cambria" w:hAnsi="Cambria"/>
          <w:sz w:val="23"/>
          <w:szCs w:val="23"/>
        </w:rPr>
      </w:pPr>
    </w:p>
    <w:p w14:paraId="7FC22AA1" w14:textId="77777777" w:rsidR="009434A8" w:rsidRPr="00472ACA" w:rsidRDefault="009434A8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56EA52A8" w14:textId="77777777" w:rsidR="009434A8" w:rsidRPr="00472ACA" w:rsidRDefault="009434A8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p w14:paraId="7671CDB8" w14:textId="77777777" w:rsidR="008605D2" w:rsidRPr="00472ACA" w:rsidRDefault="008605D2" w:rsidP="000E50ED">
      <w:pPr>
        <w:spacing w:line="248" w:lineRule="auto"/>
        <w:ind w:left="142"/>
        <w:rPr>
          <w:rFonts w:ascii="Cambria" w:hAnsi="Cambria"/>
          <w:sz w:val="23"/>
          <w:szCs w:val="23"/>
        </w:rPr>
      </w:pPr>
    </w:p>
    <w:sectPr w:rsidR="008605D2" w:rsidRPr="00472ACA" w:rsidSect="00574A82">
      <w:headerReference w:type="default" r:id="rId8"/>
      <w:footerReference w:type="default" r:id="rId9"/>
      <w:headerReference w:type="first" r:id="rId10"/>
      <w:pgSz w:w="11910" w:h="16840"/>
      <w:pgMar w:top="1320" w:right="1360" w:bottom="980" w:left="1240" w:header="0" w:footer="8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755A" w14:textId="77777777" w:rsidR="00483401" w:rsidRDefault="00483401" w:rsidP="007F6628">
      <w:r>
        <w:separator/>
      </w:r>
    </w:p>
  </w:endnote>
  <w:endnote w:type="continuationSeparator" w:id="0">
    <w:p w14:paraId="41C43326" w14:textId="77777777" w:rsidR="00483401" w:rsidRDefault="00483401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B790" w14:textId="206B717A" w:rsidR="009F527E" w:rsidRDefault="009F527E" w:rsidP="00E02F52">
    <w:pPr>
      <w:pStyle w:val="Zpat"/>
      <w:jc w:val="center"/>
    </w:pPr>
    <w:r w:rsidRPr="009F527E">
      <w:rPr>
        <w:rFonts w:ascii="Cambria" w:hAnsi="Cambria"/>
        <w:sz w:val="20"/>
        <w:szCs w:val="20"/>
      </w:rPr>
      <w:fldChar w:fldCharType="begin"/>
    </w:r>
    <w:r w:rsidRPr="009F527E">
      <w:rPr>
        <w:rFonts w:ascii="Cambria" w:hAnsi="Cambria"/>
        <w:sz w:val="20"/>
        <w:szCs w:val="20"/>
      </w:rPr>
      <w:instrText>PAGE</w:instrText>
    </w:r>
    <w:r w:rsidRPr="009F527E">
      <w:rPr>
        <w:rFonts w:ascii="Cambria" w:hAnsi="Cambria"/>
        <w:sz w:val="20"/>
        <w:szCs w:val="20"/>
      </w:rPr>
      <w:fldChar w:fldCharType="separate"/>
    </w:r>
    <w:r w:rsidRPr="009F527E">
      <w:rPr>
        <w:rFonts w:ascii="Cambria" w:hAnsi="Cambria"/>
        <w:sz w:val="20"/>
        <w:szCs w:val="20"/>
      </w:rPr>
      <w:t>2</w:t>
    </w:r>
    <w:r w:rsidRPr="009F527E">
      <w:rPr>
        <w:rFonts w:ascii="Cambria" w:hAnsi="Cambria"/>
        <w:sz w:val="20"/>
        <w:szCs w:val="20"/>
      </w:rPr>
      <w:fldChar w:fldCharType="end"/>
    </w:r>
    <w:r w:rsidRPr="009F527E">
      <w:rPr>
        <w:rFonts w:ascii="Cambria" w:hAnsi="Cambria"/>
        <w:sz w:val="20"/>
        <w:szCs w:val="20"/>
      </w:rPr>
      <w:t xml:space="preserve"> / </w:t>
    </w:r>
    <w:r w:rsidRPr="009F527E">
      <w:rPr>
        <w:rFonts w:ascii="Cambria" w:hAnsi="Cambria"/>
        <w:sz w:val="20"/>
        <w:szCs w:val="20"/>
      </w:rPr>
      <w:fldChar w:fldCharType="begin"/>
    </w:r>
    <w:r w:rsidRPr="009F527E">
      <w:rPr>
        <w:rFonts w:ascii="Cambria" w:hAnsi="Cambria"/>
        <w:sz w:val="20"/>
        <w:szCs w:val="20"/>
      </w:rPr>
      <w:instrText>NUMPAGES</w:instrText>
    </w:r>
    <w:r w:rsidRPr="009F527E">
      <w:rPr>
        <w:rFonts w:ascii="Cambria" w:hAnsi="Cambria"/>
        <w:sz w:val="20"/>
        <w:szCs w:val="20"/>
      </w:rPr>
      <w:fldChar w:fldCharType="separate"/>
    </w:r>
    <w:r w:rsidRPr="009F527E">
      <w:rPr>
        <w:rFonts w:ascii="Cambria" w:hAnsi="Cambria"/>
        <w:sz w:val="20"/>
        <w:szCs w:val="20"/>
      </w:rPr>
      <w:t>2</w:t>
    </w:r>
    <w:r w:rsidRPr="009F527E">
      <w:rPr>
        <w:rFonts w:ascii="Cambria" w:hAnsi="Cambria"/>
        <w:sz w:val="20"/>
        <w:szCs w:val="20"/>
      </w:rPr>
      <w:fldChar w:fldCharType="end"/>
    </w:r>
  </w:p>
  <w:p w14:paraId="3936310F" w14:textId="77777777" w:rsidR="00C263B3" w:rsidRDefault="00C26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0063" w14:textId="77777777" w:rsidR="00483401" w:rsidRDefault="00483401" w:rsidP="007F6628">
      <w:r>
        <w:separator/>
      </w:r>
    </w:p>
  </w:footnote>
  <w:footnote w:type="continuationSeparator" w:id="0">
    <w:p w14:paraId="30D386DF" w14:textId="77777777" w:rsidR="00483401" w:rsidRDefault="00483401" w:rsidP="007F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4C40" w14:textId="77777777" w:rsidR="00911E76" w:rsidRDefault="00911E76">
    <w:pPr>
      <w:pStyle w:val="Zhlav"/>
    </w:pPr>
  </w:p>
  <w:p w14:paraId="6E3C1E87" w14:textId="77777777" w:rsidR="00911E76" w:rsidRDefault="00911E76">
    <w:pPr>
      <w:pStyle w:val="Zhlav"/>
    </w:pPr>
  </w:p>
  <w:p w14:paraId="7C9C5A94" w14:textId="77777777" w:rsidR="00574A82" w:rsidRDefault="00574A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6E5A" w14:textId="77777777" w:rsidR="00574A82" w:rsidRDefault="00574A82" w:rsidP="00574A82">
    <w:pPr>
      <w:pStyle w:val="Zhlav"/>
      <w:jc w:val="right"/>
    </w:pPr>
  </w:p>
  <w:p w14:paraId="662B82BE" w14:textId="77777777" w:rsidR="002C7223" w:rsidRDefault="002C7223" w:rsidP="00574A8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0F5E"/>
    <w:multiLevelType w:val="hybridMultilevel"/>
    <w:tmpl w:val="91444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22D61"/>
    <w:multiLevelType w:val="hybridMultilevel"/>
    <w:tmpl w:val="3364D09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E400D"/>
    <w:multiLevelType w:val="hybridMultilevel"/>
    <w:tmpl w:val="52AAC1F2"/>
    <w:lvl w:ilvl="0" w:tplc="E79608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E1B87"/>
    <w:multiLevelType w:val="hybridMultilevel"/>
    <w:tmpl w:val="84C6054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D104E2"/>
    <w:multiLevelType w:val="hybridMultilevel"/>
    <w:tmpl w:val="3C5AB242"/>
    <w:lvl w:ilvl="0" w:tplc="832E1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027D4C"/>
    <w:multiLevelType w:val="hybridMultilevel"/>
    <w:tmpl w:val="309A000C"/>
    <w:lvl w:ilvl="0" w:tplc="0405000F">
      <w:start w:val="1"/>
      <w:numFmt w:val="decimal"/>
      <w:lvlText w:val="%1."/>
      <w:lvlJc w:val="left"/>
      <w:pPr>
        <w:ind w:left="1366" w:hanging="360"/>
      </w:pPr>
    </w:lvl>
    <w:lvl w:ilvl="1" w:tplc="04050019" w:tentative="1">
      <w:start w:val="1"/>
      <w:numFmt w:val="lowerLetter"/>
      <w:lvlText w:val="%2."/>
      <w:lvlJc w:val="left"/>
      <w:pPr>
        <w:ind w:left="2086" w:hanging="360"/>
      </w:pPr>
    </w:lvl>
    <w:lvl w:ilvl="2" w:tplc="0405001B" w:tentative="1">
      <w:start w:val="1"/>
      <w:numFmt w:val="lowerRoman"/>
      <w:lvlText w:val="%3."/>
      <w:lvlJc w:val="right"/>
      <w:pPr>
        <w:ind w:left="2806" w:hanging="180"/>
      </w:pPr>
    </w:lvl>
    <w:lvl w:ilvl="3" w:tplc="0405000F" w:tentative="1">
      <w:start w:val="1"/>
      <w:numFmt w:val="decimal"/>
      <w:lvlText w:val="%4."/>
      <w:lvlJc w:val="left"/>
      <w:pPr>
        <w:ind w:left="3526" w:hanging="360"/>
      </w:pPr>
    </w:lvl>
    <w:lvl w:ilvl="4" w:tplc="04050019" w:tentative="1">
      <w:start w:val="1"/>
      <w:numFmt w:val="lowerLetter"/>
      <w:lvlText w:val="%5."/>
      <w:lvlJc w:val="left"/>
      <w:pPr>
        <w:ind w:left="4246" w:hanging="360"/>
      </w:pPr>
    </w:lvl>
    <w:lvl w:ilvl="5" w:tplc="0405001B" w:tentative="1">
      <w:start w:val="1"/>
      <w:numFmt w:val="lowerRoman"/>
      <w:lvlText w:val="%6."/>
      <w:lvlJc w:val="right"/>
      <w:pPr>
        <w:ind w:left="4966" w:hanging="180"/>
      </w:pPr>
    </w:lvl>
    <w:lvl w:ilvl="6" w:tplc="0405000F" w:tentative="1">
      <w:start w:val="1"/>
      <w:numFmt w:val="decimal"/>
      <w:lvlText w:val="%7."/>
      <w:lvlJc w:val="left"/>
      <w:pPr>
        <w:ind w:left="5686" w:hanging="360"/>
      </w:pPr>
    </w:lvl>
    <w:lvl w:ilvl="7" w:tplc="04050019" w:tentative="1">
      <w:start w:val="1"/>
      <w:numFmt w:val="lowerLetter"/>
      <w:lvlText w:val="%8."/>
      <w:lvlJc w:val="left"/>
      <w:pPr>
        <w:ind w:left="6406" w:hanging="360"/>
      </w:pPr>
    </w:lvl>
    <w:lvl w:ilvl="8" w:tplc="040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6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9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F2C27"/>
    <w:multiLevelType w:val="hybridMultilevel"/>
    <w:tmpl w:val="1B68EB06"/>
    <w:lvl w:ilvl="0" w:tplc="E568807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664CD"/>
    <w:multiLevelType w:val="hybridMultilevel"/>
    <w:tmpl w:val="04EC3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27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6168283">
    <w:abstractNumId w:val="24"/>
  </w:num>
  <w:num w:numId="2" w16cid:durableId="447823817">
    <w:abstractNumId w:val="27"/>
  </w:num>
  <w:num w:numId="3" w16cid:durableId="825973913">
    <w:abstractNumId w:val="12"/>
  </w:num>
  <w:num w:numId="4" w16cid:durableId="656300048">
    <w:abstractNumId w:val="16"/>
  </w:num>
  <w:num w:numId="5" w16cid:durableId="919144765">
    <w:abstractNumId w:val="7"/>
  </w:num>
  <w:num w:numId="6" w16cid:durableId="262419619">
    <w:abstractNumId w:val="25"/>
  </w:num>
  <w:num w:numId="7" w16cid:durableId="68188328">
    <w:abstractNumId w:val="6"/>
  </w:num>
  <w:num w:numId="8" w16cid:durableId="464354528">
    <w:abstractNumId w:val="9"/>
  </w:num>
  <w:num w:numId="9" w16cid:durableId="2069759381">
    <w:abstractNumId w:val="20"/>
  </w:num>
  <w:num w:numId="10" w16cid:durableId="1510952113">
    <w:abstractNumId w:val="5"/>
  </w:num>
  <w:num w:numId="11" w16cid:durableId="1998268708">
    <w:abstractNumId w:val="3"/>
  </w:num>
  <w:num w:numId="12" w16cid:durableId="73741899">
    <w:abstractNumId w:val="19"/>
  </w:num>
  <w:num w:numId="13" w16cid:durableId="185753723">
    <w:abstractNumId w:val="17"/>
  </w:num>
  <w:num w:numId="14" w16cid:durableId="672100977">
    <w:abstractNumId w:val="10"/>
  </w:num>
  <w:num w:numId="15" w16cid:durableId="534199261">
    <w:abstractNumId w:val="18"/>
  </w:num>
  <w:num w:numId="16" w16cid:durableId="1447043276">
    <w:abstractNumId w:val="26"/>
  </w:num>
  <w:num w:numId="17" w16cid:durableId="1588611811">
    <w:abstractNumId w:val="0"/>
  </w:num>
  <w:num w:numId="18" w16cid:durableId="869606251">
    <w:abstractNumId w:val="1"/>
  </w:num>
  <w:num w:numId="19" w16cid:durableId="2138598675">
    <w:abstractNumId w:val="23"/>
  </w:num>
  <w:num w:numId="20" w16cid:durableId="1190146586">
    <w:abstractNumId w:val="4"/>
  </w:num>
  <w:num w:numId="21" w16cid:durableId="1321233550">
    <w:abstractNumId w:val="11"/>
  </w:num>
  <w:num w:numId="22" w16cid:durableId="1548026200">
    <w:abstractNumId w:val="21"/>
  </w:num>
  <w:num w:numId="23" w16cid:durableId="928465431">
    <w:abstractNumId w:val="15"/>
  </w:num>
  <w:num w:numId="24" w16cid:durableId="983319946">
    <w:abstractNumId w:val="2"/>
  </w:num>
  <w:num w:numId="25" w16cid:durableId="12339095">
    <w:abstractNumId w:val="8"/>
  </w:num>
  <w:num w:numId="26" w16cid:durableId="601186534">
    <w:abstractNumId w:val="13"/>
  </w:num>
  <w:num w:numId="27" w16cid:durableId="300768285">
    <w:abstractNumId w:val="14"/>
  </w:num>
  <w:num w:numId="28" w16cid:durableId="20792792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2C"/>
    <w:rsid w:val="00002138"/>
    <w:rsid w:val="00011134"/>
    <w:rsid w:val="0001530A"/>
    <w:rsid w:val="00015841"/>
    <w:rsid w:val="0002312C"/>
    <w:rsid w:val="00033D20"/>
    <w:rsid w:val="00040802"/>
    <w:rsid w:val="000445E4"/>
    <w:rsid w:val="00054821"/>
    <w:rsid w:val="00086B6A"/>
    <w:rsid w:val="000877AA"/>
    <w:rsid w:val="00096219"/>
    <w:rsid w:val="000A4A83"/>
    <w:rsid w:val="000B7302"/>
    <w:rsid w:val="000D2B75"/>
    <w:rsid w:val="000D37CB"/>
    <w:rsid w:val="000E50ED"/>
    <w:rsid w:val="000F606C"/>
    <w:rsid w:val="001035B0"/>
    <w:rsid w:val="00111B47"/>
    <w:rsid w:val="00113783"/>
    <w:rsid w:val="00114742"/>
    <w:rsid w:val="001435C7"/>
    <w:rsid w:val="00144D63"/>
    <w:rsid w:val="00145493"/>
    <w:rsid w:val="00145A7F"/>
    <w:rsid w:val="00146F99"/>
    <w:rsid w:val="001962F2"/>
    <w:rsid w:val="001A3763"/>
    <w:rsid w:val="001A38C7"/>
    <w:rsid w:val="001A7895"/>
    <w:rsid w:val="001B71D9"/>
    <w:rsid w:val="001C2A2D"/>
    <w:rsid w:val="001D2D7C"/>
    <w:rsid w:val="001D7D28"/>
    <w:rsid w:val="001E0ABA"/>
    <w:rsid w:val="001E3384"/>
    <w:rsid w:val="001E3413"/>
    <w:rsid w:val="001E48F6"/>
    <w:rsid w:val="001E4F61"/>
    <w:rsid w:val="001F538D"/>
    <w:rsid w:val="002127E6"/>
    <w:rsid w:val="00212CBA"/>
    <w:rsid w:val="00225854"/>
    <w:rsid w:val="00226718"/>
    <w:rsid w:val="002271D7"/>
    <w:rsid w:val="00230C9C"/>
    <w:rsid w:val="00230EF1"/>
    <w:rsid w:val="00233000"/>
    <w:rsid w:val="002403AE"/>
    <w:rsid w:val="00243B9B"/>
    <w:rsid w:val="00257816"/>
    <w:rsid w:val="002608D5"/>
    <w:rsid w:val="0026248D"/>
    <w:rsid w:val="002674E6"/>
    <w:rsid w:val="00276C8C"/>
    <w:rsid w:val="00277AEE"/>
    <w:rsid w:val="002833C8"/>
    <w:rsid w:val="00285ECD"/>
    <w:rsid w:val="0029137A"/>
    <w:rsid w:val="00291AE2"/>
    <w:rsid w:val="00293508"/>
    <w:rsid w:val="002A13FE"/>
    <w:rsid w:val="002A1E5B"/>
    <w:rsid w:val="002A583D"/>
    <w:rsid w:val="002A5D87"/>
    <w:rsid w:val="002B19AF"/>
    <w:rsid w:val="002B5EB4"/>
    <w:rsid w:val="002C44E9"/>
    <w:rsid w:val="002C7223"/>
    <w:rsid w:val="002C7943"/>
    <w:rsid w:val="002D5F74"/>
    <w:rsid w:val="002E4E12"/>
    <w:rsid w:val="002E50F6"/>
    <w:rsid w:val="0030122D"/>
    <w:rsid w:val="00303CBC"/>
    <w:rsid w:val="003041EF"/>
    <w:rsid w:val="0031349D"/>
    <w:rsid w:val="00323C4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67479"/>
    <w:rsid w:val="0037033B"/>
    <w:rsid w:val="00374403"/>
    <w:rsid w:val="003756D5"/>
    <w:rsid w:val="00375E84"/>
    <w:rsid w:val="003811D9"/>
    <w:rsid w:val="003908E6"/>
    <w:rsid w:val="00393D9B"/>
    <w:rsid w:val="00394A94"/>
    <w:rsid w:val="003976C2"/>
    <w:rsid w:val="003A0DDB"/>
    <w:rsid w:val="003A767F"/>
    <w:rsid w:val="003A7FBF"/>
    <w:rsid w:val="003B1DCD"/>
    <w:rsid w:val="003B665A"/>
    <w:rsid w:val="003C3DEC"/>
    <w:rsid w:val="003C6874"/>
    <w:rsid w:val="003D06AE"/>
    <w:rsid w:val="003D700A"/>
    <w:rsid w:val="003E4F4F"/>
    <w:rsid w:val="003E6E48"/>
    <w:rsid w:val="004117EF"/>
    <w:rsid w:val="00416B7A"/>
    <w:rsid w:val="00423326"/>
    <w:rsid w:val="00426FC1"/>
    <w:rsid w:val="00430D8D"/>
    <w:rsid w:val="00434FF5"/>
    <w:rsid w:val="00447BC0"/>
    <w:rsid w:val="004548E8"/>
    <w:rsid w:val="004568D1"/>
    <w:rsid w:val="004628D2"/>
    <w:rsid w:val="00471244"/>
    <w:rsid w:val="00472ACA"/>
    <w:rsid w:val="00472BAF"/>
    <w:rsid w:val="00474DE6"/>
    <w:rsid w:val="004751BE"/>
    <w:rsid w:val="00483401"/>
    <w:rsid w:val="00490023"/>
    <w:rsid w:val="00492EDA"/>
    <w:rsid w:val="00493064"/>
    <w:rsid w:val="00495C2E"/>
    <w:rsid w:val="0049641E"/>
    <w:rsid w:val="004A0FCB"/>
    <w:rsid w:val="004A2207"/>
    <w:rsid w:val="004A4BB1"/>
    <w:rsid w:val="004A7846"/>
    <w:rsid w:val="004B4233"/>
    <w:rsid w:val="004B5F6A"/>
    <w:rsid w:val="004B79A7"/>
    <w:rsid w:val="004C02C9"/>
    <w:rsid w:val="004C34D6"/>
    <w:rsid w:val="004E4A7B"/>
    <w:rsid w:val="004F0A2C"/>
    <w:rsid w:val="004F1B81"/>
    <w:rsid w:val="004F5895"/>
    <w:rsid w:val="004F5C11"/>
    <w:rsid w:val="00520B76"/>
    <w:rsid w:val="00525B6F"/>
    <w:rsid w:val="00530169"/>
    <w:rsid w:val="005316AF"/>
    <w:rsid w:val="00535C0F"/>
    <w:rsid w:val="005479FD"/>
    <w:rsid w:val="00552A04"/>
    <w:rsid w:val="0056049E"/>
    <w:rsid w:val="00560A6B"/>
    <w:rsid w:val="00567310"/>
    <w:rsid w:val="00573E4F"/>
    <w:rsid w:val="00574A82"/>
    <w:rsid w:val="005809B4"/>
    <w:rsid w:val="00585B16"/>
    <w:rsid w:val="00596D9F"/>
    <w:rsid w:val="005B552E"/>
    <w:rsid w:val="005C4605"/>
    <w:rsid w:val="005D7312"/>
    <w:rsid w:val="005E11F5"/>
    <w:rsid w:val="005E3E06"/>
    <w:rsid w:val="005F08AE"/>
    <w:rsid w:val="005F62C5"/>
    <w:rsid w:val="00601AF0"/>
    <w:rsid w:val="00606757"/>
    <w:rsid w:val="00626A52"/>
    <w:rsid w:val="00636B43"/>
    <w:rsid w:val="006446B8"/>
    <w:rsid w:val="006469AA"/>
    <w:rsid w:val="0065123D"/>
    <w:rsid w:val="00654E92"/>
    <w:rsid w:val="006606A0"/>
    <w:rsid w:val="00670B7C"/>
    <w:rsid w:val="00672151"/>
    <w:rsid w:val="00674225"/>
    <w:rsid w:val="0067784F"/>
    <w:rsid w:val="006822B1"/>
    <w:rsid w:val="00683923"/>
    <w:rsid w:val="00683B0C"/>
    <w:rsid w:val="00687CA9"/>
    <w:rsid w:val="006908D4"/>
    <w:rsid w:val="0069282F"/>
    <w:rsid w:val="006931BE"/>
    <w:rsid w:val="00693AE1"/>
    <w:rsid w:val="006945B8"/>
    <w:rsid w:val="006A2DB5"/>
    <w:rsid w:val="006B0CD9"/>
    <w:rsid w:val="006B7214"/>
    <w:rsid w:val="006C62CC"/>
    <w:rsid w:val="006D22C0"/>
    <w:rsid w:val="006D38DB"/>
    <w:rsid w:val="006D669C"/>
    <w:rsid w:val="006D7AB0"/>
    <w:rsid w:val="006F3062"/>
    <w:rsid w:val="00702660"/>
    <w:rsid w:val="00706123"/>
    <w:rsid w:val="007100C6"/>
    <w:rsid w:val="00715D71"/>
    <w:rsid w:val="00724B9C"/>
    <w:rsid w:val="00726F49"/>
    <w:rsid w:val="007302C8"/>
    <w:rsid w:val="00730975"/>
    <w:rsid w:val="00731DA1"/>
    <w:rsid w:val="007363CB"/>
    <w:rsid w:val="007404CD"/>
    <w:rsid w:val="007408E5"/>
    <w:rsid w:val="00743CBA"/>
    <w:rsid w:val="007453F8"/>
    <w:rsid w:val="00763F52"/>
    <w:rsid w:val="00763FDF"/>
    <w:rsid w:val="00765F86"/>
    <w:rsid w:val="007914FF"/>
    <w:rsid w:val="007B52EE"/>
    <w:rsid w:val="007B5526"/>
    <w:rsid w:val="007B649B"/>
    <w:rsid w:val="007C4D27"/>
    <w:rsid w:val="007C4DB4"/>
    <w:rsid w:val="007E1410"/>
    <w:rsid w:val="007E270B"/>
    <w:rsid w:val="007E33F3"/>
    <w:rsid w:val="007E355F"/>
    <w:rsid w:val="007F37A4"/>
    <w:rsid w:val="007F4441"/>
    <w:rsid w:val="007F5E30"/>
    <w:rsid w:val="007F6628"/>
    <w:rsid w:val="00801BF6"/>
    <w:rsid w:val="00805952"/>
    <w:rsid w:val="00806DAA"/>
    <w:rsid w:val="00807672"/>
    <w:rsid w:val="00813C2C"/>
    <w:rsid w:val="008166C7"/>
    <w:rsid w:val="00826EB0"/>
    <w:rsid w:val="00833368"/>
    <w:rsid w:val="00841C3E"/>
    <w:rsid w:val="008430EE"/>
    <w:rsid w:val="008432BA"/>
    <w:rsid w:val="008521DE"/>
    <w:rsid w:val="00853C2A"/>
    <w:rsid w:val="00857D73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B27F5"/>
    <w:rsid w:val="008C0B3C"/>
    <w:rsid w:val="008C6FA5"/>
    <w:rsid w:val="008E0CAE"/>
    <w:rsid w:val="008E2D3F"/>
    <w:rsid w:val="008E5C04"/>
    <w:rsid w:val="008E6316"/>
    <w:rsid w:val="008F0CC7"/>
    <w:rsid w:val="008F142F"/>
    <w:rsid w:val="008F27DA"/>
    <w:rsid w:val="008F737E"/>
    <w:rsid w:val="00911E76"/>
    <w:rsid w:val="0091676E"/>
    <w:rsid w:val="00917383"/>
    <w:rsid w:val="009242B3"/>
    <w:rsid w:val="0092486F"/>
    <w:rsid w:val="00925D85"/>
    <w:rsid w:val="00935153"/>
    <w:rsid w:val="009434A8"/>
    <w:rsid w:val="00957B02"/>
    <w:rsid w:val="00957C54"/>
    <w:rsid w:val="00964C90"/>
    <w:rsid w:val="009707C7"/>
    <w:rsid w:val="009810EA"/>
    <w:rsid w:val="0098112E"/>
    <w:rsid w:val="00981B70"/>
    <w:rsid w:val="00985F8A"/>
    <w:rsid w:val="0099064F"/>
    <w:rsid w:val="00994E5F"/>
    <w:rsid w:val="009965DF"/>
    <w:rsid w:val="009A66B4"/>
    <w:rsid w:val="009B4BC1"/>
    <w:rsid w:val="009B4CB6"/>
    <w:rsid w:val="009C0BFD"/>
    <w:rsid w:val="009C23D1"/>
    <w:rsid w:val="009C4D2C"/>
    <w:rsid w:val="009C5706"/>
    <w:rsid w:val="009C5DA9"/>
    <w:rsid w:val="009F40FB"/>
    <w:rsid w:val="009F4825"/>
    <w:rsid w:val="009F527E"/>
    <w:rsid w:val="009F56E4"/>
    <w:rsid w:val="00A0304A"/>
    <w:rsid w:val="00A04AEF"/>
    <w:rsid w:val="00A04CA2"/>
    <w:rsid w:val="00A056F5"/>
    <w:rsid w:val="00A0632F"/>
    <w:rsid w:val="00A11DB3"/>
    <w:rsid w:val="00A20275"/>
    <w:rsid w:val="00A40E6E"/>
    <w:rsid w:val="00A41B14"/>
    <w:rsid w:val="00A4350E"/>
    <w:rsid w:val="00A446C5"/>
    <w:rsid w:val="00A47422"/>
    <w:rsid w:val="00A5713C"/>
    <w:rsid w:val="00A57D6E"/>
    <w:rsid w:val="00A64197"/>
    <w:rsid w:val="00A711EB"/>
    <w:rsid w:val="00A83131"/>
    <w:rsid w:val="00A8476A"/>
    <w:rsid w:val="00A87DF4"/>
    <w:rsid w:val="00A90916"/>
    <w:rsid w:val="00A9420B"/>
    <w:rsid w:val="00A95449"/>
    <w:rsid w:val="00A95807"/>
    <w:rsid w:val="00AA1248"/>
    <w:rsid w:val="00AA29CC"/>
    <w:rsid w:val="00AA79CE"/>
    <w:rsid w:val="00AB51F9"/>
    <w:rsid w:val="00AB6267"/>
    <w:rsid w:val="00AC396F"/>
    <w:rsid w:val="00AC7102"/>
    <w:rsid w:val="00AD29D3"/>
    <w:rsid w:val="00AD3B75"/>
    <w:rsid w:val="00AD5D82"/>
    <w:rsid w:val="00AD77E7"/>
    <w:rsid w:val="00AF002C"/>
    <w:rsid w:val="00B00C56"/>
    <w:rsid w:val="00B026DC"/>
    <w:rsid w:val="00B06977"/>
    <w:rsid w:val="00B06D32"/>
    <w:rsid w:val="00B118F6"/>
    <w:rsid w:val="00B272A9"/>
    <w:rsid w:val="00B32235"/>
    <w:rsid w:val="00B355AE"/>
    <w:rsid w:val="00B35DB3"/>
    <w:rsid w:val="00B467E1"/>
    <w:rsid w:val="00B52EE5"/>
    <w:rsid w:val="00B56B6D"/>
    <w:rsid w:val="00B708B1"/>
    <w:rsid w:val="00B723BA"/>
    <w:rsid w:val="00B724C1"/>
    <w:rsid w:val="00B831D4"/>
    <w:rsid w:val="00B83E59"/>
    <w:rsid w:val="00B94754"/>
    <w:rsid w:val="00BA09E4"/>
    <w:rsid w:val="00BA177E"/>
    <w:rsid w:val="00BA606B"/>
    <w:rsid w:val="00BA742B"/>
    <w:rsid w:val="00BA7A57"/>
    <w:rsid w:val="00BC20C4"/>
    <w:rsid w:val="00BD6976"/>
    <w:rsid w:val="00BE08BB"/>
    <w:rsid w:val="00BE7181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36017"/>
    <w:rsid w:val="00C42C87"/>
    <w:rsid w:val="00C520E8"/>
    <w:rsid w:val="00C60437"/>
    <w:rsid w:val="00C60D64"/>
    <w:rsid w:val="00C76968"/>
    <w:rsid w:val="00C825E4"/>
    <w:rsid w:val="00C86D37"/>
    <w:rsid w:val="00C9101E"/>
    <w:rsid w:val="00C93FE7"/>
    <w:rsid w:val="00C96542"/>
    <w:rsid w:val="00C96D8A"/>
    <w:rsid w:val="00CB0302"/>
    <w:rsid w:val="00CB2062"/>
    <w:rsid w:val="00CB24FB"/>
    <w:rsid w:val="00CD3A85"/>
    <w:rsid w:val="00CF2DDE"/>
    <w:rsid w:val="00CF6656"/>
    <w:rsid w:val="00D020A6"/>
    <w:rsid w:val="00D1058B"/>
    <w:rsid w:val="00D11314"/>
    <w:rsid w:val="00D11C0B"/>
    <w:rsid w:val="00D17DC8"/>
    <w:rsid w:val="00D20664"/>
    <w:rsid w:val="00D34C63"/>
    <w:rsid w:val="00D413FE"/>
    <w:rsid w:val="00D52537"/>
    <w:rsid w:val="00D65D98"/>
    <w:rsid w:val="00D731DC"/>
    <w:rsid w:val="00D73A15"/>
    <w:rsid w:val="00D75788"/>
    <w:rsid w:val="00D85D22"/>
    <w:rsid w:val="00D879E7"/>
    <w:rsid w:val="00D933DE"/>
    <w:rsid w:val="00D938AF"/>
    <w:rsid w:val="00DA1917"/>
    <w:rsid w:val="00DA22C8"/>
    <w:rsid w:val="00DA55EB"/>
    <w:rsid w:val="00DA74A4"/>
    <w:rsid w:val="00DC1E95"/>
    <w:rsid w:val="00DC413E"/>
    <w:rsid w:val="00DD20C0"/>
    <w:rsid w:val="00DD7A31"/>
    <w:rsid w:val="00DE41A1"/>
    <w:rsid w:val="00E00F59"/>
    <w:rsid w:val="00E02F52"/>
    <w:rsid w:val="00E10A0D"/>
    <w:rsid w:val="00E15931"/>
    <w:rsid w:val="00E16071"/>
    <w:rsid w:val="00E22B8C"/>
    <w:rsid w:val="00E3207A"/>
    <w:rsid w:val="00E45DC7"/>
    <w:rsid w:val="00E50B9A"/>
    <w:rsid w:val="00E57CF9"/>
    <w:rsid w:val="00E57FA0"/>
    <w:rsid w:val="00E6109D"/>
    <w:rsid w:val="00E7307C"/>
    <w:rsid w:val="00E87BFB"/>
    <w:rsid w:val="00E9732E"/>
    <w:rsid w:val="00ED0692"/>
    <w:rsid w:val="00ED65CC"/>
    <w:rsid w:val="00EE0CF7"/>
    <w:rsid w:val="00EE35CE"/>
    <w:rsid w:val="00EE3A86"/>
    <w:rsid w:val="00EE7E0F"/>
    <w:rsid w:val="00EF71FB"/>
    <w:rsid w:val="00F01629"/>
    <w:rsid w:val="00F20009"/>
    <w:rsid w:val="00F209F7"/>
    <w:rsid w:val="00F22A8B"/>
    <w:rsid w:val="00F22C43"/>
    <w:rsid w:val="00F40285"/>
    <w:rsid w:val="00F42289"/>
    <w:rsid w:val="00F43242"/>
    <w:rsid w:val="00F43EEF"/>
    <w:rsid w:val="00F44961"/>
    <w:rsid w:val="00F54333"/>
    <w:rsid w:val="00F62347"/>
    <w:rsid w:val="00F65B96"/>
    <w:rsid w:val="00F65BB0"/>
    <w:rsid w:val="00F75980"/>
    <w:rsid w:val="00F77D91"/>
    <w:rsid w:val="00F80686"/>
    <w:rsid w:val="00F82909"/>
    <w:rsid w:val="00F8540C"/>
    <w:rsid w:val="00F86C37"/>
    <w:rsid w:val="00F9492C"/>
    <w:rsid w:val="00F957FD"/>
    <w:rsid w:val="00F979F2"/>
    <w:rsid w:val="00FB7F3A"/>
    <w:rsid w:val="00FC4F11"/>
    <w:rsid w:val="00FD34D8"/>
    <w:rsid w:val="00FE05A4"/>
    <w:rsid w:val="00FE562B"/>
    <w:rsid w:val="00FE6327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21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F5E30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2BAF"/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472BAF"/>
    <w:rPr>
      <w:rFonts w:ascii="Calibri" w:eastAsia="Calibri" w:hAnsi="Calibri"/>
      <w:kern w:val="2"/>
      <w:lang w:eastAsia="en-US"/>
    </w:rPr>
  </w:style>
  <w:style w:type="character" w:styleId="Znakapoznpodarou">
    <w:name w:val="footnote reference"/>
    <w:uiPriority w:val="99"/>
    <w:semiHidden/>
    <w:unhideWhenUsed/>
    <w:rsid w:val="00472BAF"/>
    <w:rPr>
      <w:vertAlign w:val="superscript"/>
    </w:rPr>
  </w:style>
  <w:style w:type="character" w:styleId="Nevyeenzmnka">
    <w:name w:val="Unresolved Mention"/>
    <w:uiPriority w:val="99"/>
    <w:semiHidden/>
    <w:unhideWhenUsed/>
    <w:rsid w:val="00472BAF"/>
    <w:rPr>
      <w:color w:val="605E5C"/>
      <w:shd w:val="clear" w:color="auto" w:fill="E1DFDD"/>
    </w:rPr>
  </w:style>
  <w:style w:type="character" w:customStyle="1" w:styleId="OdstavecodsazenChar">
    <w:name w:val="Odstavec odsazený Char"/>
    <w:link w:val="Odstavecodsazen"/>
    <w:locked/>
    <w:rsid w:val="004117EF"/>
    <w:rPr>
      <w:rFonts w:ascii="Tahoma" w:eastAsia="Tahoma" w:hAnsi="Tahoma" w:cs="Tahoma"/>
      <w:sz w:val="24"/>
      <w:szCs w:val="24"/>
      <w:lang w:val="x-none"/>
    </w:rPr>
  </w:style>
  <w:style w:type="paragraph" w:customStyle="1" w:styleId="Odstavecodsazen">
    <w:name w:val="Odstavec odsazený"/>
    <w:basedOn w:val="Normln"/>
    <w:link w:val="OdstavecodsazenChar"/>
    <w:rsid w:val="004117EF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ahoma" w:eastAsia="Tahoma" w:hAnsi="Tahoma" w:cs="Tahoma"/>
      <w:lang w:val="x-none"/>
    </w:rPr>
  </w:style>
  <w:style w:type="paragraph" w:styleId="Normlnweb">
    <w:name w:val="Normal (Web)"/>
    <w:basedOn w:val="Normln"/>
    <w:uiPriority w:val="99"/>
    <w:semiHidden/>
    <w:unhideWhenUsed/>
    <w:rsid w:val="007363CB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84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5999C96-22CB-401B-A84F-D2F9F858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7636</Characters>
  <Application>Microsoft Office Word</Application>
  <DocSecurity>2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2025-03-25T08:22:00Z</dcterms:created>
  <dcterms:modified xsi:type="dcterms:W3CDTF">2025-03-25T08:23:00Z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