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82FF" w14:textId="77777777" w:rsidR="00095669" w:rsidRDefault="001005F1">
      <w:pPr>
        <w:spacing w:before="77"/>
        <w:ind w:left="141" w:right="5150"/>
      </w:pPr>
      <w:r>
        <w:rPr>
          <w:b/>
        </w:rPr>
        <w:t xml:space="preserve">Divadelní společnost Vltavan, </w:t>
      </w:r>
      <w:proofErr w:type="spellStart"/>
      <w:r>
        <w:rPr>
          <w:b/>
        </w:rPr>
        <w:t>z.s</w:t>
      </w:r>
      <w:proofErr w:type="spellEnd"/>
      <w:r>
        <w:rPr>
          <w:b/>
        </w:rPr>
        <w:t xml:space="preserve">. </w:t>
      </w:r>
      <w:r>
        <w:t>Zámecké</w:t>
      </w:r>
      <w:r>
        <w:rPr>
          <w:spacing w:val="-9"/>
        </w:rPr>
        <w:t xml:space="preserve"> </w:t>
      </w:r>
      <w:r>
        <w:t>nádvoří</w:t>
      </w:r>
      <w:r>
        <w:rPr>
          <w:spacing w:val="-5"/>
        </w:rPr>
        <w:t xml:space="preserve"> </w:t>
      </w:r>
      <w:r>
        <w:t>783,</w:t>
      </w:r>
      <w:r>
        <w:rPr>
          <w:spacing w:val="-5"/>
        </w:rPr>
        <w:t xml:space="preserve"> </w:t>
      </w:r>
      <w:r>
        <w:t>Týn</w:t>
      </w:r>
      <w:r>
        <w:rPr>
          <w:spacing w:val="-7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Vltavou IČ: 145 02 232</w:t>
      </w:r>
    </w:p>
    <w:p w14:paraId="42D73C2A" w14:textId="77777777" w:rsidR="00095669" w:rsidRDefault="001005F1">
      <w:pPr>
        <w:pStyle w:val="Zkladntext"/>
        <w:spacing w:before="3" w:line="252" w:lineRule="exact"/>
      </w:pPr>
      <w:r>
        <w:t>DIČ:</w:t>
      </w:r>
      <w:r>
        <w:rPr>
          <w:spacing w:val="-2"/>
        </w:rPr>
        <w:t xml:space="preserve"> </w:t>
      </w:r>
      <w:r>
        <w:t>CZ145</w:t>
      </w:r>
      <w:r>
        <w:rPr>
          <w:spacing w:val="-5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rPr>
          <w:spacing w:val="-5"/>
        </w:rPr>
        <w:t>232</w:t>
      </w:r>
    </w:p>
    <w:p w14:paraId="562BF4B1" w14:textId="77777777" w:rsidR="00095669" w:rsidRDefault="001005F1">
      <w:pPr>
        <w:pStyle w:val="Zkladntext"/>
        <w:ind w:right="4259"/>
      </w:pPr>
      <w:r>
        <w:t>jednající:</w:t>
      </w:r>
      <w:r>
        <w:rPr>
          <w:spacing w:val="-7"/>
        </w:rPr>
        <w:t xml:space="preserve"> </w:t>
      </w:r>
      <w:r>
        <w:t>ředitelem</w:t>
      </w:r>
      <w:r>
        <w:rPr>
          <w:spacing w:val="-6"/>
        </w:rPr>
        <w:t xml:space="preserve"> </w:t>
      </w:r>
      <w:r>
        <w:t>spolku</w:t>
      </w:r>
      <w:r>
        <w:rPr>
          <w:spacing w:val="-7"/>
        </w:rPr>
        <w:t xml:space="preserve"> </w:t>
      </w:r>
      <w:proofErr w:type="gramStart"/>
      <w:r>
        <w:t>ing.</w:t>
      </w:r>
      <w:proofErr w:type="gramEnd"/>
      <w:r>
        <w:rPr>
          <w:spacing w:val="-8"/>
        </w:rPr>
        <w:t xml:space="preserve"> </w:t>
      </w:r>
      <w:r>
        <w:t>Ivanem</w:t>
      </w:r>
      <w:r>
        <w:rPr>
          <w:spacing w:val="-6"/>
        </w:rPr>
        <w:t xml:space="preserve"> </w:t>
      </w:r>
      <w:r>
        <w:t>Sýkorou jako příkazce</w:t>
      </w:r>
    </w:p>
    <w:p w14:paraId="6F57178B" w14:textId="77777777" w:rsidR="00095669" w:rsidRDefault="001005F1">
      <w:pPr>
        <w:pStyle w:val="Zkladntext"/>
        <w:spacing w:before="180"/>
      </w:pPr>
      <w:r>
        <w:rPr>
          <w:spacing w:val="-10"/>
        </w:rPr>
        <w:t>a</w:t>
      </w:r>
    </w:p>
    <w:p w14:paraId="7B2F2940" w14:textId="77777777" w:rsidR="00095669" w:rsidRDefault="001005F1">
      <w:pPr>
        <w:pStyle w:val="Zkladntext"/>
        <w:spacing w:before="181" w:line="259" w:lineRule="auto"/>
        <w:ind w:right="5150"/>
      </w:pPr>
      <w:r>
        <w:t>Městské</w:t>
      </w:r>
      <w:r>
        <w:rPr>
          <w:spacing w:val="-8"/>
        </w:rPr>
        <w:t xml:space="preserve"> </w:t>
      </w:r>
      <w:r>
        <w:t>centrum</w:t>
      </w:r>
      <w:r>
        <w:rPr>
          <w:spacing w:val="-9"/>
        </w:rPr>
        <w:t xml:space="preserve"> </w:t>
      </w:r>
      <w:r>
        <w:t>kultury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vzdělávání Tyršova 424, Týn nad Vltavou</w:t>
      </w:r>
    </w:p>
    <w:p w14:paraId="5B4E82E5" w14:textId="77777777" w:rsidR="00095669" w:rsidRDefault="001005F1">
      <w:pPr>
        <w:pStyle w:val="Zkladntext"/>
        <w:spacing w:before="1" w:line="259" w:lineRule="auto"/>
        <w:ind w:right="7306"/>
      </w:pPr>
      <w:r>
        <w:t>IČO: 28105222 DIČ:</w:t>
      </w:r>
      <w:r>
        <w:rPr>
          <w:spacing w:val="-16"/>
        </w:rPr>
        <w:t xml:space="preserve"> </w:t>
      </w:r>
      <w:r>
        <w:t>CZ28105222</w:t>
      </w:r>
    </w:p>
    <w:p w14:paraId="6E0074C3" w14:textId="23A6AB67" w:rsidR="00095669" w:rsidRDefault="001005F1">
      <w:pPr>
        <w:pStyle w:val="Zkladntext"/>
        <w:spacing w:line="251" w:lineRule="exact"/>
        <w:jc w:val="both"/>
      </w:pPr>
      <w:r>
        <w:t>Jednající:</w:t>
      </w:r>
      <w:r>
        <w:rPr>
          <w:spacing w:val="-8"/>
        </w:rPr>
        <w:t xml:space="preserve"> </w:t>
      </w:r>
      <w:r>
        <w:t>ředitelem</w:t>
      </w:r>
      <w:r>
        <w:rPr>
          <w:spacing w:val="-7"/>
        </w:rPr>
        <w:t xml:space="preserve"> </w:t>
      </w:r>
      <w:r w:rsidR="00E51E81">
        <w:rPr>
          <w:spacing w:val="-7"/>
        </w:rPr>
        <w:t xml:space="preserve">Mgr. </w:t>
      </w:r>
      <w:r w:rsidR="00E51E81">
        <w:t>Jakubem Martinkem</w:t>
      </w:r>
    </w:p>
    <w:p w14:paraId="228C5A6C" w14:textId="77777777" w:rsidR="00095669" w:rsidRDefault="001005F1">
      <w:pPr>
        <w:pStyle w:val="Zkladntext"/>
        <w:spacing w:before="21"/>
      </w:pPr>
      <w:r>
        <w:t>Jako</w:t>
      </w:r>
      <w:r>
        <w:rPr>
          <w:spacing w:val="-5"/>
        </w:rPr>
        <w:t xml:space="preserve"> </w:t>
      </w:r>
      <w:r>
        <w:rPr>
          <w:spacing w:val="-2"/>
        </w:rPr>
        <w:t>příkazník</w:t>
      </w:r>
    </w:p>
    <w:p w14:paraId="7D75A531" w14:textId="77777777" w:rsidR="00095669" w:rsidRDefault="00095669">
      <w:pPr>
        <w:pStyle w:val="Zkladntext"/>
        <w:ind w:left="0"/>
      </w:pPr>
    </w:p>
    <w:p w14:paraId="254F3F57" w14:textId="77777777" w:rsidR="00095669" w:rsidRDefault="00095669">
      <w:pPr>
        <w:pStyle w:val="Zkladntext"/>
        <w:ind w:left="0"/>
      </w:pPr>
    </w:p>
    <w:p w14:paraId="6C3DADDE" w14:textId="77777777" w:rsidR="00095669" w:rsidRDefault="00095669">
      <w:pPr>
        <w:pStyle w:val="Zkladntext"/>
        <w:ind w:left="0"/>
      </w:pPr>
    </w:p>
    <w:p w14:paraId="1543FF82" w14:textId="77777777" w:rsidR="00095669" w:rsidRDefault="00095669">
      <w:pPr>
        <w:pStyle w:val="Zkladntext"/>
        <w:ind w:left="0"/>
      </w:pPr>
    </w:p>
    <w:p w14:paraId="6CADDA64" w14:textId="77777777" w:rsidR="00095669" w:rsidRDefault="00095669">
      <w:pPr>
        <w:pStyle w:val="Zkladntext"/>
        <w:ind w:left="0"/>
      </w:pPr>
    </w:p>
    <w:p w14:paraId="64A0290F" w14:textId="77777777" w:rsidR="00095669" w:rsidRDefault="00095669">
      <w:pPr>
        <w:pStyle w:val="Zkladntext"/>
        <w:spacing w:before="139"/>
        <w:ind w:left="0"/>
      </w:pPr>
    </w:p>
    <w:p w14:paraId="6F5412AB" w14:textId="77777777" w:rsidR="00095669" w:rsidRDefault="001005F1">
      <w:pPr>
        <w:spacing w:before="1"/>
        <w:ind w:left="2" w:right="1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1</w:t>
      </w:r>
    </w:p>
    <w:p w14:paraId="075D0B62" w14:textId="77777777" w:rsidR="00095669" w:rsidRDefault="001005F1">
      <w:pPr>
        <w:spacing w:before="20"/>
        <w:ind w:left="2" w:right="2"/>
        <w:jc w:val="center"/>
        <w:rPr>
          <w:b/>
        </w:rPr>
      </w:pPr>
      <w:r>
        <w:rPr>
          <w:b/>
        </w:rPr>
        <w:t>Definice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pojmů</w:t>
      </w:r>
    </w:p>
    <w:p w14:paraId="178A5963" w14:textId="77777777" w:rsidR="00095669" w:rsidRDefault="001005F1">
      <w:pPr>
        <w:pStyle w:val="Zkladntext"/>
        <w:spacing w:before="21" w:line="259" w:lineRule="auto"/>
        <w:ind w:right="137"/>
        <w:jc w:val="both"/>
      </w:pPr>
      <w:r>
        <w:rPr>
          <w:b/>
        </w:rPr>
        <w:t>Počítačový</w:t>
      </w:r>
      <w:r>
        <w:rPr>
          <w:b/>
          <w:spacing w:val="-16"/>
        </w:rPr>
        <w:t xml:space="preserve"> </w:t>
      </w:r>
      <w:r>
        <w:rPr>
          <w:b/>
        </w:rPr>
        <w:t>systém</w:t>
      </w:r>
      <w:r>
        <w:rPr>
          <w:b/>
          <w:spacing w:val="-15"/>
        </w:rPr>
        <w:t xml:space="preserve"> </w:t>
      </w:r>
      <w:proofErr w:type="spellStart"/>
      <w:proofErr w:type="gramStart"/>
      <w:r>
        <w:rPr>
          <w:b/>
        </w:rPr>
        <w:t>Ticketware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-</w:t>
      </w:r>
      <w:r>
        <w:rPr>
          <w:b/>
          <w:spacing w:val="-16"/>
        </w:rPr>
        <w:t xml:space="preserve"> </w:t>
      </w:r>
      <w:r>
        <w:t>rezervační</w:t>
      </w:r>
      <w:proofErr w:type="gramEnd"/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prodejní</w:t>
      </w:r>
      <w:r>
        <w:rPr>
          <w:spacing w:val="-15"/>
        </w:rPr>
        <w:t xml:space="preserve"> </w:t>
      </w:r>
      <w:r>
        <w:t>systém,</w:t>
      </w:r>
      <w:r>
        <w:rPr>
          <w:spacing w:val="-16"/>
        </w:rPr>
        <w:t xml:space="preserve"> </w:t>
      </w:r>
      <w:r>
        <w:t>jehož</w:t>
      </w:r>
      <w:r>
        <w:rPr>
          <w:spacing w:val="-13"/>
        </w:rPr>
        <w:t xml:space="preserve"> </w:t>
      </w:r>
      <w:r>
        <w:t>uživatelem</w:t>
      </w:r>
      <w:r>
        <w:rPr>
          <w:spacing w:val="-15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 xml:space="preserve">příkazník. </w:t>
      </w:r>
      <w:r>
        <w:rPr>
          <w:b/>
        </w:rPr>
        <w:t xml:space="preserve">Webové stránky kulturatyn.cz </w:t>
      </w:r>
      <w:r>
        <w:t>– webové stránky příkazníka, jež slouží k</w:t>
      </w:r>
      <w:r>
        <w:rPr>
          <w:spacing w:val="-2"/>
        </w:rPr>
        <w:t xml:space="preserve"> </w:t>
      </w:r>
      <w:r>
        <w:t>prodeji vstupenek na</w:t>
      </w:r>
      <w:r>
        <w:rPr>
          <w:spacing w:val="-8"/>
        </w:rPr>
        <w:t xml:space="preserve"> </w:t>
      </w:r>
      <w:r>
        <w:t>kulturní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společenské</w:t>
      </w:r>
      <w:r>
        <w:rPr>
          <w:spacing w:val="-8"/>
        </w:rPr>
        <w:t xml:space="preserve"> </w:t>
      </w:r>
      <w:r>
        <w:t>akce</w:t>
      </w:r>
      <w:r>
        <w:rPr>
          <w:spacing w:val="-11"/>
        </w:rPr>
        <w:t xml:space="preserve"> </w:t>
      </w:r>
      <w:r>
        <w:t>příkazce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města</w:t>
      </w:r>
      <w:r>
        <w:rPr>
          <w:spacing w:val="-13"/>
        </w:rPr>
        <w:t xml:space="preserve"> </w:t>
      </w:r>
      <w:r>
        <w:t>Týn</w:t>
      </w:r>
      <w:r>
        <w:rPr>
          <w:spacing w:val="-8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Vltavou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používány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 xml:space="preserve">spojení s počítačovým systémem </w:t>
      </w:r>
      <w:proofErr w:type="spellStart"/>
      <w:r>
        <w:t>Ticketware</w:t>
      </w:r>
      <w:proofErr w:type="spellEnd"/>
      <w:r>
        <w:t>.</w:t>
      </w:r>
    </w:p>
    <w:p w14:paraId="3193F9F1" w14:textId="77777777" w:rsidR="00095669" w:rsidRDefault="001005F1">
      <w:pPr>
        <w:pStyle w:val="Zkladntext"/>
        <w:spacing w:line="259" w:lineRule="auto"/>
        <w:ind w:right="135"/>
        <w:jc w:val="both"/>
      </w:pPr>
      <w:r>
        <w:rPr>
          <w:b/>
        </w:rPr>
        <w:t xml:space="preserve">Infocentrum </w:t>
      </w:r>
      <w:r>
        <w:t>– kontaktní centrum pro informaci a prodej vstupenek na kulturní, společenské akce a turistické cíle pro Vltavotýnskou oblast</w:t>
      </w:r>
    </w:p>
    <w:p w14:paraId="14E85743" w14:textId="77777777" w:rsidR="00095669" w:rsidRDefault="00095669">
      <w:pPr>
        <w:pStyle w:val="Zkladntext"/>
        <w:ind w:left="0"/>
      </w:pPr>
    </w:p>
    <w:p w14:paraId="30686E79" w14:textId="77777777" w:rsidR="00095669" w:rsidRDefault="00095669">
      <w:pPr>
        <w:pStyle w:val="Zkladntext"/>
        <w:spacing w:before="39"/>
        <w:ind w:left="0"/>
      </w:pPr>
    </w:p>
    <w:p w14:paraId="3162D639" w14:textId="77777777" w:rsidR="00095669" w:rsidRDefault="001005F1">
      <w:pPr>
        <w:ind w:left="2" w:right="1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2</w:t>
      </w:r>
    </w:p>
    <w:p w14:paraId="37C12060" w14:textId="77777777" w:rsidR="00095669" w:rsidRDefault="001005F1">
      <w:pPr>
        <w:spacing w:before="21"/>
        <w:ind w:left="3" w:right="1"/>
        <w:jc w:val="center"/>
        <w:rPr>
          <w:b/>
        </w:rPr>
      </w:pPr>
      <w:r>
        <w:rPr>
          <w:b/>
        </w:rPr>
        <w:t>Předmět</w:t>
      </w:r>
      <w:r>
        <w:rPr>
          <w:b/>
          <w:spacing w:val="-2"/>
        </w:rPr>
        <w:t xml:space="preserve"> smlouvy</w:t>
      </w:r>
    </w:p>
    <w:p w14:paraId="0703CA49" w14:textId="77777777" w:rsidR="00095669" w:rsidRDefault="001005F1">
      <w:pPr>
        <w:pStyle w:val="Zkladntext"/>
        <w:spacing w:before="18" w:line="259" w:lineRule="auto"/>
        <w:ind w:right="134"/>
        <w:jc w:val="both"/>
      </w:pPr>
      <w:r>
        <w:t>Předmětem této smlouvy je zajištění prodeje vstupenek na všechna představení příkazce, realizovaná v</w:t>
      </w:r>
      <w:r>
        <w:rPr>
          <w:spacing w:val="-3"/>
        </w:rPr>
        <w:t xml:space="preserve"> </w:t>
      </w:r>
      <w:r>
        <w:t>sezóně 2023 na otáčivém hledišti situovaném v</w:t>
      </w:r>
      <w:r>
        <w:rPr>
          <w:spacing w:val="-2"/>
        </w:rPr>
        <w:t xml:space="preserve"> </w:t>
      </w:r>
      <w:r>
        <w:t>Bedřichových sadech v</w:t>
      </w:r>
      <w:r>
        <w:rPr>
          <w:spacing w:val="-1"/>
        </w:rPr>
        <w:t xml:space="preserve"> </w:t>
      </w:r>
      <w:r>
        <w:t xml:space="preserve">Týně nad </w:t>
      </w:r>
      <w:proofErr w:type="gramStart"/>
      <w:r>
        <w:t>Vltavou</w:t>
      </w:r>
      <w:proofErr w:type="gramEnd"/>
      <w:r>
        <w:t xml:space="preserve"> a to vybrané části hlediště dle plánu, který je součástí této smlouvy.</w:t>
      </w:r>
    </w:p>
    <w:p w14:paraId="377409F8" w14:textId="77777777" w:rsidR="00095669" w:rsidRDefault="00095669">
      <w:pPr>
        <w:pStyle w:val="Zkladntext"/>
        <w:ind w:left="0"/>
      </w:pPr>
    </w:p>
    <w:p w14:paraId="79AF3273" w14:textId="77777777" w:rsidR="00095669" w:rsidRDefault="00095669">
      <w:pPr>
        <w:pStyle w:val="Zkladntext"/>
        <w:spacing w:before="40"/>
        <w:ind w:left="0"/>
      </w:pPr>
    </w:p>
    <w:p w14:paraId="512F714B" w14:textId="77777777" w:rsidR="00095669" w:rsidRDefault="001005F1">
      <w:pPr>
        <w:ind w:left="2" w:right="1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3</w:t>
      </w:r>
    </w:p>
    <w:p w14:paraId="241A2C7B" w14:textId="77777777" w:rsidR="00095669" w:rsidRDefault="001005F1">
      <w:pPr>
        <w:spacing w:before="21"/>
        <w:ind w:left="2" w:right="2"/>
        <w:jc w:val="center"/>
        <w:rPr>
          <w:b/>
        </w:rPr>
      </w:pPr>
      <w:r>
        <w:rPr>
          <w:b/>
        </w:rPr>
        <w:t>Podmínky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spolupráce</w:t>
      </w:r>
    </w:p>
    <w:p w14:paraId="1B29232F" w14:textId="1182CA36" w:rsidR="00095669" w:rsidRDefault="001005F1">
      <w:pPr>
        <w:pStyle w:val="Zkladntext"/>
        <w:spacing w:before="21" w:line="259" w:lineRule="auto"/>
        <w:ind w:right="135"/>
        <w:jc w:val="both"/>
      </w:pPr>
      <w:r>
        <w:t>Prodej a předprodej vstupenek bude realizován na prodejním místě příkazníka a prodejním místě</w:t>
      </w:r>
      <w:r>
        <w:rPr>
          <w:spacing w:val="-10"/>
        </w:rPr>
        <w:t xml:space="preserve"> </w:t>
      </w:r>
      <w:r>
        <w:t>Infocentrum</w:t>
      </w:r>
      <w:r>
        <w:rPr>
          <w:spacing w:val="-7"/>
        </w:rPr>
        <w:t xml:space="preserve"> </w:t>
      </w:r>
      <w:r>
        <w:t>přímým</w:t>
      </w:r>
      <w:r>
        <w:rPr>
          <w:spacing w:val="-7"/>
        </w:rPr>
        <w:t xml:space="preserve"> </w:t>
      </w:r>
      <w:r>
        <w:t>prodejem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on-line</w:t>
      </w:r>
      <w:r>
        <w:rPr>
          <w:spacing w:val="-8"/>
        </w:rPr>
        <w:t xml:space="preserve"> </w:t>
      </w:r>
      <w:r>
        <w:t>přístupem</w:t>
      </w:r>
      <w:r>
        <w:rPr>
          <w:spacing w:val="-9"/>
        </w:rPr>
        <w:t xml:space="preserve"> </w:t>
      </w:r>
      <w:r>
        <w:t>prostřednictvím</w:t>
      </w:r>
      <w:r>
        <w:rPr>
          <w:spacing w:val="-7"/>
        </w:rPr>
        <w:t xml:space="preserve"> </w:t>
      </w:r>
      <w:r>
        <w:t>systému</w:t>
      </w:r>
      <w:r>
        <w:rPr>
          <w:spacing w:val="-7"/>
        </w:rPr>
        <w:t xml:space="preserve"> </w:t>
      </w:r>
      <w:proofErr w:type="spellStart"/>
      <w:r>
        <w:t>Ticketware</w:t>
      </w:r>
      <w:proofErr w:type="spellEnd"/>
      <w:r w:rsidR="00E51E81">
        <w:t>.</w:t>
      </w:r>
    </w:p>
    <w:p w14:paraId="143773E8" w14:textId="77777777" w:rsidR="00095669" w:rsidRDefault="001005F1">
      <w:pPr>
        <w:pStyle w:val="Zkladntext"/>
        <w:spacing w:line="259" w:lineRule="auto"/>
        <w:ind w:right="134"/>
        <w:jc w:val="both"/>
      </w:pPr>
      <w:r>
        <w:t xml:space="preserve">Prodej prostřednictvím systému </w:t>
      </w:r>
      <w:proofErr w:type="spellStart"/>
      <w:r>
        <w:t>Ticketware</w:t>
      </w:r>
      <w:proofErr w:type="spellEnd"/>
      <w:r>
        <w:t xml:space="preserve"> bude před každým představením uzavřen právě na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určité</w:t>
      </w:r>
      <w:r>
        <w:rPr>
          <w:spacing w:val="-6"/>
        </w:rPr>
        <w:t xml:space="preserve"> </w:t>
      </w:r>
      <w:r>
        <w:t>představené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umístění</w:t>
      </w:r>
      <w:r>
        <w:rPr>
          <w:spacing w:val="-3"/>
        </w:rPr>
        <w:t xml:space="preserve"> </w:t>
      </w:r>
      <w:r>
        <w:t>neprodaných</w:t>
      </w:r>
      <w:r>
        <w:rPr>
          <w:spacing w:val="-4"/>
        </w:rPr>
        <w:t xml:space="preserve"> </w:t>
      </w:r>
      <w:r>
        <w:t>vstupenek</w:t>
      </w:r>
      <w:r>
        <w:rPr>
          <w:spacing w:val="-4"/>
        </w:rPr>
        <w:t xml:space="preserve"> </w:t>
      </w:r>
      <w:r>
        <w:t>předán</w:t>
      </w:r>
      <w:r>
        <w:rPr>
          <w:spacing w:val="-4"/>
        </w:rPr>
        <w:t xml:space="preserve"> </w:t>
      </w:r>
      <w:r>
        <w:t>zprávou</w:t>
      </w:r>
      <w:r>
        <w:rPr>
          <w:spacing w:val="-7"/>
        </w:rPr>
        <w:t xml:space="preserve"> </w:t>
      </w:r>
      <w:r>
        <w:t>příkazci. V</w:t>
      </w:r>
      <w:r>
        <w:rPr>
          <w:spacing w:val="-2"/>
        </w:rPr>
        <w:t xml:space="preserve"> </w:t>
      </w:r>
      <w:r>
        <w:t>případě nerealizovaného představení z důvodu vyšší moci bude vracení vstupného, které příkazník vybere, realizovat příkazník.</w:t>
      </w:r>
    </w:p>
    <w:p w14:paraId="2E6636BE" w14:textId="77777777" w:rsidR="00095669" w:rsidRDefault="001005F1">
      <w:pPr>
        <w:pStyle w:val="Zkladntext"/>
        <w:spacing w:line="252" w:lineRule="exact"/>
        <w:jc w:val="both"/>
      </w:pPr>
      <w:r>
        <w:rPr>
          <w:spacing w:val="-2"/>
        </w:rPr>
        <w:t>Prodejní</w:t>
      </w:r>
      <w:r>
        <w:rPr>
          <w:spacing w:val="-6"/>
        </w:rPr>
        <w:t xml:space="preserve"> </w:t>
      </w:r>
      <w:r>
        <w:rPr>
          <w:spacing w:val="-2"/>
        </w:rPr>
        <w:t>cena</w:t>
      </w:r>
      <w:r>
        <w:rPr>
          <w:spacing w:val="-12"/>
        </w:rPr>
        <w:t xml:space="preserve"> </w:t>
      </w:r>
      <w:r>
        <w:rPr>
          <w:spacing w:val="-2"/>
        </w:rPr>
        <w:t>jedné</w:t>
      </w:r>
      <w:r>
        <w:rPr>
          <w:spacing w:val="-10"/>
        </w:rPr>
        <w:t xml:space="preserve"> </w:t>
      </w:r>
      <w:r>
        <w:rPr>
          <w:spacing w:val="-2"/>
        </w:rPr>
        <w:t>každé</w:t>
      </w:r>
      <w:r>
        <w:rPr>
          <w:spacing w:val="-6"/>
        </w:rPr>
        <w:t xml:space="preserve"> </w:t>
      </w:r>
      <w:r>
        <w:rPr>
          <w:spacing w:val="-2"/>
        </w:rPr>
        <w:t>vstupenky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všechna</w:t>
      </w:r>
      <w:r>
        <w:rPr>
          <w:spacing w:val="-10"/>
        </w:rPr>
        <w:t xml:space="preserve"> </w:t>
      </w:r>
      <w:r>
        <w:rPr>
          <w:spacing w:val="-2"/>
        </w:rPr>
        <w:t>představení</w:t>
      </w:r>
      <w:r>
        <w:rPr>
          <w:spacing w:val="-7"/>
        </w:rPr>
        <w:t xml:space="preserve"> </w:t>
      </w:r>
      <w:r>
        <w:rPr>
          <w:spacing w:val="-2"/>
        </w:rPr>
        <w:t>realizovaná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otáčivém</w:t>
      </w:r>
      <w:r>
        <w:rPr>
          <w:spacing w:val="-7"/>
        </w:rPr>
        <w:t xml:space="preserve"> </w:t>
      </w:r>
      <w:r>
        <w:rPr>
          <w:spacing w:val="-2"/>
        </w:rPr>
        <w:t>hledišti</w:t>
      </w:r>
    </w:p>
    <w:p w14:paraId="224ED7FD" w14:textId="3CAC8335" w:rsidR="00095669" w:rsidRDefault="001005F1">
      <w:pPr>
        <w:pStyle w:val="Zkladntext"/>
        <w:spacing w:before="19"/>
        <w:jc w:val="both"/>
      </w:pPr>
      <w:r>
        <w:t>je</w:t>
      </w:r>
      <w:r>
        <w:rPr>
          <w:spacing w:val="-2"/>
        </w:rPr>
        <w:t xml:space="preserve"> </w:t>
      </w:r>
      <w:r w:rsidR="00E51E81">
        <w:t>300</w:t>
      </w:r>
      <w:r>
        <w:t>,-</w:t>
      </w:r>
      <w:r>
        <w:rPr>
          <w:spacing w:val="-2"/>
        </w:rPr>
        <w:t xml:space="preserve"> </w:t>
      </w:r>
      <w:r>
        <w:rPr>
          <w:spacing w:val="-5"/>
        </w:rPr>
        <w:t>Kč</w:t>
      </w:r>
    </w:p>
    <w:p w14:paraId="45C0CAE5" w14:textId="77777777" w:rsidR="00095669" w:rsidRDefault="00095669">
      <w:pPr>
        <w:pStyle w:val="Zkladntext"/>
        <w:jc w:val="both"/>
        <w:sectPr w:rsidR="00095669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10347FB2" w14:textId="77777777" w:rsidR="00095669" w:rsidRDefault="001005F1">
      <w:pPr>
        <w:spacing w:before="80"/>
        <w:ind w:left="2" w:right="1"/>
        <w:jc w:val="center"/>
        <w:rPr>
          <w:b/>
        </w:rPr>
      </w:pPr>
      <w:r>
        <w:rPr>
          <w:b/>
        </w:rPr>
        <w:lastRenderedPageBreak/>
        <w:t xml:space="preserve">Čl. </w:t>
      </w:r>
      <w:r>
        <w:rPr>
          <w:b/>
          <w:spacing w:val="-10"/>
        </w:rPr>
        <w:t>4</w:t>
      </w:r>
    </w:p>
    <w:p w14:paraId="49139499" w14:textId="77777777" w:rsidR="00095669" w:rsidRDefault="001005F1">
      <w:pPr>
        <w:spacing w:before="21"/>
        <w:ind w:left="2" w:right="1"/>
        <w:jc w:val="center"/>
        <w:rPr>
          <w:b/>
        </w:rPr>
      </w:pPr>
      <w:r>
        <w:rPr>
          <w:b/>
        </w:rPr>
        <w:t>Doba</w:t>
      </w:r>
      <w:r>
        <w:rPr>
          <w:b/>
          <w:spacing w:val="-5"/>
        </w:rPr>
        <w:t xml:space="preserve"> </w:t>
      </w:r>
      <w:r>
        <w:rPr>
          <w:b/>
        </w:rPr>
        <w:t>trvání</w:t>
      </w:r>
      <w:r>
        <w:rPr>
          <w:b/>
          <w:spacing w:val="-3"/>
        </w:rPr>
        <w:t xml:space="preserve"> </w:t>
      </w:r>
      <w:r>
        <w:rPr>
          <w:b/>
        </w:rPr>
        <w:t>příkazní</w:t>
      </w:r>
      <w:r>
        <w:rPr>
          <w:b/>
          <w:spacing w:val="-2"/>
        </w:rPr>
        <w:t xml:space="preserve"> smlouvy</w:t>
      </w:r>
    </w:p>
    <w:p w14:paraId="0F388F9F" w14:textId="40BCBDCB" w:rsidR="00095669" w:rsidRDefault="001005F1">
      <w:pPr>
        <w:pStyle w:val="Zkladntext"/>
        <w:spacing w:before="20" w:line="259" w:lineRule="auto"/>
        <w:ind w:right="141"/>
        <w:jc w:val="both"/>
      </w:pPr>
      <w:r>
        <w:t>Příkazní smlouva se sjednává na dobu určitou, kdy její platnost a účinnost nastává dnem podpisu této smlouvy a končí dnem 31.10.202</w:t>
      </w:r>
      <w:r w:rsidR="00E51E81">
        <w:t>5</w:t>
      </w:r>
      <w:r>
        <w:t>.</w:t>
      </w:r>
    </w:p>
    <w:p w14:paraId="07EA78AB" w14:textId="77777777" w:rsidR="00095669" w:rsidRDefault="00095669">
      <w:pPr>
        <w:pStyle w:val="Zkladntext"/>
        <w:ind w:left="0"/>
      </w:pPr>
    </w:p>
    <w:p w14:paraId="4923EA8C" w14:textId="77777777" w:rsidR="00095669" w:rsidRDefault="00095669">
      <w:pPr>
        <w:pStyle w:val="Zkladntext"/>
        <w:spacing w:before="40"/>
        <w:ind w:left="0"/>
      </w:pPr>
    </w:p>
    <w:p w14:paraId="01E9E012" w14:textId="77777777" w:rsidR="00095669" w:rsidRDefault="001005F1">
      <w:pPr>
        <w:ind w:left="2" w:right="1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5</w:t>
      </w:r>
    </w:p>
    <w:p w14:paraId="0445B28A" w14:textId="77777777" w:rsidR="00095669" w:rsidRDefault="001005F1">
      <w:pPr>
        <w:spacing w:before="21"/>
        <w:ind w:left="3" w:right="1"/>
        <w:jc w:val="center"/>
        <w:rPr>
          <w:b/>
        </w:rPr>
      </w:pPr>
      <w:r>
        <w:rPr>
          <w:b/>
        </w:rPr>
        <w:t>Odvod</w:t>
      </w:r>
      <w:r>
        <w:rPr>
          <w:b/>
          <w:spacing w:val="-5"/>
        </w:rPr>
        <w:t xml:space="preserve"> </w:t>
      </w:r>
      <w:r>
        <w:rPr>
          <w:b/>
        </w:rPr>
        <w:t>tržeb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odměna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příkazníka</w:t>
      </w:r>
    </w:p>
    <w:p w14:paraId="00DEFAC2" w14:textId="77777777" w:rsidR="00095669" w:rsidRDefault="001005F1">
      <w:pPr>
        <w:pStyle w:val="Zkladntext"/>
        <w:spacing w:before="18" w:line="259" w:lineRule="auto"/>
        <w:ind w:right="138"/>
        <w:jc w:val="both"/>
      </w:pPr>
      <w:r>
        <w:t xml:space="preserve">Příkazník připraví předá vyúčtování prodeje vstupenek vždy 1x </w:t>
      </w:r>
      <w:proofErr w:type="gramStart"/>
      <w:r>
        <w:t>měsíčně</w:t>
      </w:r>
      <w:proofErr w:type="gramEnd"/>
      <w:r>
        <w:t xml:space="preserve"> a to vždy na představení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tom</w:t>
      </w:r>
      <w:r>
        <w:rPr>
          <w:spacing w:val="-13"/>
        </w:rPr>
        <w:t xml:space="preserve"> </w:t>
      </w:r>
      <w:r>
        <w:t>měsíci</w:t>
      </w:r>
      <w:r>
        <w:rPr>
          <w:spacing w:val="-12"/>
        </w:rPr>
        <w:t xml:space="preserve"> </w:t>
      </w:r>
      <w:r>
        <w:t>realizovaná,</w:t>
      </w:r>
      <w:r>
        <w:rPr>
          <w:spacing w:val="-12"/>
        </w:rPr>
        <w:t xml:space="preserve"> </w:t>
      </w:r>
      <w:r>
        <w:t>nejdéle</w:t>
      </w:r>
      <w:r>
        <w:rPr>
          <w:spacing w:val="-11"/>
        </w:rPr>
        <w:t xml:space="preserve"> </w:t>
      </w:r>
      <w:r>
        <w:t>však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desátého</w:t>
      </w:r>
      <w:r>
        <w:rPr>
          <w:spacing w:val="-11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následujícího</w:t>
      </w:r>
      <w:r>
        <w:rPr>
          <w:spacing w:val="-14"/>
        </w:rPr>
        <w:t xml:space="preserve"> </w:t>
      </w:r>
      <w:r>
        <w:t>měsíce, ke kterému se vyúčtování vztahuje.</w:t>
      </w:r>
    </w:p>
    <w:p w14:paraId="05468571" w14:textId="77777777" w:rsidR="00095669" w:rsidRDefault="001005F1">
      <w:pPr>
        <w:pStyle w:val="Zkladntext"/>
        <w:spacing w:before="1" w:line="259" w:lineRule="auto"/>
        <w:ind w:right="138"/>
        <w:jc w:val="both"/>
      </w:pPr>
      <w:r>
        <w:t>Předané vyúčtování zároveň slouží jako podklad k</w:t>
      </w:r>
      <w:r>
        <w:rPr>
          <w:spacing w:val="-1"/>
        </w:rPr>
        <w:t xml:space="preserve"> </w:t>
      </w:r>
      <w:r>
        <w:t>převodu tržeb za příkazníkem prodané vstupenky.</w:t>
      </w:r>
      <w:r>
        <w:rPr>
          <w:spacing w:val="-1"/>
        </w:rPr>
        <w:t xml:space="preserve"> </w:t>
      </w:r>
      <w:r>
        <w:t>Příslušnou</w:t>
      </w:r>
      <w:r>
        <w:rPr>
          <w:spacing w:val="-1"/>
        </w:rPr>
        <w:t xml:space="preserve"> </w:t>
      </w:r>
      <w:r>
        <w:t>částku</w:t>
      </w:r>
      <w:r>
        <w:rPr>
          <w:spacing w:val="-3"/>
        </w:rPr>
        <w:t xml:space="preserve"> </w:t>
      </w:r>
      <w:r>
        <w:t>převede</w:t>
      </w:r>
      <w:r>
        <w:rPr>
          <w:spacing w:val="-3"/>
        </w:rPr>
        <w:t xml:space="preserve"> </w:t>
      </w:r>
      <w:r>
        <w:t>příkazník</w:t>
      </w:r>
      <w:r>
        <w:rPr>
          <w:spacing w:val="-3"/>
        </w:rPr>
        <w:t xml:space="preserve"> </w:t>
      </w:r>
      <w:r>
        <w:t>na účet</w:t>
      </w:r>
      <w:r>
        <w:rPr>
          <w:spacing w:val="-1"/>
        </w:rPr>
        <w:t xml:space="preserve"> </w:t>
      </w:r>
      <w:r>
        <w:t>příkazce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pěti</w:t>
      </w:r>
      <w:r>
        <w:rPr>
          <w:spacing w:val="-1"/>
        </w:rPr>
        <w:t xml:space="preserve"> </w:t>
      </w:r>
      <w:r>
        <w:t>pracovních dnů</w:t>
      </w:r>
      <w:r>
        <w:rPr>
          <w:spacing w:val="-3"/>
        </w:rPr>
        <w:t xml:space="preserve"> </w:t>
      </w:r>
      <w:r>
        <w:t>ode dne předání vyúčtovaní příkazci.</w:t>
      </w:r>
    </w:p>
    <w:p w14:paraId="7D79E145" w14:textId="77777777" w:rsidR="00095669" w:rsidRDefault="001005F1">
      <w:pPr>
        <w:pStyle w:val="Zkladntext"/>
        <w:spacing w:line="259" w:lineRule="auto"/>
        <w:ind w:right="143"/>
        <w:jc w:val="both"/>
      </w:pPr>
      <w:r>
        <w:t>Z</w:t>
      </w:r>
      <w:r>
        <w:rPr>
          <w:spacing w:val="-2"/>
        </w:rPr>
        <w:t xml:space="preserve"> </w:t>
      </w:r>
      <w:r>
        <w:t>převáděné částky si příkazník odečte odměnu (provizi), za kterou příkazník vstupenky prodává, tato částka bude vyčíslena v předávaném vyúčtování.</w:t>
      </w:r>
    </w:p>
    <w:p w14:paraId="47C412B8" w14:textId="77777777" w:rsidR="00095669" w:rsidRDefault="001005F1">
      <w:pPr>
        <w:pStyle w:val="Zkladntext"/>
        <w:spacing w:line="251" w:lineRule="exact"/>
        <w:jc w:val="both"/>
      </w:pPr>
      <w:r>
        <w:t>Příkazníkovi</w:t>
      </w:r>
      <w:r>
        <w:rPr>
          <w:spacing w:val="16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předmětu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náleží</w:t>
      </w:r>
      <w:r>
        <w:rPr>
          <w:spacing w:val="16"/>
        </w:rPr>
        <w:t xml:space="preserve"> </w:t>
      </w:r>
      <w:r>
        <w:t>odměna</w:t>
      </w:r>
      <w:r>
        <w:rPr>
          <w:spacing w:val="18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formě</w:t>
      </w:r>
      <w:r>
        <w:rPr>
          <w:spacing w:val="17"/>
        </w:rPr>
        <w:t xml:space="preserve"> </w:t>
      </w:r>
      <w:proofErr w:type="gramStart"/>
      <w:r>
        <w:t>prodeje</w:t>
      </w:r>
      <w:proofErr w:type="gramEnd"/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výši</w:t>
      </w:r>
      <w:r>
        <w:rPr>
          <w:spacing w:val="22"/>
        </w:rPr>
        <w:t xml:space="preserve"> </w:t>
      </w:r>
      <w:r>
        <w:rPr>
          <w:spacing w:val="-5"/>
        </w:rPr>
        <w:t>6%</w:t>
      </w:r>
    </w:p>
    <w:p w14:paraId="480EF57C" w14:textId="77777777" w:rsidR="00095669" w:rsidRDefault="001005F1">
      <w:pPr>
        <w:pStyle w:val="Zkladntext"/>
        <w:spacing w:before="20"/>
        <w:jc w:val="both"/>
      </w:pPr>
      <w:r>
        <w:t>(včetně</w:t>
      </w:r>
      <w:r>
        <w:rPr>
          <w:spacing w:val="-7"/>
        </w:rPr>
        <w:t xml:space="preserve"> </w:t>
      </w:r>
      <w:proofErr w:type="gramStart"/>
      <w:r>
        <w:t>21%</w:t>
      </w:r>
      <w:proofErr w:type="gramEnd"/>
      <w:r>
        <w:rPr>
          <w:spacing w:val="-6"/>
        </w:rPr>
        <w:t xml:space="preserve"> </w:t>
      </w:r>
      <w:r>
        <w:t>DPH)</w:t>
      </w:r>
      <w:r>
        <w:rPr>
          <w:spacing w:val="-5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prodaných</w:t>
      </w:r>
      <w:r>
        <w:rPr>
          <w:spacing w:val="-6"/>
        </w:rPr>
        <w:t xml:space="preserve"> </w:t>
      </w:r>
      <w:r>
        <w:rPr>
          <w:spacing w:val="-2"/>
        </w:rPr>
        <w:t>vstupenek.</w:t>
      </w:r>
    </w:p>
    <w:p w14:paraId="00EC6B52" w14:textId="77777777" w:rsidR="00095669" w:rsidRDefault="001005F1">
      <w:pPr>
        <w:pStyle w:val="Zkladntext"/>
        <w:spacing w:before="21" w:line="259" w:lineRule="auto"/>
        <w:ind w:right="139"/>
        <w:jc w:val="both"/>
      </w:pPr>
      <w:r>
        <w:t xml:space="preserve">Touto smlouvou dohodnutá odměna (provize) zahrnuje veškeré náklady příkazníka na realizaci předmětu smlouvy včetně užívání systému </w:t>
      </w:r>
      <w:proofErr w:type="spellStart"/>
      <w:r>
        <w:t>Ticketware</w:t>
      </w:r>
      <w:proofErr w:type="spellEnd"/>
      <w:r>
        <w:t>.</w:t>
      </w:r>
    </w:p>
    <w:p w14:paraId="08DDD107" w14:textId="77777777" w:rsidR="00095669" w:rsidRDefault="00095669">
      <w:pPr>
        <w:pStyle w:val="Zkladntext"/>
        <w:ind w:left="0"/>
      </w:pPr>
    </w:p>
    <w:p w14:paraId="40A8C1C6" w14:textId="77777777" w:rsidR="00095669" w:rsidRDefault="00095669">
      <w:pPr>
        <w:pStyle w:val="Zkladntext"/>
        <w:spacing w:before="39"/>
        <w:ind w:left="0"/>
      </w:pPr>
    </w:p>
    <w:p w14:paraId="251EB22B" w14:textId="77777777" w:rsidR="00095669" w:rsidRDefault="001005F1">
      <w:pPr>
        <w:ind w:left="2" w:right="1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10"/>
        </w:rPr>
        <w:t>6</w:t>
      </w:r>
    </w:p>
    <w:p w14:paraId="25A5E6B4" w14:textId="77777777" w:rsidR="00095669" w:rsidRDefault="001005F1">
      <w:pPr>
        <w:spacing w:before="21"/>
        <w:ind w:left="3" w:right="1"/>
        <w:jc w:val="center"/>
        <w:rPr>
          <w:b/>
        </w:rPr>
      </w:pPr>
      <w:r>
        <w:rPr>
          <w:b/>
        </w:rPr>
        <w:t>Ukončení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smlouvy</w:t>
      </w:r>
    </w:p>
    <w:p w14:paraId="68903B04" w14:textId="77777777" w:rsidR="00095669" w:rsidRDefault="001005F1">
      <w:pPr>
        <w:pStyle w:val="Zkladntext"/>
        <w:spacing w:before="18"/>
        <w:jc w:val="both"/>
      </w:pPr>
      <w:r>
        <w:t>Smlouva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ukončena</w:t>
      </w:r>
      <w:r>
        <w:rPr>
          <w:spacing w:val="-8"/>
        </w:rPr>
        <w:t xml:space="preserve"> </w:t>
      </w:r>
      <w:r>
        <w:t>uplynutím</w:t>
      </w:r>
      <w:r>
        <w:rPr>
          <w:spacing w:val="-8"/>
        </w:rPr>
        <w:t xml:space="preserve"> </w:t>
      </w:r>
      <w:r>
        <w:t>sjednané</w:t>
      </w:r>
      <w:r>
        <w:rPr>
          <w:spacing w:val="-6"/>
        </w:rPr>
        <w:t xml:space="preserve"> </w:t>
      </w:r>
      <w:r>
        <w:rPr>
          <w:spacing w:val="-4"/>
        </w:rPr>
        <w:t>doby.</w:t>
      </w:r>
    </w:p>
    <w:p w14:paraId="0034E811" w14:textId="77777777" w:rsidR="00095669" w:rsidRDefault="001005F1">
      <w:pPr>
        <w:pStyle w:val="Zkladntext"/>
        <w:spacing w:before="21" w:line="259" w:lineRule="auto"/>
        <w:ind w:right="135"/>
        <w:jc w:val="both"/>
      </w:pPr>
      <w:r>
        <w:t xml:space="preserve">Smlouva může být ukončena výpovědí </w:t>
      </w:r>
      <w:proofErr w:type="gramStart"/>
      <w:r>
        <w:t>příkazce</w:t>
      </w:r>
      <w:proofErr w:type="gramEnd"/>
      <w:r>
        <w:t xml:space="preserve"> a to z</w:t>
      </w:r>
      <w:r>
        <w:rPr>
          <w:spacing w:val="-2"/>
        </w:rPr>
        <w:t xml:space="preserve"> </w:t>
      </w:r>
      <w:r>
        <w:t>důvodu neplnění sjednaného prodeje. Smlouva takto vypovězená končí prvého následujícího měsíce. Výpověď musí být podána písemně s řádným odůvodněním.</w:t>
      </w:r>
    </w:p>
    <w:p w14:paraId="08B77EF7" w14:textId="77777777" w:rsidR="00095669" w:rsidRDefault="001005F1">
      <w:pPr>
        <w:pStyle w:val="Zkladntext"/>
        <w:spacing w:before="1" w:line="256" w:lineRule="auto"/>
        <w:ind w:right="136"/>
        <w:jc w:val="both"/>
      </w:pPr>
      <w:r>
        <w:t>Každá ze smluvních stran je oprávněna odstoupit od smlouvy z důvodu hrubého porušení ujednaných podmínek prodeje. Výpověď musí být podána písemně s řádným odůvodněním.</w:t>
      </w:r>
    </w:p>
    <w:p w14:paraId="028E7259" w14:textId="77777777" w:rsidR="00095669" w:rsidRDefault="00095669">
      <w:pPr>
        <w:pStyle w:val="Zkladntext"/>
        <w:spacing w:before="227"/>
        <w:ind w:left="0"/>
        <w:rPr>
          <w:sz w:val="20"/>
        </w:rPr>
      </w:pPr>
    </w:p>
    <w:p w14:paraId="2DC56D0E" w14:textId="77777777" w:rsidR="00095669" w:rsidRDefault="00095669">
      <w:pPr>
        <w:pStyle w:val="Zkladntext"/>
        <w:rPr>
          <w:sz w:val="20"/>
        </w:rPr>
        <w:sectPr w:rsidR="00095669">
          <w:pgSz w:w="11910" w:h="16840"/>
          <w:pgMar w:top="1320" w:right="1275" w:bottom="280" w:left="1275" w:header="708" w:footer="708" w:gutter="0"/>
          <w:cols w:space="708"/>
        </w:sectPr>
      </w:pPr>
    </w:p>
    <w:p w14:paraId="09F58D88" w14:textId="77777777" w:rsidR="00095669" w:rsidRDefault="00095669">
      <w:pPr>
        <w:pStyle w:val="Zkladntext"/>
        <w:ind w:left="0"/>
      </w:pPr>
    </w:p>
    <w:p w14:paraId="2C435D05" w14:textId="77777777" w:rsidR="00095669" w:rsidRDefault="00095669">
      <w:pPr>
        <w:pStyle w:val="Zkladntext"/>
        <w:spacing w:before="133"/>
        <w:ind w:left="0"/>
      </w:pPr>
    </w:p>
    <w:p w14:paraId="2F544EA7" w14:textId="77777777" w:rsidR="00095669" w:rsidRDefault="001005F1">
      <w:pPr>
        <w:pStyle w:val="Zkladntext"/>
      </w:pPr>
      <w:r>
        <w:t>Příkazce</w:t>
      </w:r>
      <w:r>
        <w:rPr>
          <w:spacing w:val="-7"/>
        </w:rPr>
        <w:t xml:space="preserve"> </w:t>
      </w:r>
      <w:r>
        <w:t>je</w:t>
      </w:r>
      <w:r>
        <w:rPr>
          <w:spacing w:val="-2"/>
        </w:rPr>
        <w:t xml:space="preserve"> povinen:</w:t>
      </w:r>
    </w:p>
    <w:p w14:paraId="505A1B3C" w14:textId="77777777" w:rsidR="00095669" w:rsidRDefault="001005F1">
      <w:pPr>
        <w:spacing w:before="94"/>
        <w:ind w:left="2" w:right="3500"/>
        <w:jc w:val="center"/>
        <w:rPr>
          <w:b/>
        </w:rPr>
      </w:pPr>
      <w:r>
        <w:br w:type="column"/>
      </w:r>
      <w:r>
        <w:rPr>
          <w:b/>
        </w:rPr>
        <w:t xml:space="preserve">Čl. </w:t>
      </w:r>
      <w:r>
        <w:rPr>
          <w:b/>
          <w:spacing w:val="-10"/>
        </w:rPr>
        <w:t>7</w:t>
      </w:r>
    </w:p>
    <w:p w14:paraId="2BD399F9" w14:textId="77777777" w:rsidR="00095669" w:rsidRDefault="001005F1">
      <w:pPr>
        <w:spacing w:before="18"/>
        <w:ind w:right="3500"/>
        <w:jc w:val="center"/>
        <w:rPr>
          <w:b/>
        </w:rPr>
      </w:pPr>
      <w:r>
        <w:rPr>
          <w:b/>
        </w:rPr>
        <w:t>Povinnosti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příkazce</w:t>
      </w:r>
    </w:p>
    <w:p w14:paraId="6FC6C2BD" w14:textId="77777777" w:rsidR="00095669" w:rsidRDefault="00095669">
      <w:pPr>
        <w:jc w:val="center"/>
        <w:rPr>
          <w:b/>
        </w:rPr>
        <w:sectPr w:rsidR="00095669">
          <w:type w:val="continuous"/>
          <w:pgSz w:w="11910" w:h="16840"/>
          <w:pgMar w:top="1320" w:right="1275" w:bottom="280" w:left="1275" w:header="708" w:footer="708" w:gutter="0"/>
          <w:cols w:num="2" w:space="708" w:equalWidth="0">
            <w:col w:w="2166" w:space="1337"/>
            <w:col w:w="5857"/>
          </w:cols>
        </w:sectPr>
      </w:pPr>
    </w:p>
    <w:p w14:paraId="3729D255" w14:textId="77777777" w:rsidR="00095669" w:rsidRDefault="001005F1">
      <w:pPr>
        <w:pStyle w:val="Odstavecseseznamem"/>
        <w:numPr>
          <w:ilvl w:val="0"/>
          <w:numId w:val="1"/>
        </w:numPr>
        <w:tabs>
          <w:tab w:val="left" w:pos="1209"/>
        </w:tabs>
        <w:spacing w:before="20"/>
      </w:pPr>
      <w:r>
        <w:t>Zajistit</w:t>
      </w:r>
      <w:r>
        <w:rPr>
          <w:spacing w:val="-10"/>
        </w:rPr>
        <w:t xml:space="preserve"> </w:t>
      </w:r>
      <w:r>
        <w:t>včasnou</w:t>
      </w:r>
      <w:r>
        <w:rPr>
          <w:spacing w:val="-11"/>
        </w:rPr>
        <w:t xml:space="preserve"> </w:t>
      </w:r>
      <w:r>
        <w:t>aktualizaci</w:t>
      </w:r>
      <w:r>
        <w:rPr>
          <w:spacing w:val="-9"/>
        </w:rPr>
        <w:t xml:space="preserve"> </w:t>
      </w:r>
      <w:r>
        <w:t>případných</w:t>
      </w:r>
      <w:r>
        <w:rPr>
          <w:spacing w:val="-9"/>
        </w:rPr>
        <w:t xml:space="preserve"> </w:t>
      </w:r>
      <w:r>
        <w:t>programových</w:t>
      </w:r>
      <w:r>
        <w:rPr>
          <w:spacing w:val="-9"/>
        </w:rPr>
        <w:t xml:space="preserve"> </w:t>
      </w:r>
      <w:r>
        <w:rPr>
          <w:spacing w:val="-4"/>
        </w:rPr>
        <w:t>změn</w:t>
      </w:r>
    </w:p>
    <w:p w14:paraId="5A76E284" w14:textId="77777777" w:rsidR="00095669" w:rsidRDefault="001005F1">
      <w:pPr>
        <w:pStyle w:val="Odstavecseseznamem"/>
        <w:numPr>
          <w:ilvl w:val="0"/>
          <w:numId w:val="1"/>
        </w:numPr>
        <w:tabs>
          <w:tab w:val="left" w:pos="1209"/>
        </w:tabs>
      </w:pPr>
      <w:r>
        <w:t>Poskytovat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požádání</w:t>
      </w:r>
      <w:r>
        <w:rPr>
          <w:spacing w:val="-9"/>
        </w:rPr>
        <w:t xml:space="preserve"> </w:t>
      </w:r>
      <w:r>
        <w:t>potřebná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14:paraId="1DDCC16A" w14:textId="77777777" w:rsidR="00095669" w:rsidRDefault="001005F1">
      <w:pPr>
        <w:pStyle w:val="Odstavecseseznamem"/>
        <w:numPr>
          <w:ilvl w:val="0"/>
          <w:numId w:val="1"/>
        </w:numPr>
        <w:tabs>
          <w:tab w:val="left" w:pos="1209"/>
        </w:tabs>
        <w:spacing w:before="8"/>
      </w:pPr>
      <w:r>
        <w:t>Dodržovat</w:t>
      </w:r>
      <w:r>
        <w:rPr>
          <w:spacing w:val="-8"/>
        </w:rPr>
        <w:t xml:space="preserve"> </w:t>
      </w:r>
      <w:r>
        <w:t>zákon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101/2000</w:t>
      </w:r>
      <w:r>
        <w:rPr>
          <w:spacing w:val="-4"/>
        </w:rPr>
        <w:t xml:space="preserve"> </w:t>
      </w:r>
      <w:r>
        <w:t>Sb.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ochraně</w:t>
      </w:r>
      <w:r>
        <w:rPr>
          <w:spacing w:val="-5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rPr>
          <w:spacing w:val="-2"/>
        </w:rPr>
        <w:t>údajů</w:t>
      </w:r>
    </w:p>
    <w:p w14:paraId="38F4C2B8" w14:textId="77777777" w:rsidR="00095669" w:rsidRDefault="001005F1">
      <w:pPr>
        <w:pStyle w:val="Odstavecseseznamem"/>
        <w:numPr>
          <w:ilvl w:val="0"/>
          <w:numId w:val="1"/>
        </w:numPr>
        <w:tabs>
          <w:tab w:val="left" w:pos="1209"/>
        </w:tabs>
        <w:spacing w:before="8"/>
      </w:pPr>
      <w:r>
        <w:t>Zdržet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jakékoliv</w:t>
      </w:r>
      <w:r>
        <w:rPr>
          <w:spacing w:val="-5"/>
        </w:rPr>
        <w:t xml:space="preserve"> </w:t>
      </w:r>
      <w:r>
        <w:t>činnosti,</w:t>
      </w:r>
      <w:r>
        <w:rPr>
          <w:spacing w:val="-4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kazila</w:t>
      </w:r>
      <w:r>
        <w:rPr>
          <w:spacing w:val="-3"/>
        </w:rPr>
        <w:t xml:space="preserve"> </w:t>
      </w:r>
      <w:r>
        <w:t>dobré</w:t>
      </w:r>
      <w:r>
        <w:rPr>
          <w:spacing w:val="-5"/>
        </w:rPr>
        <w:t xml:space="preserve"> </w:t>
      </w:r>
      <w:r>
        <w:t>jméno</w:t>
      </w:r>
      <w:r>
        <w:rPr>
          <w:spacing w:val="-5"/>
        </w:rPr>
        <w:t xml:space="preserve"> </w:t>
      </w:r>
      <w:r>
        <w:rPr>
          <w:spacing w:val="-2"/>
        </w:rPr>
        <w:t>příkazníka</w:t>
      </w:r>
    </w:p>
    <w:p w14:paraId="20DEE410" w14:textId="77777777" w:rsidR="00095669" w:rsidRDefault="001005F1">
      <w:pPr>
        <w:pStyle w:val="Odstavecseseznamem"/>
        <w:numPr>
          <w:ilvl w:val="0"/>
          <w:numId w:val="1"/>
        </w:numPr>
        <w:tabs>
          <w:tab w:val="left" w:pos="1209"/>
        </w:tabs>
      </w:pPr>
      <w:r>
        <w:t>Zajistit</w:t>
      </w:r>
      <w:r>
        <w:rPr>
          <w:spacing w:val="-9"/>
        </w:rPr>
        <w:t xml:space="preserve"> </w:t>
      </w:r>
      <w:r>
        <w:t>příkazníkovi</w:t>
      </w:r>
      <w:r>
        <w:rPr>
          <w:spacing w:val="-8"/>
        </w:rPr>
        <w:t xml:space="preserve"> </w:t>
      </w:r>
      <w:r>
        <w:t>potřebnou</w:t>
      </w:r>
      <w:r>
        <w:rPr>
          <w:spacing w:val="-7"/>
        </w:rPr>
        <w:t xml:space="preserve"> </w:t>
      </w:r>
      <w:r>
        <w:t>součinnost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21DFFDC6" w14:textId="77777777" w:rsidR="00095669" w:rsidRDefault="00095669">
      <w:pPr>
        <w:pStyle w:val="Zkladntext"/>
        <w:ind w:left="0"/>
        <w:rPr>
          <w:sz w:val="20"/>
        </w:rPr>
      </w:pPr>
    </w:p>
    <w:p w14:paraId="2917651B" w14:textId="77777777" w:rsidR="00095669" w:rsidRDefault="00095669">
      <w:pPr>
        <w:pStyle w:val="Zkladntext"/>
        <w:spacing w:before="2"/>
        <w:ind w:left="0"/>
        <w:rPr>
          <w:sz w:val="20"/>
        </w:rPr>
      </w:pPr>
    </w:p>
    <w:p w14:paraId="018E7DED" w14:textId="77777777" w:rsidR="00095669" w:rsidRDefault="00095669">
      <w:pPr>
        <w:pStyle w:val="Zkladntext"/>
        <w:rPr>
          <w:sz w:val="20"/>
        </w:rPr>
        <w:sectPr w:rsidR="00095669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52819AA7" w14:textId="77777777" w:rsidR="00095669" w:rsidRDefault="00095669">
      <w:pPr>
        <w:pStyle w:val="Zkladntext"/>
        <w:ind w:left="0"/>
      </w:pPr>
    </w:p>
    <w:p w14:paraId="5116E34B" w14:textId="77777777" w:rsidR="00095669" w:rsidRDefault="00095669">
      <w:pPr>
        <w:pStyle w:val="Zkladntext"/>
        <w:spacing w:before="132"/>
        <w:ind w:left="0"/>
      </w:pPr>
    </w:p>
    <w:p w14:paraId="761A8564" w14:textId="77777777" w:rsidR="00095669" w:rsidRDefault="001005F1">
      <w:pPr>
        <w:pStyle w:val="Zkladntext"/>
      </w:pPr>
      <w:r>
        <w:t>Příkazník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2"/>
        </w:rPr>
        <w:t>povinen:</w:t>
      </w:r>
    </w:p>
    <w:p w14:paraId="727C42AA" w14:textId="77777777" w:rsidR="00095669" w:rsidRDefault="001005F1">
      <w:pPr>
        <w:spacing w:before="93"/>
        <w:ind w:right="3402"/>
        <w:jc w:val="center"/>
        <w:rPr>
          <w:b/>
        </w:rPr>
      </w:pPr>
      <w:r>
        <w:br w:type="column"/>
      </w:r>
      <w:r>
        <w:rPr>
          <w:b/>
        </w:rPr>
        <w:t xml:space="preserve">Čl. </w:t>
      </w:r>
      <w:r>
        <w:rPr>
          <w:b/>
          <w:spacing w:val="-10"/>
        </w:rPr>
        <w:t>8</w:t>
      </w:r>
    </w:p>
    <w:p w14:paraId="24165EFB" w14:textId="77777777" w:rsidR="00095669" w:rsidRDefault="001005F1">
      <w:pPr>
        <w:spacing w:before="19"/>
        <w:ind w:right="3402"/>
        <w:jc w:val="center"/>
        <w:rPr>
          <w:b/>
        </w:rPr>
      </w:pPr>
      <w:r>
        <w:rPr>
          <w:b/>
        </w:rPr>
        <w:t>Povinnosti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příkazníka</w:t>
      </w:r>
    </w:p>
    <w:p w14:paraId="09469A54" w14:textId="77777777" w:rsidR="00095669" w:rsidRDefault="00095669">
      <w:pPr>
        <w:jc w:val="center"/>
        <w:rPr>
          <w:b/>
        </w:rPr>
        <w:sectPr w:rsidR="00095669">
          <w:type w:val="continuous"/>
          <w:pgSz w:w="11910" w:h="16840"/>
          <w:pgMar w:top="1320" w:right="1275" w:bottom="280" w:left="1275" w:header="708" w:footer="708" w:gutter="0"/>
          <w:cols w:num="2" w:space="708" w:equalWidth="0">
            <w:col w:w="2226" w:space="1181"/>
            <w:col w:w="5953"/>
          </w:cols>
        </w:sectPr>
      </w:pPr>
    </w:p>
    <w:p w14:paraId="749B4581" w14:textId="77777777" w:rsidR="00095669" w:rsidRDefault="001005F1">
      <w:pPr>
        <w:pStyle w:val="Odstavecseseznamem"/>
        <w:numPr>
          <w:ilvl w:val="0"/>
          <w:numId w:val="1"/>
        </w:numPr>
        <w:tabs>
          <w:tab w:val="left" w:pos="1209"/>
        </w:tabs>
        <w:spacing w:before="20"/>
      </w:pPr>
      <w:r>
        <w:t>Zajistit</w:t>
      </w:r>
      <w:r>
        <w:rPr>
          <w:spacing w:val="-8"/>
        </w:rPr>
        <w:t xml:space="preserve"> </w:t>
      </w:r>
      <w:r>
        <w:t>včasnou</w:t>
      </w:r>
      <w:r>
        <w:rPr>
          <w:spacing w:val="-8"/>
        </w:rPr>
        <w:t xml:space="preserve"> </w:t>
      </w:r>
      <w:r>
        <w:t>informovanost</w:t>
      </w:r>
      <w:r>
        <w:rPr>
          <w:spacing w:val="-6"/>
        </w:rPr>
        <w:t xml:space="preserve"> </w:t>
      </w:r>
      <w:r>
        <w:t>případných</w:t>
      </w:r>
      <w:r>
        <w:rPr>
          <w:spacing w:val="-6"/>
        </w:rPr>
        <w:t xml:space="preserve"> </w:t>
      </w:r>
      <w:r>
        <w:t>změn</w:t>
      </w:r>
      <w:r>
        <w:rPr>
          <w:spacing w:val="-11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předmětu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03C66086" w14:textId="77777777" w:rsidR="00095669" w:rsidRDefault="001005F1">
      <w:pPr>
        <w:pStyle w:val="Odstavecseseznamem"/>
        <w:numPr>
          <w:ilvl w:val="0"/>
          <w:numId w:val="1"/>
        </w:numPr>
        <w:tabs>
          <w:tab w:val="left" w:pos="1209"/>
        </w:tabs>
        <w:spacing w:before="8"/>
      </w:pPr>
      <w:r>
        <w:t>Poskytovat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požádání</w:t>
      </w:r>
      <w:r>
        <w:rPr>
          <w:spacing w:val="-9"/>
        </w:rPr>
        <w:t xml:space="preserve"> </w:t>
      </w:r>
      <w:r>
        <w:t>potřebná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14:paraId="6C71B57E" w14:textId="77777777" w:rsidR="00095669" w:rsidRDefault="001005F1">
      <w:pPr>
        <w:pStyle w:val="Odstavecseseznamem"/>
        <w:numPr>
          <w:ilvl w:val="0"/>
          <w:numId w:val="1"/>
        </w:numPr>
        <w:tabs>
          <w:tab w:val="left" w:pos="1209"/>
        </w:tabs>
      </w:pPr>
      <w:r>
        <w:t>Dodržovat</w:t>
      </w:r>
      <w:r>
        <w:rPr>
          <w:spacing w:val="-8"/>
        </w:rPr>
        <w:t xml:space="preserve"> </w:t>
      </w:r>
      <w:r>
        <w:t>zákon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101/2000</w:t>
      </w:r>
      <w:r>
        <w:rPr>
          <w:spacing w:val="-4"/>
        </w:rPr>
        <w:t xml:space="preserve"> </w:t>
      </w:r>
      <w:r>
        <w:t>Sb.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ochraně</w:t>
      </w:r>
      <w:r>
        <w:rPr>
          <w:spacing w:val="-5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rPr>
          <w:spacing w:val="-2"/>
        </w:rPr>
        <w:t>údajů</w:t>
      </w:r>
    </w:p>
    <w:p w14:paraId="614C812E" w14:textId="77777777" w:rsidR="00095669" w:rsidRDefault="001005F1">
      <w:pPr>
        <w:pStyle w:val="Odstavecseseznamem"/>
        <w:numPr>
          <w:ilvl w:val="0"/>
          <w:numId w:val="1"/>
        </w:numPr>
        <w:tabs>
          <w:tab w:val="left" w:pos="1209"/>
        </w:tabs>
      </w:pPr>
      <w:r>
        <w:t>Zdržet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jakékoliv</w:t>
      </w:r>
      <w:r>
        <w:rPr>
          <w:spacing w:val="-4"/>
        </w:rPr>
        <w:t xml:space="preserve"> </w:t>
      </w:r>
      <w:r>
        <w:t>činnosti,</w:t>
      </w:r>
      <w:r>
        <w:rPr>
          <w:spacing w:val="-4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kazila</w:t>
      </w:r>
      <w:r>
        <w:rPr>
          <w:spacing w:val="-3"/>
        </w:rPr>
        <w:t xml:space="preserve"> </w:t>
      </w:r>
      <w:r>
        <w:t>dobré</w:t>
      </w:r>
      <w:r>
        <w:rPr>
          <w:spacing w:val="-5"/>
        </w:rPr>
        <w:t xml:space="preserve"> </w:t>
      </w:r>
      <w:r>
        <w:t>jméno</w:t>
      </w:r>
      <w:r>
        <w:rPr>
          <w:spacing w:val="-5"/>
        </w:rPr>
        <w:t xml:space="preserve"> </w:t>
      </w:r>
      <w:r>
        <w:rPr>
          <w:spacing w:val="-2"/>
        </w:rPr>
        <w:t>příkazce</w:t>
      </w:r>
    </w:p>
    <w:p w14:paraId="4F04BCD1" w14:textId="77777777" w:rsidR="00095669" w:rsidRDefault="001005F1">
      <w:pPr>
        <w:pStyle w:val="Odstavecseseznamem"/>
        <w:numPr>
          <w:ilvl w:val="0"/>
          <w:numId w:val="1"/>
        </w:numPr>
        <w:tabs>
          <w:tab w:val="left" w:pos="1209"/>
        </w:tabs>
        <w:spacing w:before="8"/>
      </w:pPr>
      <w:r>
        <w:t>Zajistit</w:t>
      </w:r>
      <w:r>
        <w:rPr>
          <w:spacing w:val="-8"/>
        </w:rPr>
        <w:t xml:space="preserve"> </w:t>
      </w:r>
      <w:r>
        <w:t>příkazci</w:t>
      </w:r>
      <w:r>
        <w:rPr>
          <w:spacing w:val="-6"/>
        </w:rPr>
        <w:t xml:space="preserve"> </w:t>
      </w:r>
      <w:r>
        <w:t>potřebnou</w:t>
      </w:r>
      <w:r>
        <w:rPr>
          <w:spacing w:val="-6"/>
        </w:rPr>
        <w:t xml:space="preserve"> </w:t>
      </w:r>
      <w:r>
        <w:t>součinnost</w:t>
      </w:r>
      <w:r>
        <w:rPr>
          <w:spacing w:val="-7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14:paraId="03CC887A" w14:textId="77777777" w:rsidR="00095669" w:rsidRDefault="00095669">
      <w:pPr>
        <w:pStyle w:val="Odstavecseseznamem"/>
        <w:sectPr w:rsidR="00095669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14:paraId="589C6F09" w14:textId="77777777" w:rsidR="00095669" w:rsidRDefault="001005F1">
      <w:pPr>
        <w:spacing w:before="80"/>
        <w:ind w:left="2" w:right="1"/>
        <w:jc w:val="center"/>
        <w:rPr>
          <w:b/>
        </w:rPr>
      </w:pPr>
      <w:r>
        <w:rPr>
          <w:b/>
        </w:rPr>
        <w:lastRenderedPageBreak/>
        <w:t xml:space="preserve">Čl. </w:t>
      </w:r>
      <w:r>
        <w:rPr>
          <w:b/>
          <w:spacing w:val="-10"/>
        </w:rPr>
        <w:t>9</w:t>
      </w:r>
    </w:p>
    <w:p w14:paraId="045C8763" w14:textId="77777777" w:rsidR="00095669" w:rsidRDefault="001005F1">
      <w:pPr>
        <w:spacing w:before="21"/>
        <w:ind w:left="2" w:right="3"/>
        <w:jc w:val="center"/>
        <w:rPr>
          <w:b/>
        </w:rPr>
      </w:pPr>
      <w:r>
        <w:rPr>
          <w:b/>
        </w:rPr>
        <w:t xml:space="preserve">Další </w:t>
      </w:r>
      <w:r>
        <w:rPr>
          <w:b/>
          <w:spacing w:val="-2"/>
        </w:rPr>
        <w:t>ujednání</w:t>
      </w:r>
    </w:p>
    <w:p w14:paraId="6CC28FA5" w14:textId="77777777" w:rsidR="00095669" w:rsidRDefault="001005F1">
      <w:pPr>
        <w:pStyle w:val="Zkladntext"/>
        <w:spacing w:before="20" w:line="259" w:lineRule="auto"/>
      </w:pPr>
      <w:r>
        <w:t>Příkazník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zavazuje,</w:t>
      </w:r>
      <w:r>
        <w:rPr>
          <w:spacing w:val="39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pracovníci</w:t>
      </w:r>
      <w:r>
        <w:rPr>
          <w:spacing w:val="39"/>
        </w:rPr>
        <w:t xml:space="preserve"> </w:t>
      </w:r>
      <w:r>
        <w:t>určení</w:t>
      </w:r>
      <w:r>
        <w:rPr>
          <w:spacing w:val="40"/>
        </w:rPr>
        <w:t xml:space="preserve"> </w:t>
      </w:r>
      <w:r>
        <w:t>k plnění</w:t>
      </w:r>
      <w:r>
        <w:rPr>
          <w:spacing w:val="40"/>
        </w:rPr>
        <w:t xml:space="preserve"> </w:t>
      </w:r>
      <w:r>
        <w:t>předmětu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takto</w:t>
      </w:r>
      <w:r>
        <w:rPr>
          <w:spacing w:val="40"/>
        </w:rPr>
        <w:t xml:space="preserve"> </w:t>
      </w:r>
      <w:r>
        <w:t>činit svědomitě a řádně, aby zůstalo zachováno dobré jméno příkazce.</w:t>
      </w:r>
    </w:p>
    <w:p w14:paraId="7F0D8CFF" w14:textId="77777777" w:rsidR="00095669" w:rsidRDefault="001005F1">
      <w:pPr>
        <w:pStyle w:val="Zkladntext"/>
        <w:spacing w:line="259" w:lineRule="auto"/>
      </w:pPr>
      <w:r>
        <w:t>Příkazce i</w:t>
      </w:r>
      <w:r>
        <w:rPr>
          <w:spacing w:val="31"/>
        </w:rPr>
        <w:t xml:space="preserve"> </w:t>
      </w:r>
      <w:r>
        <w:t>příkazník je povinen</w:t>
      </w:r>
      <w:r>
        <w:rPr>
          <w:spacing w:val="32"/>
        </w:rPr>
        <w:t xml:space="preserve"> </w:t>
      </w:r>
      <w:r>
        <w:t>zachovávat podmínku mlčenlivosti</w:t>
      </w:r>
      <w:r>
        <w:rPr>
          <w:spacing w:val="32"/>
        </w:rPr>
        <w:t xml:space="preserve"> </w:t>
      </w:r>
      <w:r>
        <w:t>o všech</w:t>
      </w:r>
      <w:r>
        <w:rPr>
          <w:spacing w:val="31"/>
        </w:rPr>
        <w:t xml:space="preserve"> </w:t>
      </w:r>
      <w:r>
        <w:t>skutečnostech, týkajících se smluvního partnera a jeho činnosti.</w:t>
      </w:r>
    </w:p>
    <w:p w14:paraId="45E70DBE" w14:textId="77777777" w:rsidR="00095669" w:rsidRDefault="00095669">
      <w:pPr>
        <w:pStyle w:val="Zkladntext"/>
        <w:spacing w:before="20"/>
        <w:ind w:left="0"/>
      </w:pPr>
    </w:p>
    <w:p w14:paraId="4C071CA5" w14:textId="77777777" w:rsidR="00095669" w:rsidRDefault="001005F1">
      <w:pPr>
        <w:ind w:left="2" w:right="2"/>
        <w:jc w:val="center"/>
        <w:rPr>
          <w:b/>
        </w:rPr>
      </w:pPr>
      <w:r>
        <w:rPr>
          <w:b/>
        </w:rPr>
        <w:t xml:space="preserve">Čl. </w:t>
      </w:r>
      <w:r>
        <w:rPr>
          <w:b/>
          <w:spacing w:val="-5"/>
        </w:rPr>
        <w:t>10</w:t>
      </w:r>
    </w:p>
    <w:p w14:paraId="47E2D1FD" w14:textId="77777777" w:rsidR="00095669" w:rsidRDefault="001005F1">
      <w:pPr>
        <w:spacing w:before="18"/>
        <w:ind w:left="2" w:right="2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ustanovení</w:t>
      </w:r>
    </w:p>
    <w:p w14:paraId="639EADE6" w14:textId="77777777" w:rsidR="00095669" w:rsidRDefault="001005F1">
      <w:pPr>
        <w:pStyle w:val="Zkladntext"/>
        <w:spacing w:before="21" w:line="259" w:lineRule="auto"/>
      </w:pPr>
      <w:r>
        <w:t>Neplatná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neúčinná</w:t>
      </w:r>
      <w:r>
        <w:rPr>
          <w:spacing w:val="40"/>
        </w:rPr>
        <w:t xml:space="preserve"> </w:t>
      </w:r>
      <w:r>
        <w:t>ustanovení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nezpůsobují</w:t>
      </w:r>
      <w:r>
        <w:rPr>
          <w:spacing w:val="40"/>
        </w:rPr>
        <w:t xml:space="preserve"> </w:t>
      </w:r>
      <w:r>
        <w:t>neplatnost</w:t>
      </w:r>
      <w:r>
        <w:rPr>
          <w:spacing w:val="40"/>
        </w:rPr>
        <w:t xml:space="preserve"> </w:t>
      </w:r>
      <w:r>
        <w:t>či</w:t>
      </w:r>
      <w:r>
        <w:rPr>
          <w:spacing w:val="40"/>
        </w:rPr>
        <w:t xml:space="preserve"> </w:t>
      </w:r>
      <w:r>
        <w:t>neúčinnost ostatních ustanovení či celé smlouvy.</w:t>
      </w:r>
    </w:p>
    <w:p w14:paraId="59824C56" w14:textId="77777777" w:rsidR="00095669" w:rsidRDefault="001005F1">
      <w:pPr>
        <w:pStyle w:val="Zkladntext"/>
        <w:spacing w:before="1" w:line="256" w:lineRule="auto"/>
      </w:pPr>
      <w:r>
        <w:t>Smlouva se vyhotovuje ve dvou exemplářích, z</w:t>
      </w:r>
      <w:r>
        <w:rPr>
          <w:spacing w:val="-3"/>
        </w:rPr>
        <w:t xml:space="preserve"> </w:t>
      </w:r>
      <w:r>
        <w:t xml:space="preserve">nichž každá ze smluvních stran obdrží jeden </w:t>
      </w:r>
      <w:r>
        <w:rPr>
          <w:spacing w:val="-2"/>
        </w:rPr>
        <w:t>originál.</w:t>
      </w:r>
    </w:p>
    <w:p w14:paraId="76B75BC7" w14:textId="77777777" w:rsidR="00095669" w:rsidRDefault="001005F1">
      <w:pPr>
        <w:pStyle w:val="Zkladntext"/>
        <w:spacing w:before="4"/>
      </w:pPr>
      <w:r>
        <w:t>Smlouvu</w:t>
      </w:r>
      <w:r>
        <w:rPr>
          <w:spacing w:val="76"/>
        </w:rPr>
        <w:t xml:space="preserve"> </w:t>
      </w:r>
      <w:r>
        <w:t>lze</w:t>
      </w:r>
      <w:r>
        <w:rPr>
          <w:spacing w:val="73"/>
        </w:rPr>
        <w:t xml:space="preserve"> </w:t>
      </w:r>
      <w:r>
        <w:t>měnit</w:t>
      </w:r>
      <w:r>
        <w:rPr>
          <w:spacing w:val="75"/>
        </w:rPr>
        <w:t xml:space="preserve"> </w:t>
      </w:r>
      <w:r>
        <w:t>či</w:t>
      </w:r>
      <w:r>
        <w:rPr>
          <w:spacing w:val="73"/>
        </w:rPr>
        <w:t xml:space="preserve"> </w:t>
      </w:r>
      <w:r>
        <w:t>doplňovat</w:t>
      </w:r>
      <w:r>
        <w:rPr>
          <w:spacing w:val="77"/>
        </w:rPr>
        <w:t xml:space="preserve"> </w:t>
      </w:r>
      <w:r>
        <w:t>pouze</w:t>
      </w:r>
      <w:r>
        <w:rPr>
          <w:spacing w:val="73"/>
        </w:rPr>
        <w:t xml:space="preserve"> </w:t>
      </w:r>
      <w:r>
        <w:t>písemnými</w:t>
      </w:r>
      <w:r>
        <w:rPr>
          <w:spacing w:val="76"/>
        </w:rPr>
        <w:t xml:space="preserve"> </w:t>
      </w:r>
      <w:r>
        <w:t>dodatky</w:t>
      </w:r>
      <w:r>
        <w:rPr>
          <w:spacing w:val="74"/>
        </w:rPr>
        <w:t xml:space="preserve"> </w:t>
      </w:r>
      <w:r>
        <w:t>podepsanými</w:t>
      </w:r>
      <w:r>
        <w:rPr>
          <w:spacing w:val="77"/>
        </w:rPr>
        <w:t xml:space="preserve"> </w:t>
      </w:r>
      <w:r>
        <w:rPr>
          <w:spacing w:val="-2"/>
        </w:rPr>
        <w:t>oprávněnými</w:t>
      </w:r>
    </w:p>
    <w:p w14:paraId="7348C7A4" w14:textId="77777777" w:rsidR="00095669" w:rsidRDefault="001005F1">
      <w:pPr>
        <w:pStyle w:val="Zkladntext"/>
        <w:spacing w:before="20"/>
      </w:pPr>
      <w:r>
        <w:t>osobami</w:t>
      </w:r>
      <w:r>
        <w:rPr>
          <w:spacing w:val="-8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rPr>
          <w:spacing w:val="-2"/>
        </w:rPr>
        <w:t>stran.</w:t>
      </w:r>
    </w:p>
    <w:p w14:paraId="4A1FE393" w14:textId="77777777" w:rsidR="00095669" w:rsidRDefault="001005F1">
      <w:pPr>
        <w:pStyle w:val="Zkladntext"/>
        <w:spacing w:before="21" w:line="256" w:lineRule="auto"/>
      </w:pPr>
      <w:r>
        <w:t>Účastníci prohlašují, že smlouva byla sepsána podle jejich svobodné vůle, smlouvu si před podpisem řádně přečetli a rozumí jejímu obsahu.</w:t>
      </w:r>
    </w:p>
    <w:p w14:paraId="446A6820" w14:textId="77777777" w:rsidR="00095669" w:rsidRDefault="001005F1">
      <w:pPr>
        <w:pStyle w:val="Zkladntext"/>
        <w:spacing w:before="3"/>
      </w:pPr>
      <w:r>
        <w:t>Smlouva</w:t>
      </w:r>
      <w:r>
        <w:rPr>
          <w:spacing w:val="8"/>
        </w:rPr>
        <w:t xml:space="preserve"> </w:t>
      </w:r>
      <w:r>
        <w:t>nabývá</w:t>
      </w:r>
      <w:r>
        <w:rPr>
          <w:spacing w:val="9"/>
        </w:rPr>
        <w:t xml:space="preserve"> </w:t>
      </w:r>
      <w:r>
        <w:t>platnosti</w:t>
      </w:r>
      <w:r>
        <w:rPr>
          <w:spacing w:val="9"/>
        </w:rPr>
        <w:t xml:space="preserve"> </w:t>
      </w:r>
      <w:r>
        <w:t>dnem</w:t>
      </w:r>
      <w:r>
        <w:rPr>
          <w:spacing w:val="10"/>
        </w:rPr>
        <w:t xml:space="preserve"> </w:t>
      </w:r>
      <w:r>
        <w:t>podpisu</w:t>
      </w:r>
      <w:r>
        <w:rPr>
          <w:spacing w:val="10"/>
        </w:rPr>
        <w:t xml:space="preserve"> </w:t>
      </w:r>
      <w:r>
        <w:t>obou</w:t>
      </w:r>
      <w:r>
        <w:rPr>
          <w:spacing w:val="10"/>
        </w:rPr>
        <w:t xml:space="preserve"> </w:t>
      </w:r>
      <w:r>
        <w:t>smluvních</w:t>
      </w:r>
      <w:r>
        <w:rPr>
          <w:spacing w:val="10"/>
        </w:rPr>
        <w:t xml:space="preserve"> </w:t>
      </w:r>
      <w:r>
        <w:t>stran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účinnosti</w:t>
      </w:r>
      <w:r>
        <w:rPr>
          <w:spacing w:val="9"/>
        </w:rPr>
        <w:t xml:space="preserve"> </w:t>
      </w:r>
      <w:r>
        <w:t>dnem</w:t>
      </w:r>
      <w:r>
        <w:rPr>
          <w:spacing w:val="11"/>
        </w:rPr>
        <w:t xml:space="preserve"> </w:t>
      </w:r>
      <w:r>
        <w:rPr>
          <w:spacing w:val="-2"/>
        </w:rPr>
        <w:t>zveřejnění</w:t>
      </w:r>
    </w:p>
    <w:p w14:paraId="412978C7" w14:textId="77777777" w:rsidR="00095669" w:rsidRDefault="001005F1">
      <w:pPr>
        <w:pStyle w:val="Zkladntext"/>
        <w:spacing w:before="21"/>
      </w:pPr>
      <w:r>
        <w:t>smlouvy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smluv.</w:t>
      </w:r>
      <w:r>
        <w:rPr>
          <w:spacing w:val="-5"/>
        </w:rPr>
        <w:t xml:space="preserve"> </w:t>
      </w:r>
      <w:r>
        <w:t>Zveřejnění</w:t>
      </w:r>
      <w:r>
        <w:rPr>
          <w:spacing w:val="-4"/>
        </w:rPr>
        <w:t xml:space="preserve"> </w:t>
      </w:r>
      <w:r>
        <w:t>provede</w:t>
      </w:r>
      <w:r>
        <w:rPr>
          <w:spacing w:val="-7"/>
        </w:rPr>
        <w:t xml:space="preserve"> </w:t>
      </w:r>
      <w:r>
        <w:rPr>
          <w:spacing w:val="-2"/>
        </w:rPr>
        <w:t>příkazník.</w:t>
      </w:r>
    </w:p>
    <w:p w14:paraId="6F0B4C5F" w14:textId="77777777" w:rsidR="00095669" w:rsidRDefault="00095669">
      <w:pPr>
        <w:pStyle w:val="Zkladntext"/>
        <w:ind w:left="0"/>
      </w:pPr>
    </w:p>
    <w:p w14:paraId="1F7DCFCD" w14:textId="77777777" w:rsidR="00095669" w:rsidRDefault="00095669">
      <w:pPr>
        <w:pStyle w:val="Zkladntext"/>
        <w:ind w:left="0"/>
      </w:pPr>
    </w:p>
    <w:p w14:paraId="3899A58B" w14:textId="77777777" w:rsidR="00095669" w:rsidRDefault="00095669">
      <w:pPr>
        <w:pStyle w:val="Zkladntext"/>
        <w:ind w:left="0"/>
      </w:pPr>
    </w:p>
    <w:p w14:paraId="79709691" w14:textId="77777777" w:rsidR="00095669" w:rsidRDefault="00095669">
      <w:pPr>
        <w:pStyle w:val="Zkladntext"/>
        <w:spacing w:before="101"/>
        <w:ind w:left="0"/>
      </w:pPr>
    </w:p>
    <w:p w14:paraId="6F4D270B" w14:textId="6664B38F" w:rsidR="00095669" w:rsidRDefault="001005F1">
      <w:pPr>
        <w:pStyle w:val="Zkladntext"/>
      </w:pPr>
      <w:r>
        <w:t>V</w:t>
      </w:r>
      <w:r>
        <w:rPr>
          <w:spacing w:val="-4"/>
        </w:rPr>
        <w:t xml:space="preserve"> </w:t>
      </w:r>
      <w:r>
        <w:t>Týně</w:t>
      </w:r>
      <w:r>
        <w:rPr>
          <w:spacing w:val="-3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Vltavou</w:t>
      </w:r>
      <w:r>
        <w:rPr>
          <w:spacing w:val="-3"/>
        </w:rPr>
        <w:t xml:space="preserve"> </w:t>
      </w:r>
      <w:r>
        <w:t>dne:</w:t>
      </w:r>
      <w:r>
        <w:rPr>
          <w:spacing w:val="-3"/>
        </w:rPr>
        <w:t xml:space="preserve"> </w:t>
      </w:r>
      <w:r>
        <w:rPr>
          <w:spacing w:val="-2"/>
        </w:rPr>
        <w:t>17.3.202</w:t>
      </w:r>
      <w:r w:rsidR="00E51E81">
        <w:rPr>
          <w:spacing w:val="-2"/>
        </w:rPr>
        <w:t>5</w:t>
      </w:r>
    </w:p>
    <w:p w14:paraId="7DDFC043" w14:textId="77777777" w:rsidR="00095669" w:rsidRDefault="00095669">
      <w:pPr>
        <w:pStyle w:val="Zkladntext"/>
        <w:ind w:left="0"/>
        <w:rPr>
          <w:sz w:val="20"/>
        </w:rPr>
      </w:pPr>
    </w:p>
    <w:p w14:paraId="0BDFC081" w14:textId="77777777" w:rsidR="00095669" w:rsidRDefault="00095669">
      <w:pPr>
        <w:pStyle w:val="Zkladntext"/>
        <w:spacing w:before="146"/>
        <w:ind w:left="0"/>
        <w:rPr>
          <w:sz w:val="20"/>
        </w:rPr>
      </w:pPr>
    </w:p>
    <w:p w14:paraId="21E8D993" w14:textId="77777777" w:rsidR="00095669" w:rsidRDefault="00095669">
      <w:pPr>
        <w:pStyle w:val="Zkladntext"/>
        <w:rPr>
          <w:sz w:val="20"/>
        </w:rPr>
        <w:sectPr w:rsidR="00095669">
          <w:pgSz w:w="11910" w:h="16840"/>
          <w:pgMar w:top="1320" w:right="1275" w:bottom="280" w:left="1275" w:header="708" w:footer="708" w:gutter="0"/>
          <w:cols w:space="708"/>
        </w:sectPr>
      </w:pPr>
    </w:p>
    <w:p w14:paraId="624744A7" w14:textId="23C9F8ED" w:rsidR="00095669" w:rsidRDefault="001005F1">
      <w:pPr>
        <w:tabs>
          <w:tab w:val="left" w:pos="5069"/>
        </w:tabs>
        <w:spacing w:line="233" w:lineRule="exact"/>
        <w:ind w:left="141"/>
      </w:pPr>
      <w:r>
        <w:rPr>
          <w:spacing w:val="-2"/>
        </w:rPr>
        <w:t>…………………………………………</w:t>
      </w:r>
      <w:r>
        <w:tab/>
      </w:r>
      <w:r>
        <w:rPr>
          <w:spacing w:val="-2"/>
        </w:rPr>
        <w:t>……………………………………………</w:t>
      </w:r>
    </w:p>
    <w:p w14:paraId="6321AFDB" w14:textId="77777777" w:rsidR="00095669" w:rsidRDefault="001005F1">
      <w:pPr>
        <w:pStyle w:val="Zkladntext"/>
        <w:tabs>
          <w:tab w:val="left" w:pos="6514"/>
        </w:tabs>
        <w:spacing w:before="20"/>
        <w:ind w:left="1305"/>
      </w:pPr>
      <w:r>
        <w:rPr>
          <w:spacing w:val="-2"/>
        </w:rPr>
        <w:t>Příkazce</w:t>
      </w:r>
      <w:r>
        <w:tab/>
      </w:r>
      <w:r>
        <w:rPr>
          <w:spacing w:val="-2"/>
        </w:rPr>
        <w:t>Příkazník</w:t>
      </w:r>
    </w:p>
    <w:sectPr w:rsidR="00095669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8626D"/>
    <w:multiLevelType w:val="hybridMultilevel"/>
    <w:tmpl w:val="67C2DC3C"/>
    <w:lvl w:ilvl="0" w:tplc="A1BEA7CE">
      <w:numFmt w:val="bullet"/>
      <w:lvlText w:val="-"/>
      <w:lvlJc w:val="left"/>
      <w:pPr>
        <w:ind w:left="12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C6A366C">
      <w:numFmt w:val="bullet"/>
      <w:lvlText w:val="•"/>
      <w:lvlJc w:val="left"/>
      <w:pPr>
        <w:ind w:left="2015" w:hanging="360"/>
      </w:pPr>
      <w:rPr>
        <w:rFonts w:hint="default"/>
        <w:lang w:val="cs-CZ" w:eastAsia="en-US" w:bidi="ar-SA"/>
      </w:rPr>
    </w:lvl>
    <w:lvl w:ilvl="2" w:tplc="2C2ABD8A">
      <w:numFmt w:val="bullet"/>
      <w:lvlText w:val="•"/>
      <w:lvlJc w:val="left"/>
      <w:pPr>
        <w:ind w:left="2831" w:hanging="360"/>
      </w:pPr>
      <w:rPr>
        <w:rFonts w:hint="default"/>
        <w:lang w:val="cs-CZ" w:eastAsia="en-US" w:bidi="ar-SA"/>
      </w:rPr>
    </w:lvl>
    <w:lvl w:ilvl="3" w:tplc="D95EAF10">
      <w:numFmt w:val="bullet"/>
      <w:lvlText w:val="•"/>
      <w:lvlJc w:val="left"/>
      <w:pPr>
        <w:ind w:left="3646" w:hanging="360"/>
      </w:pPr>
      <w:rPr>
        <w:rFonts w:hint="default"/>
        <w:lang w:val="cs-CZ" w:eastAsia="en-US" w:bidi="ar-SA"/>
      </w:rPr>
    </w:lvl>
    <w:lvl w:ilvl="4" w:tplc="8CC27026">
      <w:numFmt w:val="bullet"/>
      <w:lvlText w:val="•"/>
      <w:lvlJc w:val="left"/>
      <w:pPr>
        <w:ind w:left="4462" w:hanging="360"/>
      </w:pPr>
      <w:rPr>
        <w:rFonts w:hint="default"/>
        <w:lang w:val="cs-CZ" w:eastAsia="en-US" w:bidi="ar-SA"/>
      </w:rPr>
    </w:lvl>
    <w:lvl w:ilvl="5" w:tplc="BECE6C42">
      <w:numFmt w:val="bullet"/>
      <w:lvlText w:val="•"/>
      <w:lvlJc w:val="left"/>
      <w:pPr>
        <w:ind w:left="5278" w:hanging="360"/>
      </w:pPr>
      <w:rPr>
        <w:rFonts w:hint="default"/>
        <w:lang w:val="cs-CZ" w:eastAsia="en-US" w:bidi="ar-SA"/>
      </w:rPr>
    </w:lvl>
    <w:lvl w:ilvl="6" w:tplc="A6D60BAC">
      <w:numFmt w:val="bullet"/>
      <w:lvlText w:val="•"/>
      <w:lvlJc w:val="left"/>
      <w:pPr>
        <w:ind w:left="6093" w:hanging="360"/>
      </w:pPr>
      <w:rPr>
        <w:rFonts w:hint="default"/>
        <w:lang w:val="cs-CZ" w:eastAsia="en-US" w:bidi="ar-SA"/>
      </w:rPr>
    </w:lvl>
    <w:lvl w:ilvl="7" w:tplc="032866F4">
      <w:numFmt w:val="bullet"/>
      <w:lvlText w:val="•"/>
      <w:lvlJc w:val="left"/>
      <w:pPr>
        <w:ind w:left="6909" w:hanging="360"/>
      </w:pPr>
      <w:rPr>
        <w:rFonts w:hint="default"/>
        <w:lang w:val="cs-CZ" w:eastAsia="en-US" w:bidi="ar-SA"/>
      </w:rPr>
    </w:lvl>
    <w:lvl w:ilvl="8" w:tplc="2222B720">
      <w:numFmt w:val="bullet"/>
      <w:lvlText w:val="•"/>
      <w:lvlJc w:val="left"/>
      <w:pPr>
        <w:ind w:left="7725" w:hanging="360"/>
      </w:pPr>
      <w:rPr>
        <w:rFonts w:hint="default"/>
        <w:lang w:val="cs-CZ" w:eastAsia="en-US" w:bidi="ar-SA"/>
      </w:rPr>
    </w:lvl>
  </w:abstractNum>
  <w:num w:numId="1" w16cid:durableId="112265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69"/>
    <w:rsid w:val="00095669"/>
    <w:rsid w:val="001005F1"/>
    <w:rsid w:val="00E51E81"/>
    <w:rsid w:val="00F0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0726"/>
  <w15:docId w15:val="{AEA9E38F-2776-44A4-AD3E-F0FDC280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1"/>
    </w:pPr>
  </w:style>
  <w:style w:type="paragraph" w:styleId="Odstavecseseznamem">
    <w:name w:val="List Paragraph"/>
    <w:basedOn w:val="Normln"/>
    <w:uiPriority w:val="1"/>
    <w:qFormat/>
    <w:pPr>
      <w:spacing w:before="7"/>
      <w:ind w:left="1209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Sýkora Ivan</dc:creator>
  <cp:lastModifiedBy>Ivan Sýkora</cp:lastModifiedBy>
  <cp:revision>2</cp:revision>
  <dcterms:created xsi:type="dcterms:W3CDTF">2025-03-11T11:22:00Z</dcterms:created>
  <dcterms:modified xsi:type="dcterms:W3CDTF">2025-03-11T11:22:00Z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pro Microsoft 365</vt:lpwstr>
  </property>
</Properties>
</file>