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4F" w:rsidRDefault="0039794F" w:rsidP="0039794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</w:t>
      </w:r>
    </w:p>
    <w:p w:rsidR="0039794F" w:rsidRDefault="0039794F" w:rsidP="0039794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psaní</w:t>
      </w:r>
    </w:p>
    <w:p w:rsidR="0039794F" w:rsidRDefault="0039794F" w:rsidP="0039794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982607-1859/2012</w:t>
      </w:r>
    </w:p>
    <w:p w:rsidR="0039794F" w:rsidRDefault="0039794F" w:rsidP="0039794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</w:p>
    <w:p w:rsidR="0039794F" w:rsidRDefault="0039794F" w:rsidP="0039794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9794F" w:rsidRDefault="0039794F" w:rsidP="0039794F">
      <w:pPr>
        <w:numPr>
          <w:ilvl w:val="0"/>
          <w:numId w:val="0"/>
        </w:numPr>
        <w:spacing w:after="0" w:line="240" w:lineRule="auto"/>
        <w:ind w:left="142"/>
      </w:pPr>
    </w:p>
    <w:p w:rsidR="0039794F" w:rsidRDefault="00847EFE" w:rsidP="0039794F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</w:t>
      </w:r>
      <w:r w:rsidR="00EA4144">
        <w:t>ní:</w:t>
      </w:r>
      <w:r w:rsidR="00EA4144">
        <w:tab/>
      </w:r>
      <w:r w:rsidR="00EA4144">
        <w:tab/>
      </w:r>
      <w:r w:rsidR="00EA4144"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847EFE">
        <w:t>xxx</w:t>
      </w:r>
      <w:proofErr w:type="spellEnd"/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</w:p>
    <w:p w:rsidR="0039794F" w:rsidRDefault="0039794F" w:rsidP="0039794F">
      <w:pPr>
        <w:numPr>
          <w:ilvl w:val="0"/>
          <w:numId w:val="0"/>
        </w:numPr>
        <w:spacing w:before="50" w:after="70" w:line="240" w:lineRule="auto"/>
        <w:ind w:left="142"/>
      </w:pPr>
    </w:p>
    <w:p w:rsidR="0039794F" w:rsidRDefault="0039794F" w:rsidP="0039794F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 uzavírají v souladu s ustanovením § 51 zákona č. 40/1964 Sb., občanského zákoníku, ve znění pozdějších předpisů tuto Dohodu o podmínkách podávání poštovních zásilek Obchodní psaní (dále jen "Dohoda").</w:t>
      </w:r>
    </w:p>
    <w:p w:rsidR="0039794F" w:rsidRDefault="0039794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9794F" w:rsidRPr="0039794F" w:rsidRDefault="0039794F" w:rsidP="003979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a účel dohody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Dohoda o podmínkách podávání poštovních zásilek Obchodní psaní (dále jen "Dohoda") upravuje vzájemná práva a povinnosti obou stran Dohody, které vzniknou z postupů při podávání poštovních zásilek Obchodní psaní (dále jen "zásilka"). Není-li v Dohodě výslovně sjednáno jinak, práva a povinnosti z uzavřené Dohody vyplývají z Poštovních podmínek služby Obchodní psaní, platných v den podání zásilky. Aktuální znění poštovních podmínek je k dispozici na všech poštách v ČR a na Internetové adrese http://www.ceskaposta.cz/.</w:t>
      </w:r>
    </w:p>
    <w:p w:rsidR="0039794F" w:rsidRPr="0039794F" w:rsidRDefault="0039794F" w:rsidP="003979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Podací poštou je pošta </w:t>
      </w:r>
      <w:proofErr w:type="spellStart"/>
      <w:r w:rsidR="00847EFE">
        <w:rPr>
          <w:b/>
        </w:rPr>
        <w:t>xxxx</w:t>
      </w:r>
      <w:proofErr w:type="spellEnd"/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39794F" w:rsidRPr="0039794F" w:rsidRDefault="0039794F" w:rsidP="0039794F">
      <w:pPr>
        <w:numPr>
          <w:ilvl w:val="3"/>
          <w:numId w:val="50"/>
        </w:numPr>
        <w:spacing w:after="120"/>
        <w:jc w:val="both"/>
      </w:pPr>
      <w:r>
        <w:t>na podací poště ve dnech p</w:t>
      </w:r>
      <w:r w:rsidR="00EA4144">
        <w:t>ondělí - pátek   od 8:00 do 16:3</w:t>
      </w:r>
      <w:r>
        <w:t>0 hod.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jc w:val="both"/>
      </w:pPr>
      <w:r>
        <w:t>Podání více než 5 000 ks Odesílatel oznámí ČP nejméně 2 dny předem:</w:t>
      </w:r>
    </w:p>
    <w:p w:rsidR="0039794F" w:rsidRPr="0039794F" w:rsidRDefault="0039794F" w:rsidP="0039794F">
      <w:pPr>
        <w:numPr>
          <w:ilvl w:val="3"/>
          <w:numId w:val="50"/>
        </w:numPr>
        <w:spacing w:after="120"/>
        <w:jc w:val="both"/>
      </w:pPr>
      <w:r>
        <w:t xml:space="preserve">na telefonní číslo: </w:t>
      </w:r>
      <w:proofErr w:type="spellStart"/>
      <w:r w:rsidR="00847EFE">
        <w:t>xxx</w:t>
      </w:r>
      <w:proofErr w:type="spellEnd"/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Při každém podání předá Odesílatel poště dvojmo vyplněný tiskopis "Soupis OBCHODNÍCH PSANÍ podaných dne …</w:t>
      </w:r>
      <w:proofErr w:type="gramStart"/>
      <w:r>
        <w:t>…..", ve</w:t>
      </w:r>
      <w:proofErr w:type="gramEnd"/>
      <w:r>
        <w:t xml:space="preserve"> kterém pošta Odesílateli potvrdí počet podávaných zásilek a potvrzenou kopii vrátí Odesílateli. Tiskopis vydá na požádání každá pošta v ČR.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Současně se "Soupisem OBCHODNÍCH PSANÍ podaných dne …</w:t>
      </w:r>
      <w:proofErr w:type="gramStart"/>
      <w:r>
        <w:t>….." předá</w:t>
      </w:r>
      <w:proofErr w:type="gramEnd"/>
      <w:r>
        <w:t xml:space="preserve"> Odesílatel vzorek podávané zásilky, který si ČP ponechá.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Před podáním vytvoří Odesílatel ze zásilek svazky dle požadavků ČP. V případě podání nad 5 000 ks zásilek předá Odesílatel poště vyplněný tiskopis "Seznam svazků OBCHODNÍCH PSANÍ podaných  dne ……..". Seznam svazků vyhotovuje Odesílatel a musí odpovídat vzoru </w:t>
      </w:r>
      <w:proofErr w:type="gramStart"/>
      <w:r>
        <w:t>uvedeném</w:t>
      </w:r>
      <w:proofErr w:type="gramEnd"/>
      <w:r>
        <w:t xml:space="preserve"> v poštovních podmínkách této služby. 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ČP předá písemně Odesílateli další pokyny (pracovní postupy), které umožní splnění předchozích ustanovení.</w:t>
      </w:r>
    </w:p>
    <w:p w:rsidR="0039794F" w:rsidRPr="0039794F" w:rsidRDefault="00E41AA0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235585</wp:posOffset>
                </wp:positionV>
                <wp:extent cx="1381125" cy="628650"/>
                <wp:effectExtent l="7620" t="6985" r="11430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94F" w:rsidRDefault="0039794F" w:rsidP="0039794F">
                            <w:pPr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</w:pPr>
                            <w:proofErr w:type="gramStart"/>
                            <w:r>
                              <w:t>P.P.</w:t>
                            </w:r>
                            <w:proofErr w:type="gramEnd"/>
                          </w:p>
                          <w:p w:rsidR="0039794F" w:rsidRDefault="0039794F" w:rsidP="0039794F">
                            <w:pPr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</w:pPr>
                            <w:r>
                              <w:t>982607-1859/2012</w:t>
                            </w:r>
                          </w:p>
                          <w:p w:rsidR="0039794F" w:rsidRDefault="00847EFE" w:rsidP="0039794F">
                            <w:pPr>
                              <w:numPr>
                                <w:ilvl w:val="0"/>
                                <w:numId w:val="0"/>
                              </w:numPr>
                              <w:spacing w:after="0"/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  <w:p w:rsidR="0039794F" w:rsidRPr="0039794F" w:rsidRDefault="0039794F" w:rsidP="0039794F">
                            <w:pPr>
                              <w:numPr>
                                <w:ilvl w:val="0"/>
                                <w:numId w:val="0"/>
                              </w:numPr>
                              <w:spacing w:before="120" w:after="0"/>
                              <w:jc w:val="both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85pt;margin-top:18.55pt;width:108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">
                <v:textbox>
                  <w:txbxContent>
                    <w:p w:rsidR="0039794F" w:rsidRDefault="0039794F" w:rsidP="0039794F">
                      <w:pPr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</w:pPr>
                      <w:proofErr w:type="gramStart"/>
                      <w:r>
                        <w:t>P.P.</w:t>
                      </w:r>
                      <w:proofErr w:type="gramEnd"/>
                    </w:p>
                    <w:p w:rsidR="0039794F" w:rsidRDefault="0039794F" w:rsidP="0039794F">
                      <w:pPr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</w:pPr>
                      <w:r>
                        <w:t>982607-1859/2012</w:t>
                      </w:r>
                    </w:p>
                    <w:p w:rsidR="0039794F" w:rsidRDefault="00847EFE" w:rsidP="0039794F">
                      <w:pPr>
                        <w:numPr>
                          <w:ilvl w:val="0"/>
                          <w:numId w:val="0"/>
                        </w:numPr>
                        <w:spacing w:after="0"/>
                        <w:jc w:val="center"/>
                      </w:pPr>
                      <w:proofErr w:type="spellStart"/>
                      <w:r>
                        <w:t>xxx</w:t>
                      </w:r>
                      <w:proofErr w:type="spellEnd"/>
                    </w:p>
                    <w:p w:rsidR="0039794F" w:rsidRPr="0039794F" w:rsidRDefault="0039794F" w:rsidP="0039794F">
                      <w:pPr>
                        <w:numPr>
                          <w:ilvl w:val="0"/>
                          <w:numId w:val="0"/>
                        </w:numPr>
                        <w:spacing w:before="120" w:after="0"/>
                        <w:jc w:val="both"/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9794F">
        <w:t>Veškeré takto podané zásilky Odesílatel označí v pravém horním rohu následovně: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proofErr w:type="gramStart"/>
      <w:r>
        <w:rPr>
          <w:b/>
          <w:sz w:val="32"/>
        </w:rPr>
        <w:t>O.P.</w:t>
      </w:r>
      <w:proofErr w:type="gramEnd"/>
    </w:p>
    <w:p w:rsidR="0039794F" w:rsidRPr="0039794F" w:rsidRDefault="0039794F" w:rsidP="003979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Způsob úhrady ceny byl sjednán: </w:t>
      </w:r>
    </w:p>
    <w:p w:rsidR="0039794F" w:rsidRPr="00EA4144" w:rsidRDefault="00847EFE" w:rsidP="0039794F">
      <w:pPr>
        <w:numPr>
          <w:ilvl w:val="3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39794F" w:rsidRPr="0039794F" w:rsidRDefault="0039794F" w:rsidP="0039794F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"Ceník"), platných v den podání zásilky. Ceník je dostupný na všech poštách v ČR a na Internetové adrese http://www.ceskaposta.cz/.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ČP si vyhrazuje právo tento Ceník jednostranně změnit.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Příplatek za nedodržení podmínek služby Obchodní psaní, stanovený v bodu 11 Poštovních podmínek služby Obchodní psaní, je Odesílatel povinen zaplatit ČP do 15 dnů od jeho vyúčtování, a to dle tohoto Čl. III.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Fakturu - da</w:t>
      </w:r>
      <w:r w:rsidR="00EA4144">
        <w:t xml:space="preserve">ňový doklad bude ČP vystavovat </w:t>
      </w:r>
      <w:proofErr w:type="spellStart"/>
      <w:r w:rsidR="00847EFE">
        <w:rPr>
          <w:b/>
        </w:rPr>
        <w:t>xxx</w:t>
      </w:r>
      <w:proofErr w:type="spellEnd"/>
      <w:r>
        <w:t xml:space="preserve"> s lhůtou splatnosti </w:t>
      </w:r>
      <w:proofErr w:type="spellStart"/>
      <w:r w:rsidR="00847EFE">
        <w:rPr>
          <w:b/>
        </w:rPr>
        <w:t>xxx</w:t>
      </w:r>
      <w:proofErr w:type="spellEnd"/>
      <w:r>
        <w:t xml:space="preserve"> ode dne jejího vystavení.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Je-li Odesílatel v prodlení s placením ceny, je povinen uhradit úroky z prodlení ve výši stanovené v § 1 nařízení vlády č. 142/1994 Sb., kterým se stanoví výše úroků z prodlení a poplatku z prodlení podle občanského zákoníku v platném znění. 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Úroky z prodlení je Odesílatel povinen zaplatit dle platebních podmínek stanovených v tomto bodu 4, a to po jejich vyúčtování ze strany ČP.</w:t>
      </w:r>
    </w:p>
    <w:p w:rsidR="00EA4144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Faktury - daňové doklady budou ČP zasílány na adresu:</w:t>
      </w:r>
    </w:p>
    <w:p w:rsidR="0039794F" w:rsidRPr="00EA4144" w:rsidRDefault="0039794F" w:rsidP="0039794F">
      <w:pPr>
        <w:numPr>
          <w:ilvl w:val="2"/>
          <w:numId w:val="50"/>
        </w:numPr>
        <w:spacing w:after="120"/>
        <w:ind w:left="624" w:hanging="624"/>
        <w:jc w:val="both"/>
        <w:rPr>
          <w:b/>
        </w:rPr>
      </w:pPr>
      <w:r>
        <w:t xml:space="preserve"> </w:t>
      </w:r>
      <w:proofErr w:type="spellStart"/>
      <w:r w:rsidR="00847EFE">
        <w:rPr>
          <w:b/>
        </w:rPr>
        <w:t>xxx</w:t>
      </w:r>
      <w:proofErr w:type="spellEnd"/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847EFE">
        <w:t>xxx</w:t>
      </w:r>
      <w:proofErr w:type="spellEnd"/>
    </w:p>
    <w:p w:rsidR="0039794F" w:rsidRPr="0039794F" w:rsidRDefault="0039794F" w:rsidP="003979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39794F" w:rsidRPr="00EA4144" w:rsidRDefault="00847EFE" w:rsidP="0039794F">
      <w:pPr>
        <w:numPr>
          <w:ilvl w:val="5"/>
          <w:numId w:val="50"/>
        </w:numPr>
        <w:spacing w:after="120"/>
        <w:jc w:val="both"/>
        <w:rPr>
          <w:b/>
        </w:rPr>
      </w:pPr>
      <w:proofErr w:type="spellStart"/>
      <w:r>
        <w:rPr>
          <w:b/>
        </w:rPr>
        <w:t>xxx</w:t>
      </w:r>
      <w:proofErr w:type="spellEnd"/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39794F" w:rsidRPr="00EA4144" w:rsidRDefault="0039794F" w:rsidP="0039794F">
      <w:pPr>
        <w:numPr>
          <w:ilvl w:val="5"/>
          <w:numId w:val="50"/>
        </w:numPr>
        <w:spacing w:after="120"/>
        <w:jc w:val="both"/>
        <w:rPr>
          <w:b/>
        </w:rPr>
      </w:pPr>
      <w:r w:rsidRPr="00EA4144">
        <w:rPr>
          <w:b/>
        </w:rPr>
        <w:t xml:space="preserve">za poštu:   </w:t>
      </w:r>
      <w:proofErr w:type="spellStart"/>
      <w:r w:rsidR="00847EFE">
        <w:rPr>
          <w:b/>
        </w:rPr>
        <w:t>xxx</w:t>
      </w:r>
      <w:proofErr w:type="spellEnd"/>
    </w:p>
    <w:p w:rsidR="0039794F" w:rsidRPr="00EA4144" w:rsidRDefault="0039794F" w:rsidP="00847EFE">
      <w:pPr>
        <w:numPr>
          <w:ilvl w:val="5"/>
          <w:numId w:val="50"/>
        </w:numPr>
        <w:spacing w:after="120"/>
        <w:jc w:val="both"/>
        <w:rPr>
          <w:b/>
        </w:rPr>
      </w:pPr>
      <w:r w:rsidRPr="00EA4144">
        <w:rPr>
          <w:b/>
        </w:rPr>
        <w:t xml:space="preserve">za obchod: </w:t>
      </w:r>
      <w:proofErr w:type="spellStart"/>
      <w:r w:rsidR="00847EFE">
        <w:rPr>
          <w:b/>
        </w:rPr>
        <w:t>xxx</w:t>
      </w:r>
      <w:proofErr w:type="spellEnd"/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II a v bodu 1 tohoto Čl. IV, se budou strany Dohody neprodleně písemně informovat. Tyto změny nejsou důvodem k sepsání Dodatku.</w:t>
      </w:r>
    </w:p>
    <w:p w:rsidR="0039794F" w:rsidRPr="0039794F" w:rsidRDefault="0039794F" w:rsidP="0039794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EA4144">
        <w:rPr>
          <w:b/>
        </w:rPr>
        <w:t>31.12.2013</w:t>
      </w:r>
      <w:proofErr w:type="gramEnd"/>
      <w:r>
        <w:t>. Každá ze stran může Dohodu vypovědět i bez udání důvodů s tím, že výpovědní lhůta 1 měsíc začne běžet dnem následujícím po doručení výpovědi druhé straně Dohody. Výpověď musí být učiněna písemně.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 poskytnuta dodatečná lhůta 15 dnů a ČP je oprávněna odstoupit od této Dohody bez předchozího upozornění.</w:t>
      </w:r>
    </w:p>
    <w:p w:rsidR="0039794F" w:rsidRPr="0039794F" w:rsidRDefault="0039794F" w:rsidP="0039794F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Dnem doručení písemnosti odeslaných na základě této Dohody nebo v souvislosti s touto Dohodu, pokud není prokázán jiný den doručení, se rozumí poslední den lhůty, ve které byla písemnost pro adresáta uložena u provozovatele poštovních služeb, a to i tehdy, jestliže se adresát o jejím uložení nedověděl. 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veškeré spory z této Dohody budou rozhodovány s konečnou platností v rozhodčím řízení, a to jedním rozhodcem, jmenovaným Společností pro rozhodčí řízení a. s., IČ 26421381, se sídlem Praha 2, Sokolská 60, PSČ 120 00 (dále jen "Společnost"). Strany se dohodly, že </w:t>
      </w:r>
      <w:r>
        <w:lastRenderedPageBreak/>
        <w:t>spor bude rozhodnut bez ústního jednání na základě předložených písemností. Rozhodce ale může nařídit ústní jednání, pokud to bude považovat za potřebné. Řízení je neveřejné, jednací místo je v sídle Společnosti. Rozhodčí řízení se bude řídit ustanoveními zákona o rozhodčím řízení a v jeho intencích Jednacím řádem pro rozhodčí řízení Společnosti a Pravidly o nákladech rozhodčího řízení, platnými ke dni zahájení rozhodčího řízení a publikovanými na internetové stránce http://www.rozhodci-rizeni.cz/ a dostupnými v sídle Společnosti a s jejichž zněním smluvní strany výslovně souhlasí.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Tato rozhodčí doložka nabývá účinnosti dnem podání žaloby k rozhodci prostřednictvím Společnosti.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bodů 5.4 a 5.5 tohoto článku platí i po skončení této Dohody, a to i tehdy, jestliže dojde k odstoupení od ní některou ze stran či oběma stranami.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ČR, zejména zákonem č. 29/2000 Sb., o poštovních službách, v platném znění a zákonem č. 40/1964 Sb., občanský zákoník, v platném znění.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Oprávnění k podpisu této Dohody Odesílatel dokládá:</w:t>
      </w:r>
    </w:p>
    <w:p w:rsidR="0039794F" w:rsidRPr="0039794F" w:rsidRDefault="0039794F" w:rsidP="0039794F">
      <w:pPr>
        <w:numPr>
          <w:ilvl w:val="3"/>
          <w:numId w:val="50"/>
        </w:numPr>
        <w:spacing w:after="120"/>
        <w:jc w:val="both"/>
      </w:pPr>
      <w:r>
        <w:t>platným výpisem z obchodního rejstříku nebo jeho ověřenou kopií (ne staršími 6 měsíců)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39794F" w:rsidRPr="0039794F" w:rsidRDefault="0039794F" w:rsidP="0039794F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</w:p>
    <w:p w:rsidR="0039794F" w:rsidRDefault="0039794F" w:rsidP="0039794F">
      <w:pPr>
        <w:numPr>
          <w:ilvl w:val="0"/>
          <w:numId w:val="0"/>
        </w:numPr>
        <w:spacing w:after="120"/>
        <w:jc w:val="both"/>
        <w:sectPr w:rsidR="0039794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 dne </w:t>
      </w:r>
      <w:proofErr w:type="gramStart"/>
      <w:r>
        <w:t>18.4.2012</w:t>
      </w:r>
      <w:proofErr w:type="gramEnd"/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  <w:r>
        <w:t>Za ČP:</w:t>
      </w:r>
    </w:p>
    <w:p w:rsidR="0039794F" w:rsidRDefault="0039794F" w:rsidP="0039794F">
      <w:pPr>
        <w:numPr>
          <w:ilvl w:val="0"/>
          <w:numId w:val="0"/>
        </w:numPr>
        <w:spacing w:after="120"/>
        <w:jc w:val="both"/>
      </w:pPr>
    </w:p>
    <w:p w:rsidR="0039794F" w:rsidRDefault="0039794F" w:rsidP="003979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794F" w:rsidRDefault="0039794F" w:rsidP="0039794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39794F" w:rsidRDefault="0039794F" w:rsidP="0039794F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39794F" w:rsidRDefault="0039794F" w:rsidP="0039794F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>V</w:t>
      </w:r>
      <w:r w:rsidR="00EA4144">
        <w:t xml:space="preserve">                              </w:t>
      </w:r>
      <w:r>
        <w:t xml:space="preserve">  dne</w:t>
      </w:r>
      <w:proofErr w:type="gramEnd"/>
      <w:r>
        <w:t xml:space="preserve"> </w:t>
      </w:r>
    </w:p>
    <w:p w:rsidR="0039794F" w:rsidRDefault="0039794F" w:rsidP="0039794F">
      <w:pPr>
        <w:numPr>
          <w:ilvl w:val="0"/>
          <w:numId w:val="0"/>
        </w:numPr>
        <w:spacing w:after="120"/>
      </w:pPr>
    </w:p>
    <w:p w:rsidR="0039794F" w:rsidRDefault="0039794F" w:rsidP="0039794F">
      <w:pPr>
        <w:numPr>
          <w:ilvl w:val="0"/>
          <w:numId w:val="0"/>
        </w:numPr>
        <w:spacing w:after="120"/>
      </w:pPr>
      <w:r>
        <w:t>Za Odesílatele:</w:t>
      </w:r>
    </w:p>
    <w:p w:rsidR="0039794F" w:rsidRDefault="0039794F" w:rsidP="0039794F">
      <w:pPr>
        <w:numPr>
          <w:ilvl w:val="0"/>
          <w:numId w:val="0"/>
        </w:numPr>
        <w:spacing w:after="120"/>
      </w:pPr>
    </w:p>
    <w:p w:rsidR="0039794F" w:rsidRDefault="0039794F" w:rsidP="0039794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9794F" w:rsidRDefault="00847EFE" w:rsidP="0039794F">
      <w:pPr>
        <w:numPr>
          <w:ilvl w:val="0"/>
          <w:numId w:val="0"/>
        </w:numPr>
        <w:spacing w:after="120"/>
        <w:jc w:val="center"/>
      </w:pPr>
      <w:proofErr w:type="spellStart"/>
      <w:r>
        <w:t>xxx</w:t>
      </w:r>
      <w:proofErr w:type="spellEnd"/>
    </w:p>
    <w:p w:rsidR="00AA4A4D" w:rsidRPr="0039794F" w:rsidRDefault="00847EFE" w:rsidP="0039794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AA4A4D" w:rsidRPr="0039794F" w:rsidSect="0039794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F7" w:rsidRDefault="00E075F7">
      <w:r>
        <w:separator/>
      </w:r>
    </w:p>
  </w:endnote>
  <w:endnote w:type="continuationSeparator" w:id="0">
    <w:p w:rsidR="00E075F7" w:rsidRDefault="00E0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C06B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C06B3" w:rsidRPr="00160A6D">
      <w:rPr>
        <w:sz w:val="18"/>
        <w:szCs w:val="18"/>
      </w:rPr>
      <w:fldChar w:fldCharType="separate"/>
    </w:r>
    <w:r w:rsidR="00847EFE">
      <w:rPr>
        <w:noProof/>
        <w:sz w:val="18"/>
        <w:szCs w:val="18"/>
      </w:rPr>
      <w:t>4</w:t>
    </w:r>
    <w:r w:rsidR="001C06B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C06B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C06B3" w:rsidRPr="00160A6D">
      <w:rPr>
        <w:sz w:val="18"/>
        <w:szCs w:val="18"/>
      </w:rPr>
      <w:fldChar w:fldCharType="separate"/>
    </w:r>
    <w:r w:rsidR="00847EFE">
      <w:rPr>
        <w:noProof/>
        <w:sz w:val="18"/>
        <w:szCs w:val="18"/>
      </w:rPr>
      <w:t>4</w:t>
    </w:r>
    <w:r w:rsidR="001C06B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F7" w:rsidRDefault="00E075F7">
      <w:r>
        <w:separator/>
      </w:r>
    </w:p>
  </w:footnote>
  <w:footnote w:type="continuationSeparator" w:id="0">
    <w:p w:rsidR="00E075F7" w:rsidRDefault="00E075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41AA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9794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 Obchodní psaní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9794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982607-1859/2012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4754FED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8"/>
  </w:num>
  <w:num w:numId="49">
    <w:abstractNumId w:val="20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06B3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3D97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94F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EFE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3FD7"/>
    <w:rsid w:val="00DA6AA7"/>
    <w:rsid w:val="00DB767D"/>
    <w:rsid w:val="00DC78D5"/>
    <w:rsid w:val="00DD6C0C"/>
    <w:rsid w:val="00DF2BE0"/>
    <w:rsid w:val="00E075F7"/>
    <w:rsid w:val="00E11B3F"/>
    <w:rsid w:val="00E2097A"/>
    <w:rsid w:val="00E33719"/>
    <w:rsid w:val="00E41AA0"/>
    <w:rsid w:val="00E56801"/>
    <w:rsid w:val="00E57C2B"/>
    <w:rsid w:val="00E63E0B"/>
    <w:rsid w:val="00E84C79"/>
    <w:rsid w:val="00EA4144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D859-4F94-45EE-AA4B-19CBA9DF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4</Pages>
  <Words>1272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28947</cp:lastModifiedBy>
  <cp:revision>3</cp:revision>
  <cp:lastPrinted>2012-04-18T08:58:00Z</cp:lastPrinted>
  <dcterms:created xsi:type="dcterms:W3CDTF">2016-09-23T13:31:00Z</dcterms:created>
  <dcterms:modified xsi:type="dcterms:W3CDTF">2016-09-23T13:32:00Z</dcterms:modified>
</cp:coreProperties>
</file>