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A55F2" w14:textId="77777777" w:rsidR="00272FF3" w:rsidRDefault="00272FF3" w:rsidP="00274D76">
      <w:pPr>
        <w:jc w:val="center"/>
        <w:rPr>
          <w:b/>
          <w:sz w:val="40"/>
          <w:szCs w:val="40"/>
        </w:rPr>
      </w:pPr>
      <w:r w:rsidRPr="00D97D7B">
        <w:rPr>
          <w:b/>
          <w:sz w:val="40"/>
          <w:szCs w:val="40"/>
        </w:rPr>
        <w:t>SMLOUVA</w:t>
      </w:r>
      <w:r>
        <w:rPr>
          <w:b/>
          <w:sz w:val="40"/>
          <w:szCs w:val="40"/>
        </w:rPr>
        <w:t xml:space="preserve"> O POSKYTNUTÍ SLUŽEB</w:t>
      </w:r>
    </w:p>
    <w:p w14:paraId="122FE5E1" w14:textId="77777777" w:rsidR="00272FF3" w:rsidRPr="005278AD" w:rsidRDefault="00272FF3" w:rsidP="00274D76">
      <w:pPr>
        <w:jc w:val="center"/>
        <w:rPr>
          <w:rFonts w:asciiTheme="minorHAnsi" w:hAnsiTheme="minorHAnsi" w:cstheme="minorHAnsi"/>
          <w:sz w:val="22"/>
          <w:szCs w:val="22"/>
        </w:rPr>
      </w:pPr>
      <w:r w:rsidRPr="005278AD">
        <w:rPr>
          <w:rFonts w:asciiTheme="minorHAnsi" w:hAnsiTheme="minorHAnsi" w:cstheme="minorHAnsi"/>
          <w:sz w:val="22"/>
          <w:szCs w:val="22"/>
        </w:rPr>
        <w:t>dle ust. 1746 odst. 2 zák. č. 89/2012 sb., občanského zákoníku</w:t>
      </w:r>
    </w:p>
    <w:p w14:paraId="5292AEB8" w14:textId="77777777" w:rsidR="00272FF3" w:rsidRPr="005278AD" w:rsidRDefault="00272FF3" w:rsidP="00274D76">
      <w:pPr>
        <w:pStyle w:val="Nadpisodstavce"/>
        <w:rPr>
          <w:rFonts w:asciiTheme="minorHAnsi" w:hAnsiTheme="minorHAnsi" w:cstheme="minorHAnsi"/>
          <w:sz w:val="22"/>
          <w:szCs w:val="22"/>
        </w:rPr>
      </w:pPr>
      <w:r w:rsidRPr="005278AD">
        <w:rPr>
          <w:rFonts w:asciiTheme="minorHAnsi" w:hAnsiTheme="minorHAnsi" w:cstheme="minorHAnsi"/>
          <w:sz w:val="22"/>
          <w:szCs w:val="22"/>
        </w:rPr>
        <w:t>I. Smluvní strany</w:t>
      </w:r>
    </w:p>
    <w:p w14:paraId="5A43DC84" w14:textId="26E131F3" w:rsidR="00FB7989" w:rsidRPr="005278AD" w:rsidRDefault="00FB7989" w:rsidP="003D27DC">
      <w:pPr>
        <w:pStyle w:val="Odstavec"/>
        <w:spacing w:after="240"/>
        <w:rPr>
          <w:rFonts w:asciiTheme="minorHAnsi" w:hAnsiTheme="minorHAnsi" w:cstheme="minorHAnsi"/>
          <w:b/>
          <w:sz w:val="22"/>
          <w:szCs w:val="22"/>
        </w:rPr>
      </w:pPr>
      <w:r w:rsidRPr="005278AD">
        <w:rPr>
          <w:rFonts w:asciiTheme="minorHAnsi" w:hAnsiTheme="minorHAnsi" w:cstheme="minorHAnsi"/>
          <w:b/>
          <w:sz w:val="22"/>
          <w:szCs w:val="22"/>
        </w:rPr>
        <w:t xml:space="preserve"> Psychiatrická nemocnice </w:t>
      </w:r>
      <w:r w:rsidR="003B2296">
        <w:rPr>
          <w:rFonts w:asciiTheme="minorHAnsi" w:hAnsiTheme="minorHAnsi" w:cstheme="minorHAnsi"/>
          <w:b/>
          <w:sz w:val="22"/>
          <w:szCs w:val="22"/>
        </w:rPr>
        <w:t xml:space="preserve">v </w:t>
      </w:r>
      <w:r w:rsidRPr="005278AD">
        <w:rPr>
          <w:rFonts w:asciiTheme="minorHAnsi" w:hAnsiTheme="minorHAnsi" w:cstheme="minorHAnsi"/>
          <w:b/>
          <w:sz w:val="22"/>
          <w:szCs w:val="22"/>
        </w:rPr>
        <w:t>Kroměříž</w:t>
      </w:r>
      <w:r w:rsidR="003B2296">
        <w:rPr>
          <w:rFonts w:asciiTheme="minorHAnsi" w:hAnsiTheme="minorHAnsi" w:cstheme="minorHAnsi"/>
          <w:b/>
          <w:sz w:val="22"/>
          <w:szCs w:val="22"/>
        </w:rPr>
        <w:t>i</w:t>
      </w:r>
    </w:p>
    <w:p w14:paraId="4EF50E04" w14:textId="77777777" w:rsidR="00FB7989" w:rsidRPr="005278AD" w:rsidRDefault="00FB7989" w:rsidP="00E80605">
      <w:pPr>
        <w:pStyle w:val="Odstavecseseznamem"/>
        <w:spacing w:line="360" w:lineRule="auto"/>
        <w:ind w:left="709"/>
        <w:jc w:val="both"/>
        <w:rPr>
          <w:rFonts w:asciiTheme="minorHAnsi" w:hAnsiTheme="minorHAnsi" w:cstheme="minorHAnsi"/>
          <w:sz w:val="22"/>
          <w:szCs w:val="22"/>
        </w:rPr>
      </w:pPr>
      <w:r w:rsidRPr="005278AD">
        <w:rPr>
          <w:rFonts w:asciiTheme="minorHAnsi" w:hAnsiTheme="minorHAnsi" w:cstheme="minorHAnsi"/>
          <w:sz w:val="22"/>
          <w:szCs w:val="22"/>
        </w:rPr>
        <w:t>Zřízená Ministerstvem zdravotnictví ČR dle Zřizovací listiny čj.: 8870-IX/2013 ze dne 29. 03. 2013 ve znění Opatření MZČR čj. MZDR 49619/2016-1/OPŘ ze dne 6. 09. 2016, ve znění Opatření MZDR 28063/2018-2/OPŘ ze dne 18. 9. 2018 a Opatření MZDR 3335/2023-1/OPŘ.</w:t>
      </w:r>
    </w:p>
    <w:p w14:paraId="2A279A9A" w14:textId="62B1C9C3" w:rsidR="00FB7989" w:rsidRPr="005278AD" w:rsidRDefault="00FB7989" w:rsidP="003D27DC">
      <w:pPr>
        <w:pStyle w:val="Odstavecseseznamem"/>
        <w:spacing w:line="360" w:lineRule="auto"/>
        <w:ind w:left="709"/>
        <w:rPr>
          <w:rFonts w:asciiTheme="minorHAnsi" w:hAnsiTheme="minorHAnsi" w:cstheme="minorHAnsi"/>
          <w:sz w:val="22"/>
          <w:szCs w:val="22"/>
        </w:rPr>
      </w:pPr>
      <w:r w:rsidRPr="005278AD">
        <w:rPr>
          <w:rFonts w:asciiTheme="minorHAnsi" w:hAnsiTheme="minorHAnsi" w:cstheme="minorHAnsi"/>
          <w:sz w:val="22"/>
          <w:szCs w:val="22"/>
        </w:rPr>
        <w:t>se sídlem</w:t>
      </w:r>
      <w:r w:rsidRPr="005278AD">
        <w:rPr>
          <w:rFonts w:asciiTheme="minorHAnsi" w:hAnsiTheme="minorHAnsi" w:cstheme="minorHAnsi"/>
          <w:b/>
          <w:sz w:val="22"/>
          <w:szCs w:val="22"/>
        </w:rPr>
        <w:t xml:space="preserve"> </w:t>
      </w:r>
      <w:r w:rsidRPr="005278AD">
        <w:rPr>
          <w:rFonts w:asciiTheme="minorHAnsi" w:hAnsiTheme="minorHAnsi" w:cstheme="minorHAnsi"/>
          <w:sz w:val="22"/>
          <w:szCs w:val="22"/>
        </w:rPr>
        <w:t xml:space="preserve">Havlíčkova 1265/50, 767 </w:t>
      </w:r>
      <w:r w:rsidR="007A27FF">
        <w:rPr>
          <w:rFonts w:asciiTheme="minorHAnsi" w:hAnsiTheme="minorHAnsi" w:cstheme="minorHAnsi"/>
          <w:sz w:val="22"/>
          <w:szCs w:val="22"/>
        </w:rPr>
        <w:t>01</w:t>
      </w:r>
      <w:r w:rsidRPr="005278AD">
        <w:rPr>
          <w:rFonts w:asciiTheme="minorHAnsi" w:hAnsiTheme="minorHAnsi" w:cstheme="minorHAnsi"/>
          <w:sz w:val="22"/>
          <w:szCs w:val="22"/>
        </w:rPr>
        <w:t xml:space="preserve"> Kroměříž</w:t>
      </w:r>
    </w:p>
    <w:p w14:paraId="4C62D60B" w14:textId="77777777" w:rsidR="00FB7989" w:rsidRPr="005278AD" w:rsidRDefault="00FB7989" w:rsidP="003D27DC">
      <w:pPr>
        <w:pStyle w:val="Odstavecseseznamem"/>
        <w:spacing w:line="360" w:lineRule="auto"/>
        <w:ind w:left="709"/>
        <w:rPr>
          <w:rFonts w:asciiTheme="minorHAnsi" w:hAnsiTheme="minorHAnsi" w:cstheme="minorHAnsi"/>
          <w:sz w:val="22"/>
          <w:szCs w:val="22"/>
        </w:rPr>
      </w:pPr>
      <w:r w:rsidRPr="005278AD">
        <w:rPr>
          <w:rFonts w:asciiTheme="minorHAnsi" w:hAnsiTheme="minorHAnsi" w:cstheme="minorHAnsi"/>
          <w:sz w:val="22"/>
          <w:szCs w:val="22"/>
        </w:rPr>
        <w:t xml:space="preserve">IČO: </w:t>
      </w:r>
      <w:r w:rsidRPr="005278AD">
        <w:rPr>
          <w:rFonts w:asciiTheme="minorHAnsi" w:hAnsiTheme="minorHAnsi" w:cstheme="minorHAnsi"/>
          <w:color w:val="3F3F3F"/>
          <w:sz w:val="22"/>
          <w:szCs w:val="22"/>
          <w:shd w:val="clear" w:color="auto" w:fill="FFFFFF"/>
        </w:rPr>
        <w:t> 00567914</w:t>
      </w:r>
    </w:p>
    <w:p w14:paraId="06BA4482" w14:textId="77777777" w:rsidR="00FB7989" w:rsidRPr="005278AD" w:rsidRDefault="00FB7989" w:rsidP="003D27DC">
      <w:pPr>
        <w:pStyle w:val="Odstavecseseznamem"/>
        <w:spacing w:line="360" w:lineRule="auto"/>
        <w:ind w:left="709"/>
        <w:rPr>
          <w:rFonts w:asciiTheme="minorHAnsi" w:hAnsiTheme="minorHAnsi" w:cstheme="minorHAnsi"/>
          <w:sz w:val="22"/>
          <w:szCs w:val="22"/>
        </w:rPr>
      </w:pPr>
      <w:r w:rsidRPr="005278AD">
        <w:rPr>
          <w:rFonts w:asciiTheme="minorHAnsi" w:hAnsiTheme="minorHAnsi" w:cstheme="minorHAnsi"/>
          <w:sz w:val="22"/>
          <w:szCs w:val="22"/>
        </w:rPr>
        <w:t xml:space="preserve">DIČ: </w:t>
      </w:r>
      <w:r w:rsidRPr="005278AD">
        <w:rPr>
          <w:rFonts w:asciiTheme="minorHAnsi" w:hAnsiTheme="minorHAnsi" w:cstheme="minorHAnsi"/>
          <w:color w:val="3F3F3F"/>
          <w:sz w:val="22"/>
          <w:szCs w:val="22"/>
          <w:shd w:val="clear" w:color="auto" w:fill="FFFFFF"/>
        </w:rPr>
        <w:t>CZ00567914</w:t>
      </w:r>
    </w:p>
    <w:p w14:paraId="32E2E0E8" w14:textId="77777777" w:rsidR="00FB7989" w:rsidRPr="005278AD" w:rsidRDefault="00FB7989" w:rsidP="003D27DC">
      <w:pPr>
        <w:pStyle w:val="Odstavecseseznamem"/>
        <w:spacing w:line="360" w:lineRule="auto"/>
        <w:ind w:left="709"/>
        <w:rPr>
          <w:rFonts w:asciiTheme="minorHAnsi" w:hAnsiTheme="minorHAnsi" w:cstheme="minorHAnsi"/>
          <w:sz w:val="22"/>
          <w:szCs w:val="22"/>
        </w:rPr>
      </w:pPr>
      <w:r w:rsidRPr="005278AD">
        <w:rPr>
          <w:rFonts w:asciiTheme="minorHAnsi" w:hAnsiTheme="minorHAnsi" w:cstheme="minorHAnsi"/>
          <w:sz w:val="22"/>
          <w:szCs w:val="22"/>
        </w:rPr>
        <w:t>zastoupená ve věcech smluvních prof. MUDr. Romanem Havlíkem, Ph.D., ředitelem</w:t>
      </w:r>
    </w:p>
    <w:p w14:paraId="44DAE82B" w14:textId="4C0A98CB" w:rsidR="00FB7989" w:rsidRPr="005278AD" w:rsidRDefault="00FB7989" w:rsidP="003D27DC">
      <w:pPr>
        <w:pStyle w:val="Odstavecseseznamem"/>
        <w:spacing w:line="360" w:lineRule="auto"/>
        <w:ind w:left="709"/>
        <w:rPr>
          <w:rFonts w:asciiTheme="minorHAnsi" w:hAnsiTheme="minorHAnsi" w:cstheme="minorHAnsi"/>
          <w:sz w:val="22"/>
          <w:szCs w:val="22"/>
        </w:rPr>
      </w:pPr>
      <w:r w:rsidRPr="005278AD">
        <w:rPr>
          <w:rFonts w:asciiTheme="minorHAnsi" w:hAnsiTheme="minorHAnsi" w:cstheme="minorHAnsi"/>
          <w:sz w:val="22"/>
          <w:szCs w:val="22"/>
        </w:rPr>
        <w:t xml:space="preserve">bankovní spojení: Česká národní banka č. </w:t>
      </w:r>
      <w:proofErr w:type="spellStart"/>
      <w:r w:rsidRPr="005278AD">
        <w:rPr>
          <w:rFonts w:asciiTheme="minorHAnsi" w:hAnsiTheme="minorHAnsi" w:cstheme="minorHAnsi"/>
          <w:sz w:val="22"/>
          <w:szCs w:val="22"/>
        </w:rPr>
        <w:t>ú.</w:t>
      </w:r>
      <w:proofErr w:type="spellEnd"/>
      <w:r w:rsidRPr="005278AD">
        <w:rPr>
          <w:rFonts w:asciiTheme="minorHAnsi" w:hAnsiTheme="minorHAnsi" w:cstheme="minorHAnsi"/>
          <w:sz w:val="22"/>
          <w:szCs w:val="22"/>
        </w:rPr>
        <w:t xml:space="preserve">: </w:t>
      </w:r>
      <w:r w:rsidRPr="005278AD">
        <w:rPr>
          <w:rFonts w:asciiTheme="minorHAnsi" w:hAnsiTheme="minorHAnsi" w:cstheme="minorHAnsi"/>
          <w:color w:val="3F3F3F"/>
          <w:sz w:val="22"/>
          <w:szCs w:val="22"/>
          <w:shd w:val="clear" w:color="auto" w:fill="FFFFFF"/>
        </w:rPr>
        <w:t>39630691/0710</w:t>
      </w:r>
    </w:p>
    <w:p w14:paraId="182D36D7" w14:textId="77777777" w:rsidR="00FB7989" w:rsidRPr="005278AD" w:rsidRDefault="00FB7989" w:rsidP="00274D76">
      <w:pPr>
        <w:ind w:firstLine="709"/>
        <w:rPr>
          <w:rFonts w:asciiTheme="minorHAnsi" w:hAnsiTheme="minorHAnsi" w:cstheme="minorHAnsi"/>
          <w:sz w:val="22"/>
          <w:szCs w:val="22"/>
        </w:rPr>
      </w:pPr>
    </w:p>
    <w:p w14:paraId="788A0375" w14:textId="77777777" w:rsidR="00272FF3" w:rsidRPr="005278AD" w:rsidRDefault="00272FF3" w:rsidP="00274D76">
      <w:pPr>
        <w:rPr>
          <w:rFonts w:asciiTheme="minorHAnsi" w:hAnsiTheme="minorHAnsi" w:cstheme="minorHAnsi"/>
          <w:sz w:val="22"/>
          <w:szCs w:val="22"/>
        </w:rPr>
      </w:pPr>
    </w:p>
    <w:p w14:paraId="61B392AB" w14:textId="6F3A3105" w:rsidR="00272FF3" w:rsidRPr="005278AD" w:rsidRDefault="00272FF3" w:rsidP="00274D76">
      <w:pPr>
        <w:ind w:firstLine="709"/>
        <w:rPr>
          <w:rFonts w:asciiTheme="minorHAnsi" w:hAnsiTheme="minorHAnsi" w:cstheme="minorHAnsi"/>
          <w:sz w:val="22"/>
          <w:szCs w:val="22"/>
        </w:rPr>
      </w:pPr>
      <w:r w:rsidRPr="005278AD">
        <w:rPr>
          <w:rFonts w:asciiTheme="minorHAnsi" w:hAnsiTheme="minorHAnsi" w:cstheme="minorHAnsi"/>
          <w:sz w:val="22"/>
          <w:szCs w:val="22"/>
        </w:rPr>
        <w:t>na straně jedné, dále ve smlouvě jako „</w:t>
      </w:r>
      <w:r w:rsidRPr="005278AD">
        <w:rPr>
          <w:rFonts w:asciiTheme="minorHAnsi" w:hAnsiTheme="minorHAnsi" w:cstheme="minorHAnsi"/>
          <w:b/>
          <w:sz w:val="22"/>
          <w:szCs w:val="22"/>
        </w:rPr>
        <w:t>objednatel</w:t>
      </w:r>
      <w:r w:rsidRPr="005278AD">
        <w:rPr>
          <w:rFonts w:asciiTheme="minorHAnsi" w:hAnsiTheme="minorHAnsi" w:cstheme="minorHAnsi"/>
          <w:sz w:val="22"/>
          <w:szCs w:val="22"/>
        </w:rPr>
        <w:t>“</w:t>
      </w:r>
    </w:p>
    <w:p w14:paraId="410E8B01" w14:textId="77777777" w:rsidR="00272FF3" w:rsidRPr="005278AD" w:rsidRDefault="00272FF3" w:rsidP="00274D76">
      <w:pPr>
        <w:jc w:val="center"/>
        <w:rPr>
          <w:rFonts w:asciiTheme="minorHAnsi" w:hAnsiTheme="minorHAnsi" w:cstheme="minorHAnsi"/>
          <w:sz w:val="22"/>
          <w:szCs w:val="22"/>
        </w:rPr>
      </w:pPr>
    </w:p>
    <w:p w14:paraId="65F779E1" w14:textId="77777777" w:rsidR="00272FF3" w:rsidRPr="005278AD" w:rsidRDefault="00272FF3" w:rsidP="00274D76">
      <w:pPr>
        <w:jc w:val="center"/>
        <w:rPr>
          <w:rFonts w:asciiTheme="minorHAnsi" w:hAnsiTheme="minorHAnsi" w:cstheme="minorHAnsi"/>
          <w:b/>
          <w:sz w:val="22"/>
          <w:szCs w:val="22"/>
        </w:rPr>
      </w:pPr>
      <w:r w:rsidRPr="005278AD">
        <w:rPr>
          <w:rFonts w:asciiTheme="minorHAnsi" w:hAnsiTheme="minorHAnsi" w:cstheme="minorHAnsi"/>
          <w:b/>
          <w:sz w:val="22"/>
          <w:szCs w:val="22"/>
        </w:rPr>
        <w:t>a</w:t>
      </w:r>
    </w:p>
    <w:p w14:paraId="620BA8BE" w14:textId="77777777" w:rsidR="00272FF3" w:rsidRPr="005278AD" w:rsidRDefault="00272FF3" w:rsidP="00274D76">
      <w:pPr>
        <w:rPr>
          <w:rFonts w:asciiTheme="minorHAnsi" w:hAnsiTheme="minorHAnsi" w:cstheme="minorHAnsi"/>
          <w:sz w:val="22"/>
          <w:szCs w:val="22"/>
        </w:rPr>
      </w:pPr>
    </w:p>
    <w:sdt>
      <w:sdtPr>
        <w:rPr>
          <w:rFonts w:asciiTheme="minorHAnsi" w:hAnsiTheme="minorHAnsi" w:cstheme="minorHAnsi"/>
          <w:b/>
          <w:sz w:val="22"/>
          <w:szCs w:val="22"/>
        </w:rPr>
        <w:id w:val="10609382"/>
        <w:placeholder>
          <w:docPart w:val="DefaultPlaceholder_22675703"/>
        </w:placeholder>
      </w:sdtPr>
      <w:sdtEndPr>
        <w:rPr>
          <w:b w:val="0"/>
        </w:rPr>
      </w:sdtEndPr>
      <w:sdtContent>
        <w:p w14:paraId="43D428C7" w14:textId="77777777" w:rsidR="004C0110" w:rsidRDefault="004C0110" w:rsidP="00274D76">
          <w:pPr>
            <w:pStyle w:val="Odstavec"/>
            <w:numPr>
              <w:ilvl w:val="0"/>
              <w:numId w:val="0"/>
            </w:numPr>
            <w:ind w:firstLine="709"/>
            <w:rPr>
              <w:rFonts w:asciiTheme="minorHAnsi" w:hAnsiTheme="minorHAnsi" w:cstheme="minorHAnsi"/>
              <w:b/>
              <w:sz w:val="22"/>
              <w:szCs w:val="22"/>
            </w:rPr>
          </w:pPr>
          <w:r w:rsidRPr="004C0110">
            <w:rPr>
              <w:rFonts w:asciiTheme="minorHAnsi" w:hAnsiTheme="minorHAnsi" w:cstheme="minorHAnsi"/>
              <w:b/>
              <w:sz w:val="22"/>
              <w:szCs w:val="22"/>
            </w:rPr>
            <w:t xml:space="preserve">Centrum pro rozvoj péče o duševní </w:t>
          </w:r>
          <w:proofErr w:type="gramStart"/>
          <w:r w:rsidRPr="004C0110">
            <w:rPr>
              <w:rFonts w:asciiTheme="minorHAnsi" w:hAnsiTheme="minorHAnsi" w:cstheme="minorHAnsi"/>
              <w:b/>
              <w:sz w:val="22"/>
              <w:szCs w:val="22"/>
            </w:rPr>
            <w:t>zdraví, z. s.</w:t>
          </w:r>
          <w:proofErr w:type="gramEnd"/>
        </w:p>
        <w:p w14:paraId="0D151939" w14:textId="411C18AE" w:rsidR="00272FF3" w:rsidRPr="004C0110" w:rsidRDefault="00272FF3" w:rsidP="00274D76">
          <w:pPr>
            <w:pStyle w:val="Odstavec"/>
            <w:numPr>
              <w:ilvl w:val="0"/>
              <w:numId w:val="0"/>
            </w:numPr>
            <w:ind w:firstLine="709"/>
            <w:rPr>
              <w:rFonts w:asciiTheme="minorHAnsi" w:hAnsiTheme="minorHAnsi" w:cstheme="minorHAnsi"/>
              <w:sz w:val="22"/>
              <w:szCs w:val="22"/>
            </w:rPr>
          </w:pPr>
          <w:r w:rsidRPr="004C0110">
            <w:rPr>
              <w:rFonts w:asciiTheme="minorHAnsi" w:hAnsiTheme="minorHAnsi" w:cstheme="minorHAnsi"/>
              <w:sz w:val="22"/>
              <w:szCs w:val="22"/>
            </w:rPr>
            <w:t xml:space="preserve">se sídlem: </w:t>
          </w:r>
          <w:r w:rsidR="004C0110" w:rsidRPr="004C0110">
            <w:rPr>
              <w:rFonts w:asciiTheme="minorHAnsi" w:hAnsiTheme="minorHAnsi" w:cstheme="minorHAnsi"/>
              <w:sz w:val="22"/>
              <w:szCs w:val="22"/>
            </w:rPr>
            <w:t>Lublaňská 1730/21</w:t>
          </w:r>
          <w:r w:rsidR="00F1306E">
            <w:rPr>
              <w:rFonts w:asciiTheme="minorHAnsi" w:hAnsiTheme="minorHAnsi" w:cstheme="minorHAnsi"/>
              <w:sz w:val="22"/>
              <w:szCs w:val="22"/>
            </w:rPr>
            <w:t xml:space="preserve">, </w:t>
          </w:r>
          <w:r w:rsidR="00962373">
            <w:rPr>
              <w:rFonts w:asciiTheme="minorHAnsi" w:hAnsiTheme="minorHAnsi" w:cstheme="minorHAnsi"/>
              <w:sz w:val="22"/>
              <w:szCs w:val="22"/>
            </w:rPr>
            <w:t>120 00 Praha 2</w:t>
          </w:r>
        </w:p>
        <w:p w14:paraId="7D755906" w14:textId="4770A9F6" w:rsidR="00272FF3" w:rsidRPr="005278AD" w:rsidRDefault="00272FF3" w:rsidP="00274D76">
          <w:pPr>
            <w:ind w:firstLine="709"/>
            <w:rPr>
              <w:rFonts w:asciiTheme="minorHAnsi" w:hAnsiTheme="minorHAnsi" w:cstheme="minorHAnsi"/>
              <w:sz w:val="22"/>
              <w:szCs w:val="22"/>
            </w:rPr>
          </w:pPr>
          <w:r w:rsidRPr="005278AD">
            <w:rPr>
              <w:rFonts w:asciiTheme="minorHAnsi" w:hAnsiTheme="minorHAnsi" w:cstheme="minorHAnsi"/>
              <w:sz w:val="22"/>
              <w:szCs w:val="22"/>
            </w:rPr>
            <w:t xml:space="preserve">IČ: </w:t>
          </w:r>
          <w:r w:rsidR="004C0110" w:rsidRPr="004C0110">
            <w:rPr>
              <w:rFonts w:asciiTheme="minorHAnsi" w:hAnsiTheme="minorHAnsi" w:cstheme="minorHAnsi"/>
              <w:sz w:val="22"/>
              <w:szCs w:val="22"/>
            </w:rPr>
            <w:t>62936654</w:t>
          </w:r>
        </w:p>
        <w:p w14:paraId="19E539A9" w14:textId="38955C5F" w:rsidR="00272FF3" w:rsidRPr="005278AD" w:rsidRDefault="00272FF3" w:rsidP="00274D76">
          <w:pPr>
            <w:ind w:firstLine="709"/>
            <w:rPr>
              <w:rFonts w:asciiTheme="minorHAnsi" w:hAnsiTheme="minorHAnsi" w:cstheme="minorHAnsi"/>
              <w:sz w:val="22"/>
              <w:szCs w:val="22"/>
            </w:rPr>
          </w:pPr>
          <w:r w:rsidRPr="005278AD">
            <w:rPr>
              <w:rFonts w:asciiTheme="minorHAnsi" w:hAnsiTheme="minorHAnsi" w:cstheme="minorHAnsi"/>
              <w:sz w:val="22"/>
              <w:szCs w:val="22"/>
            </w:rPr>
            <w:t xml:space="preserve">DIČ: </w:t>
          </w:r>
          <w:r w:rsidR="004C0110" w:rsidRPr="004C0110">
            <w:rPr>
              <w:rFonts w:asciiTheme="minorHAnsi" w:hAnsiTheme="minorHAnsi" w:cstheme="minorHAnsi"/>
              <w:sz w:val="22"/>
              <w:szCs w:val="22"/>
            </w:rPr>
            <w:t>CZ62936654</w:t>
          </w:r>
        </w:p>
        <w:p w14:paraId="09E1D340" w14:textId="027E00E7" w:rsidR="00272FF3" w:rsidRPr="005278AD" w:rsidRDefault="00272FF3" w:rsidP="00274D76">
          <w:pPr>
            <w:ind w:firstLine="709"/>
            <w:rPr>
              <w:rFonts w:asciiTheme="minorHAnsi" w:hAnsiTheme="minorHAnsi" w:cstheme="minorHAnsi"/>
              <w:sz w:val="22"/>
              <w:szCs w:val="22"/>
            </w:rPr>
          </w:pPr>
          <w:r w:rsidRPr="005278AD">
            <w:rPr>
              <w:rFonts w:asciiTheme="minorHAnsi" w:hAnsiTheme="minorHAnsi" w:cstheme="minorHAnsi"/>
              <w:sz w:val="22"/>
              <w:szCs w:val="22"/>
            </w:rPr>
            <w:t xml:space="preserve">č. účtu: </w:t>
          </w:r>
          <w:r w:rsidR="004C0110" w:rsidRPr="004C0110">
            <w:rPr>
              <w:rFonts w:asciiTheme="minorHAnsi" w:hAnsiTheme="minorHAnsi" w:cstheme="minorHAnsi"/>
              <w:sz w:val="22"/>
              <w:szCs w:val="22"/>
            </w:rPr>
            <w:t>2247602504/0600</w:t>
          </w:r>
          <w:r w:rsidRPr="005278AD">
            <w:rPr>
              <w:rFonts w:asciiTheme="minorHAnsi" w:hAnsiTheme="minorHAnsi" w:cstheme="minorHAnsi"/>
              <w:sz w:val="22"/>
              <w:szCs w:val="22"/>
            </w:rPr>
            <w:t xml:space="preserve">, vedený </w:t>
          </w:r>
          <w:r w:rsidR="004C0110" w:rsidRPr="004C0110">
            <w:rPr>
              <w:rFonts w:asciiTheme="minorHAnsi" w:hAnsiTheme="minorHAnsi" w:cstheme="minorHAnsi"/>
              <w:sz w:val="22"/>
              <w:szCs w:val="22"/>
            </w:rPr>
            <w:t>u MONETA Money Bank</w:t>
          </w:r>
        </w:p>
        <w:p w14:paraId="37720356" w14:textId="0D43E29C" w:rsidR="00272FF3" w:rsidRPr="005278AD" w:rsidRDefault="00272FF3" w:rsidP="00274D76">
          <w:pPr>
            <w:ind w:left="709"/>
            <w:rPr>
              <w:rFonts w:asciiTheme="minorHAnsi" w:hAnsiTheme="minorHAnsi" w:cstheme="minorHAnsi"/>
              <w:sz w:val="22"/>
              <w:szCs w:val="22"/>
            </w:rPr>
          </w:pPr>
          <w:r w:rsidRPr="005278AD">
            <w:rPr>
              <w:rFonts w:asciiTheme="minorHAnsi" w:hAnsiTheme="minorHAnsi" w:cstheme="minorHAnsi"/>
              <w:sz w:val="22"/>
              <w:szCs w:val="22"/>
            </w:rPr>
            <w:t xml:space="preserve">společnost je zapsaná v obchodním rejstříku vedeném </w:t>
          </w:r>
          <w:r w:rsidR="004C0110" w:rsidRPr="004C0110">
            <w:rPr>
              <w:rFonts w:asciiTheme="minorHAnsi" w:hAnsiTheme="minorHAnsi" w:cstheme="minorHAnsi"/>
              <w:sz w:val="22"/>
              <w:szCs w:val="22"/>
            </w:rPr>
            <w:t>Městským soudem v Praze</w:t>
          </w:r>
          <w:r w:rsidRPr="005278AD">
            <w:rPr>
              <w:rFonts w:asciiTheme="minorHAnsi" w:hAnsiTheme="minorHAnsi" w:cstheme="minorHAnsi"/>
              <w:sz w:val="22"/>
              <w:szCs w:val="22"/>
            </w:rPr>
            <w:t xml:space="preserve">, </w:t>
          </w:r>
          <w:r w:rsidR="004C0110" w:rsidRPr="004C0110">
            <w:rPr>
              <w:rFonts w:asciiTheme="minorHAnsi" w:hAnsiTheme="minorHAnsi" w:cstheme="minorHAnsi"/>
              <w:sz w:val="22"/>
              <w:szCs w:val="22"/>
            </w:rPr>
            <w:t xml:space="preserve">spisová značka L </w:t>
          </w:r>
          <w:r w:rsidR="00FC68E3">
            <w:rPr>
              <w:rFonts w:asciiTheme="minorHAnsi" w:hAnsiTheme="minorHAnsi" w:cstheme="minorHAnsi"/>
              <w:sz w:val="22"/>
              <w:szCs w:val="22"/>
            </w:rPr>
            <w:t>58924</w:t>
          </w:r>
        </w:p>
        <w:p w14:paraId="2BF6BFDA" w14:textId="106DA882" w:rsidR="00272FF3" w:rsidRPr="005278AD" w:rsidRDefault="00272FF3" w:rsidP="00274D76">
          <w:pPr>
            <w:ind w:firstLine="709"/>
            <w:rPr>
              <w:rFonts w:asciiTheme="minorHAnsi" w:hAnsiTheme="minorHAnsi" w:cstheme="minorHAnsi"/>
              <w:i/>
              <w:sz w:val="22"/>
              <w:szCs w:val="22"/>
            </w:rPr>
          </w:pPr>
          <w:r w:rsidRPr="005278AD">
            <w:rPr>
              <w:rFonts w:asciiTheme="minorHAnsi" w:hAnsiTheme="minorHAnsi" w:cstheme="minorHAnsi"/>
              <w:sz w:val="22"/>
              <w:szCs w:val="22"/>
            </w:rPr>
            <w:t>zastoupená:</w:t>
          </w:r>
          <w:r w:rsidR="00E26568" w:rsidRPr="00E26568">
            <w:t xml:space="preserve"> </w:t>
          </w:r>
          <w:r w:rsidR="00E26568" w:rsidRPr="00E26568">
            <w:rPr>
              <w:rFonts w:asciiTheme="minorHAnsi" w:hAnsiTheme="minorHAnsi" w:cstheme="minorHAnsi"/>
              <w:sz w:val="22"/>
              <w:szCs w:val="22"/>
            </w:rPr>
            <w:t>Mgr. Pavel Říčan</w:t>
          </w:r>
          <w:r w:rsidR="00E26568">
            <w:rPr>
              <w:rFonts w:asciiTheme="minorHAnsi" w:hAnsiTheme="minorHAnsi" w:cstheme="minorHAnsi"/>
              <w:sz w:val="22"/>
              <w:szCs w:val="22"/>
            </w:rPr>
            <w:t>, ř</w:t>
          </w:r>
          <w:r w:rsidR="00E26568" w:rsidRPr="00E26568">
            <w:rPr>
              <w:rFonts w:asciiTheme="minorHAnsi" w:hAnsiTheme="minorHAnsi" w:cstheme="minorHAnsi"/>
              <w:sz w:val="22"/>
              <w:szCs w:val="22"/>
            </w:rPr>
            <w:t>editel</w:t>
          </w:r>
        </w:p>
        <w:p w14:paraId="342ADE38" w14:textId="77777777" w:rsidR="00272FF3" w:rsidRPr="005278AD" w:rsidRDefault="0048108F" w:rsidP="00274D76">
          <w:pPr>
            <w:rPr>
              <w:rFonts w:asciiTheme="minorHAnsi" w:hAnsiTheme="minorHAnsi" w:cstheme="minorHAnsi"/>
              <w:sz w:val="22"/>
              <w:szCs w:val="22"/>
            </w:rPr>
          </w:pPr>
        </w:p>
      </w:sdtContent>
    </w:sdt>
    <w:p w14:paraId="4E273120" w14:textId="77777777" w:rsidR="00C16E68" w:rsidRDefault="00C16E68" w:rsidP="00274D76">
      <w:pPr>
        <w:ind w:firstLine="709"/>
        <w:rPr>
          <w:rFonts w:asciiTheme="minorHAnsi" w:hAnsiTheme="minorHAnsi" w:cstheme="minorHAnsi"/>
          <w:sz w:val="22"/>
          <w:szCs w:val="22"/>
        </w:rPr>
      </w:pPr>
    </w:p>
    <w:p w14:paraId="6B9BE3E1" w14:textId="77777777" w:rsidR="00272FF3" w:rsidRPr="005278AD" w:rsidRDefault="00272FF3" w:rsidP="00274D76">
      <w:pPr>
        <w:ind w:firstLine="709"/>
        <w:rPr>
          <w:rFonts w:asciiTheme="minorHAnsi" w:hAnsiTheme="minorHAnsi" w:cstheme="minorHAnsi"/>
          <w:sz w:val="22"/>
          <w:szCs w:val="22"/>
        </w:rPr>
      </w:pPr>
      <w:r w:rsidRPr="005278AD">
        <w:rPr>
          <w:rFonts w:asciiTheme="minorHAnsi" w:hAnsiTheme="minorHAnsi" w:cstheme="minorHAnsi"/>
          <w:sz w:val="22"/>
          <w:szCs w:val="22"/>
        </w:rPr>
        <w:t>na straně druhé, dále ve smlouvě jako „</w:t>
      </w:r>
      <w:r w:rsidRPr="005278AD">
        <w:rPr>
          <w:rFonts w:asciiTheme="minorHAnsi" w:hAnsiTheme="minorHAnsi" w:cstheme="minorHAnsi"/>
          <w:b/>
          <w:sz w:val="22"/>
          <w:szCs w:val="22"/>
        </w:rPr>
        <w:t>poskytovatel</w:t>
      </w:r>
      <w:r w:rsidRPr="005278AD">
        <w:rPr>
          <w:rFonts w:asciiTheme="minorHAnsi" w:hAnsiTheme="minorHAnsi" w:cstheme="minorHAnsi"/>
          <w:sz w:val="22"/>
          <w:szCs w:val="22"/>
        </w:rPr>
        <w:t>“,</w:t>
      </w:r>
    </w:p>
    <w:p w14:paraId="56823143" w14:textId="77777777" w:rsidR="00272FF3" w:rsidRPr="005278AD" w:rsidRDefault="00272FF3" w:rsidP="00274D76">
      <w:pPr>
        <w:jc w:val="both"/>
        <w:rPr>
          <w:rFonts w:asciiTheme="minorHAnsi" w:hAnsiTheme="minorHAnsi" w:cstheme="minorHAnsi"/>
          <w:sz w:val="22"/>
          <w:szCs w:val="22"/>
        </w:rPr>
      </w:pPr>
    </w:p>
    <w:p w14:paraId="06860E8F" w14:textId="77777777" w:rsidR="003D27DC" w:rsidRPr="005278AD" w:rsidRDefault="003D27DC" w:rsidP="00274D76">
      <w:pPr>
        <w:jc w:val="both"/>
        <w:rPr>
          <w:rFonts w:asciiTheme="minorHAnsi" w:hAnsiTheme="minorHAnsi" w:cstheme="minorHAnsi"/>
          <w:sz w:val="22"/>
          <w:szCs w:val="22"/>
        </w:rPr>
      </w:pPr>
    </w:p>
    <w:p w14:paraId="5FE93507" w14:textId="77777777" w:rsidR="003D27DC" w:rsidRPr="005278AD" w:rsidRDefault="003D27DC" w:rsidP="00274D76">
      <w:pPr>
        <w:jc w:val="both"/>
        <w:rPr>
          <w:rFonts w:asciiTheme="minorHAnsi" w:hAnsiTheme="minorHAnsi" w:cstheme="minorHAnsi"/>
          <w:sz w:val="22"/>
          <w:szCs w:val="22"/>
        </w:rPr>
      </w:pPr>
    </w:p>
    <w:p w14:paraId="5BA8C15D" w14:textId="77777777" w:rsidR="00272FF3" w:rsidRPr="005278AD" w:rsidRDefault="00272FF3" w:rsidP="00274D76">
      <w:pPr>
        <w:jc w:val="center"/>
        <w:rPr>
          <w:rFonts w:asciiTheme="minorHAnsi" w:hAnsiTheme="minorHAnsi" w:cstheme="minorHAnsi"/>
          <w:sz w:val="22"/>
          <w:szCs w:val="22"/>
        </w:rPr>
      </w:pPr>
      <w:r w:rsidRPr="005278AD">
        <w:rPr>
          <w:rFonts w:asciiTheme="minorHAnsi" w:hAnsiTheme="minorHAnsi" w:cstheme="minorHAnsi"/>
          <w:sz w:val="22"/>
          <w:szCs w:val="22"/>
        </w:rPr>
        <w:t>společně v textu též „smluvní strany“, uzavřeli níže uvedeného dne, měsíce a roku, tuto smlouvu o poskytování služeb</w:t>
      </w:r>
    </w:p>
    <w:p w14:paraId="740EE772" w14:textId="77777777" w:rsidR="00CC76B5" w:rsidRDefault="00272FF3" w:rsidP="009061DD">
      <w:pPr>
        <w:jc w:val="center"/>
        <w:rPr>
          <w:rFonts w:asciiTheme="minorHAnsi" w:hAnsiTheme="minorHAnsi" w:cstheme="minorHAnsi"/>
          <w:sz w:val="22"/>
          <w:szCs w:val="22"/>
        </w:rPr>
      </w:pPr>
      <w:r w:rsidRPr="005278AD">
        <w:rPr>
          <w:rFonts w:asciiTheme="minorHAnsi" w:hAnsiTheme="minorHAnsi" w:cstheme="minorHAnsi"/>
          <w:sz w:val="22"/>
          <w:szCs w:val="22"/>
        </w:rPr>
        <w:t>(dále jen „</w:t>
      </w:r>
      <w:r w:rsidRPr="005278AD">
        <w:rPr>
          <w:rFonts w:asciiTheme="minorHAnsi" w:hAnsiTheme="minorHAnsi" w:cstheme="minorHAnsi"/>
          <w:b/>
          <w:sz w:val="22"/>
          <w:szCs w:val="22"/>
        </w:rPr>
        <w:t>smlouva</w:t>
      </w:r>
      <w:r w:rsidR="00CC76B5" w:rsidRPr="005278AD">
        <w:rPr>
          <w:rFonts w:asciiTheme="minorHAnsi" w:hAnsiTheme="minorHAnsi" w:cstheme="minorHAnsi"/>
          <w:sz w:val="22"/>
          <w:szCs w:val="22"/>
        </w:rPr>
        <w:t>“)</w:t>
      </w:r>
    </w:p>
    <w:p w14:paraId="1BB34BB1" w14:textId="77777777" w:rsidR="00E80605" w:rsidRDefault="00E80605" w:rsidP="009061DD">
      <w:pPr>
        <w:jc w:val="center"/>
        <w:rPr>
          <w:rFonts w:asciiTheme="minorHAnsi" w:hAnsiTheme="minorHAnsi" w:cstheme="minorHAnsi"/>
          <w:sz w:val="22"/>
          <w:szCs w:val="22"/>
        </w:rPr>
      </w:pPr>
    </w:p>
    <w:p w14:paraId="3B05E691" w14:textId="77777777" w:rsidR="00E80605" w:rsidRDefault="00E80605" w:rsidP="009061DD">
      <w:pPr>
        <w:jc w:val="center"/>
        <w:rPr>
          <w:rFonts w:asciiTheme="minorHAnsi" w:hAnsiTheme="minorHAnsi" w:cstheme="minorHAnsi"/>
          <w:sz w:val="22"/>
          <w:szCs w:val="22"/>
        </w:rPr>
      </w:pPr>
    </w:p>
    <w:p w14:paraId="6C6B0F8E" w14:textId="77777777" w:rsidR="00E80605" w:rsidRPr="005278AD" w:rsidRDefault="00E80605" w:rsidP="009061DD">
      <w:pPr>
        <w:jc w:val="center"/>
        <w:rPr>
          <w:rFonts w:asciiTheme="minorHAnsi" w:hAnsiTheme="minorHAnsi" w:cstheme="minorHAnsi"/>
          <w:sz w:val="22"/>
          <w:szCs w:val="22"/>
        </w:rPr>
      </w:pPr>
    </w:p>
    <w:p w14:paraId="64324D5F" w14:textId="77777777" w:rsidR="00272FF3" w:rsidRPr="005278AD" w:rsidRDefault="00272FF3" w:rsidP="00274D76">
      <w:pPr>
        <w:pStyle w:val="Nadpisodstavce"/>
        <w:rPr>
          <w:rFonts w:asciiTheme="minorHAnsi" w:hAnsiTheme="minorHAnsi" w:cstheme="minorHAnsi"/>
          <w:sz w:val="22"/>
          <w:szCs w:val="22"/>
        </w:rPr>
      </w:pPr>
      <w:bookmarkStart w:id="0" w:name="_Ref200507351"/>
      <w:r w:rsidRPr="005278AD">
        <w:rPr>
          <w:rFonts w:asciiTheme="minorHAnsi" w:hAnsiTheme="minorHAnsi" w:cstheme="minorHAnsi"/>
          <w:sz w:val="22"/>
          <w:szCs w:val="22"/>
        </w:rPr>
        <w:lastRenderedPageBreak/>
        <w:t>II. Úvodní ustanovení</w:t>
      </w:r>
    </w:p>
    <w:p w14:paraId="596673A7" w14:textId="40171D23" w:rsidR="002704B6" w:rsidRPr="00023D01" w:rsidRDefault="00710BA1" w:rsidP="00023D01">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2.1</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00272FF3" w:rsidRPr="005278AD">
        <w:rPr>
          <w:rFonts w:asciiTheme="minorHAnsi" w:hAnsiTheme="minorHAnsi" w:cstheme="minorHAnsi"/>
          <w:sz w:val="22"/>
          <w:szCs w:val="22"/>
        </w:rPr>
        <w:t>Zúčastněné smluvní strany si navzájem prohlašují, že jsou oprávněny tuto smlouvu uzavřít a řádně plnit závazky v ní obsažené, a že splňují veškeré podmínky a požadavky stanovené zákonem a touto smlouvou.</w:t>
      </w:r>
    </w:p>
    <w:p w14:paraId="2F3C9132" w14:textId="5E98AB74" w:rsidR="00272FF3" w:rsidRPr="005278AD" w:rsidRDefault="00023D01" w:rsidP="00710BA1">
      <w:pPr>
        <w:pStyle w:val="Odstavec"/>
        <w:numPr>
          <w:ilvl w:val="0"/>
          <w:numId w:val="0"/>
        </w:numPr>
        <w:ind w:left="709" w:hanging="709"/>
        <w:rPr>
          <w:rFonts w:asciiTheme="minorHAnsi" w:hAnsiTheme="minorHAnsi" w:cstheme="minorHAnsi"/>
          <w:b/>
          <w:sz w:val="22"/>
          <w:szCs w:val="22"/>
        </w:rPr>
      </w:pPr>
      <w:proofErr w:type="gramStart"/>
      <w:r>
        <w:rPr>
          <w:rFonts w:asciiTheme="minorHAnsi" w:hAnsiTheme="minorHAnsi" w:cstheme="minorHAnsi"/>
          <w:b/>
          <w:sz w:val="22"/>
          <w:szCs w:val="22"/>
        </w:rPr>
        <w:t>2.2</w:t>
      </w:r>
      <w:proofErr w:type="gramEnd"/>
      <w:r w:rsidR="00710BA1" w:rsidRPr="005278AD">
        <w:rPr>
          <w:rFonts w:asciiTheme="minorHAnsi" w:hAnsiTheme="minorHAnsi" w:cstheme="minorHAnsi"/>
          <w:b/>
          <w:sz w:val="22"/>
          <w:szCs w:val="22"/>
        </w:rPr>
        <w:t>.</w:t>
      </w:r>
      <w:r w:rsidR="00710BA1" w:rsidRPr="005278AD">
        <w:rPr>
          <w:rFonts w:asciiTheme="minorHAnsi" w:hAnsiTheme="minorHAnsi" w:cstheme="minorHAnsi"/>
          <w:b/>
          <w:sz w:val="22"/>
          <w:szCs w:val="22"/>
        </w:rPr>
        <w:tab/>
      </w:r>
      <w:r w:rsidR="00272FF3" w:rsidRPr="005278AD">
        <w:rPr>
          <w:rFonts w:asciiTheme="minorHAnsi" w:hAnsiTheme="minorHAnsi" w:cstheme="minorHAnsi"/>
          <w:sz w:val="22"/>
          <w:szCs w:val="22"/>
        </w:rPr>
        <w:t xml:space="preserve">Poskytovatel dále bere na </w:t>
      </w:r>
      <w:r w:rsidR="00272FF3" w:rsidRPr="00CE6D96">
        <w:rPr>
          <w:rFonts w:asciiTheme="minorHAnsi" w:hAnsiTheme="minorHAnsi" w:cstheme="minorHAnsi"/>
          <w:sz w:val="22"/>
          <w:szCs w:val="22"/>
        </w:rPr>
        <w:t xml:space="preserve">vědomí a souhlasí s tím, že služby </w:t>
      </w:r>
      <w:r w:rsidR="00D75544" w:rsidRPr="00CE6D96">
        <w:rPr>
          <w:rFonts w:asciiTheme="minorHAnsi" w:hAnsiTheme="minorHAnsi" w:cstheme="minorHAnsi"/>
          <w:sz w:val="22"/>
          <w:szCs w:val="22"/>
        </w:rPr>
        <w:t xml:space="preserve">mohou být </w:t>
      </w:r>
      <w:r w:rsidR="00272FF3" w:rsidRPr="00CE6D96">
        <w:rPr>
          <w:rFonts w:asciiTheme="minorHAnsi" w:hAnsiTheme="minorHAnsi" w:cstheme="minorHAnsi"/>
          <w:sz w:val="22"/>
          <w:szCs w:val="22"/>
        </w:rPr>
        <w:t>objednateli poskytovány</w:t>
      </w:r>
      <w:r w:rsidR="00B21741" w:rsidRPr="00CE6D96">
        <w:rPr>
          <w:rFonts w:asciiTheme="minorHAnsi" w:hAnsiTheme="minorHAnsi" w:cstheme="minorHAnsi"/>
          <w:sz w:val="22"/>
          <w:szCs w:val="22"/>
        </w:rPr>
        <w:t xml:space="preserve"> na základě účelového navýšení příspěvku ze státního rozpočtu ČR na rok 202</w:t>
      </w:r>
      <w:r w:rsidRPr="00CE6D96">
        <w:rPr>
          <w:rFonts w:asciiTheme="minorHAnsi" w:hAnsiTheme="minorHAnsi" w:cstheme="minorHAnsi"/>
          <w:sz w:val="22"/>
          <w:szCs w:val="22"/>
        </w:rPr>
        <w:t>5</w:t>
      </w:r>
      <w:r w:rsidR="00B21741" w:rsidRPr="00CE6D96">
        <w:rPr>
          <w:rFonts w:asciiTheme="minorHAnsi" w:hAnsiTheme="minorHAnsi" w:cstheme="minorHAnsi"/>
          <w:sz w:val="22"/>
          <w:szCs w:val="22"/>
        </w:rPr>
        <w:t xml:space="preserve"> za účelem podpory krizové připravenosti</w:t>
      </w:r>
      <w:r w:rsidR="00BD0CB5" w:rsidRPr="00CE6D96">
        <w:rPr>
          <w:rFonts w:asciiTheme="minorHAnsi" w:hAnsiTheme="minorHAnsi" w:cstheme="minorHAnsi"/>
          <w:sz w:val="22"/>
          <w:szCs w:val="22"/>
        </w:rPr>
        <w:t xml:space="preserve">. </w:t>
      </w:r>
      <w:r w:rsidR="00272FF3" w:rsidRPr="00CE6D96">
        <w:rPr>
          <w:rFonts w:asciiTheme="minorHAnsi" w:hAnsiTheme="minorHAnsi" w:cstheme="minorHAnsi"/>
          <w:sz w:val="22"/>
          <w:szCs w:val="22"/>
        </w:rPr>
        <w:t xml:space="preserve">Poskytovatel současně bere na vědomí, že finanční prostředky jsou objednateli ze strany MZ ČR poskytovány jako </w:t>
      </w:r>
      <w:r w:rsidR="00B21741" w:rsidRPr="00CE6D96">
        <w:rPr>
          <w:rFonts w:asciiTheme="minorHAnsi" w:hAnsiTheme="minorHAnsi" w:cstheme="minorHAnsi"/>
          <w:sz w:val="22"/>
          <w:szCs w:val="22"/>
        </w:rPr>
        <w:t>neinvestiční účelově vázaný příspěvek</w:t>
      </w:r>
      <w:r w:rsidR="00272FF3" w:rsidRPr="00CE6D96">
        <w:rPr>
          <w:rFonts w:asciiTheme="minorHAnsi" w:hAnsiTheme="minorHAnsi" w:cstheme="minorHAnsi"/>
          <w:sz w:val="22"/>
          <w:szCs w:val="22"/>
        </w:rPr>
        <w:t xml:space="preserve"> v režimu zákona č. 218/2000 Sb., o rozpočtových pravidlech a o změně některých souvisejících zákonů (rozpočtová pravidla).</w:t>
      </w:r>
      <w:r w:rsidR="00272FF3" w:rsidRPr="005278AD">
        <w:rPr>
          <w:rFonts w:asciiTheme="minorHAnsi" w:hAnsiTheme="minorHAnsi" w:cstheme="minorHAnsi"/>
          <w:sz w:val="22"/>
          <w:szCs w:val="22"/>
        </w:rPr>
        <w:t xml:space="preserve"> </w:t>
      </w:r>
    </w:p>
    <w:p w14:paraId="419AF724" w14:textId="3C8DEF6F" w:rsidR="00CC76B5" w:rsidRPr="005278AD" w:rsidRDefault="00710BA1" w:rsidP="00710BA1">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2.</w:t>
      </w:r>
      <w:r w:rsidR="00023D01">
        <w:rPr>
          <w:rFonts w:asciiTheme="minorHAnsi" w:hAnsiTheme="minorHAnsi" w:cstheme="minorHAnsi"/>
          <w:b/>
          <w:sz w:val="22"/>
          <w:szCs w:val="22"/>
        </w:rPr>
        <w:t>3</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00272FF3" w:rsidRPr="005278AD">
        <w:rPr>
          <w:rFonts w:asciiTheme="minorHAnsi" w:hAnsiTheme="minorHAnsi" w:cstheme="minorHAnsi"/>
          <w:sz w:val="22"/>
          <w:szCs w:val="22"/>
        </w:rPr>
        <w:t>Poskytovatel je povinen při realizaci předmětu smlouvy postupovat s řádnou odbornou péčí a chránit zájmy objednatele podle svých nejlepších profesních znalostí a schopnost</w:t>
      </w:r>
      <w:r w:rsidR="00023D01">
        <w:rPr>
          <w:rFonts w:asciiTheme="minorHAnsi" w:hAnsiTheme="minorHAnsi" w:cstheme="minorHAnsi"/>
          <w:sz w:val="22"/>
          <w:szCs w:val="22"/>
        </w:rPr>
        <w:t>í</w:t>
      </w:r>
      <w:r w:rsidR="00272FF3" w:rsidRPr="005278AD">
        <w:rPr>
          <w:rFonts w:asciiTheme="minorHAnsi" w:hAnsiTheme="minorHAnsi" w:cstheme="minorHAnsi"/>
          <w:sz w:val="22"/>
          <w:szCs w:val="22"/>
        </w:rPr>
        <w:t>.</w:t>
      </w:r>
      <w:bookmarkStart w:id="1" w:name="_Ref167689330"/>
      <w:bookmarkEnd w:id="0"/>
    </w:p>
    <w:p w14:paraId="5B19B1E3" w14:textId="77777777" w:rsidR="00272FF3" w:rsidRPr="005278AD" w:rsidRDefault="00272FF3" w:rsidP="00274D76">
      <w:pPr>
        <w:pStyle w:val="Nadpisodstavce"/>
        <w:rPr>
          <w:rFonts w:asciiTheme="minorHAnsi" w:hAnsiTheme="minorHAnsi" w:cstheme="minorHAnsi"/>
          <w:sz w:val="22"/>
          <w:szCs w:val="22"/>
        </w:rPr>
      </w:pPr>
      <w:r w:rsidRPr="005278AD">
        <w:rPr>
          <w:rFonts w:asciiTheme="minorHAnsi" w:hAnsiTheme="minorHAnsi" w:cstheme="minorHAnsi"/>
          <w:sz w:val="22"/>
          <w:szCs w:val="22"/>
        </w:rPr>
        <w:t>III. Předmět smlouvy</w:t>
      </w:r>
    </w:p>
    <w:p w14:paraId="7AB157B2" w14:textId="48515F93" w:rsidR="00B635EC" w:rsidRPr="00B635EC" w:rsidRDefault="00B635EC" w:rsidP="00710BA1">
      <w:pPr>
        <w:pStyle w:val="Odstavec"/>
        <w:numPr>
          <w:ilvl w:val="0"/>
          <w:numId w:val="0"/>
        </w:numPr>
        <w:ind w:left="709" w:hanging="709"/>
        <w:rPr>
          <w:rFonts w:asciiTheme="minorHAnsi" w:hAnsiTheme="minorHAnsi" w:cstheme="minorHAnsi"/>
          <w:bCs/>
          <w:sz w:val="22"/>
          <w:szCs w:val="22"/>
        </w:rPr>
      </w:pPr>
      <w:r w:rsidRPr="00B635EC">
        <w:rPr>
          <w:rFonts w:asciiTheme="minorHAnsi" w:hAnsiTheme="minorHAnsi" w:cstheme="minorHAnsi"/>
          <w:bCs/>
          <w:sz w:val="22"/>
          <w:szCs w:val="22"/>
        </w:rPr>
        <w:t xml:space="preserve">3.1. </w:t>
      </w:r>
      <w:r w:rsidR="00FC68E3">
        <w:rPr>
          <w:rFonts w:asciiTheme="minorHAnsi" w:hAnsiTheme="minorHAnsi" w:cstheme="minorHAnsi"/>
          <w:bCs/>
          <w:sz w:val="22"/>
          <w:szCs w:val="22"/>
        </w:rPr>
        <w:t xml:space="preserve">   </w:t>
      </w:r>
      <w:r w:rsidRPr="00B635EC">
        <w:rPr>
          <w:rFonts w:asciiTheme="minorHAnsi" w:hAnsiTheme="minorHAnsi" w:cstheme="minorHAnsi"/>
          <w:bCs/>
          <w:sz w:val="22"/>
          <w:szCs w:val="22"/>
        </w:rPr>
        <w:t>Předmětem smlouvy je závazek poskytovatele poskytnout objednateli služby spočívající v realizaci dvoudenního akreditovaného kurzu Safeward</w:t>
      </w:r>
      <w:r w:rsidR="00C14E62">
        <w:rPr>
          <w:rFonts w:asciiTheme="minorHAnsi" w:hAnsiTheme="minorHAnsi" w:cstheme="minorHAnsi"/>
          <w:bCs/>
          <w:sz w:val="22"/>
          <w:szCs w:val="22"/>
        </w:rPr>
        <w:t xml:space="preserve">s </w:t>
      </w:r>
      <w:r w:rsidRPr="00B635EC">
        <w:rPr>
          <w:rFonts w:asciiTheme="minorHAnsi" w:hAnsiTheme="minorHAnsi" w:cstheme="minorHAnsi"/>
          <w:bCs/>
          <w:sz w:val="22"/>
          <w:szCs w:val="22"/>
        </w:rPr>
        <w:t>(16 výukových hodin) pro zaměstnance objednatele. Kurz je zaměřen na systematický přístup k prevenci konfliktů a zlepšení atmosféry v psychiatrických zařízeních, včetně implementace deseti ověřených opatření. Součástí kurzu je výuka v tandemu – viz Příloha č. 1 - Specifikace předmětu plnění, vše v souladu s podmínkami této smlouvy, (dále jen „předmět plnění"), a závazek objednatele zaplatit poskytovateli dohodnutou cenu.</w:t>
      </w:r>
    </w:p>
    <w:p w14:paraId="4753F93D" w14:textId="6588400D" w:rsidR="004B05FB" w:rsidRPr="00B635EC" w:rsidRDefault="00B635EC" w:rsidP="00710BA1">
      <w:pPr>
        <w:pStyle w:val="Odstavec"/>
        <w:numPr>
          <w:ilvl w:val="0"/>
          <w:numId w:val="0"/>
        </w:numPr>
        <w:ind w:left="709" w:hanging="709"/>
        <w:rPr>
          <w:rFonts w:asciiTheme="minorHAnsi" w:hAnsiTheme="minorHAnsi" w:cstheme="minorHAnsi"/>
          <w:bCs/>
          <w:sz w:val="22"/>
          <w:szCs w:val="22"/>
        </w:rPr>
      </w:pPr>
      <w:r w:rsidRPr="00B635EC">
        <w:rPr>
          <w:rFonts w:asciiTheme="minorHAnsi" w:hAnsiTheme="minorHAnsi" w:cstheme="minorHAnsi"/>
          <w:bCs/>
          <w:sz w:val="22"/>
          <w:szCs w:val="22"/>
        </w:rPr>
        <w:t xml:space="preserve">3.2. </w:t>
      </w:r>
      <w:r>
        <w:rPr>
          <w:rFonts w:asciiTheme="minorHAnsi" w:hAnsiTheme="minorHAnsi" w:cstheme="minorHAnsi"/>
          <w:bCs/>
          <w:sz w:val="22"/>
          <w:szCs w:val="22"/>
        </w:rPr>
        <w:t xml:space="preserve">     </w:t>
      </w:r>
      <w:r w:rsidRPr="00B635EC">
        <w:rPr>
          <w:rFonts w:asciiTheme="minorHAnsi" w:hAnsiTheme="minorHAnsi" w:cstheme="minorHAnsi"/>
          <w:bCs/>
          <w:sz w:val="22"/>
          <w:szCs w:val="22"/>
        </w:rPr>
        <w:t>Poskytovatel potvrzuje, že jsou mu známy veškeré kvalitativní a jiné podmínky nezbytné k poskytování služeb dle této smlouvy a že disponuje takovými odbornými znalostmi a akreditací MPSV, které jsou k poskytování služeb nezbytné. Poskytovatel garantuje odbornou garanci kurzu a zajištění lektorů s odpovídající kvalifikací. Bude-li součástí poskytování služeb poskytnutí plnění, k němuž je nezbytné převedení vlastnického či jiného práva, garantuje poskytovatel, že takové plnění poskytuje se všemi právy nutnými k jeho řádnému a nerušenému nakládání a užívání objednatelem.</w:t>
      </w:r>
    </w:p>
    <w:p w14:paraId="7B8D78D7" w14:textId="77777777" w:rsidR="00272FF3" w:rsidRPr="005278AD" w:rsidRDefault="00272FF3" w:rsidP="00274D76">
      <w:pPr>
        <w:pStyle w:val="Nadpisodstavce"/>
        <w:rPr>
          <w:rFonts w:asciiTheme="minorHAnsi" w:hAnsiTheme="minorHAnsi" w:cstheme="minorHAnsi"/>
          <w:sz w:val="22"/>
          <w:szCs w:val="22"/>
        </w:rPr>
      </w:pPr>
      <w:bookmarkStart w:id="2" w:name="_Ref201571027"/>
      <w:r w:rsidRPr="005278AD">
        <w:rPr>
          <w:rFonts w:asciiTheme="minorHAnsi" w:hAnsiTheme="minorHAnsi" w:cstheme="minorHAnsi"/>
          <w:sz w:val="22"/>
          <w:szCs w:val="22"/>
        </w:rPr>
        <w:t>IV. Doba a místo plnění</w:t>
      </w:r>
    </w:p>
    <w:p w14:paraId="7D61CE95" w14:textId="039C0FA4" w:rsidR="00272FF3" w:rsidRPr="005278AD" w:rsidRDefault="00272FF3" w:rsidP="00274D76">
      <w:pPr>
        <w:pStyle w:val="Odstavec"/>
        <w:numPr>
          <w:ilvl w:val="0"/>
          <w:numId w:val="0"/>
        </w:numPr>
        <w:ind w:left="709" w:hanging="709"/>
        <w:rPr>
          <w:rFonts w:asciiTheme="minorHAnsi" w:hAnsiTheme="minorHAnsi" w:cstheme="minorHAnsi"/>
          <w:sz w:val="22"/>
          <w:szCs w:val="22"/>
        </w:rPr>
      </w:pPr>
      <w:r w:rsidRPr="005278AD">
        <w:rPr>
          <w:rFonts w:asciiTheme="minorHAnsi" w:hAnsiTheme="minorHAnsi" w:cstheme="minorHAnsi"/>
          <w:b/>
          <w:sz w:val="22"/>
          <w:szCs w:val="22"/>
        </w:rPr>
        <w:t>4.1.</w:t>
      </w:r>
      <w:r w:rsidRPr="005278AD">
        <w:rPr>
          <w:rFonts w:asciiTheme="minorHAnsi" w:hAnsiTheme="minorHAnsi" w:cstheme="minorHAnsi"/>
          <w:sz w:val="22"/>
          <w:szCs w:val="22"/>
        </w:rPr>
        <w:t xml:space="preserve"> </w:t>
      </w:r>
      <w:r w:rsidRPr="005278AD">
        <w:rPr>
          <w:rFonts w:asciiTheme="minorHAnsi" w:hAnsiTheme="minorHAnsi" w:cstheme="minorHAnsi"/>
          <w:sz w:val="22"/>
          <w:szCs w:val="22"/>
        </w:rPr>
        <w:tab/>
      </w:r>
      <w:r w:rsidR="00FD611F" w:rsidRPr="005278AD">
        <w:rPr>
          <w:rFonts w:asciiTheme="minorHAnsi" w:hAnsiTheme="minorHAnsi" w:cstheme="minorHAnsi"/>
          <w:sz w:val="22"/>
          <w:szCs w:val="22"/>
        </w:rPr>
        <w:t xml:space="preserve">Poskytovatel poskytne plnění </w:t>
      </w:r>
      <w:r w:rsidR="005C5B26">
        <w:rPr>
          <w:rFonts w:asciiTheme="minorHAnsi" w:hAnsiTheme="minorHAnsi" w:cstheme="minorHAnsi"/>
          <w:sz w:val="22"/>
          <w:szCs w:val="22"/>
        </w:rPr>
        <w:t>ve dnech</w:t>
      </w:r>
      <w:r w:rsidR="00616901">
        <w:rPr>
          <w:rFonts w:asciiTheme="minorHAnsi" w:hAnsiTheme="minorHAnsi" w:cstheme="minorHAnsi"/>
          <w:sz w:val="22"/>
          <w:szCs w:val="22"/>
        </w:rPr>
        <w:t xml:space="preserve"> 29. 5. 2025 – 30. 5. 2025</w:t>
      </w:r>
      <w:r w:rsidR="005C5B26">
        <w:rPr>
          <w:rFonts w:asciiTheme="minorHAnsi" w:hAnsiTheme="minorHAnsi" w:cstheme="minorHAnsi"/>
          <w:sz w:val="22"/>
          <w:szCs w:val="22"/>
        </w:rPr>
        <w:t xml:space="preserve">. </w:t>
      </w:r>
    </w:p>
    <w:p w14:paraId="2C3F1B59" w14:textId="3E6D96ED" w:rsidR="00272FF3" w:rsidRPr="005278AD" w:rsidRDefault="00272FF3" w:rsidP="00A07720">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4.2</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t>Místem plnění je</w:t>
      </w:r>
      <w:r w:rsidR="00223D12" w:rsidRPr="005278AD">
        <w:rPr>
          <w:rFonts w:asciiTheme="minorHAnsi" w:hAnsiTheme="minorHAnsi" w:cstheme="minorHAnsi"/>
          <w:sz w:val="22"/>
          <w:szCs w:val="22"/>
        </w:rPr>
        <w:t xml:space="preserve"> areál</w:t>
      </w:r>
      <w:r w:rsidRPr="005278AD">
        <w:rPr>
          <w:rFonts w:asciiTheme="minorHAnsi" w:hAnsiTheme="minorHAnsi" w:cstheme="minorHAnsi"/>
          <w:sz w:val="22"/>
          <w:szCs w:val="22"/>
        </w:rPr>
        <w:t xml:space="preserve"> </w:t>
      </w:r>
      <w:r w:rsidR="00404C65" w:rsidRPr="005278AD">
        <w:rPr>
          <w:rFonts w:asciiTheme="minorHAnsi" w:hAnsiTheme="minorHAnsi" w:cstheme="minorHAnsi"/>
          <w:sz w:val="22"/>
          <w:szCs w:val="22"/>
        </w:rPr>
        <w:t>Psychiatrické nemocnice v Krom</w:t>
      </w:r>
      <w:r w:rsidR="008D1C06">
        <w:rPr>
          <w:rFonts w:asciiTheme="minorHAnsi" w:hAnsiTheme="minorHAnsi" w:cstheme="minorHAnsi"/>
          <w:sz w:val="22"/>
          <w:szCs w:val="22"/>
        </w:rPr>
        <w:t>ěříži, Havlíčkova 1265/50, 767 01</w:t>
      </w:r>
      <w:r w:rsidR="00404C65" w:rsidRPr="005278AD">
        <w:rPr>
          <w:rFonts w:asciiTheme="minorHAnsi" w:hAnsiTheme="minorHAnsi" w:cstheme="minorHAnsi"/>
          <w:sz w:val="22"/>
          <w:szCs w:val="22"/>
        </w:rPr>
        <w:t xml:space="preserve"> Kroměříž</w:t>
      </w:r>
      <w:r w:rsidR="00604D0A">
        <w:rPr>
          <w:rFonts w:asciiTheme="minorHAnsi" w:hAnsiTheme="minorHAnsi" w:cstheme="minorHAnsi"/>
          <w:sz w:val="22"/>
          <w:szCs w:val="22"/>
        </w:rPr>
        <w:t>.</w:t>
      </w:r>
    </w:p>
    <w:p w14:paraId="0C08EA7F" w14:textId="591AE15A" w:rsidR="00272FF3" w:rsidRPr="005278AD" w:rsidRDefault="00272FF3" w:rsidP="00274D76">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4.3</w:t>
      </w:r>
      <w:proofErr w:type="gramEnd"/>
      <w:r w:rsidRPr="005278AD">
        <w:rPr>
          <w:rFonts w:asciiTheme="minorHAnsi" w:hAnsiTheme="minorHAnsi" w:cstheme="minorHAnsi"/>
          <w:sz w:val="22"/>
          <w:szCs w:val="22"/>
        </w:rPr>
        <w:t>.</w:t>
      </w:r>
      <w:r w:rsidRPr="005278AD">
        <w:rPr>
          <w:rFonts w:asciiTheme="minorHAnsi" w:hAnsiTheme="minorHAnsi" w:cstheme="minorHAnsi"/>
          <w:sz w:val="22"/>
          <w:szCs w:val="22"/>
        </w:rPr>
        <w:tab/>
        <w:t xml:space="preserve">V případě prodlení poskytovatele s poskytnutím služby ve sjednaném termínu je poskytovatel povinen objednateli zaplatit smluvní pokutu ve výši </w:t>
      </w:r>
      <w:r w:rsidR="00500345" w:rsidRPr="005278AD">
        <w:rPr>
          <w:rFonts w:asciiTheme="minorHAnsi" w:hAnsiTheme="minorHAnsi" w:cstheme="minorHAnsi"/>
          <w:sz w:val="22"/>
          <w:szCs w:val="22"/>
        </w:rPr>
        <w:t>0,5 %</w:t>
      </w:r>
      <w:r w:rsidR="00881911" w:rsidRPr="005278AD">
        <w:rPr>
          <w:rFonts w:asciiTheme="minorHAnsi" w:hAnsiTheme="minorHAnsi" w:cstheme="minorHAnsi"/>
          <w:sz w:val="22"/>
          <w:szCs w:val="22"/>
        </w:rPr>
        <w:t xml:space="preserve"> z celkové částky předmětu plnění za každý započatý den </w:t>
      </w:r>
      <w:r w:rsidR="00500345" w:rsidRPr="005278AD">
        <w:rPr>
          <w:rFonts w:asciiTheme="minorHAnsi" w:hAnsiTheme="minorHAnsi" w:cstheme="minorHAnsi"/>
          <w:sz w:val="22"/>
          <w:szCs w:val="22"/>
        </w:rPr>
        <w:t>prodlení.</w:t>
      </w:r>
      <w:r w:rsidRPr="005278AD">
        <w:rPr>
          <w:rFonts w:asciiTheme="minorHAnsi" w:hAnsiTheme="minorHAnsi" w:cstheme="minorHAnsi"/>
          <w:sz w:val="22"/>
          <w:szCs w:val="22"/>
        </w:rPr>
        <w:t xml:space="preserve"> Sjednaná smluvní pokuta se nezapočítává na případnou náhradu škody objednateli tímto způsobenou. </w:t>
      </w:r>
    </w:p>
    <w:p w14:paraId="47323899" w14:textId="3C46031E" w:rsidR="00272FF3" w:rsidRPr="005278AD" w:rsidRDefault="00272FF3" w:rsidP="00274D76">
      <w:pPr>
        <w:pStyle w:val="Nadpisodstavce"/>
        <w:rPr>
          <w:rFonts w:asciiTheme="minorHAnsi" w:hAnsiTheme="minorHAnsi" w:cstheme="minorHAnsi"/>
          <w:sz w:val="22"/>
          <w:szCs w:val="22"/>
        </w:rPr>
      </w:pPr>
      <w:r w:rsidRPr="005278AD">
        <w:rPr>
          <w:rFonts w:asciiTheme="minorHAnsi" w:hAnsiTheme="minorHAnsi" w:cstheme="minorHAnsi"/>
          <w:sz w:val="22"/>
          <w:szCs w:val="22"/>
        </w:rPr>
        <w:t xml:space="preserve">V. Cena </w:t>
      </w:r>
      <w:bookmarkStart w:id="3" w:name="_Ref200451262"/>
      <w:bookmarkStart w:id="4" w:name="_Ref201571830"/>
      <w:bookmarkEnd w:id="2"/>
    </w:p>
    <w:p w14:paraId="6CB21F7E" w14:textId="158ADBE9" w:rsidR="00272FF3" w:rsidRPr="005278AD" w:rsidRDefault="00272FF3" w:rsidP="00A07720">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5.1</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 xml:space="preserve">Celková cena za předmět plnění činí </w:t>
      </w:r>
      <w:sdt>
        <w:sdtPr>
          <w:rPr>
            <w:rFonts w:asciiTheme="minorHAnsi" w:hAnsiTheme="minorHAnsi" w:cstheme="minorHAnsi"/>
            <w:b/>
            <w:sz w:val="22"/>
            <w:szCs w:val="22"/>
          </w:rPr>
          <w:id w:val="10609379"/>
          <w:placeholder>
            <w:docPart w:val="DefaultPlaceholder_22675703"/>
          </w:placeholder>
        </w:sdtPr>
        <w:sdtEndPr/>
        <w:sdtContent>
          <w:r w:rsidR="00126E53" w:rsidRPr="008D1C06">
            <w:rPr>
              <w:rFonts w:asciiTheme="minorHAnsi" w:hAnsiTheme="minorHAnsi" w:cstheme="minorHAnsi"/>
              <w:b/>
              <w:sz w:val="22"/>
              <w:szCs w:val="22"/>
            </w:rPr>
            <w:t>67</w:t>
          </w:r>
          <w:r w:rsidR="00C20AD6" w:rsidRPr="008D1C06">
            <w:rPr>
              <w:rFonts w:asciiTheme="minorHAnsi" w:hAnsiTheme="minorHAnsi" w:cstheme="minorHAnsi"/>
              <w:b/>
              <w:sz w:val="22"/>
              <w:szCs w:val="22"/>
            </w:rPr>
            <w:t xml:space="preserve"> </w:t>
          </w:r>
          <w:r w:rsidR="00126E53" w:rsidRPr="008D1C06">
            <w:rPr>
              <w:rFonts w:asciiTheme="minorHAnsi" w:hAnsiTheme="minorHAnsi" w:cstheme="minorHAnsi"/>
              <w:b/>
              <w:sz w:val="22"/>
              <w:szCs w:val="22"/>
            </w:rPr>
            <w:t>590</w:t>
          </w:r>
          <w:r w:rsidR="00096113" w:rsidRPr="008D1C06">
            <w:rPr>
              <w:rFonts w:asciiTheme="minorHAnsi" w:hAnsiTheme="minorHAnsi" w:cstheme="minorHAnsi"/>
              <w:b/>
              <w:sz w:val="22"/>
              <w:szCs w:val="22"/>
            </w:rPr>
            <w:t>,-</w:t>
          </w:r>
        </w:sdtContent>
      </w:sdt>
      <w:r w:rsidR="008D1C06">
        <w:rPr>
          <w:rFonts w:asciiTheme="minorHAnsi" w:hAnsiTheme="minorHAnsi" w:cstheme="minorHAnsi"/>
          <w:b/>
          <w:sz w:val="22"/>
          <w:szCs w:val="22"/>
        </w:rPr>
        <w:t xml:space="preserve"> Kč </w:t>
      </w:r>
      <w:r w:rsidR="008D1C06" w:rsidRPr="005278AD">
        <w:rPr>
          <w:rFonts w:asciiTheme="minorHAnsi" w:hAnsiTheme="minorHAnsi" w:cstheme="minorHAnsi"/>
          <w:b/>
          <w:sz w:val="22"/>
          <w:szCs w:val="22"/>
        </w:rPr>
        <w:t xml:space="preserve"> (slovy</w:t>
      </w:r>
      <w:r w:rsidR="008D1C06">
        <w:rPr>
          <w:rFonts w:asciiTheme="minorHAnsi" w:hAnsiTheme="minorHAnsi" w:cstheme="minorHAnsi"/>
          <w:b/>
          <w:sz w:val="22"/>
          <w:szCs w:val="22"/>
        </w:rPr>
        <w:t xml:space="preserve">: </w:t>
      </w:r>
      <w:sdt>
        <w:sdtPr>
          <w:rPr>
            <w:rFonts w:asciiTheme="minorHAnsi" w:hAnsiTheme="minorHAnsi" w:cstheme="minorHAnsi"/>
            <w:b/>
            <w:sz w:val="22"/>
            <w:szCs w:val="22"/>
          </w:rPr>
          <w:id w:val="10609381"/>
          <w:placeholder>
            <w:docPart w:val="6A34A0F24D774909A8E6C53BD6387D89"/>
          </w:placeholder>
        </w:sdtPr>
        <w:sdtEndPr/>
        <w:sdtContent>
          <w:r w:rsidR="008D1C06" w:rsidRPr="008D1C06">
            <w:rPr>
              <w:rFonts w:asciiTheme="minorHAnsi" w:hAnsiTheme="minorHAnsi" w:cstheme="minorHAnsi"/>
              <w:b/>
              <w:sz w:val="22"/>
              <w:szCs w:val="22"/>
            </w:rPr>
            <w:t>šedesát</w:t>
          </w:r>
          <w:r w:rsidR="008D1C06">
            <w:rPr>
              <w:rFonts w:asciiTheme="minorHAnsi" w:hAnsiTheme="minorHAnsi" w:cstheme="minorHAnsi"/>
              <w:b/>
              <w:sz w:val="22"/>
              <w:szCs w:val="22"/>
            </w:rPr>
            <w:t xml:space="preserve"> </w:t>
          </w:r>
          <w:r w:rsidR="008D1C06" w:rsidRPr="008D1C06">
            <w:rPr>
              <w:rFonts w:asciiTheme="minorHAnsi" w:hAnsiTheme="minorHAnsi" w:cstheme="minorHAnsi"/>
              <w:b/>
              <w:sz w:val="22"/>
              <w:szCs w:val="22"/>
            </w:rPr>
            <w:t>sedm</w:t>
          </w:r>
          <w:r w:rsidR="008D1C06">
            <w:rPr>
              <w:rFonts w:asciiTheme="minorHAnsi" w:hAnsiTheme="minorHAnsi" w:cstheme="minorHAnsi"/>
              <w:b/>
              <w:sz w:val="22"/>
              <w:szCs w:val="22"/>
            </w:rPr>
            <w:t xml:space="preserve"> </w:t>
          </w:r>
          <w:r w:rsidR="008D1C06" w:rsidRPr="008D1C06">
            <w:rPr>
              <w:rFonts w:asciiTheme="minorHAnsi" w:hAnsiTheme="minorHAnsi" w:cstheme="minorHAnsi"/>
              <w:b/>
              <w:sz w:val="22"/>
              <w:szCs w:val="22"/>
            </w:rPr>
            <w:t>tisíc</w:t>
          </w:r>
          <w:r w:rsidR="008D1C06">
            <w:rPr>
              <w:rFonts w:asciiTheme="minorHAnsi" w:hAnsiTheme="minorHAnsi" w:cstheme="minorHAnsi"/>
              <w:b/>
              <w:sz w:val="22"/>
              <w:szCs w:val="22"/>
            </w:rPr>
            <w:t xml:space="preserve"> </w:t>
          </w:r>
          <w:r w:rsidR="008D1C06" w:rsidRPr="008D1C06">
            <w:rPr>
              <w:rFonts w:asciiTheme="minorHAnsi" w:hAnsiTheme="minorHAnsi" w:cstheme="minorHAnsi"/>
              <w:b/>
              <w:sz w:val="22"/>
              <w:szCs w:val="22"/>
            </w:rPr>
            <w:t>pět</w:t>
          </w:r>
          <w:r w:rsidR="008D1C06">
            <w:rPr>
              <w:rFonts w:asciiTheme="minorHAnsi" w:hAnsiTheme="minorHAnsi" w:cstheme="minorHAnsi"/>
              <w:b/>
              <w:sz w:val="22"/>
              <w:szCs w:val="22"/>
            </w:rPr>
            <w:t xml:space="preserve"> </w:t>
          </w:r>
          <w:r w:rsidR="008D1C06" w:rsidRPr="008D1C06">
            <w:rPr>
              <w:rFonts w:asciiTheme="minorHAnsi" w:hAnsiTheme="minorHAnsi" w:cstheme="minorHAnsi"/>
              <w:b/>
              <w:sz w:val="22"/>
              <w:szCs w:val="22"/>
            </w:rPr>
            <w:t>set</w:t>
          </w:r>
          <w:r w:rsidR="008D1C06">
            <w:rPr>
              <w:rFonts w:asciiTheme="minorHAnsi" w:hAnsiTheme="minorHAnsi" w:cstheme="minorHAnsi"/>
              <w:b/>
              <w:sz w:val="22"/>
              <w:szCs w:val="22"/>
            </w:rPr>
            <w:t xml:space="preserve"> </w:t>
          </w:r>
          <w:r w:rsidR="008D1C06" w:rsidRPr="008D1C06">
            <w:rPr>
              <w:rFonts w:asciiTheme="minorHAnsi" w:hAnsiTheme="minorHAnsi" w:cstheme="minorHAnsi"/>
              <w:b/>
              <w:sz w:val="22"/>
              <w:szCs w:val="22"/>
            </w:rPr>
            <w:t>devadesát</w:t>
          </w:r>
          <w:r w:rsidR="008D1C06">
            <w:rPr>
              <w:rFonts w:asciiTheme="minorHAnsi" w:hAnsiTheme="minorHAnsi" w:cstheme="minorHAnsi"/>
              <w:b/>
              <w:sz w:val="22"/>
              <w:szCs w:val="22"/>
            </w:rPr>
            <w:t xml:space="preserve"> korun českých</w:t>
          </w:r>
        </w:sdtContent>
      </w:sdt>
      <w:r w:rsidR="008D1C06" w:rsidRPr="005278AD">
        <w:rPr>
          <w:rFonts w:asciiTheme="minorHAnsi" w:hAnsiTheme="minorHAnsi" w:cstheme="minorHAnsi"/>
          <w:b/>
          <w:sz w:val="22"/>
          <w:szCs w:val="22"/>
        </w:rPr>
        <w:t>)</w:t>
      </w:r>
      <w:r w:rsidR="008D1C06">
        <w:rPr>
          <w:rFonts w:asciiTheme="minorHAnsi" w:hAnsiTheme="minorHAnsi" w:cstheme="minorHAnsi"/>
          <w:b/>
          <w:sz w:val="22"/>
          <w:szCs w:val="22"/>
        </w:rPr>
        <w:t xml:space="preserve"> </w:t>
      </w:r>
      <w:r w:rsidRPr="005278AD">
        <w:rPr>
          <w:rFonts w:asciiTheme="minorHAnsi" w:hAnsiTheme="minorHAnsi" w:cstheme="minorHAnsi"/>
          <w:b/>
          <w:sz w:val="22"/>
          <w:szCs w:val="22"/>
        </w:rPr>
        <w:t>bez DPH</w:t>
      </w:r>
      <w:r w:rsidR="008D1C06">
        <w:rPr>
          <w:rFonts w:asciiTheme="minorHAnsi" w:hAnsiTheme="minorHAnsi" w:cstheme="minorHAnsi"/>
          <w:b/>
          <w:sz w:val="22"/>
          <w:szCs w:val="22"/>
        </w:rPr>
        <w:t xml:space="preserve"> .</w:t>
      </w:r>
      <w:r w:rsidRPr="005278AD">
        <w:rPr>
          <w:rFonts w:asciiTheme="minorHAnsi" w:hAnsiTheme="minorHAnsi" w:cstheme="minorHAnsi"/>
          <w:b/>
          <w:sz w:val="22"/>
          <w:szCs w:val="22"/>
        </w:rPr>
        <w:t xml:space="preserve"> </w:t>
      </w:r>
      <w:r w:rsidR="00096113">
        <w:rPr>
          <w:rFonts w:asciiTheme="minorHAnsi" w:hAnsiTheme="minorHAnsi" w:cstheme="minorHAnsi"/>
          <w:b/>
          <w:sz w:val="22"/>
          <w:szCs w:val="22"/>
        </w:rPr>
        <w:t>Cena kurzu je osvobozena od DPH</w:t>
      </w:r>
      <w:r w:rsidR="008D1C06">
        <w:rPr>
          <w:rFonts w:asciiTheme="minorHAnsi" w:hAnsiTheme="minorHAnsi" w:cstheme="minorHAnsi"/>
          <w:b/>
          <w:sz w:val="22"/>
          <w:szCs w:val="22"/>
        </w:rPr>
        <w:t>.</w:t>
      </w:r>
      <w:r w:rsidRPr="005278AD">
        <w:rPr>
          <w:rFonts w:asciiTheme="minorHAnsi" w:hAnsiTheme="minorHAnsi" w:cstheme="minorHAnsi"/>
          <w:b/>
          <w:sz w:val="22"/>
          <w:szCs w:val="22"/>
        </w:rPr>
        <w:t xml:space="preserve"> </w:t>
      </w:r>
      <w:r w:rsidRPr="005278AD">
        <w:rPr>
          <w:rFonts w:asciiTheme="minorHAnsi" w:hAnsiTheme="minorHAnsi" w:cstheme="minorHAnsi"/>
          <w:sz w:val="22"/>
          <w:szCs w:val="22"/>
        </w:rPr>
        <w:t xml:space="preserve"> </w:t>
      </w:r>
    </w:p>
    <w:p w14:paraId="086F23C8" w14:textId="528A79E5" w:rsidR="00272FF3" w:rsidRPr="005278AD" w:rsidRDefault="00272FF3" w:rsidP="00E01CC1">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5.2</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t xml:space="preserve">Cena </w:t>
      </w:r>
      <w:r w:rsidR="00604D0A">
        <w:rPr>
          <w:rFonts w:asciiTheme="minorHAnsi" w:hAnsiTheme="minorHAnsi" w:cstheme="minorHAnsi"/>
          <w:sz w:val="22"/>
          <w:szCs w:val="22"/>
        </w:rPr>
        <w:t xml:space="preserve">bez DPH </w:t>
      </w:r>
      <w:r w:rsidRPr="005278AD">
        <w:rPr>
          <w:rFonts w:asciiTheme="minorHAnsi" w:hAnsiTheme="minorHAnsi" w:cstheme="minorHAnsi"/>
          <w:sz w:val="22"/>
          <w:szCs w:val="22"/>
        </w:rPr>
        <w:t xml:space="preserve">je sjednána jako pevná a nejvýše přípustná a zahrnuje veškeré náklady, jejichž vynaložení je nutné na řádné a včasné splnění předmětu smlouvy, zejména případné mzdové </w:t>
      </w:r>
      <w:r w:rsidR="002732A9" w:rsidRPr="005278AD">
        <w:rPr>
          <w:rFonts w:asciiTheme="minorHAnsi" w:hAnsiTheme="minorHAnsi" w:cstheme="minorHAnsi"/>
          <w:sz w:val="22"/>
          <w:szCs w:val="22"/>
        </w:rPr>
        <w:t>náklady, náklady</w:t>
      </w:r>
      <w:r w:rsidRPr="005278AD">
        <w:rPr>
          <w:rFonts w:asciiTheme="minorHAnsi" w:hAnsiTheme="minorHAnsi" w:cstheme="minorHAnsi"/>
          <w:sz w:val="22"/>
          <w:szCs w:val="22"/>
        </w:rPr>
        <w:t xml:space="preserve"> na dopravu, ubytování, stravu apod., není-li dále uvedeno jinak.</w:t>
      </w:r>
    </w:p>
    <w:p w14:paraId="1D8DBF6B" w14:textId="2DAAD10F" w:rsidR="00604D0A" w:rsidRPr="00A07720" w:rsidRDefault="00272FF3" w:rsidP="00A07720">
      <w:pPr>
        <w:pStyle w:val="Odstavec"/>
        <w:numPr>
          <w:ilvl w:val="0"/>
          <w:numId w:val="0"/>
        </w:numPr>
        <w:ind w:left="709" w:hanging="709"/>
        <w:rPr>
          <w:rFonts w:asciiTheme="minorHAnsi" w:hAnsiTheme="minorHAnsi" w:cstheme="minorHAnsi"/>
          <w:sz w:val="22"/>
          <w:szCs w:val="22"/>
        </w:rPr>
      </w:pPr>
      <w:proofErr w:type="gramStart"/>
      <w:r w:rsidRPr="00A07720">
        <w:rPr>
          <w:rFonts w:asciiTheme="minorHAnsi" w:hAnsiTheme="minorHAnsi" w:cstheme="minorHAnsi"/>
          <w:b/>
          <w:sz w:val="22"/>
          <w:szCs w:val="22"/>
        </w:rPr>
        <w:t>5.3</w:t>
      </w:r>
      <w:proofErr w:type="gramEnd"/>
      <w:r w:rsidRPr="00A07720">
        <w:rPr>
          <w:rFonts w:asciiTheme="minorHAnsi" w:hAnsiTheme="minorHAnsi" w:cstheme="minorHAnsi"/>
          <w:b/>
          <w:sz w:val="22"/>
          <w:szCs w:val="22"/>
        </w:rPr>
        <w:t>.</w:t>
      </w:r>
      <w:r w:rsidRPr="00A07720">
        <w:rPr>
          <w:rFonts w:asciiTheme="minorHAnsi" w:hAnsiTheme="minorHAnsi" w:cstheme="minorHAnsi"/>
          <w:b/>
          <w:sz w:val="22"/>
          <w:szCs w:val="22"/>
        </w:rPr>
        <w:tab/>
      </w:r>
      <w:r w:rsidR="000A165C">
        <w:rPr>
          <w:rFonts w:asciiTheme="minorHAnsi" w:hAnsiTheme="minorHAnsi" w:cstheme="minorHAnsi"/>
          <w:sz w:val="22"/>
          <w:szCs w:val="22"/>
        </w:rPr>
        <w:t>Cena kurzu je osvobozena od DPH</w:t>
      </w:r>
    </w:p>
    <w:p w14:paraId="4A413A0C" w14:textId="29BDD24E" w:rsidR="00604D0A" w:rsidRPr="00A07720" w:rsidRDefault="00604D0A" w:rsidP="00A07720">
      <w:pPr>
        <w:pStyle w:val="Odstavec"/>
        <w:numPr>
          <w:ilvl w:val="0"/>
          <w:numId w:val="0"/>
        </w:numPr>
        <w:ind w:left="709" w:hanging="709"/>
        <w:rPr>
          <w:rFonts w:asciiTheme="minorHAnsi" w:hAnsiTheme="minorHAnsi" w:cstheme="minorHAnsi"/>
          <w:b/>
          <w:sz w:val="22"/>
          <w:szCs w:val="22"/>
        </w:rPr>
      </w:pPr>
      <w:r>
        <w:rPr>
          <w:rFonts w:asciiTheme="minorHAnsi" w:hAnsiTheme="minorHAnsi" w:cstheme="minorHAnsi"/>
          <w:b/>
          <w:sz w:val="22"/>
          <w:szCs w:val="22"/>
        </w:rPr>
        <w:lastRenderedPageBreak/>
        <w:t xml:space="preserve">5.4. </w:t>
      </w:r>
      <w:r w:rsidR="00A07720">
        <w:rPr>
          <w:rFonts w:asciiTheme="minorHAnsi" w:hAnsiTheme="minorHAnsi" w:cstheme="minorHAnsi"/>
          <w:b/>
          <w:sz w:val="22"/>
          <w:szCs w:val="22"/>
        </w:rPr>
        <w:t xml:space="preserve">    </w:t>
      </w:r>
      <w:r w:rsidRPr="00A07720">
        <w:rPr>
          <w:rFonts w:asciiTheme="minorHAnsi" w:hAnsiTheme="minorHAnsi" w:cstheme="minorHAnsi"/>
          <w:sz w:val="22"/>
          <w:szCs w:val="22"/>
        </w:rPr>
        <w:t>V případě změny výše DPH v důsledku změny právních předpisů je poskytovatel povinen účtovat DPH v platné výši. Smluvní strany se dohodly, že v případě změny ceny díla v důsledku změny sazby DPH není nutno ke smlouvě uzavírat dodatek.</w:t>
      </w:r>
    </w:p>
    <w:p w14:paraId="178768C9" w14:textId="77777777" w:rsidR="00272FF3" w:rsidRPr="005278AD" w:rsidRDefault="00272FF3" w:rsidP="00274D76">
      <w:pPr>
        <w:pStyle w:val="Nadpisodstavce"/>
        <w:rPr>
          <w:rFonts w:asciiTheme="minorHAnsi" w:hAnsiTheme="minorHAnsi" w:cstheme="minorHAnsi"/>
          <w:sz w:val="22"/>
          <w:szCs w:val="22"/>
        </w:rPr>
      </w:pPr>
      <w:r w:rsidRPr="005278AD">
        <w:rPr>
          <w:rFonts w:asciiTheme="minorHAnsi" w:hAnsiTheme="minorHAnsi" w:cstheme="minorHAnsi"/>
          <w:sz w:val="22"/>
          <w:szCs w:val="22"/>
        </w:rPr>
        <w:t>VI. Platební podmínky</w:t>
      </w:r>
    </w:p>
    <w:p w14:paraId="40CBAB21" w14:textId="37C0B2AC" w:rsidR="00272FF3" w:rsidRPr="005278AD" w:rsidRDefault="00272FF3" w:rsidP="00710BA1">
      <w:pPr>
        <w:spacing w:before="60"/>
        <w:ind w:left="709" w:hanging="709"/>
        <w:jc w:val="both"/>
        <w:rPr>
          <w:rFonts w:asciiTheme="minorHAnsi" w:hAnsiTheme="minorHAnsi" w:cstheme="minorHAnsi"/>
          <w:sz w:val="22"/>
          <w:szCs w:val="22"/>
        </w:rPr>
      </w:pPr>
      <w:proofErr w:type="gramStart"/>
      <w:r w:rsidRPr="005278AD">
        <w:rPr>
          <w:rFonts w:asciiTheme="minorHAnsi" w:hAnsiTheme="minorHAnsi" w:cstheme="minorHAnsi"/>
          <w:b/>
          <w:sz w:val="22"/>
          <w:szCs w:val="22"/>
        </w:rPr>
        <w:t>6.1</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Objednatel neposkytuje a poskytovatel není oprávněn požadovat</w:t>
      </w:r>
      <w:r w:rsidRPr="005278AD">
        <w:rPr>
          <w:rFonts w:asciiTheme="minorHAnsi" w:hAnsiTheme="minorHAnsi" w:cstheme="minorHAnsi"/>
          <w:color w:val="FF0000"/>
          <w:sz w:val="22"/>
          <w:szCs w:val="22"/>
        </w:rPr>
        <w:t xml:space="preserve"> </w:t>
      </w:r>
      <w:r w:rsidRPr="005278AD">
        <w:rPr>
          <w:rFonts w:asciiTheme="minorHAnsi" w:hAnsiTheme="minorHAnsi" w:cstheme="minorHAnsi"/>
          <w:sz w:val="22"/>
          <w:szCs w:val="22"/>
        </w:rPr>
        <w:t>zálohy. Cena bude objednatelem uhrazena na základě faktury vystavené poskytovatelem a doručené objednateli. Poskytovatel je oprávněn fakturu vystavit nejdříve po řádném poskytnutí objednané služby a odsouhlasení předmětu plnění objednatelem, a doručit ji objednateli nejpozději do 3 dnů od poskytnutí služby</w:t>
      </w:r>
      <w:r w:rsidR="00A3690A">
        <w:rPr>
          <w:rFonts w:asciiTheme="minorHAnsi" w:hAnsiTheme="minorHAnsi" w:cstheme="minorHAnsi"/>
          <w:sz w:val="22"/>
          <w:szCs w:val="22"/>
        </w:rPr>
        <w:t>.</w:t>
      </w:r>
    </w:p>
    <w:p w14:paraId="2177B960" w14:textId="77777777" w:rsidR="00404C65" w:rsidRPr="005278AD" w:rsidRDefault="00404C65" w:rsidP="00710BA1">
      <w:pPr>
        <w:spacing w:before="60"/>
        <w:ind w:left="709" w:hanging="709"/>
        <w:jc w:val="both"/>
        <w:rPr>
          <w:rFonts w:asciiTheme="minorHAnsi" w:hAnsiTheme="minorHAnsi" w:cstheme="minorHAnsi"/>
          <w:vanish/>
          <w:sz w:val="22"/>
          <w:szCs w:val="22"/>
        </w:rPr>
      </w:pPr>
    </w:p>
    <w:p w14:paraId="6070EF19" w14:textId="629DA072" w:rsidR="00272FF3" w:rsidRPr="005278AD" w:rsidRDefault="00272FF3" w:rsidP="000E71A9">
      <w:pPr>
        <w:pStyle w:val="Odstavec"/>
        <w:numPr>
          <w:ilvl w:val="0"/>
          <w:numId w:val="0"/>
        </w:numPr>
        <w:ind w:left="709" w:hanging="709"/>
        <w:rPr>
          <w:rFonts w:asciiTheme="minorHAnsi" w:hAnsiTheme="minorHAnsi" w:cstheme="minorHAnsi"/>
          <w:sz w:val="22"/>
          <w:szCs w:val="22"/>
        </w:rPr>
      </w:pPr>
      <w:r w:rsidRPr="005278AD">
        <w:rPr>
          <w:rFonts w:asciiTheme="minorHAnsi" w:hAnsiTheme="minorHAnsi" w:cstheme="minorHAnsi"/>
          <w:b/>
          <w:sz w:val="22"/>
          <w:szCs w:val="22"/>
        </w:rPr>
        <w:t>6.2.</w:t>
      </w:r>
      <w:r w:rsidRPr="005278AD">
        <w:rPr>
          <w:rFonts w:asciiTheme="minorHAnsi" w:hAnsiTheme="minorHAnsi" w:cstheme="minorHAnsi"/>
          <w:sz w:val="22"/>
          <w:szCs w:val="22"/>
        </w:rPr>
        <w:t xml:space="preserve"> </w:t>
      </w:r>
      <w:r w:rsidRPr="005278AD">
        <w:rPr>
          <w:rFonts w:asciiTheme="minorHAnsi" w:hAnsiTheme="minorHAnsi" w:cstheme="minorHAnsi"/>
          <w:sz w:val="22"/>
          <w:szCs w:val="22"/>
        </w:rPr>
        <w:tab/>
        <w:t xml:space="preserve">Poskytovatel je povinen vystavit fakturu s náležitostmi daňového dokladu podle zákona č. 235/2004 Sb., o dani z přidané hodnoty, v platném znění a splatností </w:t>
      </w:r>
      <w:r w:rsidR="005C5B26">
        <w:rPr>
          <w:rFonts w:asciiTheme="minorHAnsi" w:hAnsiTheme="minorHAnsi" w:cstheme="minorHAnsi"/>
          <w:sz w:val="22"/>
          <w:szCs w:val="22"/>
        </w:rPr>
        <w:t>30</w:t>
      </w:r>
      <w:r w:rsidR="005C5B26" w:rsidRPr="005278AD">
        <w:rPr>
          <w:rFonts w:asciiTheme="minorHAnsi" w:hAnsiTheme="minorHAnsi" w:cstheme="minorHAnsi"/>
          <w:sz w:val="22"/>
          <w:szCs w:val="22"/>
        </w:rPr>
        <w:t xml:space="preserve"> </w:t>
      </w:r>
      <w:r w:rsidRPr="005278AD">
        <w:rPr>
          <w:rFonts w:asciiTheme="minorHAnsi" w:hAnsiTheme="minorHAnsi" w:cstheme="minorHAnsi"/>
          <w:sz w:val="22"/>
          <w:szCs w:val="22"/>
        </w:rPr>
        <w:t xml:space="preserve">kalendářních dnů ode dne </w:t>
      </w:r>
      <w:r w:rsidR="00A3690A" w:rsidRPr="0012184E">
        <w:rPr>
          <w:rFonts w:asciiTheme="minorHAnsi" w:hAnsiTheme="minorHAnsi"/>
          <w:sz w:val="22"/>
          <w:szCs w:val="22"/>
        </w:rPr>
        <w:t>doručení faktury kupujícímu prostřednictvím elektronické pošty na adresu</w:t>
      </w:r>
      <w:r w:rsidR="0012184E" w:rsidRPr="0012184E">
        <w:rPr>
          <w:rFonts w:asciiTheme="minorHAnsi" w:hAnsiTheme="minorHAnsi"/>
          <w:sz w:val="22"/>
          <w:szCs w:val="22"/>
        </w:rPr>
        <w:t xml:space="preserve"> </w:t>
      </w:r>
      <w:hyperlink r:id="rId10" w:history="1">
        <w:r w:rsidR="0012184E" w:rsidRPr="0012184E">
          <w:rPr>
            <w:rStyle w:val="Hypertextovodkaz"/>
            <w:rFonts w:asciiTheme="minorHAnsi" w:hAnsiTheme="minorHAnsi"/>
            <w:sz w:val="22"/>
            <w:szCs w:val="22"/>
          </w:rPr>
          <w:t>fakturace@pnkm.cz</w:t>
        </w:r>
      </w:hyperlink>
      <w:r w:rsidR="0012184E" w:rsidRPr="0012184E">
        <w:rPr>
          <w:rFonts w:asciiTheme="minorHAnsi" w:hAnsiTheme="minorHAnsi"/>
          <w:sz w:val="22"/>
          <w:szCs w:val="22"/>
        </w:rPr>
        <w:t xml:space="preserve"> </w:t>
      </w:r>
      <w:r w:rsidRPr="005278AD">
        <w:rPr>
          <w:rFonts w:asciiTheme="minorHAnsi" w:hAnsiTheme="minorHAnsi" w:cstheme="minorHAnsi"/>
          <w:sz w:val="22"/>
          <w:szCs w:val="22"/>
        </w:rPr>
        <w:t xml:space="preserve">.  </w:t>
      </w:r>
    </w:p>
    <w:p w14:paraId="67917150" w14:textId="77777777" w:rsidR="00272FF3" w:rsidRPr="005278AD" w:rsidRDefault="00272FF3" w:rsidP="00274D76">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6.3</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t>V případě, že faktura nebude splňovat veškeré náležitosti, je objednatel oprávněn fakturu poskytovateli ve lhůtě splatnosti vrátit, přičemž lhůta splatnosti ceny začíná běžet znovu ode dne doručení řádně vystavené faktury objednateli.</w:t>
      </w:r>
    </w:p>
    <w:p w14:paraId="51B50518" w14:textId="361E8D55" w:rsidR="00272FF3" w:rsidRPr="005278AD" w:rsidRDefault="00272FF3" w:rsidP="00CC194A">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6.4</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t>Cena bude objednatelem uhrazena poskytovateli převodem na účet uvedený v záhlaví této smlouvy, případně na jiný účet uvedený v příslušné faktuře. Za den úhrady se rozumí den odeslání celé fakturované částky z účtu objednatele na účet poskytovatele.</w:t>
      </w:r>
      <w:bookmarkEnd w:id="1"/>
      <w:bookmarkEnd w:id="3"/>
      <w:bookmarkEnd w:id="4"/>
    </w:p>
    <w:p w14:paraId="694F45CE" w14:textId="77777777" w:rsidR="00272FF3" w:rsidRPr="005278AD" w:rsidRDefault="00272FF3" w:rsidP="00D7614A">
      <w:pPr>
        <w:pStyle w:val="Nadpisodstavce"/>
        <w:rPr>
          <w:rFonts w:asciiTheme="minorHAnsi" w:hAnsiTheme="minorHAnsi" w:cstheme="minorHAnsi"/>
          <w:sz w:val="22"/>
          <w:szCs w:val="22"/>
        </w:rPr>
      </w:pPr>
      <w:bookmarkStart w:id="5" w:name="_Ref209512769"/>
      <w:r w:rsidRPr="005278AD">
        <w:rPr>
          <w:rFonts w:asciiTheme="minorHAnsi" w:hAnsiTheme="minorHAnsi" w:cstheme="minorHAnsi"/>
          <w:sz w:val="22"/>
          <w:szCs w:val="22"/>
        </w:rPr>
        <w:t xml:space="preserve">VII. </w:t>
      </w:r>
      <w:bookmarkEnd w:id="5"/>
      <w:r w:rsidRPr="005278AD">
        <w:rPr>
          <w:rFonts w:asciiTheme="minorHAnsi" w:hAnsiTheme="minorHAnsi" w:cstheme="minorHAnsi"/>
          <w:sz w:val="22"/>
          <w:szCs w:val="22"/>
        </w:rPr>
        <w:t>Ostatní ujednání</w:t>
      </w:r>
    </w:p>
    <w:p w14:paraId="2135F0F1" w14:textId="77777777" w:rsidR="000506C1" w:rsidRPr="005278AD" w:rsidRDefault="00272FF3" w:rsidP="000506C1">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7.1</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r>
      <w:r w:rsidR="000506C1" w:rsidRPr="005278AD">
        <w:rPr>
          <w:rFonts w:asciiTheme="minorHAnsi" w:hAnsiTheme="minorHAnsi" w:cstheme="minorHAnsi"/>
          <w:sz w:val="22"/>
          <w:szCs w:val="22"/>
        </w:rPr>
        <w:t>Objednatel je povinen řádně a včas poskytovat poskytovateli při plnění jeho závazků z této smlouvy přiměřenou součinnost, objednatel poskytovateli umožní přístup do areálu a jednotlivých objektů nemocnice a poskytne interní dokumenty nemocnice související s předmětem zakázky.</w:t>
      </w:r>
    </w:p>
    <w:p w14:paraId="2D68FFC1" w14:textId="77777777" w:rsidR="000506C1" w:rsidRPr="005278AD" w:rsidRDefault="000506C1" w:rsidP="000506C1">
      <w:pPr>
        <w:pStyle w:val="Odstavec"/>
        <w:numPr>
          <w:ilvl w:val="0"/>
          <w:numId w:val="0"/>
        </w:numPr>
        <w:ind w:left="709" w:hanging="709"/>
        <w:rPr>
          <w:rFonts w:asciiTheme="minorHAnsi" w:hAnsiTheme="minorHAnsi" w:cstheme="minorHAnsi"/>
          <w:b/>
          <w:sz w:val="22"/>
          <w:szCs w:val="22"/>
        </w:rPr>
      </w:pPr>
      <w:proofErr w:type="gramStart"/>
      <w:r w:rsidRPr="005278AD">
        <w:rPr>
          <w:rFonts w:asciiTheme="minorHAnsi" w:hAnsiTheme="minorHAnsi" w:cstheme="minorHAnsi"/>
          <w:b/>
          <w:sz w:val="22"/>
          <w:szCs w:val="22"/>
        </w:rPr>
        <w:t>7.2</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Objednatel odpovídá za správnost všech poskytnutých podkladů, jakož i za správnost poskytnutých informací. Objednatel se zavazuje, že veškeré podklady a informace bude poskytovat poskytovateli bez zbytečného odkladu po jejich vyžádání, bude-li to objektivně možné.</w:t>
      </w:r>
    </w:p>
    <w:p w14:paraId="30285D6A" w14:textId="4683A224" w:rsidR="000506C1" w:rsidRPr="005278AD" w:rsidRDefault="000506C1" w:rsidP="000506C1">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7.3</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t>Poskytovatel se zavazuje zachovávat mlčenlivost o skutečnostech, s kterými přišel do styku při realizaci předmětu plnění.</w:t>
      </w:r>
    </w:p>
    <w:p w14:paraId="17947E3B" w14:textId="77777777" w:rsidR="00272FF3" w:rsidRPr="005278AD" w:rsidRDefault="000506C1" w:rsidP="000506C1">
      <w:pPr>
        <w:pStyle w:val="Odstavec"/>
        <w:numPr>
          <w:ilvl w:val="0"/>
          <w:numId w:val="0"/>
        </w:numPr>
        <w:ind w:left="709" w:hanging="709"/>
        <w:rPr>
          <w:rFonts w:asciiTheme="minorHAnsi" w:hAnsiTheme="minorHAnsi" w:cstheme="minorHAnsi"/>
          <w:sz w:val="22"/>
          <w:szCs w:val="22"/>
        </w:rPr>
      </w:pPr>
      <w:proofErr w:type="gramStart"/>
      <w:r w:rsidRPr="005278AD">
        <w:rPr>
          <w:rFonts w:asciiTheme="minorHAnsi" w:hAnsiTheme="minorHAnsi" w:cstheme="minorHAnsi"/>
          <w:b/>
          <w:sz w:val="22"/>
          <w:szCs w:val="22"/>
        </w:rPr>
        <w:t>7.4</w:t>
      </w:r>
      <w:proofErr w:type="gramEnd"/>
      <w:r w:rsidRPr="005278AD">
        <w:rPr>
          <w:rFonts w:asciiTheme="minorHAnsi" w:hAnsiTheme="minorHAnsi" w:cstheme="minorHAnsi"/>
          <w:b/>
          <w:sz w:val="22"/>
          <w:szCs w:val="22"/>
        </w:rPr>
        <w:t>.</w:t>
      </w:r>
      <w:r w:rsidRPr="005278AD">
        <w:rPr>
          <w:rFonts w:asciiTheme="minorHAnsi" w:hAnsiTheme="minorHAnsi" w:cstheme="minorHAnsi"/>
          <w:sz w:val="22"/>
          <w:szCs w:val="22"/>
        </w:rPr>
        <w:tab/>
      </w:r>
      <w:r w:rsidR="00272FF3" w:rsidRPr="005278AD">
        <w:rPr>
          <w:rFonts w:asciiTheme="minorHAnsi" w:hAnsiTheme="minorHAnsi" w:cstheme="minorHAnsi"/>
          <w:sz w:val="22"/>
          <w:szCs w:val="22"/>
        </w:rPr>
        <w:t xml:space="preserve">Poskytovatel je povinen postupovat s veškerou odbornou péčí a dodržovat všechny právní předpisy vztahující se k činnostem a plněním specifikovaným v této smlouvě. V případě jejich porušení vzniká objednateli nárok na náhradu škody způsobené porušením těchto povinností. </w:t>
      </w:r>
    </w:p>
    <w:p w14:paraId="36BB654A" w14:textId="4E9EEABF" w:rsidR="00272FF3" w:rsidRPr="005278AD" w:rsidRDefault="00272FF3" w:rsidP="00CC194A">
      <w:pPr>
        <w:pStyle w:val="Odstavec"/>
        <w:numPr>
          <w:ilvl w:val="0"/>
          <w:numId w:val="0"/>
        </w:numPr>
        <w:ind w:left="709" w:hanging="709"/>
        <w:rPr>
          <w:rFonts w:asciiTheme="minorHAnsi" w:hAnsiTheme="minorHAnsi" w:cstheme="minorHAnsi"/>
          <w:sz w:val="22"/>
          <w:szCs w:val="22"/>
        </w:rPr>
      </w:pPr>
      <w:r w:rsidRPr="005278AD">
        <w:rPr>
          <w:rFonts w:asciiTheme="minorHAnsi" w:hAnsiTheme="minorHAnsi" w:cstheme="minorHAnsi"/>
          <w:b/>
          <w:sz w:val="22"/>
          <w:szCs w:val="22"/>
        </w:rPr>
        <w:t>7.</w:t>
      </w:r>
      <w:r w:rsidR="000506C1" w:rsidRPr="005278AD">
        <w:rPr>
          <w:rFonts w:asciiTheme="minorHAnsi" w:hAnsiTheme="minorHAnsi" w:cstheme="minorHAnsi"/>
          <w:b/>
          <w:sz w:val="22"/>
          <w:szCs w:val="22"/>
        </w:rPr>
        <w:t>5</w:t>
      </w:r>
      <w:r w:rsidRPr="005278AD">
        <w:rPr>
          <w:rFonts w:asciiTheme="minorHAnsi" w:hAnsiTheme="minorHAnsi" w:cstheme="minorHAnsi"/>
          <w:b/>
          <w:sz w:val="22"/>
          <w:szCs w:val="22"/>
        </w:rPr>
        <w:t>.</w:t>
      </w:r>
      <w:r w:rsidRPr="005278AD">
        <w:rPr>
          <w:rFonts w:asciiTheme="minorHAnsi" w:hAnsiTheme="minorHAnsi" w:cstheme="minorHAnsi"/>
          <w:sz w:val="22"/>
          <w:szCs w:val="22"/>
        </w:rPr>
        <w:t xml:space="preserve">    </w:t>
      </w:r>
      <w:r w:rsidR="00C16E68">
        <w:rPr>
          <w:rFonts w:asciiTheme="minorHAnsi" w:hAnsiTheme="minorHAnsi" w:cstheme="minorHAnsi"/>
          <w:sz w:val="22"/>
          <w:szCs w:val="22"/>
        </w:rPr>
        <w:t xml:space="preserve">  </w:t>
      </w:r>
      <w:r w:rsidRPr="005278AD">
        <w:rPr>
          <w:rFonts w:asciiTheme="minorHAnsi" w:hAnsiTheme="minorHAnsi" w:cstheme="minorHAnsi"/>
          <w:sz w:val="22"/>
          <w:szCs w:val="22"/>
        </w:rPr>
        <w:t>V případě, že v </w:t>
      </w:r>
      <w:r w:rsidR="000506C1" w:rsidRPr="005278AD">
        <w:rPr>
          <w:rFonts w:asciiTheme="minorHAnsi" w:hAnsiTheme="minorHAnsi" w:cstheme="minorHAnsi"/>
          <w:sz w:val="22"/>
          <w:szCs w:val="22"/>
        </w:rPr>
        <w:t>důsledku porušení</w:t>
      </w:r>
      <w:r w:rsidRPr="005278AD">
        <w:rPr>
          <w:rFonts w:asciiTheme="minorHAnsi" w:hAnsiTheme="minorHAnsi" w:cstheme="minorHAnsi"/>
          <w:sz w:val="22"/>
          <w:szCs w:val="22"/>
        </w:rPr>
        <w:t xml:space="preserve"> povinností poskytovatele, které vyplývají z právních předpisů</w:t>
      </w:r>
      <w:r w:rsidR="00C16E68">
        <w:rPr>
          <w:rFonts w:asciiTheme="minorHAnsi" w:hAnsiTheme="minorHAnsi" w:cstheme="minorHAnsi"/>
          <w:sz w:val="22"/>
          <w:szCs w:val="22"/>
        </w:rPr>
        <w:t xml:space="preserve"> nebo</w:t>
      </w:r>
      <w:r w:rsidRPr="005278AD">
        <w:rPr>
          <w:rFonts w:asciiTheme="minorHAnsi" w:hAnsiTheme="minorHAnsi" w:cstheme="minorHAnsi"/>
          <w:sz w:val="22"/>
          <w:szCs w:val="22"/>
        </w:rPr>
        <w:t xml:space="preserve"> z této smlouvy, bude poskytovatel povinen zaplatit MZ ČR či jinému orgánu státní správy jakoukoli částku (zejména smluvní pokuty, úroky z prodlení, náhradu škody, odvod za porušení rozpočtové kázně, penále), popř. bude povinen vrátit MZ ČR či jinému státnímu orgánu poskytnuté finanční prostředky nebo jejich část, je poskytovatel povinen objednateli uhradit smluvní pokutu ve výši odpovídající čá</w:t>
      </w:r>
      <w:r w:rsidR="00840451">
        <w:rPr>
          <w:rFonts w:asciiTheme="minorHAnsi" w:hAnsiTheme="minorHAnsi" w:cstheme="minorHAnsi"/>
          <w:sz w:val="22"/>
          <w:szCs w:val="22"/>
        </w:rPr>
        <w:t>stce, kterou objednatel uhradil</w:t>
      </w:r>
      <w:r w:rsidRPr="005278AD">
        <w:rPr>
          <w:rFonts w:asciiTheme="minorHAnsi" w:hAnsiTheme="minorHAnsi" w:cstheme="minorHAnsi"/>
          <w:sz w:val="22"/>
          <w:szCs w:val="22"/>
        </w:rPr>
        <w:t xml:space="preserve"> anebo vrátil MZ ČR či jinému státnímu orgánu, a to ve lhůtě 30 dnů od doručení výzvy objednatele k úhradě této částky. Smluvní pokuta se nezapočítává na případnou náhradu škody</w:t>
      </w:r>
      <w:r w:rsidR="002704B6">
        <w:rPr>
          <w:rFonts w:asciiTheme="minorHAnsi" w:hAnsiTheme="minorHAnsi" w:cstheme="minorHAnsi"/>
          <w:sz w:val="22"/>
          <w:szCs w:val="22"/>
        </w:rPr>
        <w:t>.</w:t>
      </w:r>
    </w:p>
    <w:p w14:paraId="4E29A924" w14:textId="77777777" w:rsidR="00272FF3" w:rsidRPr="005278AD" w:rsidRDefault="00272FF3" w:rsidP="009E5527">
      <w:pPr>
        <w:pStyle w:val="Default"/>
        <w:jc w:val="both"/>
        <w:rPr>
          <w:rFonts w:asciiTheme="minorHAnsi" w:hAnsiTheme="minorHAnsi" w:cstheme="minorHAnsi"/>
          <w:b/>
          <w:sz w:val="22"/>
          <w:szCs w:val="22"/>
        </w:rPr>
      </w:pPr>
    </w:p>
    <w:p w14:paraId="2F4A9B14" w14:textId="77777777" w:rsidR="00272FF3" w:rsidRPr="005278AD" w:rsidRDefault="00272FF3" w:rsidP="00CE6D96">
      <w:pPr>
        <w:pStyle w:val="Default"/>
        <w:keepNext/>
        <w:keepLines/>
        <w:tabs>
          <w:tab w:val="left" w:pos="709"/>
        </w:tabs>
        <w:ind w:left="709" w:hanging="709"/>
        <w:jc w:val="both"/>
        <w:rPr>
          <w:rFonts w:asciiTheme="minorHAnsi" w:hAnsiTheme="minorHAnsi" w:cstheme="minorHAnsi"/>
          <w:sz w:val="22"/>
          <w:szCs w:val="22"/>
        </w:rPr>
      </w:pPr>
      <w:r w:rsidRPr="005278AD">
        <w:rPr>
          <w:rFonts w:asciiTheme="minorHAnsi" w:hAnsiTheme="minorHAnsi" w:cstheme="minorHAnsi"/>
          <w:b/>
          <w:sz w:val="22"/>
          <w:szCs w:val="22"/>
        </w:rPr>
        <w:t>7.</w:t>
      </w:r>
      <w:r w:rsidR="000506C1" w:rsidRPr="005278AD">
        <w:rPr>
          <w:rFonts w:asciiTheme="minorHAnsi" w:hAnsiTheme="minorHAnsi" w:cstheme="minorHAnsi"/>
          <w:b/>
          <w:sz w:val="22"/>
          <w:szCs w:val="22"/>
        </w:rPr>
        <w:t>6</w:t>
      </w:r>
      <w:r w:rsidRPr="005278AD">
        <w:rPr>
          <w:rFonts w:asciiTheme="minorHAnsi" w:hAnsiTheme="minorHAnsi" w:cstheme="minorHAnsi"/>
          <w:b/>
          <w:sz w:val="22"/>
          <w:szCs w:val="22"/>
        </w:rPr>
        <w:t>.</w:t>
      </w:r>
      <w:r w:rsidRPr="005278AD">
        <w:rPr>
          <w:rFonts w:asciiTheme="minorHAnsi" w:hAnsiTheme="minorHAnsi" w:cstheme="minorHAnsi"/>
          <w:sz w:val="22"/>
          <w:szCs w:val="22"/>
        </w:rPr>
        <w:t xml:space="preserve">  </w:t>
      </w:r>
      <w:r w:rsidR="00294A5E" w:rsidRPr="005278AD">
        <w:rPr>
          <w:rFonts w:asciiTheme="minorHAnsi" w:hAnsiTheme="minorHAnsi" w:cstheme="minorHAnsi"/>
          <w:sz w:val="22"/>
          <w:szCs w:val="22"/>
        </w:rPr>
        <w:tab/>
      </w:r>
      <w:r w:rsidRPr="005278AD">
        <w:rPr>
          <w:rFonts w:asciiTheme="minorHAnsi" w:hAnsiTheme="minorHAnsi" w:cstheme="minorHAnsi"/>
          <w:sz w:val="22"/>
          <w:szCs w:val="22"/>
        </w:rPr>
        <w:t xml:space="preserve">Poskytovatel je dále povinen: </w:t>
      </w:r>
    </w:p>
    <w:p w14:paraId="5C2C0F4D" w14:textId="6B1D5A87" w:rsidR="00272FF3" w:rsidRPr="005278AD" w:rsidRDefault="00272FF3" w:rsidP="00294A5E">
      <w:pPr>
        <w:pStyle w:val="Default"/>
        <w:ind w:left="709"/>
        <w:jc w:val="both"/>
        <w:rPr>
          <w:rFonts w:asciiTheme="minorHAnsi" w:hAnsiTheme="minorHAnsi" w:cstheme="minorHAnsi"/>
          <w:sz w:val="22"/>
          <w:szCs w:val="22"/>
        </w:rPr>
      </w:pPr>
      <w:r w:rsidRPr="005278AD">
        <w:rPr>
          <w:rFonts w:asciiTheme="minorHAnsi" w:hAnsiTheme="minorHAnsi" w:cstheme="minorHAnsi"/>
          <w:sz w:val="22"/>
          <w:szCs w:val="22"/>
        </w:rPr>
        <w:t>- v souladu s obecně závaznými právními předpisy minimálně do</w:t>
      </w:r>
      <w:r w:rsidR="003D27DC" w:rsidRPr="005278AD">
        <w:rPr>
          <w:rFonts w:asciiTheme="minorHAnsi" w:hAnsiTheme="minorHAnsi" w:cstheme="minorHAnsi"/>
          <w:sz w:val="22"/>
          <w:szCs w:val="22"/>
        </w:rPr>
        <w:t xml:space="preserve"> 31. 12. 2036</w:t>
      </w:r>
      <w:r w:rsidRPr="005278AD">
        <w:rPr>
          <w:rFonts w:asciiTheme="minorHAnsi" w:hAnsiTheme="minorHAnsi" w:cstheme="minorHAnsi"/>
          <w:sz w:val="22"/>
          <w:szCs w:val="22"/>
        </w:rPr>
        <w:t xml:space="preserve"> archivovat veškeré své doklady</w:t>
      </w:r>
      <w:r w:rsidR="00294A5E" w:rsidRPr="005278AD">
        <w:rPr>
          <w:rFonts w:asciiTheme="minorHAnsi" w:hAnsiTheme="minorHAnsi" w:cstheme="minorHAnsi"/>
          <w:sz w:val="22"/>
          <w:szCs w:val="22"/>
        </w:rPr>
        <w:t xml:space="preserve"> související s realizovaným Programem,</w:t>
      </w:r>
      <w:r w:rsidRPr="005278AD">
        <w:rPr>
          <w:rFonts w:asciiTheme="minorHAnsi" w:hAnsiTheme="minorHAnsi" w:cstheme="minorHAnsi"/>
          <w:sz w:val="22"/>
          <w:szCs w:val="22"/>
        </w:rPr>
        <w:t xml:space="preserve"> </w:t>
      </w:r>
    </w:p>
    <w:p w14:paraId="2153F04A" w14:textId="3C8E9A84" w:rsidR="00272FF3" w:rsidRPr="005278AD" w:rsidRDefault="00272FF3" w:rsidP="00294A5E">
      <w:pPr>
        <w:pStyle w:val="Default"/>
        <w:tabs>
          <w:tab w:val="left" w:pos="709"/>
        </w:tabs>
        <w:ind w:left="709"/>
        <w:jc w:val="both"/>
        <w:rPr>
          <w:rFonts w:asciiTheme="minorHAnsi" w:hAnsiTheme="minorHAnsi" w:cstheme="minorHAnsi"/>
          <w:sz w:val="22"/>
          <w:szCs w:val="22"/>
        </w:rPr>
      </w:pPr>
      <w:r w:rsidRPr="005278AD">
        <w:rPr>
          <w:rFonts w:asciiTheme="minorHAnsi" w:hAnsiTheme="minorHAnsi" w:cstheme="minorHAnsi"/>
          <w:sz w:val="22"/>
          <w:szCs w:val="22"/>
        </w:rPr>
        <w:lastRenderedPageBreak/>
        <w:t>- umožnit objednateli a všem subjektům oprávněným k výkonu kontroly projektu, z jehož prostředků je dodávka služeb hrazena, provést kontrolu dokladů souvisejících s realizovaným</w:t>
      </w:r>
      <w:r w:rsidR="003D27DC" w:rsidRPr="005278AD">
        <w:rPr>
          <w:rFonts w:asciiTheme="minorHAnsi" w:hAnsiTheme="minorHAnsi" w:cstheme="minorHAnsi"/>
          <w:sz w:val="22"/>
          <w:szCs w:val="22"/>
        </w:rPr>
        <w:t>i</w:t>
      </w:r>
      <w:r w:rsidRPr="005278AD">
        <w:rPr>
          <w:rFonts w:asciiTheme="minorHAnsi" w:hAnsiTheme="minorHAnsi" w:cstheme="minorHAnsi"/>
          <w:sz w:val="22"/>
          <w:szCs w:val="22"/>
        </w:rPr>
        <w:t xml:space="preserve"> školeními, a to po dobu danou právními předpisy ČR k jejich archivaci (zákon č. 563/1991 Sb., o účetnictví, a zákon č. 235/2004 Sb., o dani z přidané hodnoty); </w:t>
      </w:r>
    </w:p>
    <w:p w14:paraId="2C360F44" w14:textId="77777777" w:rsidR="00272FF3" w:rsidRPr="005278AD" w:rsidRDefault="00272FF3" w:rsidP="00294A5E">
      <w:pPr>
        <w:pStyle w:val="Default"/>
        <w:tabs>
          <w:tab w:val="left" w:pos="709"/>
        </w:tabs>
        <w:ind w:left="709"/>
        <w:jc w:val="both"/>
        <w:rPr>
          <w:rFonts w:asciiTheme="minorHAnsi" w:hAnsiTheme="minorHAnsi" w:cstheme="minorHAnsi"/>
          <w:sz w:val="22"/>
          <w:szCs w:val="22"/>
        </w:rPr>
      </w:pPr>
      <w:r w:rsidRPr="005278AD">
        <w:rPr>
          <w:rFonts w:asciiTheme="minorHAnsi" w:hAnsiTheme="minorHAnsi" w:cstheme="minorHAnsi"/>
          <w:sz w:val="22"/>
          <w:szCs w:val="22"/>
        </w:rPr>
        <w:t xml:space="preserve">- v případě potřeby a na žádost objednatele poskytnout mu materiály a podklady pro zpracování monitorovací zprávy, a poskytnout objednateli veškerou nezbytnou součinnost. </w:t>
      </w:r>
    </w:p>
    <w:p w14:paraId="2B6D729B" w14:textId="77777777" w:rsidR="00272FF3" w:rsidRPr="005278AD" w:rsidRDefault="00272FF3" w:rsidP="00274D76">
      <w:pPr>
        <w:pStyle w:val="Nadpisodstavce"/>
        <w:rPr>
          <w:rFonts w:asciiTheme="minorHAnsi" w:hAnsiTheme="minorHAnsi" w:cstheme="minorHAnsi"/>
          <w:sz w:val="22"/>
          <w:szCs w:val="22"/>
        </w:rPr>
      </w:pPr>
      <w:r w:rsidRPr="005278AD">
        <w:rPr>
          <w:rFonts w:asciiTheme="minorHAnsi" w:hAnsiTheme="minorHAnsi" w:cstheme="minorHAnsi"/>
          <w:sz w:val="22"/>
          <w:szCs w:val="22"/>
        </w:rPr>
        <w:t xml:space="preserve">VIII. Závěrečná ustanovení </w:t>
      </w:r>
    </w:p>
    <w:p w14:paraId="20D267F9" w14:textId="027848EE" w:rsidR="00272FF3" w:rsidRPr="005278AD" w:rsidRDefault="00272FF3" w:rsidP="00274D76">
      <w:pPr>
        <w:pStyle w:val="Odstavec"/>
        <w:numPr>
          <w:ilvl w:val="0"/>
          <w:numId w:val="0"/>
        </w:numPr>
        <w:ind w:left="720" w:hanging="720"/>
        <w:rPr>
          <w:rFonts w:asciiTheme="minorHAnsi" w:hAnsiTheme="minorHAnsi" w:cstheme="minorHAnsi"/>
          <w:sz w:val="22"/>
          <w:szCs w:val="22"/>
        </w:rPr>
      </w:pPr>
      <w:proofErr w:type="gramStart"/>
      <w:r w:rsidRPr="005278AD">
        <w:rPr>
          <w:rFonts w:asciiTheme="minorHAnsi" w:hAnsiTheme="minorHAnsi" w:cstheme="minorHAnsi"/>
          <w:b/>
          <w:sz w:val="22"/>
          <w:szCs w:val="22"/>
        </w:rPr>
        <w:t>8.1</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V otázkách výslovně neupravených touto smlouvou se závazky smluvních stran řídí ustanoveními příslušných právních předpisů České republiky, zejména zák.</w:t>
      </w:r>
      <w:r w:rsidR="003D27DC" w:rsidRPr="005278AD">
        <w:rPr>
          <w:rFonts w:asciiTheme="minorHAnsi" w:hAnsiTheme="minorHAnsi" w:cstheme="minorHAnsi"/>
          <w:sz w:val="22"/>
          <w:szCs w:val="22"/>
        </w:rPr>
        <w:t xml:space="preserve"> </w:t>
      </w:r>
      <w:r w:rsidRPr="005278AD">
        <w:rPr>
          <w:rFonts w:asciiTheme="minorHAnsi" w:hAnsiTheme="minorHAnsi" w:cstheme="minorHAnsi"/>
          <w:sz w:val="22"/>
          <w:szCs w:val="22"/>
        </w:rPr>
        <w:t>č. 89/2012 Sb., občanského zákoníku.</w:t>
      </w:r>
    </w:p>
    <w:p w14:paraId="42EB6FC2" w14:textId="3DA4D7E8" w:rsidR="00272FF3" w:rsidRPr="005278AD" w:rsidRDefault="00272FF3" w:rsidP="00274D76">
      <w:pPr>
        <w:pStyle w:val="Odstavec"/>
        <w:numPr>
          <w:ilvl w:val="0"/>
          <w:numId w:val="0"/>
        </w:numPr>
        <w:ind w:left="720" w:hanging="720"/>
        <w:rPr>
          <w:rFonts w:asciiTheme="minorHAnsi" w:hAnsiTheme="minorHAnsi" w:cstheme="minorHAnsi"/>
          <w:sz w:val="22"/>
          <w:szCs w:val="22"/>
        </w:rPr>
      </w:pPr>
      <w:proofErr w:type="gramStart"/>
      <w:r w:rsidRPr="005278AD">
        <w:rPr>
          <w:rFonts w:asciiTheme="minorHAnsi" w:hAnsiTheme="minorHAnsi" w:cstheme="minorHAnsi"/>
          <w:b/>
          <w:sz w:val="22"/>
          <w:szCs w:val="22"/>
        </w:rPr>
        <w:t>8.2</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Tuto smlouvu nelze dále postupovat, jakož ani pohledávky z ní vyplývající</w:t>
      </w:r>
      <w:r w:rsidR="002704B6">
        <w:rPr>
          <w:rFonts w:asciiTheme="minorHAnsi" w:hAnsiTheme="minorHAnsi" w:cstheme="minorHAnsi"/>
          <w:sz w:val="22"/>
          <w:szCs w:val="22"/>
        </w:rPr>
        <w:t>, nedohodnou-li se smluvní strany jinak</w:t>
      </w:r>
      <w:r w:rsidRPr="005278AD">
        <w:rPr>
          <w:rFonts w:asciiTheme="minorHAnsi" w:hAnsiTheme="minorHAnsi" w:cstheme="minorHAnsi"/>
          <w:sz w:val="22"/>
          <w:szCs w:val="22"/>
        </w:rPr>
        <w:t>. Kvitance za částečné plnění a vracení dlužních úpisů s účinky kvitance se vylučují.</w:t>
      </w:r>
    </w:p>
    <w:p w14:paraId="5D2B3712" w14:textId="77777777" w:rsidR="00272FF3" w:rsidRPr="005278AD" w:rsidRDefault="00272FF3" w:rsidP="00274D76">
      <w:pPr>
        <w:pStyle w:val="Odstavec"/>
        <w:numPr>
          <w:ilvl w:val="0"/>
          <w:numId w:val="0"/>
        </w:numPr>
        <w:ind w:left="720" w:hanging="720"/>
        <w:rPr>
          <w:rFonts w:asciiTheme="minorHAnsi" w:hAnsiTheme="minorHAnsi" w:cstheme="minorHAnsi"/>
          <w:b/>
          <w:sz w:val="22"/>
          <w:szCs w:val="22"/>
        </w:rPr>
      </w:pPr>
      <w:proofErr w:type="gramStart"/>
      <w:r w:rsidRPr="005278AD">
        <w:rPr>
          <w:rFonts w:asciiTheme="minorHAnsi" w:hAnsiTheme="minorHAnsi" w:cstheme="minorHAnsi"/>
          <w:b/>
          <w:sz w:val="22"/>
          <w:szCs w:val="22"/>
        </w:rPr>
        <w:t>8.3</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Použití § 577 zák. č. 89/2012 Sb., občanský zákoník se vylučuje. Určení množstevního, časového, územního nebo jiného rozsahu ve smlouvě je pevně určeno autonomní dohodou smluvních stran a soud není oprávněn do smlouvy jakkoli zasahovat.</w:t>
      </w:r>
    </w:p>
    <w:p w14:paraId="5DECA652" w14:textId="77777777" w:rsidR="00272FF3" w:rsidRPr="005278AD" w:rsidRDefault="00272FF3" w:rsidP="00274D76">
      <w:pPr>
        <w:pStyle w:val="Odstavec"/>
        <w:numPr>
          <w:ilvl w:val="0"/>
          <w:numId w:val="0"/>
        </w:numPr>
        <w:ind w:left="720" w:hanging="720"/>
        <w:rPr>
          <w:rFonts w:asciiTheme="minorHAnsi" w:hAnsiTheme="minorHAnsi" w:cstheme="minorHAnsi"/>
          <w:b/>
          <w:sz w:val="22"/>
          <w:szCs w:val="22"/>
        </w:rPr>
      </w:pPr>
      <w:proofErr w:type="gramStart"/>
      <w:r w:rsidRPr="005278AD">
        <w:rPr>
          <w:rFonts w:asciiTheme="minorHAnsi" w:hAnsiTheme="minorHAnsi" w:cstheme="minorHAnsi"/>
          <w:b/>
          <w:sz w:val="22"/>
          <w:szCs w:val="22"/>
        </w:rPr>
        <w:t>8.4</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Pr="005278AD">
        <w:rPr>
          <w:rFonts w:asciiTheme="minorHAnsi" w:hAnsiTheme="minorHAnsi" w:cstheme="minorHAnsi"/>
          <w:b/>
          <w:sz w:val="22"/>
          <w:szCs w:val="22"/>
        </w:rPr>
        <w:t xml:space="preserve"> </w:t>
      </w:r>
    </w:p>
    <w:p w14:paraId="5AB5907F" w14:textId="77777777" w:rsidR="00272FF3" w:rsidRPr="005278AD" w:rsidRDefault="00272FF3" w:rsidP="00274D76">
      <w:pPr>
        <w:pStyle w:val="Odstavec"/>
        <w:numPr>
          <w:ilvl w:val="0"/>
          <w:numId w:val="0"/>
        </w:numPr>
        <w:ind w:left="720" w:hanging="720"/>
        <w:rPr>
          <w:rFonts w:asciiTheme="minorHAnsi" w:hAnsiTheme="minorHAnsi" w:cstheme="minorHAnsi"/>
          <w:b/>
          <w:sz w:val="22"/>
          <w:szCs w:val="22"/>
        </w:rPr>
      </w:pPr>
      <w:proofErr w:type="gramStart"/>
      <w:r w:rsidRPr="005278AD">
        <w:rPr>
          <w:rFonts w:asciiTheme="minorHAnsi" w:hAnsiTheme="minorHAnsi" w:cstheme="minorHAnsi"/>
          <w:b/>
          <w:sz w:val="22"/>
          <w:szCs w:val="22"/>
        </w:rPr>
        <w:t>8.5</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Použití ustanovení § 1726, § 1728, § 1729, § 1740 odst. 3, § 1757 odst. 2, 3, § 1950, § 2050</w:t>
      </w:r>
      <w:r w:rsidRPr="005278AD">
        <w:rPr>
          <w:rFonts w:asciiTheme="minorHAnsi" w:hAnsiTheme="minorHAnsi" w:cstheme="minorHAnsi"/>
          <w:b/>
          <w:sz w:val="22"/>
          <w:szCs w:val="22"/>
        </w:rPr>
        <w:t xml:space="preserve"> </w:t>
      </w:r>
      <w:r w:rsidRPr="005278AD">
        <w:rPr>
          <w:rFonts w:asciiTheme="minorHAnsi" w:hAnsiTheme="minorHAnsi" w:cstheme="minorHAnsi"/>
          <w:sz w:val="22"/>
          <w:szCs w:val="22"/>
        </w:rPr>
        <w:t>zák. č. 89/2012 Sb., občanského zákoníku, se vylučuje.</w:t>
      </w:r>
    </w:p>
    <w:p w14:paraId="027549E2" w14:textId="77777777" w:rsidR="00272FF3" w:rsidRPr="005278AD" w:rsidRDefault="00272FF3" w:rsidP="00274D76">
      <w:pPr>
        <w:pStyle w:val="Odstavec"/>
        <w:numPr>
          <w:ilvl w:val="0"/>
          <w:numId w:val="0"/>
        </w:numPr>
        <w:ind w:left="720" w:hanging="720"/>
        <w:rPr>
          <w:rFonts w:asciiTheme="minorHAnsi" w:hAnsiTheme="minorHAnsi" w:cstheme="minorHAnsi"/>
          <w:sz w:val="22"/>
          <w:szCs w:val="22"/>
        </w:rPr>
      </w:pPr>
      <w:r w:rsidRPr="005278AD">
        <w:rPr>
          <w:rFonts w:asciiTheme="minorHAnsi" w:hAnsiTheme="minorHAnsi" w:cstheme="minorHAnsi"/>
          <w:b/>
          <w:sz w:val="22"/>
          <w:szCs w:val="22"/>
        </w:rPr>
        <w:t xml:space="preserve">8.6. </w:t>
      </w:r>
      <w:r w:rsidRPr="005278AD">
        <w:rPr>
          <w:rFonts w:asciiTheme="minorHAnsi" w:hAnsiTheme="minorHAnsi" w:cstheme="minorHAnsi"/>
          <w:b/>
          <w:sz w:val="22"/>
          <w:szCs w:val="22"/>
        </w:rPr>
        <w:tab/>
      </w:r>
      <w:r w:rsidRPr="005278AD">
        <w:rPr>
          <w:rFonts w:asciiTheme="minorHAnsi" w:hAnsiTheme="minorHAnsi" w:cstheme="minorHAnsi"/>
          <w:sz w:val="22"/>
          <w:szCs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8A00C3C" w14:textId="77777777" w:rsidR="00272FF3" w:rsidRPr="00145CF2" w:rsidRDefault="00272FF3" w:rsidP="00274D76">
      <w:pPr>
        <w:pStyle w:val="Odstavec"/>
        <w:numPr>
          <w:ilvl w:val="0"/>
          <w:numId w:val="0"/>
        </w:numPr>
        <w:ind w:left="720" w:hanging="720"/>
        <w:rPr>
          <w:rFonts w:asciiTheme="minorHAnsi" w:hAnsiTheme="minorHAnsi" w:cstheme="minorHAnsi"/>
          <w:sz w:val="22"/>
          <w:szCs w:val="22"/>
        </w:rPr>
      </w:pPr>
      <w:proofErr w:type="gramStart"/>
      <w:r w:rsidRPr="005278AD">
        <w:rPr>
          <w:rFonts w:asciiTheme="minorHAnsi" w:hAnsiTheme="minorHAnsi" w:cstheme="minorHAnsi"/>
          <w:b/>
          <w:sz w:val="22"/>
          <w:szCs w:val="22"/>
        </w:rPr>
        <w:t>8.7</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Veškeré změny a dodatky této smlouvy musí být v písemné podobě, na téže listině podepsány oběma smluvními stranami</w:t>
      </w:r>
      <w:r w:rsidRPr="00145CF2">
        <w:rPr>
          <w:rFonts w:asciiTheme="minorHAnsi" w:hAnsiTheme="minorHAnsi" w:cstheme="minorHAnsi"/>
          <w:sz w:val="22"/>
          <w:szCs w:val="22"/>
        </w:rPr>
        <w:t xml:space="preserve"> a </w:t>
      </w:r>
      <w:r w:rsidRPr="005278AD">
        <w:rPr>
          <w:rFonts w:asciiTheme="minorHAnsi" w:hAnsiTheme="minorHAnsi" w:cstheme="minorHAnsi"/>
          <w:sz w:val="22"/>
          <w:szCs w:val="22"/>
        </w:rPr>
        <w:t>chronologicky očíslovány.</w:t>
      </w:r>
    </w:p>
    <w:p w14:paraId="5F024F49" w14:textId="6026D3C5" w:rsidR="00272FF3" w:rsidRPr="005278AD" w:rsidRDefault="00272FF3" w:rsidP="00274D76">
      <w:pPr>
        <w:pStyle w:val="Odstavec"/>
        <w:numPr>
          <w:ilvl w:val="0"/>
          <w:numId w:val="0"/>
        </w:numPr>
        <w:ind w:left="720" w:hanging="720"/>
        <w:rPr>
          <w:rFonts w:asciiTheme="minorHAnsi" w:hAnsiTheme="minorHAnsi" w:cstheme="minorHAnsi"/>
          <w:sz w:val="22"/>
          <w:szCs w:val="22"/>
        </w:rPr>
      </w:pPr>
      <w:proofErr w:type="gramStart"/>
      <w:r w:rsidRPr="005278AD">
        <w:rPr>
          <w:rFonts w:asciiTheme="minorHAnsi" w:hAnsiTheme="minorHAnsi" w:cstheme="minorHAnsi"/>
          <w:b/>
          <w:sz w:val="22"/>
          <w:szCs w:val="22"/>
        </w:rPr>
        <w:t>8.8</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Tato smlouva byla sepsána ve dvou vyhotoveních s platností originálu, z nichž každá ze smluvních stran obdrží po jednom.</w:t>
      </w:r>
    </w:p>
    <w:p w14:paraId="76A88D2A" w14:textId="06E0F17C" w:rsidR="00272FF3" w:rsidRDefault="00272FF3" w:rsidP="00274D76">
      <w:pPr>
        <w:pStyle w:val="Odstavec"/>
        <w:numPr>
          <w:ilvl w:val="0"/>
          <w:numId w:val="0"/>
        </w:numPr>
        <w:ind w:left="720" w:hanging="720"/>
        <w:rPr>
          <w:rFonts w:asciiTheme="minorHAnsi" w:hAnsiTheme="minorHAnsi" w:cstheme="minorHAnsi"/>
          <w:sz w:val="22"/>
          <w:szCs w:val="22"/>
        </w:rPr>
      </w:pPr>
      <w:proofErr w:type="gramStart"/>
      <w:r w:rsidRPr="005278AD">
        <w:rPr>
          <w:rFonts w:asciiTheme="minorHAnsi" w:hAnsiTheme="minorHAnsi" w:cstheme="minorHAnsi"/>
          <w:b/>
          <w:sz w:val="22"/>
          <w:szCs w:val="22"/>
        </w:rPr>
        <w:t>8.9</w:t>
      </w:r>
      <w:proofErr w:type="gramEnd"/>
      <w:r w:rsidRPr="005278AD">
        <w:rPr>
          <w:rFonts w:asciiTheme="minorHAnsi" w:hAnsiTheme="minorHAnsi" w:cstheme="minorHAnsi"/>
          <w:b/>
          <w:sz w:val="22"/>
          <w:szCs w:val="22"/>
        </w:rPr>
        <w:t>.</w:t>
      </w:r>
      <w:r w:rsidRPr="005278AD">
        <w:rPr>
          <w:rFonts w:asciiTheme="minorHAnsi" w:hAnsiTheme="minorHAnsi" w:cstheme="minorHAnsi"/>
          <w:b/>
          <w:sz w:val="22"/>
          <w:szCs w:val="22"/>
        </w:rPr>
        <w:tab/>
      </w:r>
      <w:r w:rsidRPr="005278AD">
        <w:rPr>
          <w:rFonts w:asciiTheme="minorHAnsi" w:hAnsiTheme="minorHAnsi" w:cstheme="minorHAnsi"/>
          <w:sz w:val="22"/>
          <w:szCs w:val="22"/>
        </w:rPr>
        <w:t>Tato smlouva nabývá platnosti dnem jejího podpisu oběma smluvními stranami</w:t>
      </w:r>
      <w:r w:rsidR="00F725DD">
        <w:rPr>
          <w:rFonts w:asciiTheme="minorHAnsi" w:hAnsiTheme="minorHAnsi" w:cstheme="minorHAnsi"/>
          <w:sz w:val="22"/>
          <w:szCs w:val="22"/>
        </w:rPr>
        <w:t xml:space="preserve"> </w:t>
      </w:r>
      <w:r w:rsidR="00F725DD" w:rsidRPr="00E04057">
        <w:rPr>
          <w:rFonts w:asciiTheme="minorHAnsi" w:hAnsiTheme="minorHAnsi" w:cstheme="minorHAnsi"/>
          <w:sz w:val="22"/>
          <w:szCs w:val="22"/>
        </w:rPr>
        <w:t>a účinnosti dnem jejího zveřejnění v registru smluv v souladu se zákonem č. 340/2015 Sb., o registru smluv, ve znění pozdějších předpisů. Smluvní strany se dohodly, že tuto smlouvu zveřejní objednatel po podpisu smlouvy oběma smluvními stranami</w:t>
      </w:r>
    </w:p>
    <w:p w14:paraId="3167CDE3" w14:textId="36FFEAC5" w:rsidR="00F725DD" w:rsidRPr="005278AD" w:rsidRDefault="00F725DD" w:rsidP="00274D76">
      <w:pPr>
        <w:pStyle w:val="Odstavec"/>
        <w:numPr>
          <w:ilvl w:val="0"/>
          <w:numId w:val="0"/>
        </w:numPr>
        <w:ind w:left="720" w:hanging="720"/>
        <w:rPr>
          <w:rFonts w:asciiTheme="minorHAnsi" w:hAnsiTheme="minorHAnsi" w:cstheme="minorHAnsi"/>
          <w:b/>
          <w:sz w:val="22"/>
          <w:szCs w:val="22"/>
        </w:rPr>
      </w:pPr>
      <w:proofErr w:type="gramStart"/>
      <w:r w:rsidRPr="005278AD">
        <w:rPr>
          <w:rFonts w:asciiTheme="minorHAnsi" w:hAnsiTheme="minorHAnsi" w:cstheme="minorHAnsi"/>
          <w:b/>
          <w:sz w:val="22"/>
          <w:szCs w:val="22"/>
        </w:rPr>
        <w:t>8.10</w:t>
      </w:r>
      <w:proofErr w:type="gramEnd"/>
      <w:r w:rsidRPr="005278AD">
        <w:rPr>
          <w:rFonts w:asciiTheme="minorHAnsi" w:hAnsiTheme="minorHAnsi" w:cstheme="minorHAnsi"/>
          <w:b/>
          <w:sz w:val="22"/>
          <w:szCs w:val="22"/>
        </w:rPr>
        <w:t>.</w:t>
      </w:r>
      <w:r>
        <w:rPr>
          <w:rFonts w:asciiTheme="minorHAnsi" w:hAnsiTheme="minorHAnsi" w:cstheme="minorHAnsi"/>
          <w:b/>
          <w:sz w:val="22"/>
          <w:szCs w:val="22"/>
        </w:rPr>
        <w:tab/>
      </w:r>
      <w:r w:rsidRPr="005278AD">
        <w:rPr>
          <w:rFonts w:asciiTheme="minorHAnsi" w:hAnsiTheme="minorHAnsi" w:cstheme="minorHAnsi"/>
          <w:sz w:val="22"/>
          <w:szCs w:val="22"/>
        </w:rPr>
        <w:t xml:space="preserve">Poskytovatel souhlasí se zveřejněním všech náležitostí smluvního vztahu </w:t>
      </w:r>
      <w:r w:rsidRPr="005278AD">
        <w:rPr>
          <w:rFonts w:asciiTheme="minorHAnsi" w:hAnsiTheme="minorHAnsi" w:cstheme="minorHAnsi"/>
          <w:bCs/>
          <w:sz w:val="22"/>
          <w:szCs w:val="22"/>
        </w:rPr>
        <w:t>(např. podmínky smlouvy).</w:t>
      </w:r>
      <w:r w:rsidR="001553A5">
        <w:rPr>
          <w:rFonts w:asciiTheme="minorHAnsi" w:hAnsiTheme="minorHAnsi" w:cstheme="minorHAnsi"/>
          <w:bCs/>
          <w:sz w:val="22"/>
          <w:szCs w:val="22"/>
        </w:rPr>
        <w:t xml:space="preserve"> </w:t>
      </w:r>
      <w:r w:rsidR="001553A5" w:rsidRPr="00E04057">
        <w:rPr>
          <w:rFonts w:asciiTheme="minorHAnsi" w:hAnsiTheme="minorHAnsi" w:cstheme="minorHAnsi"/>
          <w:sz w:val="22"/>
          <w:szCs w:val="22"/>
        </w:rPr>
        <w:t>Smluvní strany prohlašují, že skutečnosti uvedené v této smlouvě nepovažují za obchodní tajemství ve smyslu § 504 zákona č.89/2012 Sb., občanský zákoník, ve znění pozdějších předpisů, a udělují svolení k jejich užití a zveřejnění bez stanovení jakýchkoliv dalších podmínek</w:t>
      </w:r>
    </w:p>
    <w:p w14:paraId="3B3C88CE" w14:textId="6610045C" w:rsidR="00272FF3" w:rsidRPr="005278AD" w:rsidRDefault="001553A5" w:rsidP="00274D76">
      <w:pPr>
        <w:pStyle w:val="Odstavec"/>
        <w:numPr>
          <w:ilvl w:val="0"/>
          <w:numId w:val="0"/>
        </w:numPr>
        <w:ind w:left="720" w:hanging="720"/>
        <w:rPr>
          <w:rFonts w:asciiTheme="minorHAnsi" w:hAnsiTheme="minorHAnsi" w:cstheme="minorHAnsi"/>
          <w:sz w:val="22"/>
          <w:szCs w:val="22"/>
        </w:rPr>
      </w:pPr>
      <w:r w:rsidRPr="001553A5">
        <w:rPr>
          <w:rFonts w:asciiTheme="minorHAnsi" w:hAnsiTheme="minorHAnsi" w:cstheme="minorHAnsi"/>
          <w:b/>
          <w:sz w:val="22"/>
          <w:szCs w:val="22"/>
        </w:rPr>
        <w:t xml:space="preserve"> </w:t>
      </w:r>
      <w:proofErr w:type="gramStart"/>
      <w:r w:rsidRPr="005278AD">
        <w:rPr>
          <w:rFonts w:asciiTheme="minorHAnsi" w:hAnsiTheme="minorHAnsi" w:cstheme="minorHAnsi"/>
          <w:b/>
          <w:sz w:val="22"/>
          <w:szCs w:val="22"/>
        </w:rPr>
        <w:t>8.11</w:t>
      </w:r>
      <w:proofErr w:type="gramEnd"/>
      <w:r w:rsidRPr="005278AD">
        <w:rPr>
          <w:rFonts w:asciiTheme="minorHAnsi" w:hAnsiTheme="minorHAnsi" w:cstheme="minorHAnsi"/>
          <w:b/>
          <w:sz w:val="22"/>
          <w:szCs w:val="22"/>
        </w:rPr>
        <w:t>.</w:t>
      </w:r>
      <w:r w:rsidR="00272FF3" w:rsidRPr="005278AD">
        <w:rPr>
          <w:rFonts w:asciiTheme="minorHAnsi" w:hAnsiTheme="minorHAnsi" w:cstheme="minorHAnsi"/>
          <w:b/>
          <w:sz w:val="22"/>
          <w:szCs w:val="22"/>
        </w:rPr>
        <w:tab/>
      </w:r>
      <w:r w:rsidR="00272FF3" w:rsidRPr="005278AD">
        <w:rPr>
          <w:rFonts w:asciiTheme="minorHAnsi" w:hAnsiTheme="minorHAnsi" w:cstheme="minorHAnsi"/>
          <w:sz w:val="22"/>
          <w:szCs w:val="22"/>
        </w:rPr>
        <w:t>Smluvní strany prohlašují, že si smlouvu řádně přečetly, s celým jejím obsahem souhlasí a na důkaz toho, že se jedná o projev jejich svobodné a vážné vůle, připojují své podpisy.</w:t>
      </w:r>
    </w:p>
    <w:p w14:paraId="1C592D1E" w14:textId="6D394A64" w:rsidR="00272FF3" w:rsidRPr="005278AD" w:rsidRDefault="00272FF3" w:rsidP="009E5527">
      <w:pPr>
        <w:pStyle w:val="Odstavec"/>
        <w:numPr>
          <w:ilvl w:val="0"/>
          <w:numId w:val="0"/>
        </w:numPr>
        <w:ind w:left="720" w:hanging="720"/>
        <w:rPr>
          <w:rFonts w:asciiTheme="minorHAnsi" w:hAnsiTheme="minorHAnsi" w:cstheme="minorHAnsi"/>
          <w:sz w:val="22"/>
          <w:szCs w:val="22"/>
        </w:rPr>
      </w:pPr>
      <w:r w:rsidRPr="005278AD">
        <w:rPr>
          <w:rFonts w:asciiTheme="minorHAnsi" w:hAnsiTheme="minorHAnsi" w:cstheme="minorHAnsi"/>
          <w:b/>
          <w:sz w:val="22"/>
          <w:szCs w:val="22"/>
        </w:rPr>
        <w:tab/>
      </w:r>
      <w:r w:rsidRPr="005278AD">
        <w:rPr>
          <w:rFonts w:asciiTheme="minorHAnsi" w:hAnsiTheme="minorHAnsi" w:cstheme="minorHAnsi"/>
          <w:sz w:val="22"/>
          <w:szCs w:val="22"/>
        </w:rPr>
        <w:t xml:space="preserve"> </w:t>
      </w:r>
    </w:p>
    <w:p w14:paraId="24C3A3A3" w14:textId="77777777" w:rsidR="00CC194A" w:rsidRDefault="00CC194A" w:rsidP="00274D76">
      <w:pPr>
        <w:pStyle w:val="Odstavec"/>
        <w:numPr>
          <w:ilvl w:val="0"/>
          <w:numId w:val="0"/>
        </w:numPr>
        <w:ind w:left="720" w:hanging="720"/>
        <w:rPr>
          <w:rFonts w:asciiTheme="minorHAnsi" w:hAnsiTheme="minorHAnsi" w:cstheme="minorHAnsi"/>
          <w:b/>
          <w:sz w:val="22"/>
          <w:szCs w:val="22"/>
        </w:rPr>
      </w:pPr>
    </w:p>
    <w:p w14:paraId="63613149" w14:textId="77777777" w:rsidR="00B22526" w:rsidRDefault="00B22526" w:rsidP="00274D76">
      <w:pPr>
        <w:pStyle w:val="Odstavec"/>
        <w:numPr>
          <w:ilvl w:val="0"/>
          <w:numId w:val="0"/>
        </w:numPr>
        <w:ind w:left="720" w:hanging="720"/>
        <w:rPr>
          <w:rFonts w:asciiTheme="minorHAnsi" w:hAnsiTheme="minorHAnsi" w:cstheme="minorHAnsi"/>
          <w:b/>
          <w:sz w:val="22"/>
          <w:szCs w:val="22"/>
        </w:rPr>
      </w:pPr>
    </w:p>
    <w:p w14:paraId="22AC9EA1" w14:textId="77777777" w:rsidR="00B22526" w:rsidRPr="005278AD" w:rsidRDefault="00B22526" w:rsidP="00274D76">
      <w:pPr>
        <w:pStyle w:val="Odstavec"/>
        <w:numPr>
          <w:ilvl w:val="0"/>
          <w:numId w:val="0"/>
        </w:numPr>
        <w:ind w:left="720" w:hanging="720"/>
        <w:rPr>
          <w:rFonts w:asciiTheme="minorHAnsi" w:hAnsiTheme="minorHAnsi" w:cstheme="minorHAnsi"/>
          <w:b/>
          <w:sz w:val="22"/>
          <w:szCs w:val="22"/>
        </w:rPr>
      </w:pPr>
    </w:p>
    <w:p w14:paraId="006962C9" w14:textId="62DD16FA" w:rsidR="000506C1" w:rsidRPr="005278AD" w:rsidRDefault="00CC76B5" w:rsidP="000506C1">
      <w:pPr>
        <w:pStyle w:val="Odstavec"/>
        <w:numPr>
          <w:ilvl w:val="0"/>
          <w:numId w:val="0"/>
        </w:numPr>
        <w:ind w:left="720" w:hanging="720"/>
        <w:rPr>
          <w:rFonts w:asciiTheme="minorHAnsi" w:hAnsiTheme="minorHAnsi" w:cstheme="minorHAnsi"/>
          <w:b/>
          <w:sz w:val="22"/>
          <w:szCs w:val="22"/>
        </w:rPr>
      </w:pPr>
      <w:r w:rsidRPr="005278AD">
        <w:rPr>
          <w:rFonts w:asciiTheme="minorHAnsi" w:hAnsiTheme="minorHAnsi" w:cstheme="minorHAnsi"/>
          <w:b/>
          <w:sz w:val="22"/>
          <w:szCs w:val="22"/>
        </w:rPr>
        <w:lastRenderedPageBreak/>
        <w:t>Příloh</w:t>
      </w:r>
      <w:r w:rsidR="00165125" w:rsidRPr="005278AD">
        <w:rPr>
          <w:rFonts w:asciiTheme="minorHAnsi" w:hAnsiTheme="minorHAnsi" w:cstheme="minorHAnsi"/>
          <w:b/>
          <w:sz w:val="22"/>
          <w:szCs w:val="22"/>
        </w:rPr>
        <w:t>y</w:t>
      </w:r>
    </w:p>
    <w:p w14:paraId="65FF5FD5" w14:textId="6BFF3CEF" w:rsidR="000506C1" w:rsidRPr="005278AD" w:rsidRDefault="000506C1" w:rsidP="00165125">
      <w:pPr>
        <w:pStyle w:val="Odstavec"/>
        <w:numPr>
          <w:ilvl w:val="0"/>
          <w:numId w:val="11"/>
        </w:numPr>
        <w:ind w:left="426"/>
        <w:rPr>
          <w:rFonts w:asciiTheme="minorHAnsi" w:hAnsiTheme="minorHAnsi" w:cstheme="minorHAnsi"/>
          <w:b/>
          <w:sz w:val="22"/>
          <w:szCs w:val="22"/>
        </w:rPr>
      </w:pPr>
      <w:r w:rsidRPr="005278AD">
        <w:rPr>
          <w:rFonts w:asciiTheme="minorHAnsi" w:hAnsiTheme="minorHAnsi" w:cstheme="minorHAnsi"/>
          <w:sz w:val="22"/>
          <w:szCs w:val="22"/>
        </w:rPr>
        <w:t xml:space="preserve">Příloha č. 1 </w:t>
      </w:r>
      <w:r w:rsidR="005278AD" w:rsidRPr="005278AD">
        <w:rPr>
          <w:rFonts w:asciiTheme="minorHAnsi" w:hAnsiTheme="minorHAnsi" w:cstheme="minorHAnsi"/>
          <w:sz w:val="22"/>
          <w:szCs w:val="22"/>
        </w:rPr>
        <w:t xml:space="preserve">- </w:t>
      </w:r>
      <w:r w:rsidRPr="005278AD">
        <w:rPr>
          <w:rFonts w:asciiTheme="minorHAnsi" w:hAnsiTheme="minorHAnsi" w:cstheme="minorHAnsi"/>
          <w:sz w:val="22"/>
          <w:szCs w:val="22"/>
        </w:rPr>
        <w:t>Specifikace předmětu plnění</w:t>
      </w:r>
    </w:p>
    <w:p w14:paraId="1FBFA675" w14:textId="77777777" w:rsidR="00CC76B5" w:rsidRPr="005278AD" w:rsidRDefault="00CC76B5" w:rsidP="009E5527">
      <w:pPr>
        <w:pStyle w:val="Odstavec"/>
        <w:numPr>
          <w:ilvl w:val="0"/>
          <w:numId w:val="0"/>
        </w:numPr>
        <w:rPr>
          <w:rFonts w:asciiTheme="minorHAnsi" w:hAnsiTheme="minorHAnsi" w:cstheme="minorHAnsi"/>
          <w:sz w:val="22"/>
          <w:szCs w:val="22"/>
        </w:rPr>
      </w:pPr>
    </w:p>
    <w:p w14:paraId="166186FC" w14:textId="77777777" w:rsidR="00CC76B5" w:rsidRPr="005278AD" w:rsidRDefault="00CC76B5" w:rsidP="009E5527">
      <w:pPr>
        <w:pStyle w:val="Odstavec"/>
        <w:numPr>
          <w:ilvl w:val="0"/>
          <w:numId w:val="0"/>
        </w:numPr>
        <w:rPr>
          <w:rFonts w:asciiTheme="minorHAnsi" w:hAnsiTheme="minorHAnsi" w:cstheme="minorHAnsi"/>
          <w:sz w:val="22"/>
          <w:szCs w:val="22"/>
        </w:rPr>
      </w:pPr>
    </w:p>
    <w:p w14:paraId="36843908" w14:textId="77777777" w:rsidR="00CC76B5" w:rsidRPr="005278AD" w:rsidRDefault="00CC76B5" w:rsidP="009E5527">
      <w:pPr>
        <w:pStyle w:val="Odstavec"/>
        <w:numPr>
          <w:ilvl w:val="0"/>
          <w:numId w:val="0"/>
        </w:numPr>
        <w:rPr>
          <w:rFonts w:asciiTheme="minorHAnsi" w:hAnsiTheme="minorHAnsi" w:cstheme="minorHAnsi"/>
          <w:sz w:val="22"/>
          <w:szCs w:val="22"/>
        </w:rPr>
      </w:pPr>
    </w:p>
    <w:p w14:paraId="098CA653" w14:textId="77777777" w:rsidR="00CC76B5" w:rsidRPr="005278AD" w:rsidRDefault="00CC76B5" w:rsidP="009E5527">
      <w:pPr>
        <w:pStyle w:val="Odstavec"/>
        <w:numPr>
          <w:ilvl w:val="0"/>
          <w:numId w:val="0"/>
        </w:numPr>
        <w:rPr>
          <w:rFonts w:asciiTheme="minorHAnsi" w:hAnsiTheme="minorHAnsi" w:cstheme="minorHAnsi"/>
          <w:sz w:val="22"/>
          <w:szCs w:val="22"/>
        </w:rPr>
      </w:pPr>
    </w:p>
    <w:p w14:paraId="73D57D64" w14:textId="77777777" w:rsidR="00CC76B5" w:rsidRPr="005278AD" w:rsidRDefault="00CC76B5" w:rsidP="009E5527">
      <w:pPr>
        <w:pStyle w:val="Odstavec"/>
        <w:numPr>
          <w:ilvl w:val="0"/>
          <w:numId w:val="0"/>
        </w:numPr>
        <w:rPr>
          <w:rFonts w:asciiTheme="minorHAnsi" w:hAnsiTheme="minorHAnsi" w:cstheme="minorHAnsi"/>
          <w:sz w:val="22"/>
          <w:szCs w:val="22"/>
        </w:rPr>
      </w:pPr>
    </w:p>
    <w:p w14:paraId="60384ADB" w14:textId="77777777" w:rsidR="00CC76B5" w:rsidRPr="005278AD" w:rsidRDefault="00CC76B5" w:rsidP="009E5527">
      <w:pPr>
        <w:pStyle w:val="Odstavec"/>
        <w:numPr>
          <w:ilvl w:val="0"/>
          <w:numId w:val="0"/>
        </w:numPr>
        <w:rPr>
          <w:rFonts w:asciiTheme="minorHAnsi" w:hAnsiTheme="minorHAnsi" w:cstheme="minorHAnsi"/>
          <w:sz w:val="22"/>
          <w:szCs w:val="22"/>
        </w:rPr>
      </w:pPr>
    </w:p>
    <w:tbl>
      <w:tblPr>
        <w:tblW w:w="9966" w:type="dxa"/>
        <w:tblInd w:w="-72" w:type="dxa"/>
        <w:tblCellMar>
          <w:left w:w="70" w:type="dxa"/>
          <w:right w:w="70" w:type="dxa"/>
        </w:tblCellMar>
        <w:tblLook w:val="0000" w:firstRow="0" w:lastRow="0" w:firstColumn="0" w:lastColumn="0" w:noHBand="0" w:noVBand="0"/>
      </w:tblPr>
      <w:tblGrid>
        <w:gridCol w:w="5104"/>
        <w:gridCol w:w="4862"/>
      </w:tblGrid>
      <w:tr w:rsidR="00272FF3" w:rsidRPr="005278AD" w14:paraId="2DD858F7" w14:textId="77777777" w:rsidTr="005278AD">
        <w:trPr>
          <w:trHeight w:val="441"/>
        </w:trPr>
        <w:tc>
          <w:tcPr>
            <w:tcW w:w="5104" w:type="dxa"/>
            <w:vAlign w:val="center"/>
          </w:tcPr>
          <w:p w14:paraId="6A9C9231" w14:textId="735F075F" w:rsidR="00272FF3" w:rsidRPr="005278AD" w:rsidRDefault="00272FF3" w:rsidP="0048108F">
            <w:pPr>
              <w:ind w:left="214"/>
              <w:rPr>
                <w:rFonts w:asciiTheme="minorHAnsi" w:hAnsiTheme="minorHAnsi" w:cstheme="minorHAnsi"/>
              </w:rPr>
            </w:pPr>
            <w:r w:rsidRPr="005278AD">
              <w:rPr>
                <w:rFonts w:asciiTheme="minorHAnsi" w:hAnsiTheme="minorHAnsi" w:cstheme="minorHAnsi"/>
                <w:sz w:val="22"/>
                <w:szCs w:val="22"/>
              </w:rPr>
              <w:t>V</w:t>
            </w:r>
            <w:r w:rsidR="003D27DC" w:rsidRPr="005278AD">
              <w:rPr>
                <w:rFonts w:asciiTheme="minorHAnsi" w:hAnsiTheme="minorHAnsi" w:cstheme="minorHAnsi"/>
                <w:sz w:val="22"/>
                <w:szCs w:val="22"/>
              </w:rPr>
              <w:t> </w:t>
            </w:r>
            <w:r w:rsidR="00DC0186" w:rsidRPr="005278AD">
              <w:rPr>
                <w:rFonts w:asciiTheme="minorHAnsi" w:hAnsiTheme="minorHAnsi" w:cstheme="minorHAnsi"/>
                <w:sz w:val="22"/>
                <w:szCs w:val="22"/>
              </w:rPr>
              <w:t>Kroměříži</w:t>
            </w:r>
            <w:r w:rsidR="003D27DC" w:rsidRPr="005278AD">
              <w:rPr>
                <w:rFonts w:asciiTheme="minorHAnsi" w:hAnsiTheme="minorHAnsi" w:cstheme="minorHAnsi"/>
                <w:sz w:val="22"/>
                <w:szCs w:val="22"/>
              </w:rPr>
              <w:t xml:space="preserve"> </w:t>
            </w:r>
            <w:r w:rsidRPr="005278AD">
              <w:rPr>
                <w:rFonts w:asciiTheme="minorHAnsi" w:hAnsiTheme="minorHAnsi" w:cstheme="minorHAnsi"/>
                <w:sz w:val="22"/>
                <w:szCs w:val="22"/>
              </w:rPr>
              <w:t xml:space="preserve">dne </w:t>
            </w:r>
            <w:r w:rsidR="0048108F">
              <w:rPr>
                <w:rFonts w:asciiTheme="minorHAnsi" w:hAnsiTheme="minorHAnsi" w:cstheme="minorHAnsi"/>
                <w:sz w:val="22"/>
                <w:szCs w:val="22"/>
              </w:rPr>
              <w:t xml:space="preserve">24. 3. </w:t>
            </w:r>
            <w:bookmarkStart w:id="6" w:name="_GoBack"/>
            <w:bookmarkEnd w:id="6"/>
            <w:r w:rsidR="0048108F">
              <w:rPr>
                <w:rFonts w:asciiTheme="minorHAnsi" w:hAnsiTheme="minorHAnsi" w:cstheme="minorHAnsi"/>
                <w:sz w:val="22"/>
                <w:szCs w:val="22"/>
              </w:rPr>
              <w:t>2025</w:t>
            </w:r>
          </w:p>
        </w:tc>
        <w:tc>
          <w:tcPr>
            <w:tcW w:w="4862" w:type="dxa"/>
            <w:vAlign w:val="center"/>
          </w:tcPr>
          <w:p w14:paraId="13A14B74" w14:textId="15708300" w:rsidR="00272FF3" w:rsidRPr="005278AD" w:rsidRDefault="003D27DC" w:rsidP="0048108F">
            <w:pPr>
              <w:ind w:left="213"/>
              <w:rPr>
                <w:rFonts w:asciiTheme="minorHAnsi" w:hAnsiTheme="minorHAnsi" w:cstheme="minorHAnsi"/>
              </w:rPr>
            </w:pPr>
            <w:r w:rsidRPr="005278AD">
              <w:rPr>
                <w:rFonts w:asciiTheme="minorHAnsi" w:hAnsiTheme="minorHAnsi" w:cstheme="minorHAnsi"/>
                <w:sz w:val="22"/>
                <w:szCs w:val="22"/>
              </w:rPr>
              <w:t xml:space="preserve">V </w:t>
            </w:r>
            <w:sdt>
              <w:sdtPr>
                <w:rPr>
                  <w:rFonts w:asciiTheme="minorHAnsi" w:hAnsiTheme="minorHAnsi" w:cstheme="minorHAnsi"/>
                  <w:sz w:val="22"/>
                  <w:szCs w:val="22"/>
                </w:rPr>
                <w:id w:val="1875962094"/>
                <w:placeholder>
                  <w:docPart w:val="62AB6AED5F494E4FBED7095513E688F9"/>
                </w:placeholder>
              </w:sdtPr>
              <w:sdtEndPr/>
              <w:sdtContent>
                <w:r w:rsidR="005C5B26">
                  <w:rPr>
                    <w:rFonts w:asciiTheme="minorHAnsi" w:hAnsiTheme="minorHAnsi" w:cstheme="minorHAnsi"/>
                    <w:sz w:val="22"/>
                    <w:szCs w:val="22"/>
                  </w:rPr>
                  <w:t>Praze</w:t>
                </w:r>
              </w:sdtContent>
            </w:sdt>
            <w:r w:rsidRPr="005278AD">
              <w:rPr>
                <w:rFonts w:asciiTheme="minorHAnsi" w:hAnsiTheme="minorHAnsi" w:cstheme="minorHAnsi"/>
                <w:sz w:val="22"/>
                <w:szCs w:val="22"/>
              </w:rPr>
              <w:t xml:space="preserve"> </w:t>
            </w:r>
            <w:r w:rsidR="00272FF3" w:rsidRPr="005278AD">
              <w:rPr>
                <w:rFonts w:asciiTheme="minorHAnsi" w:hAnsiTheme="minorHAnsi" w:cstheme="minorHAnsi"/>
                <w:sz w:val="22"/>
                <w:szCs w:val="22"/>
              </w:rPr>
              <w:t xml:space="preserve">dne </w:t>
            </w:r>
            <w:sdt>
              <w:sdtPr>
                <w:rPr>
                  <w:rFonts w:asciiTheme="minorHAnsi" w:hAnsiTheme="minorHAnsi" w:cstheme="minorHAnsi"/>
                  <w:sz w:val="22"/>
                  <w:szCs w:val="22"/>
                </w:rPr>
                <w:id w:val="-1214569563"/>
                <w:placeholder>
                  <w:docPart w:val="106BCB2EE2664755990E2F4E07EE493C"/>
                </w:placeholder>
              </w:sdtPr>
              <w:sdtEndPr/>
              <w:sdtContent>
                <w:r w:rsidR="0048108F">
                  <w:rPr>
                    <w:rFonts w:asciiTheme="minorHAnsi" w:hAnsiTheme="minorHAnsi" w:cstheme="minorHAnsi"/>
                    <w:sz w:val="22"/>
                    <w:szCs w:val="22"/>
                  </w:rPr>
                  <w:t>12. 3. 2025</w:t>
                </w:r>
              </w:sdtContent>
            </w:sdt>
          </w:p>
        </w:tc>
      </w:tr>
      <w:tr w:rsidR="00272FF3" w:rsidRPr="00616901" w14:paraId="6B123E7A" w14:textId="77777777" w:rsidTr="005278AD">
        <w:trPr>
          <w:trHeight w:val="58"/>
        </w:trPr>
        <w:tc>
          <w:tcPr>
            <w:tcW w:w="5104" w:type="dxa"/>
            <w:vAlign w:val="bottom"/>
          </w:tcPr>
          <w:p w14:paraId="5FD9BB91" w14:textId="77777777" w:rsidR="00272FF3" w:rsidRPr="005278AD" w:rsidRDefault="00272FF3" w:rsidP="00B9560D">
            <w:pPr>
              <w:rPr>
                <w:rFonts w:asciiTheme="minorHAnsi" w:hAnsiTheme="minorHAnsi" w:cstheme="minorHAnsi"/>
                <w:b/>
                <w:bCs/>
              </w:rPr>
            </w:pPr>
          </w:p>
          <w:p w14:paraId="3EFDA096" w14:textId="77777777" w:rsidR="00272FF3" w:rsidRPr="005278AD" w:rsidRDefault="00272FF3" w:rsidP="00B9560D">
            <w:pPr>
              <w:rPr>
                <w:rFonts w:asciiTheme="minorHAnsi" w:hAnsiTheme="minorHAnsi" w:cstheme="minorHAnsi"/>
                <w:b/>
                <w:bCs/>
              </w:rPr>
            </w:pPr>
          </w:p>
          <w:p w14:paraId="23067E73" w14:textId="77777777" w:rsidR="00272FF3" w:rsidRPr="005278AD" w:rsidRDefault="00272FF3" w:rsidP="00B9560D">
            <w:pPr>
              <w:rPr>
                <w:rFonts w:asciiTheme="minorHAnsi" w:hAnsiTheme="minorHAnsi" w:cstheme="minorHAnsi"/>
                <w:b/>
                <w:bCs/>
              </w:rPr>
            </w:pPr>
          </w:p>
          <w:p w14:paraId="4B2DC117" w14:textId="77777777" w:rsidR="00272FF3" w:rsidRPr="005278AD" w:rsidRDefault="00272FF3" w:rsidP="00B9560D">
            <w:pPr>
              <w:rPr>
                <w:rFonts w:asciiTheme="minorHAnsi" w:hAnsiTheme="minorHAnsi" w:cstheme="minorHAnsi"/>
                <w:b/>
                <w:bCs/>
              </w:rPr>
            </w:pPr>
          </w:p>
          <w:p w14:paraId="35557BDA" w14:textId="52704F33" w:rsidR="00272FF3" w:rsidRPr="005278AD" w:rsidRDefault="0048108F" w:rsidP="005278AD">
            <w:pPr>
              <w:ind w:left="-212"/>
              <w:rPr>
                <w:rFonts w:asciiTheme="minorHAnsi" w:hAnsiTheme="minorHAnsi" w:cstheme="minorHAnsi"/>
                <w:b/>
                <w:bCs/>
              </w:rPr>
            </w:pPr>
            <w:r>
              <w:rPr>
                <w:rFonts w:asciiTheme="minorHAnsi" w:hAnsiTheme="minorHAnsi" w:cstheme="minorHAnsi"/>
                <w:b/>
                <w:bCs/>
              </w:rPr>
              <w:pict w14:anchorId="37264BCB">
                <v:rect id="_x0000_i1025" style="width:196.95pt;height:1pt" o:hrpct="761" o:hralign="center" o:hrstd="t" o:hr="t" fillcolor="gray" stroked="f"/>
              </w:pict>
            </w:r>
          </w:p>
          <w:p w14:paraId="2B7D34A3" w14:textId="399B30FE" w:rsidR="00272FF3" w:rsidRPr="005278AD" w:rsidRDefault="005278AD" w:rsidP="005278AD">
            <w:pPr>
              <w:rPr>
                <w:rFonts w:asciiTheme="minorHAnsi" w:hAnsiTheme="minorHAnsi" w:cstheme="minorHAnsi"/>
                <w:bCs/>
              </w:rPr>
            </w:pPr>
            <w:r w:rsidRPr="005278AD">
              <w:rPr>
                <w:rFonts w:asciiTheme="minorHAnsi" w:hAnsiTheme="minorHAnsi" w:cstheme="minorHAnsi"/>
                <w:bCs/>
                <w:sz w:val="22"/>
                <w:szCs w:val="22"/>
              </w:rPr>
              <w:t xml:space="preserve">              </w:t>
            </w:r>
            <w:r w:rsidR="00DC0186" w:rsidRPr="005278AD">
              <w:rPr>
                <w:rFonts w:asciiTheme="minorHAnsi" w:hAnsiTheme="minorHAnsi" w:cstheme="minorHAnsi"/>
                <w:bCs/>
                <w:sz w:val="22"/>
                <w:szCs w:val="22"/>
              </w:rPr>
              <w:t>Psychiatrická nemocnice v Kroměříži</w:t>
            </w:r>
          </w:p>
          <w:p w14:paraId="7D590DE7" w14:textId="11B35578" w:rsidR="00272FF3" w:rsidRPr="005278AD" w:rsidRDefault="005278AD" w:rsidP="005278AD">
            <w:pPr>
              <w:rPr>
                <w:rFonts w:asciiTheme="minorHAnsi" w:hAnsiTheme="minorHAnsi" w:cstheme="minorHAnsi"/>
                <w:bCs/>
              </w:rPr>
            </w:pPr>
            <w:r w:rsidRPr="005278AD">
              <w:rPr>
                <w:rFonts w:asciiTheme="minorHAnsi" w:hAnsiTheme="minorHAnsi" w:cstheme="minorHAnsi"/>
                <w:bCs/>
                <w:sz w:val="22"/>
                <w:szCs w:val="22"/>
              </w:rPr>
              <w:t xml:space="preserve">                                   </w:t>
            </w:r>
            <w:r w:rsidR="00272FF3" w:rsidRPr="005278AD">
              <w:rPr>
                <w:rFonts w:asciiTheme="minorHAnsi" w:hAnsiTheme="minorHAnsi" w:cstheme="minorHAnsi"/>
                <w:bCs/>
                <w:sz w:val="22"/>
                <w:szCs w:val="22"/>
              </w:rPr>
              <w:t>(objednatel)</w:t>
            </w:r>
          </w:p>
        </w:tc>
        <w:tc>
          <w:tcPr>
            <w:tcW w:w="4862" w:type="dxa"/>
            <w:vAlign w:val="bottom"/>
          </w:tcPr>
          <w:p w14:paraId="5C775C10" w14:textId="7257D60F" w:rsidR="00272FF3" w:rsidRPr="00616901" w:rsidRDefault="0048108F" w:rsidP="00B9560D">
            <w:pPr>
              <w:jc w:val="center"/>
              <w:rPr>
                <w:rFonts w:asciiTheme="minorHAnsi" w:hAnsiTheme="minorHAnsi" w:cstheme="minorHAnsi"/>
                <w:bCs/>
              </w:rPr>
            </w:pPr>
            <w:r>
              <w:rPr>
                <w:rFonts w:asciiTheme="minorHAnsi" w:hAnsiTheme="minorHAnsi" w:cstheme="minorHAnsi"/>
                <w:bCs/>
              </w:rPr>
              <w:pict w14:anchorId="53367AB2">
                <v:rect id="_x0000_i1026" style="width:210.35pt;height:1pt" o:hrpct="891" o:hralign="center" o:hrstd="t" o:hr="t" fillcolor="gray" stroked="f"/>
              </w:pict>
            </w:r>
          </w:p>
          <w:p w14:paraId="1811A9EA" w14:textId="0BA2BDC0" w:rsidR="00616901" w:rsidRPr="00616901" w:rsidRDefault="00616901" w:rsidP="00616901">
            <w:pPr>
              <w:pStyle w:val="Odstavec"/>
              <w:numPr>
                <w:ilvl w:val="0"/>
                <w:numId w:val="0"/>
              </w:numPr>
              <w:ind w:firstLine="285"/>
              <w:rPr>
                <w:rFonts w:asciiTheme="minorHAnsi" w:hAnsiTheme="minorHAnsi" w:cstheme="minorHAnsi"/>
                <w:sz w:val="22"/>
                <w:szCs w:val="22"/>
              </w:rPr>
            </w:pPr>
            <w:r w:rsidRPr="00616901">
              <w:rPr>
                <w:rFonts w:asciiTheme="minorHAnsi" w:hAnsiTheme="minorHAnsi" w:cstheme="minorHAnsi"/>
                <w:sz w:val="22"/>
                <w:szCs w:val="22"/>
              </w:rPr>
              <w:t xml:space="preserve">Centrum pro rozvoj péče o duševní </w:t>
            </w:r>
            <w:proofErr w:type="gramStart"/>
            <w:r w:rsidRPr="00616901">
              <w:rPr>
                <w:rFonts w:asciiTheme="minorHAnsi" w:hAnsiTheme="minorHAnsi" w:cstheme="minorHAnsi"/>
                <w:sz w:val="22"/>
                <w:szCs w:val="22"/>
              </w:rPr>
              <w:t>zdraví, z. s.</w:t>
            </w:r>
            <w:proofErr w:type="gramEnd"/>
          </w:p>
          <w:p w14:paraId="142503DF" w14:textId="4088A969" w:rsidR="00272FF3" w:rsidRPr="00616901" w:rsidRDefault="00616901" w:rsidP="00B9560D">
            <w:pPr>
              <w:jc w:val="center"/>
              <w:rPr>
                <w:rFonts w:asciiTheme="minorHAnsi" w:hAnsiTheme="minorHAnsi" w:cstheme="minorHAnsi"/>
              </w:rPr>
            </w:pPr>
            <w:r w:rsidRPr="00616901" w:rsidDel="00616901">
              <w:rPr>
                <w:rFonts w:asciiTheme="minorHAnsi" w:hAnsiTheme="minorHAnsi" w:cstheme="minorHAnsi"/>
                <w:sz w:val="22"/>
                <w:szCs w:val="22"/>
              </w:rPr>
              <w:t xml:space="preserve"> </w:t>
            </w:r>
            <w:r w:rsidR="00272FF3" w:rsidRPr="00616901">
              <w:rPr>
                <w:rFonts w:asciiTheme="minorHAnsi" w:hAnsiTheme="minorHAnsi" w:cstheme="minorHAnsi"/>
                <w:sz w:val="22"/>
                <w:szCs w:val="22"/>
              </w:rPr>
              <w:t>(poskytovatel)</w:t>
            </w:r>
          </w:p>
        </w:tc>
      </w:tr>
    </w:tbl>
    <w:p w14:paraId="35F3BE90" w14:textId="77777777" w:rsidR="00272FF3" w:rsidRPr="005278AD" w:rsidRDefault="00272FF3" w:rsidP="00CC194A">
      <w:pPr>
        <w:tabs>
          <w:tab w:val="center" w:pos="4500"/>
        </w:tabs>
        <w:rPr>
          <w:rFonts w:asciiTheme="minorHAnsi" w:hAnsiTheme="minorHAnsi" w:cstheme="minorHAnsi"/>
          <w:sz w:val="22"/>
          <w:szCs w:val="22"/>
        </w:rPr>
      </w:pPr>
    </w:p>
    <w:p w14:paraId="62E2780C" w14:textId="77777777" w:rsidR="008D6B40" w:rsidRPr="005278AD" w:rsidRDefault="008D6B40" w:rsidP="00CC194A">
      <w:pPr>
        <w:tabs>
          <w:tab w:val="center" w:pos="4500"/>
        </w:tabs>
        <w:rPr>
          <w:rFonts w:asciiTheme="minorHAnsi" w:hAnsiTheme="minorHAnsi" w:cstheme="minorHAnsi"/>
          <w:sz w:val="22"/>
          <w:szCs w:val="22"/>
        </w:rPr>
      </w:pPr>
    </w:p>
    <w:p w14:paraId="2524471E" w14:textId="77777777" w:rsidR="008D6B40" w:rsidRPr="005278AD" w:rsidRDefault="008D6B40" w:rsidP="00CC194A">
      <w:pPr>
        <w:tabs>
          <w:tab w:val="center" w:pos="4500"/>
        </w:tabs>
        <w:rPr>
          <w:rFonts w:asciiTheme="minorHAnsi" w:hAnsiTheme="minorHAnsi" w:cstheme="minorHAnsi"/>
          <w:sz w:val="22"/>
          <w:szCs w:val="22"/>
        </w:rPr>
      </w:pPr>
    </w:p>
    <w:p w14:paraId="7BC90CCE" w14:textId="77777777" w:rsidR="008D6B40" w:rsidRPr="005278AD" w:rsidRDefault="008D6B40" w:rsidP="00CC194A">
      <w:pPr>
        <w:tabs>
          <w:tab w:val="center" w:pos="4500"/>
        </w:tabs>
        <w:rPr>
          <w:rFonts w:asciiTheme="minorHAnsi" w:hAnsiTheme="minorHAnsi" w:cstheme="minorHAnsi"/>
          <w:sz w:val="22"/>
          <w:szCs w:val="22"/>
        </w:rPr>
      </w:pPr>
    </w:p>
    <w:p w14:paraId="6AFD42E7" w14:textId="77777777" w:rsidR="008D6B40" w:rsidRPr="005278AD" w:rsidRDefault="008D6B40" w:rsidP="00CC194A">
      <w:pPr>
        <w:tabs>
          <w:tab w:val="center" w:pos="4500"/>
        </w:tabs>
        <w:rPr>
          <w:rFonts w:asciiTheme="minorHAnsi" w:hAnsiTheme="minorHAnsi" w:cstheme="minorHAnsi"/>
          <w:sz w:val="22"/>
          <w:szCs w:val="22"/>
        </w:rPr>
      </w:pPr>
    </w:p>
    <w:p w14:paraId="10FC92BB" w14:textId="77777777" w:rsidR="008D6B40" w:rsidRPr="005278AD" w:rsidRDefault="008D6B40" w:rsidP="00CC194A">
      <w:pPr>
        <w:tabs>
          <w:tab w:val="center" w:pos="4500"/>
        </w:tabs>
        <w:rPr>
          <w:rFonts w:asciiTheme="minorHAnsi" w:hAnsiTheme="minorHAnsi" w:cstheme="minorHAnsi"/>
          <w:sz w:val="22"/>
          <w:szCs w:val="22"/>
        </w:rPr>
      </w:pPr>
    </w:p>
    <w:p w14:paraId="1989830E" w14:textId="77777777" w:rsidR="00436047" w:rsidRDefault="00436047" w:rsidP="00CC194A">
      <w:pPr>
        <w:tabs>
          <w:tab w:val="center" w:pos="4500"/>
        </w:tabs>
        <w:rPr>
          <w:rFonts w:asciiTheme="minorHAnsi" w:hAnsiTheme="minorHAnsi" w:cstheme="minorHAnsi"/>
          <w:sz w:val="22"/>
          <w:szCs w:val="22"/>
        </w:rPr>
        <w:sectPr w:rsidR="00436047" w:rsidSect="005C5B26">
          <w:headerReference w:type="default" r:id="rId11"/>
          <w:footerReference w:type="even" r:id="rId12"/>
          <w:footerReference w:type="default" r:id="rId13"/>
          <w:headerReference w:type="first" r:id="rId14"/>
          <w:footerReference w:type="first" r:id="rId15"/>
          <w:pgSz w:w="12240" w:h="15840"/>
          <w:pgMar w:top="1560" w:right="1134" w:bottom="1560" w:left="1134" w:header="709" w:footer="709" w:gutter="0"/>
          <w:pgNumType w:start="1"/>
          <w:cols w:space="708"/>
          <w:noEndnote/>
          <w:titlePg/>
          <w:docGrid w:linePitch="326"/>
        </w:sectPr>
      </w:pPr>
    </w:p>
    <w:p w14:paraId="675F1EA3" w14:textId="52039F88" w:rsidR="0092364B" w:rsidRPr="00006B8F" w:rsidRDefault="0092364B" w:rsidP="00006B8F">
      <w:pPr>
        <w:jc w:val="both"/>
        <w:rPr>
          <w:rFonts w:asciiTheme="minorHAnsi" w:hAnsiTheme="minorHAnsi" w:cstheme="minorHAnsi"/>
          <w:b/>
          <w:bCs/>
          <w:sz w:val="22"/>
          <w:szCs w:val="22"/>
          <w:u w:val="single"/>
        </w:rPr>
      </w:pPr>
      <w:r w:rsidRPr="00006B8F">
        <w:rPr>
          <w:rFonts w:asciiTheme="minorHAnsi" w:hAnsiTheme="minorHAnsi" w:cstheme="minorHAnsi"/>
          <w:b/>
          <w:bCs/>
          <w:sz w:val="22"/>
          <w:szCs w:val="22"/>
          <w:u w:val="single"/>
        </w:rPr>
        <w:lastRenderedPageBreak/>
        <w:t>Specifikace předmětu plnění</w:t>
      </w:r>
    </w:p>
    <w:p w14:paraId="47274568" w14:textId="77777777" w:rsidR="0092364B" w:rsidRPr="00006B8F" w:rsidRDefault="0092364B" w:rsidP="00006B8F">
      <w:pPr>
        <w:jc w:val="both"/>
        <w:rPr>
          <w:rFonts w:asciiTheme="minorHAnsi" w:hAnsiTheme="minorHAnsi" w:cstheme="minorHAnsi"/>
          <w:sz w:val="22"/>
          <w:szCs w:val="22"/>
        </w:rPr>
      </w:pPr>
    </w:p>
    <w:p w14:paraId="489E79BA" w14:textId="269CC0BB"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 xml:space="preserve">Školicí činnost v oblasti prevence konfliktů v psychiatrické </w:t>
      </w:r>
      <w:r w:rsidR="00006B8F" w:rsidRPr="00006B8F">
        <w:rPr>
          <w:rFonts w:asciiTheme="minorHAnsi" w:hAnsiTheme="minorHAnsi" w:cstheme="minorHAnsi"/>
          <w:sz w:val="22"/>
          <w:szCs w:val="22"/>
        </w:rPr>
        <w:t>péči – model</w:t>
      </w:r>
      <w:r w:rsidRPr="00006B8F">
        <w:rPr>
          <w:rFonts w:asciiTheme="minorHAnsi" w:hAnsiTheme="minorHAnsi" w:cstheme="minorHAnsi"/>
          <w:sz w:val="22"/>
          <w:szCs w:val="22"/>
        </w:rPr>
        <w:t xml:space="preserve"> Safewards</w:t>
      </w:r>
    </w:p>
    <w:p w14:paraId="02B0B156" w14:textId="77777777" w:rsidR="0092364B" w:rsidRPr="00006B8F" w:rsidRDefault="0092364B" w:rsidP="00006B8F">
      <w:pPr>
        <w:jc w:val="both"/>
        <w:rPr>
          <w:rFonts w:asciiTheme="minorHAnsi" w:hAnsiTheme="minorHAnsi" w:cstheme="minorHAnsi"/>
          <w:sz w:val="22"/>
          <w:szCs w:val="22"/>
        </w:rPr>
      </w:pPr>
    </w:p>
    <w:p w14:paraId="2E7B0B68" w14:textId="77777777" w:rsidR="00616901" w:rsidRDefault="00616901" w:rsidP="00616901">
      <w:pPr>
        <w:ind w:left="284" w:hanging="284"/>
        <w:jc w:val="both"/>
        <w:rPr>
          <w:rFonts w:asciiTheme="minorHAnsi" w:hAnsiTheme="minorHAnsi" w:cstheme="minorHAnsi"/>
          <w:b/>
          <w:bCs/>
          <w:sz w:val="22"/>
          <w:szCs w:val="22"/>
        </w:rPr>
      </w:pPr>
    </w:p>
    <w:p w14:paraId="4F8FDEC6" w14:textId="57E336E2" w:rsidR="0092364B" w:rsidRDefault="0092364B" w:rsidP="00616901">
      <w:pPr>
        <w:ind w:left="284" w:hanging="284"/>
        <w:jc w:val="both"/>
        <w:rPr>
          <w:rFonts w:asciiTheme="minorHAnsi" w:hAnsiTheme="minorHAnsi" w:cstheme="minorHAnsi"/>
          <w:b/>
          <w:bCs/>
          <w:sz w:val="22"/>
          <w:szCs w:val="22"/>
        </w:rPr>
      </w:pPr>
      <w:r w:rsidRPr="00006B8F">
        <w:rPr>
          <w:rFonts w:asciiTheme="minorHAnsi" w:hAnsiTheme="minorHAnsi" w:cstheme="minorHAnsi"/>
          <w:b/>
          <w:bCs/>
          <w:sz w:val="22"/>
          <w:szCs w:val="22"/>
        </w:rPr>
        <w:t xml:space="preserve">1. </w:t>
      </w:r>
      <w:r w:rsidR="00616901">
        <w:rPr>
          <w:rFonts w:asciiTheme="minorHAnsi" w:hAnsiTheme="minorHAnsi" w:cstheme="minorHAnsi"/>
          <w:b/>
          <w:bCs/>
          <w:sz w:val="22"/>
          <w:szCs w:val="22"/>
        </w:rPr>
        <w:t xml:space="preserve"> </w:t>
      </w:r>
      <w:r w:rsidRPr="00006B8F">
        <w:rPr>
          <w:rFonts w:asciiTheme="minorHAnsi" w:hAnsiTheme="minorHAnsi" w:cstheme="minorHAnsi"/>
          <w:b/>
          <w:bCs/>
          <w:sz w:val="22"/>
          <w:szCs w:val="22"/>
        </w:rPr>
        <w:t>Školení zaměstnanců Psychiatrické nemocnice v Kroměříži v oblasti prevence konfliktů a zlepšení atmosféry v psychiatrických zařízeních</w:t>
      </w:r>
    </w:p>
    <w:p w14:paraId="48740DDD" w14:textId="77777777" w:rsidR="00616901" w:rsidRPr="00006B8F" w:rsidRDefault="00616901" w:rsidP="00006B8F">
      <w:pPr>
        <w:jc w:val="both"/>
        <w:rPr>
          <w:rFonts w:asciiTheme="minorHAnsi" w:hAnsiTheme="minorHAnsi" w:cstheme="minorHAnsi"/>
          <w:b/>
          <w:bCs/>
          <w:sz w:val="22"/>
          <w:szCs w:val="22"/>
        </w:rPr>
      </w:pPr>
    </w:p>
    <w:p w14:paraId="5D62240D" w14:textId="1569AA07"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Školení lékařských a nelékařských zdravotnických pracovníků</w:t>
      </w:r>
    </w:p>
    <w:p w14:paraId="2744C1D6" w14:textId="77777777" w:rsidR="00616901" w:rsidRDefault="00616901" w:rsidP="00006B8F">
      <w:pPr>
        <w:jc w:val="both"/>
        <w:rPr>
          <w:rFonts w:asciiTheme="minorHAnsi" w:hAnsiTheme="minorHAnsi" w:cstheme="minorHAnsi"/>
          <w:b/>
          <w:bCs/>
          <w:sz w:val="22"/>
          <w:szCs w:val="22"/>
          <w:u w:val="single"/>
        </w:rPr>
      </w:pPr>
    </w:p>
    <w:p w14:paraId="190DFA91" w14:textId="00CC79BC"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b/>
          <w:bCs/>
          <w:sz w:val="22"/>
          <w:szCs w:val="22"/>
          <w:u w:val="single"/>
        </w:rPr>
        <w:t>Minimální obsah školení:</w:t>
      </w:r>
      <w:r w:rsidRPr="00006B8F">
        <w:rPr>
          <w:rFonts w:asciiTheme="minorHAnsi" w:hAnsiTheme="minorHAnsi" w:cstheme="minorHAnsi"/>
          <w:sz w:val="22"/>
          <w:szCs w:val="22"/>
        </w:rPr>
        <w:t xml:space="preserve"> seznámení s modelem Safewards,</w:t>
      </w:r>
      <w:r w:rsidR="008D33C1">
        <w:rPr>
          <w:rFonts w:asciiTheme="minorHAnsi" w:hAnsiTheme="minorHAnsi" w:cstheme="minorHAnsi"/>
          <w:sz w:val="22"/>
          <w:szCs w:val="22"/>
        </w:rPr>
        <w:t xml:space="preserve"> nácvik zajištění bezpečnosti zdravotnických pracovníků při kontaktu s agresivním pacientem při příjmu k hospitalizaci,</w:t>
      </w:r>
      <w:r w:rsidRPr="00006B8F">
        <w:rPr>
          <w:rFonts w:asciiTheme="minorHAnsi" w:hAnsiTheme="minorHAnsi" w:cstheme="minorHAnsi"/>
          <w:sz w:val="22"/>
          <w:szCs w:val="22"/>
        </w:rPr>
        <w:t xml:space="preserve"> implementace deseti ověřených opatření, identifikace příčin konfliktů a jejich spouštěčů, techniky deeskalace, vytváření bezpečného a podpůrného prostředí, metody podpory vzájemné důvěry mezi pacienty a personálem, strategie snižování použití omezovacích prostředků, praktické dovednosti pro okamžité využití v praxi.</w:t>
      </w:r>
    </w:p>
    <w:p w14:paraId="4852391C" w14:textId="77777777" w:rsidR="0092364B" w:rsidRPr="00006B8F" w:rsidRDefault="0092364B" w:rsidP="00006B8F">
      <w:pPr>
        <w:jc w:val="both"/>
        <w:rPr>
          <w:rFonts w:asciiTheme="minorHAnsi" w:hAnsiTheme="minorHAnsi" w:cstheme="minorHAnsi"/>
          <w:sz w:val="22"/>
          <w:szCs w:val="22"/>
        </w:rPr>
      </w:pPr>
    </w:p>
    <w:p w14:paraId="1565B600" w14:textId="77777777"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Součástí školení budou konkrétní příklady z praxe psychiatrických oddělení, interaktivní workshopy a dostatečný časový prostor pro sdílení zkušeností a zodpovězení jednotlivých dotazů.</w:t>
      </w:r>
    </w:p>
    <w:p w14:paraId="7A03D4C5" w14:textId="77777777" w:rsidR="0092364B" w:rsidRPr="00006B8F" w:rsidRDefault="0092364B" w:rsidP="00006B8F">
      <w:pPr>
        <w:jc w:val="both"/>
        <w:rPr>
          <w:rFonts w:asciiTheme="minorHAnsi" w:hAnsiTheme="minorHAnsi" w:cstheme="minorHAnsi"/>
          <w:b/>
          <w:bCs/>
          <w:sz w:val="22"/>
          <w:szCs w:val="22"/>
        </w:rPr>
      </w:pPr>
    </w:p>
    <w:p w14:paraId="555EBCBA" w14:textId="77777777" w:rsidR="00616901" w:rsidRDefault="00616901" w:rsidP="00006B8F">
      <w:pPr>
        <w:jc w:val="both"/>
        <w:rPr>
          <w:rFonts w:asciiTheme="minorHAnsi" w:hAnsiTheme="minorHAnsi" w:cstheme="minorHAnsi"/>
          <w:b/>
          <w:bCs/>
          <w:sz w:val="22"/>
          <w:szCs w:val="22"/>
        </w:rPr>
      </w:pPr>
    </w:p>
    <w:p w14:paraId="0006814E" w14:textId="42BD5677" w:rsidR="0092364B" w:rsidRPr="00006B8F" w:rsidRDefault="0092364B" w:rsidP="00006B8F">
      <w:pPr>
        <w:jc w:val="both"/>
        <w:rPr>
          <w:rFonts w:asciiTheme="minorHAnsi" w:hAnsiTheme="minorHAnsi" w:cstheme="minorHAnsi"/>
          <w:b/>
          <w:bCs/>
          <w:sz w:val="22"/>
          <w:szCs w:val="22"/>
        </w:rPr>
      </w:pPr>
      <w:r w:rsidRPr="00006B8F">
        <w:rPr>
          <w:rFonts w:asciiTheme="minorHAnsi" w:hAnsiTheme="minorHAnsi" w:cstheme="minorHAnsi"/>
          <w:b/>
          <w:bCs/>
          <w:sz w:val="22"/>
          <w:szCs w:val="22"/>
        </w:rPr>
        <w:t xml:space="preserve">2. </w:t>
      </w:r>
      <w:r w:rsidR="00616901">
        <w:rPr>
          <w:rFonts w:asciiTheme="minorHAnsi" w:hAnsiTheme="minorHAnsi" w:cstheme="minorHAnsi"/>
          <w:b/>
          <w:bCs/>
          <w:sz w:val="22"/>
          <w:szCs w:val="22"/>
        </w:rPr>
        <w:t xml:space="preserve"> </w:t>
      </w:r>
      <w:r w:rsidRPr="00006B8F">
        <w:rPr>
          <w:rFonts w:asciiTheme="minorHAnsi" w:hAnsiTheme="minorHAnsi" w:cstheme="minorHAnsi"/>
          <w:b/>
          <w:bCs/>
          <w:sz w:val="22"/>
          <w:szCs w:val="22"/>
        </w:rPr>
        <w:t>Praktické nácviky s využitím modelových situací</w:t>
      </w:r>
    </w:p>
    <w:p w14:paraId="149B4B01" w14:textId="77777777" w:rsidR="0092364B" w:rsidRPr="00006B8F" w:rsidRDefault="0092364B" w:rsidP="00616901">
      <w:pPr>
        <w:spacing w:before="240"/>
        <w:jc w:val="both"/>
        <w:rPr>
          <w:rFonts w:asciiTheme="minorHAnsi" w:hAnsiTheme="minorHAnsi" w:cstheme="minorHAnsi"/>
          <w:sz w:val="22"/>
          <w:szCs w:val="22"/>
        </w:rPr>
      </w:pPr>
      <w:r w:rsidRPr="00006B8F">
        <w:rPr>
          <w:rFonts w:asciiTheme="minorHAnsi" w:hAnsiTheme="minorHAnsi" w:cstheme="minorHAnsi"/>
          <w:sz w:val="22"/>
          <w:szCs w:val="22"/>
        </w:rPr>
        <w:t>Nácvik implementace modelu Safewards pro cílovou skupinu lékařů a nelékařských zdravotnických pracovníků.</w:t>
      </w:r>
    </w:p>
    <w:p w14:paraId="24992BA6" w14:textId="792DEF56"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Praktický nácvik deseti klíčových intervencí Safewards, modelové situace z psychiatrické praxe, techniky deeskalace, vytváření bezpečného prostředí, metody podpory autonomie pacientů, strategie prevence konfliktů. Praktický nácvik s využitím modelových situací</w:t>
      </w:r>
      <w:r w:rsidR="00006B8F">
        <w:rPr>
          <w:rFonts w:asciiTheme="minorHAnsi" w:hAnsiTheme="minorHAnsi" w:cstheme="minorHAnsi"/>
          <w:sz w:val="22"/>
          <w:szCs w:val="22"/>
        </w:rPr>
        <w:t>.</w:t>
      </w:r>
    </w:p>
    <w:p w14:paraId="232C4EF9" w14:textId="77777777" w:rsidR="0092364B" w:rsidRPr="00006B8F" w:rsidRDefault="0092364B" w:rsidP="00006B8F">
      <w:pPr>
        <w:jc w:val="both"/>
        <w:rPr>
          <w:rFonts w:asciiTheme="minorHAnsi" w:hAnsiTheme="minorHAnsi" w:cstheme="minorHAnsi"/>
          <w:sz w:val="22"/>
          <w:szCs w:val="22"/>
        </w:rPr>
      </w:pPr>
    </w:p>
    <w:p w14:paraId="75DE7BA6" w14:textId="77777777" w:rsidR="0092364B" w:rsidRPr="00006B8F" w:rsidRDefault="0092364B" w:rsidP="00006B8F">
      <w:pPr>
        <w:jc w:val="both"/>
        <w:rPr>
          <w:rFonts w:asciiTheme="minorHAnsi" w:hAnsiTheme="minorHAnsi" w:cstheme="minorHAnsi"/>
          <w:b/>
          <w:bCs/>
          <w:sz w:val="22"/>
          <w:szCs w:val="22"/>
        </w:rPr>
      </w:pPr>
      <w:r w:rsidRPr="00006B8F">
        <w:rPr>
          <w:rFonts w:asciiTheme="minorHAnsi" w:hAnsiTheme="minorHAnsi" w:cstheme="minorHAnsi"/>
          <w:b/>
          <w:bCs/>
          <w:sz w:val="22"/>
          <w:szCs w:val="22"/>
        </w:rPr>
        <w:t>Organizační zajištění:</w:t>
      </w:r>
    </w:p>
    <w:p w14:paraId="733A7D4C" w14:textId="77777777"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 Dvoudenní kurz (16 výukových hodin)</w:t>
      </w:r>
    </w:p>
    <w:p w14:paraId="25E5BF54" w14:textId="7243A8E1"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 xml:space="preserve">- Výuka v tandemu </w:t>
      </w:r>
    </w:p>
    <w:p w14:paraId="79E9B096" w14:textId="77777777"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 xml:space="preserve">- Velikost skupiny </w:t>
      </w:r>
      <w:r w:rsidRPr="00D00B3D">
        <w:rPr>
          <w:rFonts w:asciiTheme="minorHAnsi" w:hAnsiTheme="minorHAnsi" w:cstheme="minorHAnsi"/>
          <w:sz w:val="22"/>
          <w:szCs w:val="22"/>
        </w:rPr>
        <w:t>8-18 účastníků</w:t>
      </w:r>
    </w:p>
    <w:p w14:paraId="152857BE" w14:textId="77777777" w:rsidR="0092364B" w:rsidRPr="00006B8F" w:rsidRDefault="0092364B" w:rsidP="00006B8F">
      <w:pPr>
        <w:jc w:val="both"/>
        <w:rPr>
          <w:rFonts w:asciiTheme="minorHAnsi" w:hAnsiTheme="minorHAnsi" w:cstheme="minorHAnsi"/>
          <w:sz w:val="22"/>
          <w:szCs w:val="22"/>
        </w:rPr>
      </w:pPr>
      <w:r w:rsidRPr="00006B8F">
        <w:rPr>
          <w:rFonts w:asciiTheme="minorHAnsi" w:hAnsiTheme="minorHAnsi" w:cstheme="minorHAnsi"/>
          <w:sz w:val="22"/>
          <w:szCs w:val="22"/>
        </w:rPr>
        <w:t>- Odborná garance</w:t>
      </w:r>
    </w:p>
    <w:p w14:paraId="4D3CAF3B" w14:textId="77777777" w:rsidR="00DE2098" w:rsidRPr="00006B8F" w:rsidRDefault="00DE2098" w:rsidP="00006B8F">
      <w:pPr>
        <w:pStyle w:val="Odstavecseseznamem"/>
        <w:tabs>
          <w:tab w:val="left" w:pos="426"/>
        </w:tabs>
        <w:ind w:left="426"/>
        <w:jc w:val="both"/>
        <w:rPr>
          <w:rFonts w:asciiTheme="minorHAnsi" w:hAnsiTheme="minorHAnsi" w:cstheme="minorHAnsi"/>
          <w:sz w:val="22"/>
          <w:szCs w:val="22"/>
        </w:rPr>
      </w:pPr>
    </w:p>
    <w:p w14:paraId="76690D0B" w14:textId="38ABAAC2" w:rsidR="008D6B40" w:rsidRPr="009B7779" w:rsidRDefault="008D6B40" w:rsidP="00D25AAC">
      <w:pPr>
        <w:pStyle w:val="Odstavec"/>
        <w:numPr>
          <w:ilvl w:val="0"/>
          <w:numId w:val="0"/>
        </w:numPr>
        <w:ind w:left="720" w:hanging="720"/>
        <w:jc w:val="center"/>
        <w:rPr>
          <w:rFonts w:asciiTheme="minorHAnsi" w:hAnsiTheme="minorHAnsi" w:cstheme="minorHAnsi"/>
          <w:sz w:val="22"/>
          <w:szCs w:val="22"/>
        </w:rPr>
      </w:pPr>
    </w:p>
    <w:sectPr w:rsidR="008D6B40" w:rsidRPr="009B7779" w:rsidSect="004833BD">
      <w:headerReference w:type="first" r:id="rId16"/>
      <w:pgSz w:w="12240" w:h="15840"/>
      <w:pgMar w:top="1418" w:right="1134" w:bottom="1701" w:left="1134" w:header="709" w:footer="709" w:gutter="0"/>
      <w:pgNumType w:start="1"/>
      <w:cols w:space="708"/>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F37B4" w16cid:durableId="067F37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640F" w14:textId="77777777" w:rsidR="0023211C" w:rsidRDefault="0023211C" w:rsidP="007609E8">
      <w:r>
        <w:separator/>
      </w:r>
    </w:p>
  </w:endnote>
  <w:endnote w:type="continuationSeparator" w:id="0">
    <w:p w14:paraId="311534E2" w14:textId="77777777" w:rsidR="0023211C" w:rsidRDefault="0023211C" w:rsidP="0076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79D7" w14:textId="77777777" w:rsidR="008D6B40" w:rsidRDefault="008D6B40" w:rsidP="002266E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A62B83" w14:textId="77777777" w:rsidR="008D6B40" w:rsidRDefault="008D6B4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908689"/>
      <w:docPartObj>
        <w:docPartGallery w:val="Page Numbers (Bottom of Page)"/>
        <w:docPartUnique/>
      </w:docPartObj>
    </w:sdtPr>
    <w:sdtEndPr>
      <w:rPr>
        <w:sz w:val="18"/>
        <w:szCs w:val="18"/>
      </w:rPr>
    </w:sdtEndPr>
    <w:sdtContent>
      <w:p w14:paraId="6A790232" w14:textId="66CC21B4" w:rsidR="00C16E68" w:rsidRPr="00C16E68" w:rsidRDefault="00C16E68">
        <w:pPr>
          <w:pStyle w:val="Zpat"/>
          <w:jc w:val="center"/>
          <w:rPr>
            <w:sz w:val="18"/>
            <w:szCs w:val="18"/>
          </w:rPr>
        </w:pPr>
        <w:r w:rsidRPr="00C16E68">
          <w:rPr>
            <w:sz w:val="18"/>
            <w:szCs w:val="18"/>
          </w:rPr>
          <w:fldChar w:fldCharType="begin"/>
        </w:r>
        <w:r w:rsidRPr="00C16E68">
          <w:rPr>
            <w:sz w:val="18"/>
            <w:szCs w:val="18"/>
          </w:rPr>
          <w:instrText>PAGE   \* MERGEFORMAT</w:instrText>
        </w:r>
        <w:r w:rsidRPr="00C16E68">
          <w:rPr>
            <w:sz w:val="18"/>
            <w:szCs w:val="18"/>
          </w:rPr>
          <w:fldChar w:fldCharType="separate"/>
        </w:r>
        <w:r w:rsidR="0048108F">
          <w:rPr>
            <w:noProof/>
            <w:sz w:val="18"/>
            <w:szCs w:val="18"/>
          </w:rPr>
          <w:t>5</w:t>
        </w:r>
        <w:r w:rsidRPr="00C16E68">
          <w:rPr>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49012" w14:textId="1115457B" w:rsidR="00C15625" w:rsidRDefault="00C16E68">
    <w:pPr>
      <w:pStyle w:val="Zpat"/>
      <w:jc w:val="center"/>
    </w:pPr>
    <w:r>
      <w:t>1</w:t>
    </w:r>
  </w:p>
  <w:p w14:paraId="7F5B962E" w14:textId="23943830" w:rsidR="00436047" w:rsidRDefault="00436047" w:rsidP="00436047">
    <w:pPr>
      <w:pStyle w:val="Zpat"/>
      <w:tabs>
        <w:tab w:val="left" w:pos="34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56D0F" w14:textId="77777777" w:rsidR="0023211C" w:rsidRDefault="0023211C" w:rsidP="007609E8">
      <w:r>
        <w:separator/>
      </w:r>
    </w:p>
  </w:footnote>
  <w:footnote w:type="continuationSeparator" w:id="0">
    <w:p w14:paraId="0D9FD711" w14:textId="77777777" w:rsidR="0023211C" w:rsidRDefault="0023211C" w:rsidP="00760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404B9" w14:textId="2AA61BB0" w:rsidR="008D6B40" w:rsidRDefault="003D27DC" w:rsidP="003D27DC">
    <w:pPr>
      <w:pStyle w:val="Zhlav"/>
      <w:tabs>
        <w:tab w:val="right" w:pos="9972"/>
      </w:tabs>
      <w:rPr>
        <w:sz w:val="12"/>
        <w:szCs w:val="16"/>
      </w:rPr>
    </w:pPr>
    <w:r w:rsidRPr="00F863ED">
      <w:rPr>
        <w:rFonts w:cstheme="minorHAnsi"/>
        <w:noProof/>
      </w:rPr>
      <w:drawing>
        <wp:anchor distT="0" distB="0" distL="114300" distR="114300" simplePos="0" relativeHeight="251659264" behindDoc="0" locked="0" layoutInCell="1" allowOverlap="1" wp14:anchorId="5DBD8CDE" wp14:editId="457A7ECC">
          <wp:simplePos x="0" y="0"/>
          <wp:positionH relativeFrom="column">
            <wp:posOffset>5452110</wp:posOffset>
          </wp:positionH>
          <wp:positionV relativeFrom="paragraph">
            <wp:posOffset>-236220</wp:posOffset>
          </wp:positionV>
          <wp:extent cx="962025" cy="480060"/>
          <wp:effectExtent l="0" t="0" r="0" b="0"/>
          <wp:wrapThrough wrapText="bothSides">
            <wp:wrapPolygon edited="0">
              <wp:start x="0" y="0"/>
              <wp:lineTo x="0" y="20571"/>
              <wp:lineTo x="21386" y="20571"/>
              <wp:lineTo x="21386"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80060"/>
                  </a:xfrm>
                  <a:prstGeom prst="rect">
                    <a:avLst/>
                  </a:prstGeom>
                  <a:noFill/>
                </pic:spPr>
              </pic:pic>
            </a:graphicData>
          </a:graphic>
          <wp14:sizeRelH relativeFrom="margin">
            <wp14:pctWidth>0</wp14:pctWidth>
          </wp14:sizeRelH>
          <wp14:sizeRelV relativeFrom="margin">
            <wp14:pctHeight>0</wp14:pctHeight>
          </wp14:sizeRelV>
        </wp:anchor>
      </w:drawing>
    </w:r>
    <w:r w:rsidR="008D6B40">
      <w:tab/>
    </w:r>
    <w:r w:rsidR="008D6B40">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CE42A" w14:textId="2A1FAE23" w:rsidR="008D6B40" w:rsidRPr="006A4E12" w:rsidRDefault="003D27DC" w:rsidP="006A4E12">
    <w:pPr>
      <w:pStyle w:val="Zhlav"/>
    </w:pPr>
    <w:r w:rsidRPr="00F863ED">
      <w:rPr>
        <w:rFonts w:cstheme="minorHAnsi"/>
        <w:noProof/>
      </w:rPr>
      <w:drawing>
        <wp:anchor distT="0" distB="0" distL="114300" distR="114300" simplePos="0" relativeHeight="251657216" behindDoc="0" locked="0" layoutInCell="1" allowOverlap="1" wp14:anchorId="2CDC945A" wp14:editId="0973C603">
          <wp:simplePos x="0" y="0"/>
          <wp:positionH relativeFrom="column">
            <wp:posOffset>5715000</wp:posOffset>
          </wp:positionH>
          <wp:positionV relativeFrom="paragraph">
            <wp:posOffset>-266700</wp:posOffset>
          </wp:positionV>
          <wp:extent cx="1085850" cy="542290"/>
          <wp:effectExtent l="0" t="0" r="0" b="0"/>
          <wp:wrapThrough wrapText="bothSides">
            <wp:wrapPolygon edited="0">
              <wp:start x="0" y="0"/>
              <wp:lineTo x="0" y="20487"/>
              <wp:lineTo x="21221" y="20487"/>
              <wp:lineTo x="2122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42290"/>
                  </a:xfrm>
                  <a:prstGeom prst="rect">
                    <a:avLst/>
                  </a:prstGeom>
                  <a:noFill/>
                </pic:spPr>
              </pic:pic>
            </a:graphicData>
          </a:graphic>
          <wp14:sizeRelH relativeFrom="margin">
            <wp14:pctWidth>0</wp14:pctWidth>
          </wp14:sizeRelH>
          <wp14:sizeRelV relativeFrom="margin">
            <wp14:pctHeight>0</wp14:pctHeight>
          </wp14:sizeRelV>
        </wp:anchor>
      </w:drawing>
    </w:r>
    <w:r w:rsidR="008D6B4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BE9D" w14:textId="0C3EF768" w:rsidR="004833BD" w:rsidRDefault="004833BD" w:rsidP="006A4E12">
    <w:pPr>
      <w:pStyle w:val="Zhlav"/>
    </w:pPr>
    <w:r w:rsidRPr="00F863ED">
      <w:rPr>
        <w:rFonts w:cstheme="minorHAnsi"/>
        <w:noProof/>
      </w:rPr>
      <w:drawing>
        <wp:anchor distT="0" distB="0" distL="114300" distR="114300" simplePos="0" relativeHeight="251663360" behindDoc="0" locked="0" layoutInCell="1" allowOverlap="1" wp14:anchorId="316CEF4D" wp14:editId="3AD2F3C0">
          <wp:simplePos x="0" y="0"/>
          <wp:positionH relativeFrom="column">
            <wp:posOffset>5372100</wp:posOffset>
          </wp:positionH>
          <wp:positionV relativeFrom="paragraph">
            <wp:posOffset>-178435</wp:posOffset>
          </wp:positionV>
          <wp:extent cx="1085850" cy="542290"/>
          <wp:effectExtent l="0" t="0" r="0" b="0"/>
          <wp:wrapThrough wrapText="bothSides">
            <wp:wrapPolygon edited="0">
              <wp:start x="0" y="0"/>
              <wp:lineTo x="0" y="20487"/>
              <wp:lineTo x="21221" y="20487"/>
              <wp:lineTo x="21221" y="0"/>
              <wp:lineTo x="0" y="0"/>
            </wp:wrapPolygon>
          </wp:wrapThrough>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42290"/>
                  </a:xfrm>
                  <a:prstGeom prst="rect">
                    <a:avLst/>
                  </a:prstGeom>
                  <a:noFill/>
                </pic:spPr>
              </pic:pic>
            </a:graphicData>
          </a:graphic>
          <wp14:sizeRelH relativeFrom="margin">
            <wp14:pctWidth>0</wp14:pctWidth>
          </wp14:sizeRelH>
          <wp14:sizeRelV relativeFrom="margin">
            <wp14:pctHeight>0</wp14:pctHeight>
          </wp14:sizeRelV>
        </wp:anchor>
      </w:drawing>
    </w:r>
  </w:p>
  <w:p w14:paraId="32102BCC" w14:textId="1F7D8973" w:rsidR="004833BD" w:rsidRPr="006A4E12" w:rsidRDefault="008D1C06" w:rsidP="006A4E12">
    <w:pPr>
      <w:pStyle w:val="Zhlav"/>
    </w:pPr>
    <w:r>
      <w:t>Příloha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22C4"/>
    <w:multiLevelType w:val="hybridMultilevel"/>
    <w:tmpl w:val="D7241BB4"/>
    <w:lvl w:ilvl="0" w:tplc="53322C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57E0F29"/>
    <w:multiLevelType w:val="hybridMultilevel"/>
    <w:tmpl w:val="CAD4B2B8"/>
    <w:lvl w:ilvl="0" w:tplc="A52AB20A">
      <w:numFmt w:val="bullet"/>
      <w:lvlText w:val="-"/>
      <w:lvlJc w:val="left"/>
      <w:pPr>
        <w:ind w:left="720" w:hanging="360"/>
      </w:pPr>
      <w:rPr>
        <w:rFonts w:ascii="Calibri" w:eastAsia="Times New Roman"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1145"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
    <w:nsid w:val="2CDE7A1A"/>
    <w:multiLevelType w:val="hybridMultilevel"/>
    <w:tmpl w:val="FE5C9B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62364B"/>
    <w:multiLevelType w:val="multilevel"/>
    <w:tmpl w:val="E45408CE"/>
    <w:lvl w:ilvl="0">
      <w:start w:val="2"/>
      <w:numFmt w:val="decimal"/>
      <w:lvlText w:val="%1."/>
      <w:lvlJc w:val="left"/>
      <w:pPr>
        <w:tabs>
          <w:tab w:val="num" w:pos="705"/>
        </w:tabs>
        <w:ind w:left="705" w:hanging="705"/>
      </w:pPr>
      <w:rPr>
        <w:rFonts w:cs="Times New Roman" w:hint="default"/>
        <w:b/>
      </w:rPr>
    </w:lvl>
    <w:lvl w:ilvl="1">
      <w:start w:val="1"/>
      <w:numFmt w:val="decimal"/>
      <w:lvlText w:val="4.%2."/>
      <w:lvlJc w:val="left"/>
      <w:pPr>
        <w:tabs>
          <w:tab w:val="num" w:pos="720"/>
        </w:tabs>
        <w:ind w:left="720" w:hanging="720"/>
      </w:pPr>
      <w:rPr>
        <w:rFonts w:ascii="Times New Roman" w:hAnsi="Times New Roman" w:cs="Times New Roman" w:hint="default"/>
        <w:b w:val="0"/>
        <w:i w:val="0"/>
        <w:sz w:val="20"/>
        <w:szCs w:val="20"/>
      </w:rPr>
    </w:lvl>
    <w:lvl w:ilvl="2">
      <w:start w:val="1"/>
      <w:numFmt w:val="decimal"/>
      <w:lvlText w:val="4.%2.%3."/>
      <w:lvlJc w:val="left"/>
      <w:pPr>
        <w:tabs>
          <w:tab w:val="num" w:pos="720"/>
        </w:tabs>
        <w:ind w:left="720" w:hanging="720"/>
      </w:pPr>
      <w:rPr>
        <w:rFonts w:cs="Times New Roman" w:hint="default"/>
        <w:b w:val="0"/>
        <w:sz w:val="20"/>
        <w:szCs w:val="2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41186816"/>
    <w:multiLevelType w:val="hybridMultilevel"/>
    <w:tmpl w:val="DC1CB636"/>
    <w:lvl w:ilvl="0" w:tplc="7D7EB902">
      <w:start w:val="2"/>
      <w:numFmt w:val="bullet"/>
      <w:lvlText w:val="-"/>
      <w:lvlJc w:val="left"/>
      <w:pPr>
        <w:ind w:left="720" w:hanging="360"/>
      </w:pPr>
      <w:rPr>
        <w:rFonts w:ascii="Calibri Light" w:eastAsiaTheme="minorHAnsi" w:hAnsi="Calibri Light"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1F038A"/>
    <w:multiLevelType w:val="hybridMultilevel"/>
    <w:tmpl w:val="E78440AA"/>
    <w:lvl w:ilvl="0" w:tplc="85546A80">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nsid w:val="414829E1"/>
    <w:multiLevelType w:val="hybridMultilevel"/>
    <w:tmpl w:val="8F0C2AE4"/>
    <w:lvl w:ilvl="0" w:tplc="3836B9BA">
      <w:start w:val="1"/>
      <w:numFmt w:val="decimal"/>
      <w:lvlText w:val="%1."/>
      <w:lvlJc w:val="left"/>
      <w:pPr>
        <w:ind w:left="72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C1E0ACE"/>
    <w:multiLevelType w:val="hybridMultilevel"/>
    <w:tmpl w:val="8C484A22"/>
    <w:lvl w:ilvl="0" w:tplc="04050017">
      <w:start w:val="1"/>
      <w:numFmt w:val="lowerLetter"/>
      <w:lvlText w:val="%1)"/>
      <w:lvlJc w:val="left"/>
      <w:pPr>
        <w:ind w:left="502" w:hanging="360"/>
      </w:pPr>
    </w:lvl>
    <w:lvl w:ilvl="1" w:tplc="8FA07F30">
      <w:start w:val="1"/>
      <w:numFmt w:val="decimal"/>
      <w:lvlText w:val="%2."/>
      <w:lvlJc w:val="left"/>
      <w:pPr>
        <w:ind w:left="771" w:hanging="705"/>
      </w:pPr>
      <w:rPr>
        <w:rFonts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nsid w:val="777B76A5"/>
    <w:multiLevelType w:val="hybridMultilevel"/>
    <w:tmpl w:val="E10AD6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lvlOverride w:ilvl="0">
      <w:startOverride w:val="2"/>
    </w:lvlOverride>
    <w:lvlOverride w:ilvl="1">
      <w:startOverride w:val="1"/>
    </w:lvlOverride>
  </w:num>
  <w:num w:numId="3">
    <w:abstractNumId w:val="4"/>
  </w:num>
  <w:num w:numId="4">
    <w:abstractNumId w:val="2"/>
  </w:num>
  <w:num w:numId="5">
    <w:abstractNumId w:val="2"/>
  </w:num>
  <w:num w:numId="6">
    <w:abstractNumId w:val="2"/>
  </w:num>
  <w:num w:numId="7">
    <w:abstractNumId w:val="2"/>
  </w:num>
  <w:num w:numId="8">
    <w:abstractNumId w:val="6"/>
  </w:num>
  <w:num w:numId="9">
    <w:abstractNumId w:val="9"/>
  </w:num>
  <w:num w:numId="10">
    <w:abstractNumId w:val="2"/>
  </w:num>
  <w:num w:numId="11">
    <w:abstractNumId w:val="5"/>
  </w:num>
  <w:num w:numId="12">
    <w:abstractNumId w:val="1"/>
  </w:num>
  <w:num w:numId="13">
    <w:abstractNumId w:val="2"/>
  </w:num>
  <w:num w:numId="14">
    <w:abstractNumId w:val="0"/>
  </w:num>
  <w:num w:numId="15">
    <w:abstractNumId w:val="3"/>
  </w:num>
  <w:num w:numId="16">
    <w:abstractNumId w:val="8"/>
  </w:num>
  <w:num w:numId="17">
    <w:abstractNumId w:val="2"/>
    <w:lvlOverride w:ilvl="0">
      <w:startOverride w:val="5"/>
    </w:lvlOverride>
    <w:lvlOverride w:ilvl="1">
      <w:startOverride w:val="4"/>
    </w:lvlOverride>
  </w:num>
  <w:num w:numId="18">
    <w:abstractNumId w:val="2"/>
    <w:lvlOverride w:ilvl="0">
      <w:startOverride w:val="5"/>
    </w:lvlOverride>
    <w:lvlOverride w:ilvl="1">
      <w:startOverride w:val="4"/>
    </w:lvlOverride>
  </w:num>
  <w:num w:numId="19">
    <w:abstractNumId w:val="7"/>
  </w:num>
  <w:num w:numId="20">
    <w:abstractNumId w:val="2"/>
  </w:num>
  <w:num w:numId="21">
    <w:abstractNumId w:val="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76"/>
    <w:rsid w:val="00005A8D"/>
    <w:rsid w:val="00006189"/>
    <w:rsid w:val="00006B8F"/>
    <w:rsid w:val="000178D8"/>
    <w:rsid w:val="0002398A"/>
    <w:rsid w:val="000239C8"/>
    <w:rsid w:val="00023D01"/>
    <w:rsid w:val="000410B6"/>
    <w:rsid w:val="000506C1"/>
    <w:rsid w:val="00054D4F"/>
    <w:rsid w:val="00096113"/>
    <w:rsid w:val="000A165C"/>
    <w:rsid w:val="000D082C"/>
    <w:rsid w:val="000E71A9"/>
    <w:rsid w:val="0012184E"/>
    <w:rsid w:val="00126E53"/>
    <w:rsid w:val="0013063D"/>
    <w:rsid w:val="00145CF2"/>
    <w:rsid w:val="001553A5"/>
    <w:rsid w:val="00165125"/>
    <w:rsid w:val="00183115"/>
    <w:rsid w:val="001833C1"/>
    <w:rsid w:val="001A0043"/>
    <w:rsid w:val="001A0B4B"/>
    <w:rsid w:val="001B1F98"/>
    <w:rsid w:val="001E32F3"/>
    <w:rsid w:val="001F189B"/>
    <w:rsid w:val="00223D12"/>
    <w:rsid w:val="002266EF"/>
    <w:rsid w:val="0023211C"/>
    <w:rsid w:val="00232B5C"/>
    <w:rsid w:val="0025366A"/>
    <w:rsid w:val="00263992"/>
    <w:rsid w:val="002704B6"/>
    <w:rsid w:val="00272FF3"/>
    <w:rsid w:val="002732A9"/>
    <w:rsid w:val="00274D76"/>
    <w:rsid w:val="0028179B"/>
    <w:rsid w:val="00283394"/>
    <w:rsid w:val="00293D14"/>
    <w:rsid w:val="00294A5E"/>
    <w:rsid w:val="002C16EF"/>
    <w:rsid w:val="002D4F02"/>
    <w:rsid w:val="00302BDF"/>
    <w:rsid w:val="0030556F"/>
    <w:rsid w:val="0031680D"/>
    <w:rsid w:val="003175CC"/>
    <w:rsid w:val="00347CE5"/>
    <w:rsid w:val="0035650E"/>
    <w:rsid w:val="00381F91"/>
    <w:rsid w:val="003A723F"/>
    <w:rsid w:val="003B2296"/>
    <w:rsid w:val="003B52AB"/>
    <w:rsid w:val="003C1B49"/>
    <w:rsid w:val="003D02D8"/>
    <w:rsid w:val="003D27DC"/>
    <w:rsid w:val="003D2A8F"/>
    <w:rsid w:val="003D5B43"/>
    <w:rsid w:val="0040160C"/>
    <w:rsid w:val="00404C65"/>
    <w:rsid w:val="00405F11"/>
    <w:rsid w:val="00422AED"/>
    <w:rsid w:val="00436047"/>
    <w:rsid w:val="00447549"/>
    <w:rsid w:val="0045577B"/>
    <w:rsid w:val="004572B9"/>
    <w:rsid w:val="00475F76"/>
    <w:rsid w:val="0048108F"/>
    <w:rsid w:val="004833BD"/>
    <w:rsid w:val="004A6AA3"/>
    <w:rsid w:val="004B05FB"/>
    <w:rsid w:val="004B5A6A"/>
    <w:rsid w:val="004C0110"/>
    <w:rsid w:val="00500345"/>
    <w:rsid w:val="00517714"/>
    <w:rsid w:val="00520960"/>
    <w:rsid w:val="005210B2"/>
    <w:rsid w:val="005278AD"/>
    <w:rsid w:val="005369A4"/>
    <w:rsid w:val="005377CE"/>
    <w:rsid w:val="005613E8"/>
    <w:rsid w:val="00563988"/>
    <w:rsid w:val="00593893"/>
    <w:rsid w:val="00594387"/>
    <w:rsid w:val="005A3F39"/>
    <w:rsid w:val="005C57A8"/>
    <w:rsid w:val="005C5B26"/>
    <w:rsid w:val="005E27CB"/>
    <w:rsid w:val="00604D0A"/>
    <w:rsid w:val="00606A39"/>
    <w:rsid w:val="00610392"/>
    <w:rsid w:val="006134D7"/>
    <w:rsid w:val="00616901"/>
    <w:rsid w:val="0063224F"/>
    <w:rsid w:val="00634D61"/>
    <w:rsid w:val="006501E0"/>
    <w:rsid w:val="006A3992"/>
    <w:rsid w:val="006A44C5"/>
    <w:rsid w:val="006A4E12"/>
    <w:rsid w:val="006B3BAB"/>
    <w:rsid w:val="006D1F74"/>
    <w:rsid w:val="006D2ED2"/>
    <w:rsid w:val="006F6ED0"/>
    <w:rsid w:val="00701BAA"/>
    <w:rsid w:val="00710BA1"/>
    <w:rsid w:val="00715204"/>
    <w:rsid w:val="007229FD"/>
    <w:rsid w:val="007323DA"/>
    <w:rsid w:val="00756AC7"/>
    <w:rsid w:val="007609E8"/>
    <w:rsid w:val="00765D1A"/>
    <w:rsid w:val="007720EB"/>
    <w:rsid w:val="00774A0C"/>
    <w:rsid w:val="00775D01"/>
    <w:rsid w:val="00782715"/>
    <w:rsid w:val="007A27FF"/>
    <w:rsid w:val="007B13AD"/>
    <w:rsid w:val="007F705D"/>
    <w:rsid w:val="00811120"/>
    <w:rsid w:val="00814AC6"/>
    <w:rsid w:val="00817C17"/>
    <w:rsid w:val="00840451"/>
    <w:rsid w:val="008460C5"/>
    <w:rsid w:val="00850C7C"/>
    <w:rsid w:val="00853FA2"/>
    <w:rsid w:val="00855C6D"/>
    <w:rsid w:val="00862717"/>
    <w:rsid w:val="00873EAF"/>
    <w:rsid w:val="00881911"/>
    <w:rsid w:val="00887A72"/>
    <w:rsid w:val="008926DA"/>
    <w:rsid w:val="008D1C06"/>
    <w:rsid w:val="008D33C1"/>
    <w:rsid w:val="008D6B40"/>
    <w:rsid w:val="008F27C6"/>
    <w:rsid w:val="009061DD"/>
    <w:rsid w:val="0092364B"/>
    <w:rsid w:val="0092660D"/>
    <w:rsid w:val="00962373"/>
    <w:rsid w:val="00992A9F"/>
    <w:rsid w:val="009A2326"/>
    <w:rsid w:val="009B7779"/>
    <w:rsid w:val="009D2163"/>
    <w:rsid w:val="009E5527"/>
    <w:rsid w:val="00A07720"/>
    <w:rsid w:val="00A3690A"/>
    <w:rsid w:val="00A54F3B"/>
    <w:rsid w:val="00A73807"/>
    <w:rsid w:val="00A9673E"/>
    <w:rsid w:val="00A9786A"/>
    <w:rsid w:val="00AA7E85"/>
    <w:rsid w:val="00B02F83"/>
    <w:rsid w:val="00B137AC"/>
    <w:rsid w:val="00B21741"/>
    <w:rsid w:val="00B22526"/>
    <w:rsid w:val="00B635EC"/>
    <w:rsid w:val="00B736C1"/>
    <w:rsid w:val="00B74136"/>
    <w:rsid w:val="00B9560D"/>
    <w:rsid w:val="00BD0CB5"/>
    <w:rsid w:val="00BD41CE"/>
    <w:rsid w:val="00BE171B"/>
    <w:rsid w:val="00BF2E33"/>
    <w:rsid w:val="00C14E62"/>
    <w:rsid w:val="00C15625"/>
    <w:rsid w:val="00C16E68"/>
    <w:rsid w:val="00C20AD6"/>
    <w:rsid w:val="00C22895"/>
    <w:rsid w:val="00C26BC2"/>
    <w:rsid w:val="00C47AF6"/>
    <w:rsid w:val="00C729AB"/>
    <w:rsid w:val="00C95DBE"/>
    <w:rsid w:val="00CA6ED5"/>
    <w:rsid w:val="00CA7722"/>
    <w:rsid w:val="00CB1F9C"/>
    <w:rsid w:val="00CB5E09"/>
    <w:rsid w:val="00CC194A"/>
    <w:rsid w:val="00CC50DD"/>
    <w:rsid w:val="00CC76B5"/>
    <w:rsid w:val="00CE2BB8"/>
    <w:rsid w:val="00CE6D96"/>
    <w:rsid w:val="00CF213F"/>
    <w:rsid w:val="00D00B3D"/>
    <w:rsid w:val="00D01585"/>
    <w:rsid w:val="00D25AAC"/>
    <w:rsid w:val="00D27328"/>
    <w:rsid w:val="00D64F4F"/>
    <w:rsid w:val="00D75544"/>
    <w:rsid w:val="00D7614A"/>
    <w:rsid w:val="00D811FF"/>
    <w:rsid w:val="00D81773"/>
    <w:rsid w:val="00D90AD0"/>
    <w:rsid w:val="00D9478C"/>
    <w:rsid w:val="00D97D7B"/>
    <w:rsid w:val="00DC0186"/>
    <w:rsid w:val="00DE2098"/>
    <w:rsid w:val="00DE23E2"/>
    <w:rsid w:val="00DE79C7"/>
    <w:rsid w:val="00E0139F"/>
    <w:rsid w:val="00E01CC1"/>
    <w:rsid w:val="00E04057"/>
    <w:rsid w:val="00E233CE"/>
    <w:rsid w:val="00E26568"/>
    <w:rsid w:val="00E324F9"/>
    <w:rsid w:val="00E66F86"/>
    <w:rsid w:val="00E72976"/>
    <w:rsid w:val="00E80605"/>
    <w:rsid w:val="00EF76EE"/>
    <w:rsid w:val="00F04F70"/>
    <w:rsid w:val="00F1306E"/>
    <w:rsid w:val="00F14332"/>
    <w:rsid w:val="00F16C29"/>
    <w:rsid w:val="00F725DD"/>
    <w:rsid w:val="00F95E3B"/>
    <w:rsid w:val="00F96824"/>
    <w:rsid w:val="00FB7989"/>
    <w:rsid w:val="00FC2A77"/>
    <w:rsid w:val="00FC3E68"/>
    <w:rsid w:val="00FC68E3"/>
    <w:rsid w:val="00FD611F"/>
    <w:rsid w:val="00FE5D12"/>
    <w:rsid w:val="00FF3CD0"/>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EA96ACB"/>
  <w15:docId w15:val="{8A98C4A7-158E-48C6-9668-4A947F6A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D76"/>
    <w:rPr>
      <w:rFonts w:eastAsia="Times New Roman"/>
      <w:sz w:val="24"/>
      <w:szCs w:val="24"/>
    </w:rPr>
  </w:style>
  <w:style w:type="paragraph" w:styleId="Nadpis4">
    <w:name w:val="heading 4"/>
    <w:basedOn w:val="Normln"/>
    <w:next w:val="Normln"/>
    <w:link w:val="Nadpis4Char"/>
    <w:uiPriority w:val="99"/>
    <w:qFormat/>
    <w:rsid w:val="00274D76"/>
    <w:pPr>
      <w:keepNext/>
      <w:keepLines/>
      <w:spacing w:before="40"/>
      <w:outlineLvl w:val="3"/>
    </w:pPr>
    <w:rPr>
      <w:rFonts w:ascii="Calibri Light" w:hAnsi="Calibri Light"/>
      <w:i/>
      <w:iCs/>
      <w:color w:val="2F549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274D76"/>
    <w:rPr>
      <w:rFonts w:ascii="Calibri Light" w:hAnsi="Calibri Light" w:cs="Times New Roman"/>
      <w:i/>
      <w:iCs/>
      <w:color w:val="2F5496"/>
      <w:sz w:val="24"/>
      <w:szCs w:val="24"/>
      <w:lang w:eastAsia="cs-CZ"/>
    </w:rPr>
  </w:style>
  <w:style w:type="paragraph" w:styleId="Zpat">
    <w:name w:val="footer"/>
    <w:basedOn w:val="Normln"/>
    <w:link w:val="ZpatChar"/>
    <w:uiPriority w:val="99"/>
    <w:rsid w:val="00274D76"/>
    <w:pPr>
      <w:tabs>
        <w:tab w:val="center" w:pos="4536"/>
        <w:tab w:val="right" w:pos="9072"/>
      </w:tabs>
    </w:pPr>
    <w:rPr>
      <w:sz w:val="20"/>
    </w:rPr>
  </w:style>
  <w:style w:type="character" w:customStyle="1" w:styleId="ZpatChar">
    <w:name w:val="Zápatí Char"/>
    <w:basedOn w:val="Standardnpsmoodstavce"/>
    <w:link w:val="Zpat"/>
    <w:uiPriority w:val="99"/>
    <w:locked/>
    <w:rsid w:val="00274D76"/>
    <w:rPr>
      <w:rFonts w:ascii="Calibri" w:hAnsi="Calibri" w:cs="Times New Roman"/>
      <w:sz w:val="24"/>
      <w:szCs w:val="24"/>
      <w:lang w:eastAsia="cs-CZ"/>
    </w:rPr>
  </w:style>
  <w:style w:type="character" w:styleId="slostrnky">
    <w:name w:val="page number"/>
    <w:basedOn w:val="Standardnpsmoodstavce"/>
    <w:uiPriority w:val="99"/>
    <w:rsid w:val="00274D76"/>
    <w:rPr>
      <w:rFonts w:cs="Times New Roman"/>
    </w:rPr>
  </w:style>
  <w:style w:type="paragraph" w:styleId="Zhlav">
    <w:name w:val="header"/>
    <w:basedOn w:val="Normln"/>
    <w:link w:val="ZhlavChar"/>
    <w:uiPriority w:val="99"/>
    <w:rsid w:val="00274D76"/>
    <w:pPr>
      <w:tabs>
        <w:tab w:val="center" w:pos="4536"/>
        <w:tab w:val="right" w:pos="9072"/>
      </w:tabs>
    </w:pPr>
    <w:rPr>
      <w:sz w:val="20"/>
    </w:rPr>
  </w:style>
  <w:style w:type="character" w:customStyle="1" w:styleId="ZhlavChar">
    <w:name w:val="Záhlaví Char"/>
    <w:basedOn w:val="Standardnpsmoodstavce"/>
    <w:link w:val="Zhlav"/>
    <w:uiPriority w:val="99"/>
    <w:locked/>
    <w:rsid w:val="00274D76"/>
    <w:rPr>
      <w:rFonts w:ascii="Calibri" w:hAnsi="Calibri" w:cs="Times New Roman"/>
      <w:sz w:val="24"/>
      <w:szCs w:val="24"/>
      <w:lang w:eastAsia="cs-CZ"/>
    </w:rPr>
  </w:style>
  <w:style w:type="paragraph" w:customStyle="1" w:styleId="Odstavec">
    <w:name w:val="Odstavec"/>
    <w:basedOn w:val="Normln"/>
    <w:link w:val="OdstavecChar"/>
    <w:uiPriority w:val="99"/>
    <w:rsid w:val="00274D76"/>
    <w:pPr>
      <w:numPr>
        <w:ilvl w:val="1"/>
        <w:numId w:val="1"/>
      </w:numPr>
      <w:spacing w:before="60"/>
      <w:jc w:val="both"/>
    </w:pPr>
    <w:rPr>
      <w:szCs w:val="20"/>
    </w:rPr>
  </w:style>
  <w:style w:type="paragraph" w:customStyle="1" w:styleId="Nadpisodstavce">
    <w:name w:val="Nadpis odstavce"/>
    <w:basedOn w:val="Nadpis4"/>
    <w:link w:val="NadpisodstavceChar"/>
    <w:autoRedefine/>
    <w:uiPriority w:val="99"/>
    <w:rsid w:val="00274D76"/>
    <w:pPr>
      <w:keepLines w:val="0"/>
      <w:spacing w:before="480" w:after="120"/>
      <w:jc w:val="center"/>
    </w:pPr>
    <w:rPr>
      <w:rFonts w:ascii="Calibri" w:hAnsi="Calibri"/>
      <w:b/>
      <w:i w:val="0"/>
      <w:iCs w:val="0"/>
      <w:color w:val="auto"/>
    </w:rPr>
  </w:style>
  <w:style w:type="character" w:customStyle="1" w:styleId="OdstavecChar">
    <w:name w:val="Odstavec Char"/>
    <w:link w:val="Odstavec"/>
    <w:uiPriority w:val="99"/>
    <w:locked/>
    <w:rsid w:val="00274D76"/>
    <w:rPr>
      <w:rFonts w:eastAsia="Times New Roman"/>
      <w:sz w:val="24"/>
      <w:szCs w:val="20"/>
    </w:rPr>
  </w:style>
  <w:style w:type="character" w:customStyle="1" w:styleId="NadpisodstavceChar">
    <w:name w:val="Nadpis odstavce Char"/>
    <w:link w:val="Nadpisodstavce"/>
    <w:uiPriority w:val="99"/>
    <w:locked/>
    <w:rsid w:val="00274D76"/>
    <w:rPr>
      <w:rFonts w:ascii="Calibri" w:hAnsi="Calibri"/>
      <w:b/>
      <w:sz w:val="24"/>
      <w:lang w:eastAsia="cs-CZ"/>
    </w:rPr>
  </w:style>
  <w:style w:type="paragraph" w:styleId="Odstavecseseznamem">
    <w:name w:val="List Paragraph"/>
    <w:basedOn w:val="Normln"/>
    <w:link w:val="OdstavecseseznamemChar"/>
    <w:uiPriority w:val="34"/>
    <w:qFormat/>
    <w:rsid w:val="00274D76"/>
    <w:pPr>
      <w:ind w:left="708"/>
    </w:pPr>
  </w:style>
  <w:style w:type="paragraph" w:styleId="Textkomente">
    <w:name w:val="annotation text"/>
    <w:basedOn w:val="Normln"/>
    <w:link w:val="TextkomenteChar"/>
    <w:uiPriority w:val="99"/>
    <w:rsid w:val="00274D76"/>
    <w:rPr>
      <w:sz w:val="20"/>
      <w:szCs w:val="20"/>
    </w:rPr>
  </w:style>
  <w:style w:type="character" w:customStyle="1" w:styleId="TextkomenteChar">
    <w:name w:val="Text komentáře Char"/>
    <w:basedOn w:val="Standardnpsmoodstavce"/>
    <w:link w:val="Textkomente"/>
    <w:uiPriority w:val="99"/>
    <w:locked/>
    <w:rsid w:val="00274D76"/>
    <w:rPr>
      <w:rFonts w:ascii="Calibri" w:hAnsi="Calibri" w:cs="Times New Roman"/>
      <w:sz w:val="20"/>
      <w:szCs w:val="20"/>
      <w:lang w:eastAsia="cs-CZ"/>
    </w:rPr>
  </w:style>
  <w:style w:type="paragraph" w:customStyle="1" w:styleId="Default">
    <w:name w:val="Default"/>
    <w:uiPriority w:val="99"/>
    <w:rsid w:val="00A73807"/>
    <w:pPr>
      <w:autoSpaceDE w:val="0"/>
      <w:autoSpaceDN w:val="0"/>
      <w:adjustRightInd w:val="0"/>
    </w:pPr>
    <w:rPr>
      <w:rFonts w:ascii="Arial" w:hAnsi="Arial" w:cs="Arial"/>
      <w:color w:val="000000"/>
      <w:sz w:val="24"/>
      <w:szCs w:val="24"/>
      <w:lang w:eastAsia="en-US"/>
    </w:rPr>
  </w:style>
  <w:style w:type="character" w:styleId="Odkaznakoment">
    <w:name w:val="annotation reference"/>
    <w:basedOn w:val="Standardnpsmoodstavce"/>
    <w:uiPriority w:val="99"/>
    <w:semiHidden/>
    <w:rsid w:val="0030556F"/>
    <w:rPr>
      <w:rFonts w:cs="Times New Roman"/>
      <w:sz w:val="16"/>
      <w:szCs w:val="16"/>
    </w:rPr>
  </w:style>
  <w:style w:type="paragraph" w:styleId="Pedmtkomente">
    <w:name w:val="annotation subject"/>
    <w:basedOn w:val="Textkomente"/>
    <w:next w:val="Textkomente"/>
    <w:link w:val="PedmtkomenteChar"/>
    <w:uiPriority w:val="99"/>
    <w:semiHidden/>
    <w:rsid w:val="0030556F"/>
    <w:rPr>
      <w:b/>
      <w:bCs/>
    </w:rPr>
  </w:style>
  <w:style w:type="character" w:customStyle="1" w:styleId="PedmtkomenteChar">
    <w:name w:val="Předmět komentáře Char"/>
    <w:basedOn w:val="TextkomenteChar"/>
    <w:link w:val="Pedmtkomente"/>
    <w:uiPriority w:val="99"/>
    <w:semiHidden/>
    <w:locked/>
    <w:rsid w:val="0030556F"/>
    <w:rPr>
      <w:rFonts w:ascii="Calibri" w:hAnsi="Calibri" w:cs="Times New Roman"/>
      <w:b/>
      <w:bCs/>
      <w:sz w:val="20"/>
      <w:szCs w:val="20"/>
      <w:lang w:eastAsia="cs-CZ"/>
    </w:rPr>
  </w:style>
  <w:style w:type="paragraph" w:styleId="Textbubliny">
    <w:name w:val="Balloon Text"/>
    <w:basedOn w:val="Normln"/>
    <w:link w:val="TextbublinyChar"/>
    <w:uiPriority w:val="99"/>
    <w:semiHidden/>
    <w:rsid w:val="0030556F"/>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0556F"/>
    <w:rPr>
      <w:rFonts w:ascii="Segoe UI" w:hAnsi="Segoe UI" w:cs="Segoe UI"/>
      <w:sz w:val="18"/>
      <w:szCs w:val="18"/>
      <w:lang w:eastAsia="cs-CZ"/>
    </w:rPr>
  </w:style>
  <w:style w:type="character" w:styleId="Zstupntext">
    <w:name w:val="Placeholder Text"/>
    <w:basedOn w:val="Standardnpsmoodstavce"/>
    <w:uiPriority w:val="99"/>
    <w:semiHidden/>
    <w:rsid w:val="000506C1"/>
    <w:rPr>
      <w:color w:val="808080"/>
    </w:rPr>
  </w:style>
  <w:style w:type="paragraph" w:customStyle="1" w:styleId="list0020paragraph">
    <w:name w:val="list_0020paragraph"/>
    <w:basedOn w:val="Normln"/>
    <w:rsid w:val="004B05FB"/>
    <w:pPr>
      <w:spacing w:before="100" w:beforeAutospacing="1" w:after="100" w:afterAutospacing="1"/>
    </w:pPr>
    <w:rPr>
      <w:rFonts w:ascii="Times New Roman" w:hAnsi="Times New Roman"/>
    </w:rPr>
  </w:style>
  <w:style w:type="table" w:styleId="Mkatabulky">
    <w:name w:val="Table Grid"/>
    <w:basedOn w:val="Normlntabulka"/>
    <w:uiPriority w:val="39"/>
    <w:locked/>
    <w:rsid w:val="004B05F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FB7989"/>
    <w:rPr>
      <w:rFonts w:eastAsia="Times New Roman"/>
      <w:sz w:val="24"/>
      <w:szCs w:val="24"/>
    </w:rPr>
  </w:style>
  <w:style w:type="character" w:customStyle="1" w:styleId="OdstavecseseznamemChar">
    <w:name w:val="Odstavec se seznamem Char"/>
    <w:basedOn w:val="Standardnpsmoodstavce"/>
    <w:link w:val="Odstavecseseznamem"/>
    <w:uiPriority w:val="34"/>
    <w:rsid w:val="00604D0A"/>
    <w:rPr>
      <w:rFonts w:eastAsia="Times New Roman"/>
      <w:sz w:val="24"/>
      <w:szCs w:val="24"/>
    </w:rPr>
  </w:style>
  <w:style w:type="character" w:styleId="Hypertextovodkaz">
    <w:name w:val="Hyperlink"/>
    <w:basedOn w:val="Standardnpsmoodstavce"/>
    <w:uiPriority w:val="99"/>
    <w:unhideWhenUsed/>
    <w:rsid w:val="001218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yperlink" Target="mailto:fakturace@pnkm.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Obecné"/>
          <w:gallery w:val="placeholder"/>
        </w:category>
        <w:types>
          <w:type w:val="bbPlcHdr"/>
        </w:types>
        <w:behaviors>
          <w:behavior w:val="content"/>
        </w:behaviors>
        <w:guid w:val="{7DBA9170-1B39-4EC3-9444-F7777E80E397}"/>
      </w:docPartPr>
      <w:docPartBody>
        <w:p w:rsidR="00A213B0" w:rsidRDefault="00A213B0">
          <w:r w:rsidRPr="000A0C07">
            <w:rPr>
              <w:rStyle w:val="Zstupntext"/>
            </w:rPr>
            <w:t>Klepněte sem a zadejte text.</w:t>
          </w:r>
        </w:p>
      </w:docPartBody>
    </w:docPart>
    <w:docPart>
      <w:docPartPr>
        <w:name w:val="62AB6AED5F494E4FBED7095513E688F9"/>
        <w:category>
          <w:name w:val="Obecné"/>
          <w:gallery w:val="placeholder"/>
        </w:category>
        <w:types>
          <w:type w:val="bbPlcHdr"/>
        </w:types>
        <w:behaviors>
          <w:behavior w:val="content"/>
        </w:behaviors>
        <w:guid w:val="{24311980-35B3-4B0C-A1EB-04B25E051C44}"/>
      </w:docPartPr>
      <w:docPartBody>
        <w:p w:rsidR="00EF77E6" w:rsidRDefault="007116F6" w:rsidP="007116F6">
          <w:pPr>
            <w:pStyle w:val="62AB6AED5F494E4FBED7095513E688F9"/>
          </w:pPr>
          <w:r w:rsidRPr="000A0C07">
            <w:rPr>
              <w:rStyle w:val="Zstupntext"/>
            </w:rPr>
            <w:t>Klepněte sem a zadejte text.</w:t>
          </w:r>
        </w:p>
      </w:docPartBody>
    </w:docPart>
    <w:docPart>
      <w:docPartPr>
        <w:name w:val="106BCB2EE2664755990E2F4E07EE493C"/>
        <w:category>
          <w:name w:val="Obecné"/>
          <w:gallery w:val="placeholder"/>
        </w:category>
        <w:types>
          <w:type w:val="bbPlcHdr"/>
        </w:types>
        <w:behaviors>
          <w:behavior w:val="content"/>
        </w:behaviors>
        <w:guid w:val="{B559318A-343B-4F41-B619-0CA2949690CA}"/>
      </w:docPartPr>
      <w:docPartBody>
        <w:p w:rsidR="00EF77E6" w:rsidRDefault="007116F6" w:rsidP="007116F6">
          <w:pPr>
            <w:pStyle w:val="106BCB2EE2664755990E2F4E07EE493C"/>
          </w:pPr>
          <w:r w:rsidRPr="000A0C07">
            <w:rPr>
              <w:rStyle w:val="Zstupntext"/>
            </w:rPr>
            <w:t>Klepněte sem a zadejte text.</w:t>
          </w:r>
        </w:p>
      </w:docPartBody>
    </w:docPart>
    <w:docPart>
      <w:docPartPr>
        <w:name w:val="6A34A0F24D774909A8E6C53BD6387D89"/>
        <w:category>
          <w:name w:val="Obecné"/>
          <w:gallery w:val="placeholder"/>
        </w:category>
        <w:types>
          <w:type w:val="bbPlcHdr"/>
        </w:types>
        <w:behaviors>
          <w:behavior w:val="content"/>
        </w:behaviors>
        <w:guid w:val="{C4D4C464-50F6-4768-BC02-2C7D6D611146}"/>
      </w:docPartPr>
      <w:docPartBody>
        <w:p w:rsidR="00F540A4" w:rsidRDefault="00FA4877" w:rsidP="00FA4877">
          <w:pPr>
            <w:pStyle w:val="6A34A0F24D774909A8E6C53BD6387D89"/>
          </w:pPr>
          <w:r w:rsidRPr="000A0C07">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A213B0"/>
    <w:rsid w:val="0006455A"/>
    <w:rsid w:val="001D4C31"/>
    <w:rsid w:val="001F7161"/>
    <w:rsid w:val="003C1B49"/>
    <w:rsid w:val="00431B3E"/>
    <w:rsid w:val="005210B2"/>
    <w:rsid w:val="00526C45"/>
    <w:rsid w:val="006134D7"/>
    <w:rsid w:val="006F6ED0"/>
    <w:rsid w:val="007116F6"/>
    <w:rsid w:val="00756AC7"/>
    <w:rsid w:val="00A213B0"/>
    <w:rsid w:val="00A9673E"/>
    <w:rsid w:val="00E06328"/>
    <w:rsid w:val="00EA51EA"/>
    <w:rsid w:val="00EA73B0"/>
    <w:rsid w:val="00EF76EE"/>
    <w:rsid w:val="00EF77E6"/>
    <w:rsid w:val="00F540A4"/>
    <w:rsid w:val="00F64BD1"/>
    <w:rsid w:val="00FA4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4877"/>
    <w:rPr>
      <w:color w:val="808080"/>
    </w:rPr>
  </w:style>
  <w:style w:type="paragraph" w:customStyle="1" w:styleId="62AB6AED5F494E4FBED7095513E688F9">
    <w:name w:val="62AB6AED5F494E4FBED7095513E688F9"/>
    <w:rsid w:val="007116F6"/>
    <w:pPr>
      <w:spacing w:after="160" w:line="259" w:lineRule="auto"/>
    </w:pPr>
  </w:style>
  <w:style w:type="paragraph" w:customStyle="1" w:styleId="106BCB2EE2664755990E2F4E07EE493C">
    <w:name w:val="106BCB2EE2664755990E2F4E07EE493C"/>
    <w:rsid w:val="007116F6"/>
    <w:pPr>
      <w:spacing w:after="160" w:line="259" w:lineRule="auto"/>
    </w:pPr>
  </w:style>
  <w:style w:type="paragraph" w:customStyle="1" w:styleId="9932F23BB0FC42BFA3408801AFD5BFEB">
    <w:name w:val="9932F23BB0FC42BFA3408801AFD5BFEB"/>
    <w:rsid w:val="00F64BD1"/>
    <w:pPr>
      <w:spacing w:after="160" w:line="259" w:lineRule="auto"/>
    </w:pPr>
  </w:style>
  <w:style w:type="paragraph" w:customStyle="1" w:styleId="B06CF12E425A4CCBA7BCDBE4C795A86C">
    <w:name w:val="B06CF12E425A4CCBA7BCDBE4C795A86C"/>
    <w:rsid w:val="00F64BD1"/>
    <w:pPr>
      <w:spacing w:after="160" w:line="259" w:lineRule="auto"/>
    </w:pPr>
  </w:style>
  <w:style w:type="paragraph" w:customStyle="1" w:styleId="6B5A8ED5EBE944E0B2BE27191293AF77">
    <w:name w:val="6B5A8ED5EBE944E0B2BE27191293AF77"/>
    <w:rsid w:val="00F64BD1"/>
    <w:pPr>
      <w:spacing w:after="160" w:line="259" w:lineRule="auto"/>
    </w:pPr>
  </w:style>
  <w:style w:type="paragraph" w:customStyle="1" w:styleId="D79EAEE2C7D44219B22565E4C6FEE94E">
    <w:name w:val="D79EAEE2C7D44219B22565E4C6FEE94E"/>
    <w:rsid w:val="00F64BD1"/>
    <w:pPr>
      <w:spacing w:after="160" w:line="259" w:lineRule="auto"/>
    </w:pPr>
  </w:style>
  <w:style w:type="paragraph" w:customStyle="1" w:styleId="5447468AD4814229B5A93BA1E9216821">
    <w:name w:val="5447468AD4814229B5A93BA1E9216821"/>
    <w:rsid w:val="00F64BD1"/>
    <w:pPr>
      <w:spacing w:after="160" w:line="259" w:lineRule="auto"/>
    </w:pPr>
  </w:style>
  <w:style w:type="paragraph" w:customStyle="1" w:styleId="D4EEEF09CDF64517AE3BD77064E3004B">
    <w:name w:val="D4EEEF09CDF64517AE3BD77064E3004B"/>
    <w:rsid w:val="00F64BD1"/>
    <w:pPr>
      <w:spacing w:after="160" w:line="259" w:lineRule="auto"/>
    </w:pPr>
  </w:style>
  <w:style w:type="paragraph" w:customStyle="1" w:styleId="6A34A0F24D774909A8E6C53BD6387D89">
    <w:name w:val="6A34A0F24D774909A8E6C53BD6387D89"/>
    <w:rsid w:val="00FA48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2e039-e1e2-4d22-b438-6080abc3cbb9" xsi:nil="true"/>
    <lcf76f155ced4ddcb4097134ff3c332f xmlns="de26c1e0-3143-4321-9a86-39f63aa466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C015CD346AE97408777363E0D80E07E" ma:contentTypeVersion="18" ma:contentTypeDescription="Vytvoří nový dokument" ma:contentTypeScope="" ma:versionID="3dd6634e587c84af880d831dce186014">
  <xsd:schema xmlns:xsd="http://www.w3.org/2001/XMLSchema" xmlns:xs="http://www.w3.org/2001/XMLSchema" xmlns:p="http://schemas.microsoft.com/office/2006/metadata/properties" xmlns:ns2="de26c1e0-3143-4321-9a86-39f63aa46666" xmlns:ns3="1112e039-e1e2-4d22-b438-6080abc3cbb9" targetNamespace="http://schemas.microsoft.com/office/2006/metadata/properties" ma:root="true" ma:fieldsID="f7c8b744936c2b7a6c11bb267dcad7ae" ns2:_="" ns3:_="">
    <xsd:import namespace="de26c1e0-3143-4321-9a86-39f63aa46666"/>
    <xsd:import namespace="1112e039-e1e2-4d22-b438-6080abc3cbb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c1e0-3143-4321-9a86-39f63aa46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3ff5558-0a21-476f-a51a-fadbc4a6124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2e039-e1e2-4d22-b438-6080abc3cbb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1d94704-c301-43d6-8198-032a30322449}" ma:internalName="TaxCatchAll" ma:showField="CatchAllData" ma:web="1112e039-e1e2-4d22-b438-6080abc3c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FD4A0-5CAB-429A-AEF4-3A5CC66F92FE}">
  <ds:schemaRefs>
    <ds:schemaRef ds:uri="1112e039-e1e2-4d22-b438-6080abc3cbb9"/>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e26c1e0-3143-4321-9a86-39f63aa46666"/>
    <ds:schemaRef ds:uri="http://www.w3.org/XML/1998/namespace"/>
  </ds:schemaRefs>
</ds:datastoreItem>
</file>

<file path=customXml/itemProps2.xml><?xml version="1.0" encoding="utf-8"?>
<ds:datastoreItem xmlns:ds="http://schemas.openxmlformats.org/officeDocument/2006/customXml" ds:itemID="{6A875332-13F5-4AF7-B3E4-CB3B21E58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c1e0-3143-4321-9a86-39f63aa46666"/>
    <ds:schemaRef ds:uri="1112e039-e1e2-4d22-b438-6080abc3c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A5E09-19E5-4C00-B10B-F22A85CE9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1765</Words>
  <Characters>10825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POSKYTNUTÍ SLUŽEB</vt:lpstr>
    </vt:vector>
  </TitlesOfParts>
  <Company>FNOL</Company>
  <LinksUpToDate>false</LinksUpToDate>
  <CharactersWithSpaces>12565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SLUŽEB</dc:title>
  <dc:creator>DS</dc:creator>
  <cp:lastModifiedBy>uživatel windows</cp:lastModifiedBy>
  <cp:revision>2</cp:revision>
  <cp:lastPrinted>2020-06-12T09:27:00Z</cp:lastPrinted>
  <dcterms:created xsi:type="dcterms:W3CDTF">2025-03-25T07:48:00Z</dcterms:created>
  <dcterms:modified xsi:type="dcterms:W3CDTF">2025-03-25T07:48:00Z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0x0101005C015CD346AE97408777363E0D80E07E</vt:lpwstr>
  </property>
</Properties>
</file>