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4810D" w14:textId="77777777" w:rsidR="002975C4" w:rsidRDefault="002975C4" w:rsidP="002975C4">
      <w:pPr>
        <w:spacing w:before="240"/>
        <w:ind w:left="2079" w:right="2129"/>
        <w:jc w:val="center"/>
        <w:rPr>
          <w:b/>
          <w:sz w:val="28"/>
        </w:rPr>
      </w:pPr>
      <w:r>
        <w:rPr>
          <w:b/>
          <w:sz w:val="28"/>
        </w:rPr>
        <w:t>Správa přírodních léčivých zdrojů a kolonád, příspěvková organizace</w:t>
      </w:r>
    </w:p>
    <w:p w14:paraId="5B678286" w14:textId="77777777" w:rsidR="002975C4" w:rsidRDefault="002975C4" w:rsidP="002975C4">
      <w:pPr>
        <w:spacing w:before="229"/>
        <w:ind w:right="47"/>
        <w:jc w:val="center"/>
        <w:rPr>
          <w:b/>
          <w:sz w:val="28"/>
        </w:rPr>
      </w:pPr>
      <w:r>
        <w:rPr>
          <w:b/>
          <w:sz w:val="28"/>
        </w:rPr>
        <w:t>a</w:t>
      </w:r>
    </w:p>
    <w:p w14:paraId="2D072E5D" w14:textId="77777777" w:rsidR="002975C4" w:rsidRDefault="002975C4" w:rsidP="002975C4">
      <w:pPr>
        <w:spacing w:before="254"/>
        <w:ind w:left="2079" w:right="2129"/>
        <w:jc w:val="center"/>
        <w:rPr>
          <w:b/>
          <w:sz w:val="28"/>
        </w:rPr>
      </w:pPr>
      <w:r>
        <w:rPr>
          <w:b/>
          <w:sz w:val="28"/>
        </w:rPr>
        <w:t xml:space="preserve">Mattoni 1873 a.s. </w:t>
      </w:r>
    </w:p>
    <w:p w14:paraId="078A7DE8" w14:textId="77777777" w:rsidR="002975C4" w:rsidRDefault="002975C4" w:rsidP="002975C4">
      <w:pPr>
        <w:pStyle w:val="Zkladntext"/>
        <w:rPr>
          <w:b/>
          <w:sz w:val="30"/>
        </w:rPr>
      </w:pPr>
    </w:p>
    <w:p w14:paraId="670CD1C5" w14:textId="77777777" w:rsidR="002975C4" w:rsidRDefault="002975C4" w:rsidP="002975C4">
      <w:pPr>
        <w:pStyle w:val="Zkladntext"/>
        <w:rPr>
          <w:b/>
          <w:sz w:val="30"/>
        </w:rPr>
      </w:pPr>
    </w:p>
    <w:p w14:paraId="71D85E03" w14:textId="77777777" w:rsidR="002975C4" w:rsidRDefault="002975C4" w:rsidP="002975C4">
      <w:pPr>
        <w:pStyle w:val="Zkladntext"/>
        <w:rPr>
          <w:b/>
          <w:sz w:val="30"/>
        </w:rPr>
      </w:pPr>
    </w:p>
    <w:p w14:paraId="149B8511" w14:textId="77777777" w:rsidR="002975C4" w:rsidRDefault="002975C4" w:rsidP="002975C4">
      <w:pPr>
        <w:pStyle w:val="Zkladntext"/>
        <w:rPr>
          <w:b/>
          <w:sz w:val="30"/>
        </w:rPr>
      </w:pPr>
    </w:p>
    <w:p w14:paraId="2D4C86EA" w14:textId="77777777" w:rsidR="002975C4" w:rsidRDefault="002975C4" w:rsidP="002975C4">
      <w:pPr>
        <w:pStyle w:val="Zkladntext"/>
        <w:rPr>
          <w:b/>
          <w:sz w:val="30"/>
        </w:rPr>
      </w:pPr>
    </w:p>
    <w:p w14:paraId="6BE07926" w14:textId="77777777" w:rsidR="002975C4" w:rsidRDefault="002975C4" w:rsidP="002975C4">
      <w:pPr>
        <w:pStyle w:val="Zkladntext"/>
        <w:rPr>
          <w:b/>
          <w:sz w:val="30"/>
        </w:rPr>
      </w:pPr>
    </w:p>
    <w:p w14:paraId="1D94A536" w14:textId="77777777" w:rsidR="002975C4" w:rsidRDefault="002975C4" w:rsidP="002975C4">
      <w:pPr>
        <w:pStyle w:val="Zkladntext"/>
        <w:rPr>
          <w:b/>
          <w:sz w:val="30"/>
        </w:rPr>
      </w:pPr>
    </w:p>
    <w:p w14:paraId="6A92CC93" w14:textId="77777777" w:rsidR="002975C4" w:rsidRDefault="002975C4" w:rsidP="002975C4">
      <w:pPr>
        <w:pStyle w:val="Zkladntext"/>
        <w:rPr>
          <w:b/>
          <w:sz w:val="30"/>
        </w:rPr>
      </w:pPr>
    </w:p>
    <w:p w14:paraId="1CBF19F1" w14:textId="77777777" w:rsidR="002975C4" w:rsidRDefault="002975C4" w:rsidP="002975C4">
      <w:pPr>
        <w:pStyle w:val="Zkladntext"/>
        <w:spacing w:before="10"/>
        <w:rPr>
          <w:b/>
          <w:sz w:val="43"/>
        </w:rPr>
      </w:pPr>
    </w:p>
    <w:p w14:paraId="6A52F3A9" w14:textId="77777777" w:rsidR="002975C4" w:rsidRDefault="002975C4" w:rsidP="002975C4">
      <w:pPr>
        <w:ind w:left="2079" w:right="2129"/>
        <w:jc w:val="center"/>
        <w:rPr>
          <w:b/>
          <w:sz w:val="36"/>
        </w:rPr>
      </w:pPr>
      <w:r>
        <w:rPr>
          <w:b/>
          <w:sz w:val="36"/>
        </w:rPr>
        <w:t>S M L O U V A</w:t>
      </w:r>
    </w:p>
    <w:p w14:paraId="0B5A94AE" w14:textId="77777777" w:rsidR="002975C4" w:rsidRDefault="002975C4" w:rsidP="002975C4">
      <w:pPr>
        <w:tabs>
          <w:tab w:val="left" w:pos="587"/>
          <w:tab w:val="left" w:pos="4088"/>
        </w:tabs>
        <w:spacing w:before="1"/>
        <w:ind w:right="50"/>
        <w:jc w:val="center"/>
        <w:rPr>
          <w:b/>
          <w:sz w:val="36"/>
        </w:rPr>
      </w:pPr>
      <w:r>
        <w:rPr>
          <w:b/>
          <w:sz w:val="36"/>
        </w:rPr>
        <w:t>O</w:t>
      </w:r>
      <w:r>
        <w:rPr>
          <w:b/>
          <w:sz w:val="36"/>
        </w:rPr>
        <w:tab/>
        <w:t>P O S K Y T N U</w:t>
      </w:r>
      <w:r>
        <w:rPr>
          <w:b/>
          <w:spacing w:val="-5"/>
          <w:sz w:val="36"/>
        </w:rPr>
        <w:t xml:space="preserve"> </w:t>
      </w:r>
      <w:r>
        <w:rPr>
          <w:b/>
          <w:sz w:val="36"/>
        </w:rPr>
        <w:t>T</w:t>
      </w:r>
      <w:r>
        <w:rPr>
          <w:b/>
          <w:spacing w:val="1"/>
          <w:sz w:val="36"/>
        </w:rPr>
        <w:t xml:space="preserve"> </w:t>
      </w:r>
      <w:r>
        <w:rPr>
          <w:b/>
          <w:sz w:val="36"/>
        </w:rPr>
        <w:t>Í</w:t>
      </w:r>
      <w:r>
        <w:rPr>
          <w:b/>
          <w:sz w:val="36"/>
        </w:rPr>
        <w:tab/>
        <w:t>P R O S T O R</w:t>
      </w:r>
      <w:r>
        <w:rPr>
          <w:b/>
          <w:spacing w:val="-2"/>
          <w:sz w:val="36"/>
        </w:rPr>
        <w:t xml:space="preserve"> </w:t>
      </w:r>
      <w:r>
        <w:rPr>
          <w:b/>
          <w:sz w:val="36"/>
        </w:rPr>
        <w:t>Ů</w:t>
      </w:r>
    </w:p>
    <w:p w14:paraId="2D069B79" w14:textId="77777777" w:rsidR="002975C4" w:rsidRDefault="002975C4" w:rsidP="002975C4">
      <w:pPr>
        <w:pStyle w:val="Zkladntext"/>
        <w:rPr>
          <w:b/>
          <w:sz w:val="40"/>
        </w:rPr>
      </w:pPr>
    </w:p>
    <w:p w14:paraId="718736A3" w14:textId="77777777" w:rsidR="002975C4" w:rsidRDefault="002975C4" w:rsidP="002975C4">
      <w:pPr>
        <w:pStyle w:val="Zkladntext"/>
        <w:rPr>
          <w:b/>
          <w:sz w:val="40"/>
        </w:rPr>
      </w:pPr>
    </w:p>
    <w:p w14:paraId="6B480891" w14:textId="77777777" w:rsidR="002975C4" w:rsidRDefault="002975C4" w:rsidP="002975C4">
      <w:pPr>
        <w:pStyle w:val="Zkladntext"/>
        <w:rPr>
          <w:b/>
          <w:sz w:val="40"/>
        </w:rPr>
      </w:pPr>
    </w:p>
    <w:p w14:paraId="457D9E88" w14:textId="77777777" w:rsidR="002975C4" w:rsidRDefault="002975C4" w:rsidP="002975C4">
      <w:pPr>
        <w:pStyle w:val="Zkladntext"/>
        <w:spacing w:before="253"/>
        <w:ind w:right="3"/>
        <w:jc w:val="center"/>
      </w:pPr>
      <w:r>
        <w:t>uzavřená v souladu s ustanoveními zákona č. 89/2012 Sb., občanského zákoníku, ve znění pozdějších předpisů</w:t>
      </w:r>
    </w:p>
    <w:p w14:paraId="7F37AAFB" w14:textId="77777777" w:rsidR="002975C4" w:rsidRDefault="002975C4" w:rsidP="002975C4">
      <w:pPr>
        <w:pStyle w:val="Zkladntext"/>
        <w:rPr>
          <w:sz w:val="24"/>
        </w:rPr>
      </w:pPr>
    </w:p>
    <w:p w14:paraId="15A76EC0" w14:textId="77777777" w:rsidR="002975C4" w:rsidRDefault="002975C4" w:rsidP="002975C4">
      <w:pPr>
        <w:pStyle w:val="Zkladntext"/>
        <w:rPr>
          <w:sz w:val="24"/>
        </w:rPr>
      </w:pPr>
    </w:p>
    <w:p w14:paraId="53507020" w14:textId="77777777" w:rsidR="002975C4" w:rsidRDefault="002975C4" w:rsidP="002975C4">
      <w:pPr>
        <w:pStyle w:val="Zkladntext"/>
        <w:rPr>
          <w:sz w:val="24"/>
        </w:rPr>
      </w:pPr>
    </w:p>
    <w:p w14:paraId="4FEA5431" w14:textId="77777777" w:rsidR="002975C4" w:rsidRDefault="002975C4" w:rsidP="002975C4">
      <w:pPr>
        <w:pStyle w:val="Zkladntext"/>
        <w:rPr>
          <w:sz w:val="24"/>
        </w:rPr>
      </w:pPr>
    </w:p>
    <w:p w14:paraId="6BACAA19" w14:textId="77777777" w:rsidR="002975C4" w:rsidRDefault="002975C4" w:rsidP="002975C4">
      <w:pPr>
        <w:pStyle w:val="Zkladntext"/>
        <w:rPr>
          <w:sz w:val="24"/>
        </w:rPr>
      </w:pPr>
    </w:p>
    <w:p w14:paraId="5A067A2A" w14:textId="77777777" w:rsidR="002975C4" w:rsidRDefault="002975C4" w:rsidP="002975C4">
      <w:pPr>
        <w:pStyle w:val="Zkladntext"/>
        <w:rPr>
          <w:sz w:val="24"/>
        </w:rPr>
      </w:pPr>
    </w:p>
    <w:p w14:paraId="45898B7A" w14:textId="77777777" w:rsidR="002975C4" w:rsidRDefault="002975C4" w:rsidP="002975C4">
      <w:pPr>
        <w:pStyle w:val="Zkladntext"/>
        <w:rPr>
          <w:sz w:val="24"/>
        </w:rPr>
      </w:pPr>
    </w:p>
    <w:p w14:paraId="48B8A894" w14:textId="77777777" w:rsidR="002975C4" w:rsidRDefault="002975C4" w:rsidP="002975C4">
      <w:pPr>
        <w:pStyle w:val="Zkladntext"/>
        <w:rPr>
          <w:sz w:val="24"/>
        </w:rPr>
      </w:pPr>
    </w:p>
    <w:p w14:paraId="6F2806C3" w14:textId="77777777" w:rsidR="002975C4" w:rsidRDefault="002975C4" w:rsidP="002975C4">
      <w:pPr>
        <w:pStyle w:val="Zkladntext"/>
        <w:rPr>
          <w:sz w:val="24"/>
        </w:rPr>
      </w:pPr>
    </w:p>
    <w:p w14:paraId="6D984E3D" w14:textId="77777777" w:rsidR="002975C4" w:rsidRDefault="002975C4" w:rsidP="002975C4">
      <w:pPr>
        <w:pStyle w:val="Zkladntext"/>
        <w:rPr>
          <w:sz w:val="24"/>
        </w:rPr>
      </w:pPr>
    </w:p>
    <w:p w14:paraId="06FE6D7B" w14:textId="77777777" w:rsidR="002975C4" w:rsidRDefault="002975C4" w:rsidP="002975C4">
      <w:pPr>
        <w:pStyle w:val="Zkladntext"/>
        <w:rPr>
          <w:sz w:val="24"/>
        </w:rPr>
      </w:pPr>
    </w:p>
    <w:p w14:paraId="69BAA9C6" w14:textId="77777777" w:rsidR="002975C4" w:rsidRDefault="002975C4" w:rsidP="002975C4">
      <w:pPr>
        <w:pStyle w:val="Zkladntext"/>
      </w:pPr>
    </w:p>
    <w:p w14:paraId="39100392" w14:textId="77777777" w:rsidR="002975C4" w:rsidRDefault="002975C4" w:rsidP="002975C4">
      <w:pPr>
        <w:ind w:left="2079" w:right="2129"/>
        <w:jc w:val="center"/>
        <w:rPr>
          <w:b/>
          <w:i/>
        </w:rPr>
      </w:pPr>
      <w:r>
        <w:rPr>
          <w:b/>
          <w:i/>
        </w:rPr>
        <w:t>KARLOVY VARY 2025</w:t>
      </w:r>
    </w:p>
    <w:p w14:paraId="3665CE6F" w14:textId="77777777" w:rsidR="002975C4" w:rsidRDefault="002975C4" w:rsidP="002975C4">
      <w:pPr>
        <w:jc w:val="center"/>
        <w:sectPr w:rsidR="002975C4" w:rsidSect="002975C4">
          <w:pgSz w:w="12240" w:h="15840"/>
          <w:pgMar w:top="1500" w:right="1300" w:bottom="280" w:left="1300" w:header="708" w:footer="708" w:gutter="0"/>
          <w:cols w:space="708"/>
        </w:sectPr>
      </w:pPr>
    </w:p>
    <w:p w14:paraId="7AAD3C5B" w14:textId="77777777" w:rsidR="002975C4" w:rsidRDefault="002975C4" w:rsidP="002975C4">
      <w:pPr>
        <w:pStyle w:val="Nadpis2"/>
        <w:spacing w:before="74"/>
        <w:ind w:left="116" w:right="0"/>
        <w:jc w:val="left"/>
      </w:pPr>
      <w:r>
        <w:lastRenderedPageBreak/>
        <w:t>Správa přírodních léčivých zdrojů a kolonád, příspěvková organizace</w:t>
      </w:r>
    </w:p>
    <w:p w14:paraId="62F16C90" w14:textId="77777777" w:rsidR="002975C4" w:rsidRDefault="002975C4" w:rsidP="002975C4">
      <w:pPr>
        <w:pStyle w:val="Zkladntext"/>
        <w:tabs>
          <w:tab w:val="left" w:pos="2276"/>
        </w:tabs>
        <w:spacing w:before="2" w:line="252" w:lineRule="exact"/>
        <w:ind w:left="116"/>
      </w:pPr>
      <w:r>
        <w:t>se</w:t>
      </w:r>
      <w:r>
        <w:rPr>
          <w:spacing w:val="-2"/>
        </w:rPr>
        <w:t xml:space="preserve"> </w:t>
      </w:r>
      <w:r>
        <w:t>sídlem:</w:t>
      </w:r>
      <w:r>
        <w:tab/>
        <w:t>Lázeňská 18/2, 360 01 Karlovy</w:t>
      </w:r>
      <w:r>
        <w:rPr>
          <w:spacing w:val="1"/>
        </w:rPr>
        <w:t xml:space="preserve"> </w:t>
      </w:r>
      <w:r>
        <w:t>Vary</w:t>
      </w:r>
    </w:p>
    <w:p w14:paraId="62DEB3BE" w14:textId="77777777" w:rsidR="002975C4" w:rsidRDefault="002975C4" w:rsidP="002975C4">
      <w:pPr>
        <w:pStyle w:val="Zkladntext"/>
        <w:tabs>
          <w:tab w:val="right" w:pos="3270"/>
        </w:tabs>
        <w:spacing w:line="252" w:lineRule="exact"/>
        <w:ind w:left="116"/>
      </w:pPr>
      <w:r>
        <w:t>IČO:</w:t>
      </w:r>
      <w:r>
        <w:tab/>
        <w:t>008 72</w:t>
      </w:r>
      <w:r>
        <w:rPr>
          <w:spacing w:val="3"/>
        </w:rPr>
        <w:t xml:space="preserve"> </w:t>
      </w:r>
      <w:r>
        <w:t>113</w:t>
      </w:r>
    </w:p>
    <w:p w14:paraId="14A25B4A" w14:textId="77777777" w:rsidR="002975C4" w:rsidRDefault="002975C4" w:rsidP="002975C4">
      <w:pPr>
        <w:pStyle w:val="Zkladntext"/>
        <w:tabs>
          <w:tab w:val="left" w:pos="2276"/>
        </w:tabs>
        <w:spacing w:before="2" w:line="252" w:lineRule="exact"/>
        <w:ind w:left="116"/>
      </w:pPr>
      <w:r>
        <w:t>zastoupena:</w:t>
      </w:r>
      <w:r>
        <w:tab/>
        <w:t>Ing. Václavem Benediktem, ředitelem</w:t>
      </w:r>
    </w:p>
    <w:p w14:paraId="3394E280" w14:textId="77777777" w:rsidR="002975C4" w:rsidRDefault="002975C4" w:rsidP="002975C4">
      <w:pPr>
        <w:pStyle w:val="Zkladntext"/>
        <w:tabs>
          <w:tab w:val="left" w:pos="2276"/>
        </w:tabs>
        <w:spacing w:line="252" w:lineRule="exact"/>
        <w:ind w:left="116"/>
      </w:pPr>
      <w:r>
        <w:t>Bankovní</w:t>
      </w:r>
      <w:r>
        <w:rPr>
          <w:spacing w:val="-1"/>
        </w:rPr>
        <w:t xml:space="preserve"> </w:t>
      </w:r>
      <w:r>
        <w:t>spojení:</w:t>
      </w:r>
      <w:r>
        <w:tab/>
        <w:t xml:space="preserve">č. účtu: </w:t>
      </w:r>
    </w:p>
    <w:p w14:paraId="71C22050" w14:textId="77777777" w:rsidR="002975C4" w:rsidRDefault="002975C4" w:rsidP="002975C4">
      <w:pPr>
        <w:pStyle w:val="Zkladntext"/>
      </w:pPr>
    </w:p>
    <w:p w14:paraId="3F5E98C5" w14:textId="77777777" w:rsidR="002975C4" w:rsidRDefault="002975C4" w:rsidP="002975C4">
      <w:pPr>
        <w:pStyle w:val="Zkladntext"/>
        <w:spacing w:line="480" w:lineRule="auto"/>
        <w:ind w:left="116" w:right="6431"/>
      </w:pPr>
      <w:r>
        <w:t>na straně jedné (dále jen „Správa“) a</w:t>
      </w:r>
    </w:p>
    <w:p w14:paraId="2B179336" w14:textId="77777777" w:rsidR="002975C4" w:rsidRDefault="002975C4" w:rsidP="002975C4">
      <w:pPr>
        <w:pStyle w:val="Nadpis2"/>
        <w:spacing w:line="251" w:lineRule="exact"/>
        <w:ind w:left="116" w:right="0"/>
        <w:jc w:val="left"/>
      </w:pPr>
      <w:r>
        <w:t xml:space="preserve">Mattoni 1873 a.s. </w:t>
      </w:r>
    </w:p>
    <w:p w14:paraId="427749B2" w14:textId="77777777" w:rsidR="002975C4" w:rsidRDefault="002975C4" w:rsidP="002975C4">
      <w:pPr>
        <w:pStyle w:val="Zkladntext"/>
        <w:tabs>
          <w:tab w:val="left" w:pos="2276"/>
        </w:tabs>
        <w:spacing w:before="1" w:line="252" w:lineRule="exact"/>
        <w:ind w:left="116"/>
      </w:pPr>
      <w:r>
        <w:t>se</w:t>
      </w:r>
      <w:r>
        <w:rPr>
          <w:spacing w:val="-2"/>
        </w:rPr>
        <w:t xml:space="preserve"> </w:t>
      </w:r>
      <w:r>
        <w:t>sídlem:</w:t>
      </w:r>
      <w:r>
        <w:tab/>
        <w:t>Horova 3, 360 01 Karlovy Vary</w:t>
      </w:r>
    </w:p>
    <w:p w14:paraId="75530BA6" w14:textId="77777777" w:rsidR="002975C4" w:rsidRDefault="002975C4" w:rsidP="002975C4">
      <w:pPr>
        <w:pStyle w:val="Zkladntext"/>
        <w:tabs>
          <w:tab w:val="left" w:pos="2276"/>
        </w:tabs>
        <w:spacing w:line="252" w:lineRule="exact"/>
        <w:ind w:left="116"/>
      </w:pPr>
      <w:r>
        <w:t>IČO:</w:t>
      </w:r>
      <w:r>
        <w:tab/>
        <w:t>14706725</w:t>
      </w:r>
    </w:p>
    <w:p w14:paraId="0DF2E548" w14:textId="77777777" w:rsidR="002975C4" w:rsidRDefault="002975C4" w:rsidP="002975C4">
      <w:pPr>
        <w:pStyle w:val="Zkladntext"/>
        <w:tabs>
          <w:tab w:val="left" w:pos="2276"/>
        </w:tabs>
        <w:spacing w:before="19"/>
        <w:ind w:left="116"/>
      </w:pPr>
      <w:r>
        <w:t>DIČ:</w:t>
      </w:r>
      <w:r>
        <w:tab/>
        <w:t>CZ14706725</w:t>
      </w:r>
    </w:p>
    <w:p w14:paraId="3A52A5F1" w14:textId="77777777" w:rsidR="002975C4" w:rsidRDefault="002975C4" w:rsidP="002975C4">
      <w:pPr>
        <w:pStyle w:val="Zkladntext"/>
        <w:tabs>
          <w:tab w:val="left" w:pos="4367"/>
        </w:tabs>
        <w:spacing w:before="23"/>
        <w:ind w:left="116"/>
      </w:pPr>
      <w:proofErr w:type="gramStart"/>
      <w:r>
        <w:t xml:space="preserve">zastoupena:   </w:t>
      </w:r>
      <w:proofErr w:type="gramEnd"/>
      <w:r>
        <w:t xml:space="preserve">                  Ing. Ondřejem </w:t>
      </w:r>
      <w:proofErr w:type="spellStart"/>
      <w:r>
        <w:t>Postránským</w:t>
      </w:r>
      <w:proofErr w:type="spellEnd"/>
      <w:r>
        <w:t>, výkonným místopředsedou správní rady</w:t>
      </w:r>
    </w:p>
    <w:p w14:paraId="0FB4DD87" w14:textId="77777777" w:rsidR="002975C4" w:rsidRDefault="002975C4" w:rsidP="002975C4">
      <w:pPr>
        <w:pStyle w:val="Zkladntext"/>
        <w:tabs>
          <w:tab w:val="left" w:pos="2276"/>
        </w:tabs>
        <w:spacing w:before="23"/>
        <w:ind w:left="116"/>
      </w:pPr>
      <w:r>
        <w:t>bankovní</w:t>
      </w:r>
      <w:r>
        <w:rPr>
          <w:spacing w:val="-1"/>
        </w:rPr>
        <w:t xml:space="preserve"> </w:t>
      </w:r>
      <w:r>
        <w:t>spojení:</w:t>
      </w:r>
      <w:r>
        <w:tab/>
        <w:t>č. účtu:</w:t>
      </w:r>
    </w:p>
    <w:p w14:paraId="28A348C1" w14:textId="77777777" w:rsidR="002975C4" w:rsidRDefault="002975C4" w:rsidP="002975C4">
      <w:pPr>
        <w:pStyle w:val="Zkladntext"/>
        <w:spacing w:before="7" w:line="480" w:lineRule="auto"/>
        <w:ind w:left="116" w:right="1683"/>
      </w:pPr>
      <w:r>
        <w:t xml:space="preserve">zapsaná v obchodním rejstříku vedeném u Krajského soudu v Plzni, pod </w:t>
      </w:r>
      <w:proofErr w:type="spellStart"/>
      <w:r>
        <w:t>sp.zn</w:t>
      </w:r>
      <w:proofErr w:type="spellEnd"/>
      <w:r>
        <w:t>. B 71</w:t>
      </w:r>
    </w:p>
    <w:p w14:paraId="1B2ADD3F" w14:textId="77777777" w:rsidR="002975C4" w:rsidRDefault="002975C4" w:rsidP="002975C4">
      <w:pPr>
        <w:pStyle w:val="Zkladntext"/>
        <w:spacing w:before="7" w:line="480" w:lineRule="auto"/>
        <w:ind w:left="116" w:right="1683"/>
      </w:pPr>
      <w:r>
        <w:t xml:space="preserve"> na straně druhé (dále jen „Pořadatel“)</w:t>
      </w:r>
    </w:p>
    <w:p w14:paraId="56767827" w14:textId="77777777" w:rsidR="002975C4" w:rsidRDefault="002975C4" w:rsidP="002975C4">
      <w:pPr>
        <w:pStyle w:val="Zkladntext"/>
        <w:spacing w:line="249" w:lineRule="exact"/>
        <w:ind w:left="2077" w:right="2129"/>
        <w:jc w:val="center"/>
      </w:pPr>
      <w:r>
        <w:t>dnešního dne, měsíce a roku</w:t>
      </w:r>
    </w:p>
    <w:p w14:paraId="19EC47D6" w14:textId="77777777" w:rsidR="002975C4" w:rsidRDefault="002975C4" w:rsidP="002975C4">
      <w:pPr>
        <w:pStyle w:val="Zkladntext"/>
        <w:ind w:left="603" w:right="655"/>
        <w:jc w:val="center"/>
      </w:pPr>
      <w:r>
        <w:t>uzavřeli ve smyslu zákona č. 89/2012 Sb., občanského zákoníku, ve znění pozdějších předpisů, tuto</w:t>
      </w:r>
    </w:p>
    <w:p w14:paraId="188CA427" w14:textId="77777777" w:rsidR="002975C4" w:rsidRDefault="002975C4" w:rsidP="002975C4">
      <w:pPr>
        <w:pStyle w:val="Zkladntext"/>
        <w:ind w:left="603" w:right="655"/>
        <w:jc w:val="center"/>
      </w:pPr>
    </w:p>
    <w:p w14:paraId="6682239D" w14:textId="77777777" w:rsidR="002975C4" w:rsidRDefault="002975C4" w:rsidP="002975C4">
      <w:pPr>
        <w:pStyle w:val="Zkladntext"/>
      </w:pPr>
    </w:p>
    <w:p w14:paraId="299D27C3" w14:textId="77777777" w:rsidR="002975C4" w:rsidRDefault="002975C4" w:rsidP="002975C4">
      <w:pPr>
        <w:pStyle w:val="Nadpis1"/>
        <w:ind w:left="2079" w:right="2080"/>
      </w:pPr>
      <w:r>
        <w:t>S M L O U V U</w:t>
      </w:r>
    </w:p>
    <w:p w14:paraId="0D0B22A2" w14:textId="77777777" w:rsidR="002975C4" w:rsidRDefault="002975C4" w:rsidP="002975C4">
      <w:pPr>
        <w:tabs>
          <w:tab w:val="left" w:pos="587"/>
          <w:tab w:val="left" w:pos="4239"/>
        </w:tabs>
        <w:spacing w:before="1" w:line="413" w:lineRule="exact"/>
        <w:jc w:val="center"/>
        <w:rPr>
          <w:b/>
          <w:sz w:val="36"/>
        </w:rPr>
      </w:pPr>
      <w:r>
        <w:rPr>
          <w:b/>
          <w:sz w:val="36"/>
        </w:rPr>
        <w:t>O</w:t>
      </w:r>
      <w:r>
        <w:rPr>
          <w:b/>
          <w:sz w:val="36"/>
        </w:rPr>
        <w:tab/>
        <w:t>P O S K Y T N U</w:t>
      </w:r>
      <w:r>
        <w:rPr>
          <w:b/>
          <w:spacing w:val="-6"/>
          <w:sz w:val="36"/>
        </w:rPr>
        <w:t xml:space="preserve"> </w:t>
      </w:r>
      <w:r>
        <w:rPr>
          <w:b/>
          <w:sz w:val="36"/>
        </w:rPr>
        <w:t>T</w:t>
      </w:r>
      <w:r>
        <w:rPr>
          <w:b/>
          <w:spacing w:val="1"/>
          <w:sz w:val="36"/>
        </w:rPr>
        <w:t xml:space="preserve"> </w:t>
      </w:r>
      <w:r>
        <w:rPr>
          <w:b/>
          <w:sz w:val="36"/>
        </w:rPr>
        <w:t>Í</w:t>
      </w:r>
      <w:r>
        <w:rPr>
          <w:b/>
          <w:sz w:val="36"/>
        </w:rPr>
        <w:tab/>
        <w:t>P R O S T O R</w:t>
      </w:r>
      <w:r>
        <w:rPr>
          <w:b/>
          <w:spacing w:val="-3"/>
          <w:sz w:val="36"/>
        </w:rPr>
        <w:t xml:space="preserve"> </w:t>
      </w:r>
      <w:r>
        <w:rPr>
          <w:b/>
          <w:sz w:val="36"/>
        </w:rPr>
        <w:t>Ů</w:t>
      </w:r>
    </w:p>
    <w:p w14:paraId="7F3C5C91" w14:textId="77777777" w:rsidR="002975C4" w:rsidRDefault="002975C4" w:rsidP="002975C4">
      <w:pPr>
        <w:pStyle w:val="Zkladntext"/>
        <w:spacing w:line="252" w:lineRule="exact"/>
        <w:ind w:left="2079" w:right="2079"/>
        <w:jc w:val="center"/>
      </w:pPr>
      <w:r>
        <w:t>(dále jen „Smlouva“)</w:t>
      </w:r>
    </w:p>
    <w:p w14:paraId="49B81DF6" w14:textId="77777777" w:rsidR="002975C4" w:rsidRDefault="002975C4" w:rsidP="002975C4">
      <w:pPr>
        <w:pStyle w:val="Zkladntext"/>
        <w:rPr>
          <w:sz w:val="24"/>
        </w:rPr>
      </w:pPr>
    </w:p>
    <w:p w14:paraId="5042F78B" w14:textId="77777777" w:rsidR="002975C4" w:rsidRDefault="002975C4" w:rsidP="002975C4">
      <w:pPr>
        <w:pStyle w:val="Zkladntext"/>
        <w:spacing w:before="1"/>
      </w:pPr>
    </w:p>
    <w:p w14:paraId="341F7DDE" w14:textId="77777777" w:rsidR="002975C4" w:rsidRDefault="002975C4" w:rsidP="002975C4">
      <w:pPr>
        <w:pStyle w:val="Nadpis2"/>
      </w:pPr>
      <w:r>
        <w:t>Článek I.</w:t>
      </w:r>
    </w:p>
    <w:p w14:paraId="372C767B" w14:textId="77777777" w:rsidR="002975C4" w:rsidRDefault="002975C4" w:rsidP="002975C4">
      <w:pPr>
        <w:spacing w:before="1"/>
        <w:ind w:left="2079" w:right="2080"/>
        <w:jc w:val="center"/>
        <w:rPr>
          <w:b/>
        </w:rPr>
      </w:pPr>
      <w:r>
        <w:rPr>
          <w:b/>
        </w:rPr>
        <w:t>Předmět Smlouvy</w:t>
      </w:r>
    </w:p>
    <w:p w14:paraId="3FCA1570" w14:textId="77777777" w:rsidR="002975C4" w:rsidRDefault="002975C4" w:rsidP="002975C4">
      <w:pPr>
        <w:pStyle w:val="Zkladntext"/>
        <w:spacing w:before="7"/>
        <w:rPr>
          <w:b/>
          <w:sz w:val="21"/>
        </w:rPr>
      </w:pPr>
    </w:p>
    <w:p w14:paraId="46A551D6" w14:textId="37582E3A" w:rsidR="002975C4" w:rsidRDefault="002975C4" w:rsidP="002975C4">
      <w:pPr>
        <w:pStyle w:val="Odstavecseseznamem"/>
        <w:numPr>
          <w:ilvl w:val="1"/>
          <w:numId w:val="6"/>
        </w:numPr>
        <w:tabs>
          <w:tab w:val="left" w:pos="683"/>
        </w:tabs>
        <w:ind w:right="109"/>
        <w:jc w:val="both"/>
      </w:pPr>
      <w:r>
        <w:t>Správa jako správce objektu Vřídelní kolonády stojící na pozemcích parc.č. 201, 216, 217, 219, 223, 226, 227, 229, 230/2, 675, 767, 793, 1154, 1208, 1210, 1244, vše v katastrálním území</w:t>
      </w:r>
      <w:r>
        <w:rPr>
          <w:spacing w:val="-36"/>
        </w:rPr>
        <w:t xml:space="preserve"> </w:t>
      </w:r>
      <w:r>
        <w:t>Karlovy Vary, obec a okres Karlovy Vary (dále jen „Vřídelní kolonáda“) je oprávněn uzavřít tuto smlouvu a</w:t>
      </w:r>
      <w:r>
        <w:rPr>
          <w:spacing w:val="-16"/>
        </w:rPr>
        <w:t xml:space="preserve"> </w:t>
      </w:r>
      <w:r>
        <w:t>touto</w:t>
      </w:r>
      <w:r>
        <w:rPr>
          <w:spacing w:val="-16"/>
        </w:rPr>
        <w:t xml:space="preserve"> </w:t>
      </w:r>
      <w:r>
        <w:t>smlouvou</w:t>
      </w:r>
      <w:r>
        <w:rPr>
          <w:spacing w:val="-16"/>
        </w:rPr>
        <w:t xml:space="preserve"> </w:t>
      </w:r>
      <w:r>
        <w:t>se</w:t>
      </w:r>
      <w:r>
        <w:rPr>
          <w:spacing w:val="-16"/>
        </w:rPr>
        <w:t xml:space="preserve"> </w:t>
      </w:r>
      <w:r>
        <w:t>zavazuje</w:t>
      </w:r>
      <w:r>
        <w:rPr>
          <w:spacing w:val="-15"/>
        </w:rPr>
        <w:t xml:space="preserve"> </w:t>
      </w:r>
      <w:r>
        <w:t>za</w:t>
      </w:r>
      <w:r>
        <w:rPr>
          <w:spacing w:val="-15"/>
        </w:rPr>
        <w:t xml:space="preserve"> </w:t>
      </w:r>
      <w:r>
        <w:t>úplatu</w:t>
      </w:r>
      <w:r>
        <w:rPr>
          <w:spacing w:val="-16"/>
        </w:rPr>
        <w:t xml:space="preserve"> </w:t>
      </w:r>
      <w:r>
        <w:t>poskytnout</w:t>
      </w:r>
      <w:r>
        <w:rPr>
          <w:spacing w:val="-16"/>
        </w:rPr>
        <w:t xml:space="preserve"> </w:t>
      </w:r>
      <w:r>
        <w:t>a</w:t>
      </w:r>
      <w:r>
        <w:rPr>
          <w:spacing w:val="-15"/>
        </w:rPr>
        <w:t xml:space="preserve"> </w:t>
      </w:r>
      <w:r>
        <w:t>zpřístupnit</w:t>
      </w:r>
      <w:r>
        <w:rPr>
          <w:spacing w:val="-12"/>
        </w:rPr>
        <w:t xml:space="preserve"> </w:t>
      </w:r>
      <w:r>
        <w:t>pořadateli</w:t>
      </w:r>
      <w:r>
        <w:rPr>
          <w:spacing w:val="-16"/>
        </w:rPr>
        <w:t xml:space="preserve"> </w:t>
      </w:r>
      <w:r>
        <w:t>prostory</w:t>
      </w:r>
      <w:r>
        <w:rPr>
          <w:spacing w:val="-18"/>
        </w:rPr>
        <w:t xml:space="preserve"> </w:t>
      </w:r>
      <w:r>
        <w:t>Vřídelní</w:t>
      </w:r>
      <w:r>
        <w:rPr>
          <w:spacing w:val="-15"/>
        </w:rPr>
        <w:t xml:space="preserve"> </w:t>
      </w:r>
      <w:r>
        <w:t xml:space="preserve">kolonády </w:t>
      </w:r>
      <w:r w:rsidR="0013238A">
        <w:t xml:space="preserve">                  </w:t>
      </w:r>
      <w:r>
        <w:t>a</w:t>
      </w:r>
      <w:r>
        <w:rPr>
          <w:spacing w:val="-12"/>
        </w:rPr>
        <w:t xml:space="preserve"> </w:t>
      </w:r>
      <w:r>
        <w:t>přemostění</w:t>
      </w:r>
      <w:r>
        <w:rPr>
          <w:spacing w:val="-10"/>
        </w:rPr>
        <w:t xml:space="preserve"> </w:t>
      </w:r>
      <w:r>
        <w:t>Vřídelní</w:t>
      </w:r>
      <w:r>
        <w:rPr>
          <w:spacing w:val="-11"/>
        </w:rPr>
        <w:t xml:space="preserve"> </w:t>
      </w:r>
      <w:r>
        <w:t>kolonády</w:t>
      </w:r>
      <w:r>
        <w:rPr>
          <w:spacing w:val="-9"/>
        </w:rPr>
        <w:t xml:space="preserve"> </w:t>
      </w:r>
      <w:r>
        <w:t>-</w:t>
      </w:r>
      <w:r>
        <w:rPr>
          <w:spacing w:val="-13"/>
        </w:rPr>
        <w:t xml:space="preserve"> </w:t>
      </w:r>
      <w:r>
        <w:t>viz</w:t>
      </w:r>
      <w:r>
        <w:rPr>
          <w:spacing w:val="-10"/>
        </w:rPr>
        <w:t xml:space="preserve"> </w:t>
      </w:r>
      <w:r>
        <w:t>„Plánek</w:t>
      </w:r>
      <w:r>
        <w:rPr>
          <w:spacing w:val="-12"/>
        </w:rPr>
        <w:t xml:space="preserve"> </w:t>
      </w:r>
      <w:r>
        <w:t>objektu</w:t>
      </w:r>
      <w:r>
        <w:rPr>
          <w:spacing w:val="-13"/>
        </w:rPr>
        <w:t xml:space="preserve"> </w:t>
      </w:r>
      <w:r>
        <w:t>s</w:t>
      </w:r>
      <w:r>
        <w:rPr>
          <w:spacing w:val="-4"/>
        </w:rPr>
        <w:t xml:space="preserve"> </w:t>
      </w:r>
      <w:r>
        <w:t>vyznačenými</w:t>
      </w:r>
      <w:r>
        <w:rPr>
          <w:spacing w:val="-10"/>
        </w:rPr>
        <w:t xml:space="preserve"> </w:t>
      </w:r>
      <w:r>
        <w:t>poskytovanými</w:t>
      </w:r>
      <w:r>
        <w:rPr>
          <w:spacing w:val="-11"/>
        </w:rPr>
        <w:t xml:space="preserve"> </w:t>
      </w:r>
      <w:r>
        <w:t>prostory“,</w:t>
      </w:r>
      <w:r>
        <w:rPr>
          <w:spacing w:val="-10"/>
        </w:rPr>
        <w:t xml:space="preserve"> </w:t>
      </w:r>
      <w:r>
        <w:t xml:space="preserve">který tvoří jako nedílná součást této Smlouvy Přílohu č. 1 Smlouvy, a to za podmínek stanovených touto smlouvou. Poskytnuté prostory jsou rozděleny na prostor, kterým je přemostění řeky Teplá společně s prostorem pod </w:t>
      </w:r>
      <w:proofErr w:type="gramStart"/>
      <w:r>
        <w:t>schody  vedoucími</w:t>
      </w:r>
      <w:proofErr w:type="gramEnd"/>
      <w:r>
        <w:t xml:space="preserve">  z přemostění  směrem  k ulici  Tržiště  (dále  jen  „Prostor  1“) </w:t>
      </w:r>
      <w:r w:rsidR="0013238A">
        <w:t xml:space="preserve">   </w:t>
      </w:r>
      <w:r>
        <w:t>a</w:t>
      </w:r>
      <w:r>
        <w:rPr>
          <w:spacing w:val="-14"/>
        </w:rPr>
        <w:t xml:space="preserve"> </w:t>
      </w:r>
      <w:r>
        <w:t>prostor</w:t>
      </w:r>
      <w:r>
        <w:rPr>
          <w:spacing w:val="-13"/>
        </w:rPr>
        <w:t xml:space="preserve"> </w:t>
      </w:r>
      <w:r>
        <w:t>10x5</w:t>
      </w:r>
      <w:r>
        <w:rPr>
          <w:spacing w:val="-13"/>
        </w:rPr>
        <w:t xml:space="preserve"> </w:t>
      </w:r>
      <w:r>
        <w:t>m</w:t>
      </w:r>
      <w:r>
        <w:rPr>
          <w:position w:val="8"/>
          <w:sz w:val="14"/>
        </w:rPr>
        <w:t xml:space="preserve">2 </w:t>
      </w:r>
      <w:r>
        <w:t>v přízemí a prostor 10x5 m</w:t>
      </w:r>
      <w:r w:rsidRPr="000F6BA6">
        <w:rPr>
          <w:vertAlign w:val="superscript"/>
        </w:rPr>
        <w:t>2</w:t>
      </w:r>
      <w:r>
        <w:t xml:space="preserve"> v prvn</w:t>
      </w:r>
      <w:r w:rsidR="0013238A">
        <w:t>í</w:t>
      </w:r>
      <w:r>
        <w:t>m podlaží</w:t>
      </w:r>
      <w:r w:rsidR="0013238A">
        <w:t>, přičemž</w:t>
      </w:r>
      <w:r>
        <w:rPr>
          <w:spacing w:val="-13"/>
        </w:rPr>
        <w:t xml:space="preserve"> oba se </w:t>
      </w:r>
      <w:r>
        <w:t>se</w:t>
      </w:r>
      <w:r>
        <w:rPr>
          <w:spacing w:val="-15"/>
        </w:rPr>
        <w:t xml:space="preserve"> </w:t>
      </w:r>
      <w:r>
        <w:t>nachází</w:t>
      </w:r>
      <w:r>
        <w:rPr>
          <w:spacing w:val="-12"/>
        </w:rPr>
        <w:t xml:space="preserve"> </w:t>
      </w:r>
      <w:r>
        <w:t>uvnitř</w:t>
      </w:r>
      <w:r>
        <w:rPr>
          <w:spacing w:val="-13"/>
        </w:rPr>
        <w:t xml:space="preserve"> </w:t>
      </w:r>
      <w:r>
        <w:t>Vřídelní</w:t>
      </w:r>
      <w:r>
        <w:rPr>
          <w:spacing w:val="-12"/>
        </w:rPr>
        <w:t xml:space="preserve"> </w:t>
      </w:r>
      <w:r>
        <w:t>kolonády</w:t>
      </w:r>
      <w:r>
        <w:rPr>
          <w:spacing w:val="-10"/>
        </w:rPr>
        <w:t xml:space="preserve"> </w:t>
      </w:r>
      <w:r>
        <w:t>(dále</w:t>
      </w:r>
      <w:r>
        <w:rPr>
          <w:spacing w:val="-15"/>
        </w:rPr>
        <w:t xml:space="preserve"> </w:t>
      </w:r>
      <w:r>
        <w:t>jen</w:t>
      </w:r>
      <w:r>
        <w:rPr>
          <w:spacing w:val="-13"/>
        </w:rPr>
        <w:t xml:space="preserve"> </w:t>
      </w:r>
      <w:r>
        <w:t>„Prostor</w:t>
      </w:r>
      <w:r>
        <w:rPr>
          <w:spacing w:val="-13"/>
        </w:rPr>
        <w:t xml:space="preserve"> </w:t>
      </w:r>
      <w:r>
        <w:t>2“).</w:t>
      </w:r>
      <w:r>
        <w:rPr>
          <w:spacing w:val="-16"/>
        </w:rPr>
        <w:t xml:space="preserve"> </w:t>
      </w:r>
      <w:r>
        <w:t>Prostor</w:t>
      </w:r>
      <w:r>
        <w:rPr>
          <w:spacing w:val="-14"/>
        </w:rPr>
        <w:t xml:space="preserve"> </w:t>
      </w:r>
      <w:r>
        <w:t>1</w:t>
      </w:r>
      <w:r>
        <w:rPr>
          <w:spacing w:val="-13"/>
        </w:rPr>
        <w:t xml:space="preserve"> </w:t>
      </w:r>
      <w:r>
        <w:t>a</w:t>
      </w:r>
      <w:r>
        <w:rPr>
          <w:spacing w:val="-13"/>
        </w:rPr>
        <w:t xml:space="preserve"> </w:t>
      </w:r>
      <w:r>
        <w:t>Prostor 2 společně (dále jen</w:t>
      </w:r>
      <w:r>
        <w:rPr>
          <w:spacing w:val="-4"/>
        </w:rPr>
        <w:t xml:space="preserve"> </w:t>
      </w:r>
      <w:r>
        <w:t>„Prostory“).</w:t>
      </w:r>
    </w:p>
    <w:p w14:paraId="4F416B03" w14:textId="77777777" w:rsidR="002975C4" w:rsidRDefault="002975C4" w:rsidP="002975C4">
      <w:pPr>
        <w:pStyle w:val="Zkladntext"/>
        <w:spacing w:before="8"/>
        <w:rPr>
          <w:sz w:val="21"/>
        </w:rPr>
      </w:pPr>
    </w:p>
    <w:p w14:paraId="1BB33DFD" w14:textId="4CC5C9E0" w:rsidR="002975C4" w:rsidRDefault="002975C4" w:rsidP="002975C4">
      <w:pPr>
        <w:pStyle w:val="Odstavecseseznamem"/>
        <w:numPr>
          <w:ilvl w:val="1"/>
          <w:numId w:val="6"/>
        </w:numPr>
        <w:tabs>
          <w:tab w:val="left" w:pos="683"/>
        </w:tabs>
        <w:ind w:right="113"/>
        <w:jc w:val="both"/>
      </w:pPr>
      <w:r>
        <w:t>Pořadatel se touto smlouvou zavazuje uspořádat v Prostorech v letech 2025 až 2027 kulturně-společenské akce (dále jen „Akce“),</w:t>
      </w:r>
      <w:r>
        <w:rPr>
          <w:spacing w:val="-17"/>
        </w:rPr>
        <w:t xml:space="preserve"> </w:t>
      </w:r>
      <w:r w:rsidRPr="00576C30">
        <w:t>vždy v každém kalendářním roce jednu</w:t>
      </w:r>
      <w:r>
        <w:rPr>
          <w:spacing w:val="-17"/>
        </w:rPr>
        <w:t xml:space="preserve">, </w:t>
      </w:r>
      <w:r>
        <w:t>a</w:t>
      </w:r>
      <w:r>
        <w:rPr>
          <w:spacing w:val="-16"/>
        </w:rPr>
        <w:t xml:space="preserve"> </w:t>
      </w:r>
      <w:r>
        <w:t>to</w:t>
      </w:r>
      <w:r>
        <w:rPr>
          <w:spacing w:val="-13"/>
        </w:rPr>
        <w:t xml:space="preserve"> </w:t>
      </w:r>
      <w:r>
        <w:t>za</w:t>
      </w:r>
      <w:r>
        <w:rPr>
          <w:spacing w:val="-14"/>
        </w:rPr>
        <w:t xml:space="preserve"> </w:t>
      </w:r>
      <w:r>
        <w:t>podmínek</w:t>
      </w:r>
      <w:r>
        <w:rPr>
          <w:spacing w:val="-15"/>
        </w:rPr>
        <w:t xml:space="preserve"> </w:t>
      </w:r>
      <w:r>
        <w:t>stanovených</w:t>
      </w:r>
      <w:r>
        <w:rPr>
          <w:spacing w:val="-17"/>
        </w:rPr>
        <w:t xml:space="preserve"> </w:t>
      </w:r>
      <w:r>
        <w:t>touto</w:t>
      </w:r>
      <w:r>
        <w:rPr>
          <w:spacing w:val="-17"/>
        </w:rPr>
        <w:t xml:space="preserve"> </w:t>
      </w:r>
      <w:r>
        <w:t>Smlouvou</w:t>
      </w:r>
      <w:r>
        <w:rPr>
          <w:spacing w:val="-13"/>
        </w:rPr>
        <w:t xml:space="preserve"> </w:t>
      </w:r>
      <w:r>
        <w:t>dle</w:t>
      </w:r>
      <w:r>
        <w:rPr>
          <w:spacing w:val="-16"/>
        </w:rPr>
        <w:t xml:space="preserve"> </w:t>
      </w:r>
      <w:r>
        <w:t>„Scénáře</w:t>
      </w:r>
      <w:r>
        <w:rPr>
          <w:spacing w:val="-15"/>
        </w:rPr>
        <w:t xml:space="preserve"> </w:t>
      </w:r>
      <w:r>
        <w:t>kulturně-společenské</w:t>
      </w:r>
      <w:r>
        <w:rPr>
          <w:spacing w:val="-14"/>
        </w:rPr>
        <w:t xml:space="preserve"> </w:t>
      </w:r>
      <w:r>
        <w:t>akce</w:t>
      </w:r>
      <w:r>
        <w:rPr>
          <w:spacing w:val="-16"/>
        </w:rPr>
        <w:t xml:space="preserve"> </w:t>
      </w:r>
      <w:r>
        <w:t xml:space="preserve">(písemně odsouhlasený </w:t>
      </w:r>
      <w:r w:rsidR="0013238A">
        <w:t xml:space="preserve">                  </w:t>
      </w:r>
      <w:r>
        <w:t xml:space="preserve">a potvrzený ze strany Správy) včetně časového harmonogramu a schématu prostorového rozmístění“, který je pořadatel povinen předložit Správě minimálně 30 kalendářních dnů před termínem Akce v každém kalendářním roce. </w:t>
      </w:r>
    </w:p>
    <w:p w14:paraId="465DDBF7" w14:textId="77777777" w:rsidR="002975C4" w:rsidRDefault="002975C4" w:rsidP="002975C4">
      <w:pPr>
        <w:pStyle w:val="Zkladntext"/>
      </w:pPr>
    </w:p>
    <w:p w14:paraId="19CC7065" w14:textId="77777777" w:rsidR="002975C4" w:rsidRDefault="002975C4" w:rsidP="002975C4">
      <w:pPr>
        <w:pStyle w:val="Odstavecseseznamem"/>
        <w:numPr>
          <w:ilvl w:val="1"/>
          <w:numId w:val="6"/>
        </w:numPr>
        <w:tabs>
          <w:tab w:val="left" w:pos="683"/>
        </w:tabs>
        <w:ind w:right="111"/>
        <w:jc w:val="both"/>
      </w:pPr>
      <w:r>
        <w:t xml:space="preserve">Pořadatel předloží Správě minimálně 30 dnů před Akcí v každém roce trvání této Smlouvy ke schválení Scénář kulturně-společenské akce respektující maximální šetrnost k Prostorům (vyloučena jsou např. vystoupení s otevřeným ohněm, používání látek potenciálně znečišťujících kamenné prvky </w:t>
      </w:r>
      <w:r>
        <w:lastRenderedPageBreak/>
        <w:t>či</w:t>
      </w:r>
      <w:r>
        <w:rPr>
          <w:spacing w:val="-35"/>
        </w:rPr>
        <w:t xml:space="preserve"> </w:t>
      </w:r>
      <w:r>
        <w:t>dlažbu apod.), který bude ze strany Správy písemně odsouhlasen do jednoho týdne po předložení. Správa není oprávněna odmítnout souhlas udělit, pokud jí v tom nebrání závažná překážka ve smyslu předchozí věty tohoto odstavce.</w:t>
      </w:r>
    </w:p>
    <w:p w14:paraId="5300881D" w14:textId="77777777" w:rsidR="002975C4" w:rsidRDefault="002975C4" w:rsidP="002975C4">
      <w:pPr>
        <w:pStyle w:val="Odstavecseseznamem"/>
      </w:pPr>
    </w:p>
    <w:p w14:paraId="5672ADEE" w14:textId="77777777" w:rsidR="002975C4" w:rsidRDefault="002975C4" w:rsidP="002975C4">
      <w:pPr>
        <w:pStyle w:val="Odstavecseseznamem"/>
        <w:numPr>
          <w:ilvl w:val="1"/>
          <w:numId w:val="6"/>
        </w:numPr>
        <w:tabs>
          <w:tab w:val="left" w:pos="683"/>
        </w:tabs>
        <w:ind w:right="111"/>
        <w:jc w:val="both"/>
      </w:pPr>
      <w:r>
        <w:t xml:space="preserve">Akce se uskuteční v každém kalendářním roce se začátkem nejdříve v termínu od 20. dne měsíce června příslušného roku. Doba trvání Akce je maximálně 20 kalendářních dnů. Obvykle bude Akce realizována v časovém úseku pátek prvého týdne až neděle následujícího týdne. </w:t>
      </w:r>
    </w:p>
    <w:p w14:paraId="088764CC" w14:textId="77777777" w:rsidR="002975C4" w:rsidRDefault="002975C4" w:rsidP="002975C4">
      <w:pPr>
        <w:pStyle w:val="Zkladntext"/>
        <w:spacing w:before="3"/>
      </w:pPr>
    </w:p>
    <w:p w14:paraId="4D3297B6" w14:textId="77777777" w:rsidR="002975C4" w:rsidRDefault="002975C4" w:rsidP="002975C4">
      <w:pPr>
        <w:pStyle w:val="Odstavecseseznamem"/>
        <w:numPr>
          <w:ilvl w:val="1"/>
          <w:numId w:val="6"/>
        </w:numPr>
        <w:tabs>
          <w:tab w:val="left" w:pos="683"/>
        </w:tabs>
        <w:ind w:right="112"/>
        <w:jc w:val="both"/>
      </w:pPr>
      <w:r>
        <w:t>Před</w:t>
      </w:r>
      <w:r>
        <w:rPr>
          <w:spacing w:val="-9"/>
        </w:rPr>
        <w:t xml:space="preserve"> </w:t>
      </w:r>
      <w:r>
        <w:t>vlastní</w:t>
      </w:r>
      <w:r>
        <w:rPr>
          <w:spacing w:val="-7"/>
        </w:rPr>
        <w:t xml:space="preserve"> A</w:t>
      </w:r>
      <w:r>
        <w:t>kcí bude</w:t>
      </w:r>
      <w:r>
        <w:rPr>
          <w:spacing w:val="-8"/>
        </w:rPr>
        <w:t xml:space="preserve"> </w:t>
      </w:r>
      <w:r>
        <w:t>Pořadatelem</w:t>
      </w:r>
      <w:r>
        <w:rPr>
          <w:spacing w:val="-8"/>
        </w:rPr>
        <w:t xml:space="preserve"> </w:t>
      </w:r>
      <w:r>
        <w:t>provedena</w:t>
      </w:r>
      <w:r>
        <w:rPr>
          <w:spacing w:val="-10"/>
        </w:rPr>
        <w:t xml:space="preserve"> </w:t>
      </w:r>
      <w:r>
        <w:t>zvuková</w:t>
      </w:r>
      <w:r>
        <w:rPr>
          <w:spacing w:val="-8"/>
        </w:rPr>
        <w:t xml:space="preserve"> </w:t>
      </w:r>
      <w:r>
        <w:t>zkouška,</w:t>
      </w:r>
      <w:r>
        <w:rPr>
          <w:spacing w:val="-9"/>
        </w:rPr>
        <w:t xml:space="preserve"> </w:t>
      </w:r>
      <w:r>
        <w:t>a</w:t>
      </w:r>
      <w:r>
        <w:rPr>
          <w:spacing w:val="-11"/>
        </w:rPr>
        <w:t xml:space="preserve"> </w:t>
      </w:r>
      <w:r>
        <w:t>to</w:t>
      </w:r>
      <w:r>
        <w:rPr>
          <w:spacing w:val="-8"/>
        </w:rPr>
        <w:t xml:space="preserve"> </w:t>
      </w:r>
      <w:r>
        <w:t>v</w:t>
      </w:r>
      <w:r>
        <w:rPr>
          <w:spacing w:val="-11"/>
        </w:rPr>
        <w:t xml:space="preserve"> </w:t>
      </w:r>
      <w:r>
        <w:t>termínu odsouhlaseném oběma smluvními stranami. Správa se zavazuje zkoušku umožnit a účastnit se</w:t>
      </w:r>
      <w:r>
        <w:rPr>
          <w:spacing w:val="-25"/>
        </w:rPr>
        <w:t xml:space="preserve"> </w:t>
      </w:r>
      <w:r>
        <w:t>jí.</w:t>
      </w:r>
    </w:p>
    <w:p w14:paraId="28F30466" w14:textId="77777777" w:rsidR="002975C4" w:rsidRDefault="002975C4" w:rsidP="002975C4">
      <w:pPr>
        <w:pStyle w:val="Zkladntext"/>
        <w:spacing w:before="2"/>
      </w:pPr>
    </w:p>
    <w:p w14:paraId="0DFC8A62" w14:textId="77777777" w:rsidR="002975C4" w:rsidRDefault="002975C4" w:rsidP="002975C4">
      <w:pPr>
        <w:pStyle w:val="Odstavecseseznamem"/>
        <w:numPr>
          <w:ilvl w:val="1"/>
          <w:numId w:val="6"/>
        </w:numPr>
        <w:tabs>
          <w:tab w:val="left" w:pos="682"/>
          <w:tab w:val="left" w:pos="683"/>
        </w:tabs>
      </w:pPr>
      <w:r>
        <w:t>Za Pořadatele je určenou kontaktní osobou (zodpovědná osoba za</w:t>
      </w:r>
      <w:r>
        <w:rPr>
          <w:spacing w:val="-8"/>
        </w:rPr>
        <w:t xml:space="preserve"> </w:t>
      </w:r>
      <w:r>
        <w:t>projekt):</w:t>
      </w:r>
    </w:p>
    <w:p w14:paraId="2C559676" w14:textId="77777777" w:rsidR="002975C4" w:rsidRDefault="002975C4" w:rsidP="002975C4">
      <w:pPr>
        <w:pStyle w:val="Zkladntext"/>
        <w:spacing w:before="10"/>
        <w:rPr>
          <w:sz w:val="13"/>
        </w:rPr>
      </w:pPr>
    </w:p>
    <w:p w14:paraId="6A7A03EE" w14:textId="6B2E812D" w:rsidR="002975C4" w:rsidRDefault="002975C4" w:rsidP="002975C4">
      <w:pPr>
        <w:pStyle w:val="Zkladntext"/>
        <w:tabs>
          <w:tab w:val="left" w:pos="5156"/>
        </w:tabs>
        <w:spacing w:before="92"/>
        <w:ind w:left="115"/>
      </w:pPr>
      <w:r>
        <w:t xml:space="preserve">          </w:t>
      </w:r>
      <w:r w:rsidR="00973E41">
        <w:t>XXXXXXXXXX</w:t>
      </w:r>
      <w:r>
        <w:t xml:space="preserve"> </w:t>
      </w:r>
      <w:r w:rsidR="00973E41">
        <w:t>XXXXXXXXXXX</w:t>
      </w:r>
      <w:r>
        <w:t xml:space="preserve"> s.r.o.)</w:t>
      </w:r>
    </w:p>
    <w:p w14:paraId="65F5C435" w14:textId="5BC620C9" w:rsidR="002975C4" w:rsidRDefault="002975C4" w:rsidP="002975C4">
      <w:pPr>
        <w:pStyle w:val="Zkladntext"/>
        <w:tabs>
          <w:tab w:val="left" w:pos="5156"/>
        </w:tabs>
        <w:spacing w:before="92"/>
        <w:ind w:left="115"/>
      </w:pPr>
      <w:r>
        <w:t xml:space="preserve">          tel.: +</w:t>
      </w:r>
      <w:r w:rsidR="00973E41">
        <w:t>XXXXXXXXXXXXXXX</w:t>
      </w:r>
      <w:r>
        <w:tab/>
        <w:t xml:space="preserve">e-mail: </w:t>
      </w:r>
      <w:r w:rsidR="00973E41">
        <w:t>XXXXXXXXXXXXXXXXXXX</w:t>
      </w:r>
    </w:p>
    <w:p w14:paraId="20752409" w14:textId="77777777" w:rsidR="002975C4" w:rsidRDefault="002975C4" w:rsidP="002975C4">
      <w:pPr>
        <w:pStyle w:val="Zkladntext"/>
        <w:spacing w:before="1"/>
        <w:rPr>
          <w:sz w:val="14"/>
        </w:rPr>
      </w:pPr>
    </w:p>
    <w:p w14:paraId="48F42DA2" w14:textId="77777777" w:rsidR="002975C4" w:rsidRDefault="002975C4" w:rsidP="002975C4">
      <w:pPr>
        <w:pStyle w:val="Zkladntext"/>
        <w:spacing w:before="91"/>
        <w:ind w:left="682"/>
      </w:pPr>
      <w:r>
        <w:t>náhradní kontaktní osoba:</w:t>
      </w:r>
    </w:p>
    <w:p w14:paraId="0D05C65A" w14:textId="3AB18167" w:rsidR="002975C4" w:rsidRDefault="002975C4" w:rsidP="002975C4">
      <w:pPr>
        <w:pStyle w:val="Zkladntext"/>
        <w:tabs>
          <w:tab w:val="left" w:pos="3465"/>
          <w:tab w:val="left" w:pos="3636"/>
          <w:tab w:val="left" w:pos="5156"/>
        </w:tabs>
        <w:spacing w:before="2"/>
      </w:pPr>
      <w:r>
        <w:t xml:space="preserve">            </w:t>
      </w:r>
      <w:r w:rsidR="00973E41">
        <w:t>XXXXXXXXXX</w:t>
      </w:r>
      <w:r>
        <w:t xml:space="preserve"> </w:t>
      </w:r>
    </w:p>
    <w:p w14:paraId="5A877AD0" w14:textId="69A6066F" w:rsidR="002975C4" w:rsidRDefault="002975C4" w:rsidP="002975C4">
      <w:pPr>
        <w:pStyle w:val="Zkladntext"/>
        <w:tabs>
          <w:tab w:val="left" w:pos="3465"/>
          <w:tab w:val="left" w:pos="3636"/>
          <w:tab w:val="left" w:pos="5156"/>
        </w:tabs>
        <w:spacing w:before="2"/>
      </w:pPr>
      <w:r>
        <w:t xml:space="preserve">            </w:t>
      </w:r>
      <w:r w:rsidR="00973E41">
        <w:t>XXXXXXXXXXXX</w:t>
      </w:r>
      <w:r>
        <w:tab/>
      </w:r>
      <w:r>
        <w:tab/>
      </w:r>
      <w:r>
        <w:tab/>
        <w:t xml:space="preserve">e-mail: </w:t>
      </w:r>
      <w:hyperlink r:id="rId5" w:history="1">
        <w:r w:rsidR="00973E41" w:rsidRPr="00973E41">
          <w:rPr>
            <w:rStyle w:val="Hypertextovodkaz"/>
            <w:color w:val="auto"/>
            <w:u w:val="none"/>
          </w:rPr>
          <w:t>XXXXXXXXXXXXXXX</w:t>
        </w:r>
      </w:hyperlink>
    </w:p>
    <w:p w14:paraId="1A7F6B09" w14:textId="77777777" w:rsidR="002975C4" w:rsidRDefault="002975C4" w:rsidP="002975C4">
      <w:pPr>
        <w:pStyle w:val="Zkladntext"/>
        <w:tabs>
          <w:tab w:val="left" w:pos="3465"/>
          <w:tab w:val="left" w:pos="3636"/>
          <w:tab w:val="left" w:pos="5156"/>
        </w:tabs>
        <w:spacing w:before="2"/>
        <w:ind w:left="2997"/>
      </w:pPr>
    </w:p>
    <w:p w14:paraId="2539FA35" w14:textId="77777777" w:rsidR="002975C4" w:rsidRDefault="002975C4" w:rsidP="002975C4">
      <w:pPr>
        <w:pStyle w:val="Zkladntext"/>
        <w:spacing w:before="10"/>
        <w:rPr>
          <w:sz w:val="13"/>
        </w:rPr>
      </w:pPr>
    </w:p>
    <w:p w14:paraId="3C409719" w14:textId="77777777" w:rsidR="002975C4" w:rsidRDefault="002975C4" w:rsidP="002975C4">
      <w:pPr>
        <w:pStyle w:val="Zkladntext"/>
        <w:spacing w:before="91"/>
        <w:ind w:left="682"/>
      </w:pPr>
      <w:r>
        <w:t>Kontaktní osoba nebo náhradní kontakt budou nepřetržitě k dispozici na telefonním spojení i v době konání Akce.</w:t>
      </w:r>
    </w:p>
    <w:p w14:paraId="14F17DBD" w14:textId="77777777" w:rsidR="002975C4" w:rsidRDefault="002975C4" w:rsidP="002975C4">
      <w:pPr>
        <w:pStyle w:val="Zkladntext"/>
        <w:spacing w:before="1"/>
      </w:pPr>
    </w:p>
    <w:p w14:paraId="0F718578" w14:textId="6E5464CC" w:rsidR="002975C4" w:rsidRDefault="002975C4" w:rsidP="002975C4">
      <w:pPr>
        <w:pStyle w:val="Odstavecseseznamem"/>
        <w:numPr>
          <w:ilvl w:val="1"/>
          <w:numId w:val="6"/>
        </w:numPr>
        <w:tabs>
          <w:tab w:val="left" w:pos="682"/>
          <w:tab w:val="left" w:pos="683"/>
        </w:tabs>
      </w:pPr>
      <w:r>
        <w:t>Za Správu je určenou kontaktní</w:t>
      </w:r>
      <w:r>
        <w:rPr>
          <w:spacing w:val="-6"/>
        </w:rPr>
        <w:t xml:space="preserve"> </w:t>
      </w:r>
      <w:proofErr w:type="spellStart"/>
      <w:proofErr w:type="gramStart"/>
      <w:r>
        <w:t>osobou:</w:t>
      </w:r>
      <w:r w:rsidR="00973E41">
        <w:t>XXXXXXXXXXXXXX</w:t>
      </w:r>
      <w:proofErr w:type="spellEnd"/>
      <w:proofErr w:type="gramEnd"/>
    </w:p>
    <w:p w14:paraId="1119FCDA" w14:textId="77777777" w:rsidR="002975C4" w:rsidRDefault="002975C4" w:rsidP="002975C4">
      <w:pPr>
        <w:pStyle w:val="Zkladntext"/>
        <w:spacing w:before="1"/>
        <w:rPr>
          <w:sz w:val="14"/>
        </w:rPr>
      </w:pPr>
    </w:p>
    <w:p w14:paraId="2D05E9C6" w14:textId="50633F2C" w:rsidR="002975C4" w:rsidRDefault="002975C4" w:rsidP="002975C4">
      <w:pPr>
        <w:pStyle w:val="Zkladntext"/>
        <w:tabs>
          <w:tab w:val="left" w:pos="5156"/>
        </w:tabs>
        <w:spacing w:before="91"/>
        <w:ind w:left="2997"/>
      </w:pPr>
      <w:proofErr w:type="spellStart"/>
      <w:proofErr w:type="gramStart"/>
      <w:r>
        <w:t>tel.:</w:t>
      </w:r>
      <w:r w:rsidR="00973E41">
        <w:t>XXXXXXXXXXXX</w:t>
      </w:r>
      <w:proofErr w:type="spellEnd"/>
      <w:proofErr w:type="gramEnd"/>
      <w:r>
        <w:tab/>
      </w:r>
      <w:proofErr w:type="spellStart"/>
      <w:r>
        <w:t>e-mail:</w:t>
      </w:r>
      <w:r w:rsidR="00973E41">
        <w:t>XXXXXXXXXXXXX</w:t>
      </w:r>
      <w:proofErr w:type="spellEnd"/>
    </w:p>
    <w:p w14:paraId="56E61BB5" w14:textId="77777777" w:rsidR="002975C4" w:rsidRDefault="002975C4" w:rsidP="002975C4">
      <w:pPr>
        <w:pStyle w:val="Zkladntext"/>
        <w:spacing w:before="1"/>
        <w:rPr>
          <w:sz w:val="14"/>
        </w:rPr>
      </w:pPr>
    </w:p>
    <w:p w14:paraId="54C1D33B" w14:textId="06F67588" w:rsidR="002975C4" w:rsidRDefault="002975C4" w:rsidP="002975C4">
      <w:pPr>
        <w:pStyle w:val="Zkladntext"/>
        <w:spacing w:before="92" w:line="253" w:lineRule="exact"/>
        <w:ind w:left="560"/>
      </w:pPr>
      <w:r>
        <w:t xml:space="preserve">náhradní kontaktní </w:t>
      </w:r>
      <w:proofErr w:type="spellStart"/>
      <w:proofErr w:type="gramStart"/>
      <w:r>
        <w:t>osoba:</w:t>
      </w:r>
      <w:r w:rsidR="00973E41">
        <w:t>XXXXXXXXXXXXX</w:t>
      </w:r>
      <w:proofErr w:type="spellEnd"/>
      <w:proofErr w:type="gramEnd"/>
    </w:p>
    <w:p w14:paraId="2AD16E87" w14:textId="3694869D" w:rsidR="002975C4" w:rsidRDefault="002975C4" w:rsidP="002975C4">
      <w:pPr>
        <w:pStyle w:val="Zkladntext"/>
        <w:tabs>
          <w:tab w:val="left" w:pos="3755"/>
          <w:tab w:val="left" w:pos="5156"/>
        </w:tabs>
        <w:spacing w:line="253" w:lineRule="exact"/>
        <w:ind w:left="2997"/>
      </w:pPr>
      <w:proofErr w:type="spellStart"/>
      <w:proofErr w:type="gramStart"/>
      <w:r>
        <w:t>tel:</w:t>
      </w:r>
      <w:r w:rsidR="00973E41">
        <w:t>XXXXXXXXXX</w:t>
      </w:r>
      <w:proofErr w:type="spellEnd"/>
      <w:proofErr w:type="gramEnd"/>
      <w:r>
        <w:tab/>
      </w:r>
      <w:r>
        <w:tab/>
      </w:r>
      <w:proofErr w:type="spellStart"/>
      <w:r>
        <w:t>e-mail:</w:t>
      </w:r>
      <w:r w:rsidR="00973E41">
        <w:t>XXXXXXXXXXXX</w:t>
      </w:r>
      <w:proofErr w:type="spellEnd"/>
    </w:p>
    <w:p w14:paraId="3F8A00B1" w14:textId="77777777" w:rsidR="002975C4" w:rsidRDefault="002975C4" w:rsidP="002975C4">
      <w:pPr>
        <w:pStyle w:val="Zkladntext"/>
        <w:rPr>
          <w:sz w:val="24"/>
        </w:rPr>
      </w:pPr>
    </w:p>
    <w:p w14:paraId="2C49635D" w14:textId="77777777" w:rsidR="002975C4" w:rsidRDefault="002975C4" w:rsidP="002975C4">
      <w:pPr>
        <w:pStyle w:val="Zkladntext"/>
        <w:spacing w:before="1"/>
        <w:rPr>
          <w:sz w:val="20"/>
        </w:rPr>
      </w:pPr>
    </w:p>
    <w:p w14:paraId="1675B131" w14:textId="77777777" w:rsidR="002975C4" w:rsidRDefault="002975C4" w:rsidP="002975C4">
      <w:pPr>
        <w:pStyle w:val="Nadpis2"/>
        <w:spacing w:before="1"/>
        <w:ind w:left="4172" w:right="4174" w:firstLine="170"/>
        <w:jc w:val="left"/>
      </w:pPr>
      <w:r>
        <w:t>Článek II.</w:t>
      </w:r>
    </w:p>
    <w:p w14:paraId="3C1B6670" w14:textId="77777777" w:rsidR="002975C4" w:rsidRDefault="002975C4" w:rsidP="002975C4">
      <w:pPr>
        <w:ind w:left="4172" w:right="4174"/>
        <w:rPr>
          <w:b/>
        </w:rPr>
      </w:pPr>
      <w:r>
        <w:rPr>
          <w:b/>
        </w:rPr>
        <w:t>Účel Smlouvy</w:t>
      </w:r>
    </w:p>
    <w:p w14:paraId="0235B507" w14:textId="77777777" w:rsidR="002975C4" w:rsidRDefault="002975C4" w:rsidP="002975C4">
      <w:pPr>
        <w:pStyle w:val="Zkladntext"/>
        <w:spacing w:before="9"/>
        <w:rPr>
          <w:b/>
          <w:sz w:val="13"/>
        </w:rPr>
      </w:pPr>
    </w:p>
    <w:p w14:paraId="616E74F4" w14:textId="77777777" w:rsidR="002975C4" w:rsidRDefault="002975C4" w:rsidP="002975C4">
      <w:pPr>
        <w:pStyle w:val="Odstavecseseznamem"/>
        <w:numPr>
          <w:ilvl w:val="1"/>
          <w:numId w:val="5"/>
        </w:numPr>
        <w:tabs>
          <w:tab w:val="left" w:pos="683"/>
        </w:tabs>
        <w:spacing w:before="91"/>
        <w:ind w:right="114"/>
        <w:jc w:val="both"/>
      </w:pPr>
      <w:r>
        <w:t xml:space="preserve">Správa   zpřístupní   Pořadateli   Prostory   za   účelem   uspořádání   </w:t>
      </w:r>
      <w:proofErr w:type="gramStart"/>
      <w:r>
        <w:t>Akcí  v</w:t>
      </w:r>
      <w:proofErr w:type="gramEnd"/>
      <w:r>
        <w:t xml:space="preserve"> roce 2025, 2026 a 2027 dle Scénáře kulturně-společenské akce a dle projednaného časového harmonogramu. V rámci projednaného harmonogramu je zejména nutno určit provozní dobu těch částí Akce, která poskytují gastronomické služby, přičemž důraz je kladen zejména za zavírací hodinu. Dále musí být zejména sjednána lhůta deinstalace všech umístěných technických zařízení, dočasných staveb, hrazení, rozvodů elektrické energie a dalšího vybavení. </w:t>
      </w:r>
    </w:p>
    <w:p w14:paraId="6589A34F" w14:textId="77777777" w:rsidR="002975C4" w:rsidRDefault="002975C4" w:rsidP="002975C4">
      <w:pPr>
        <w:pStyle w:val="Odstavecseseznamem"/>
        <w:tabs>
          <w:tab w:val="left" w:pos="683"/>
        </w:tabs>
        <w:spacing w:before="91"/>
        <w:ind w:right="114" w:firstLine="0"/>
        <w:jc w:val="left"/>
      </w:pPr>
    </w:p>
    <w:p w14:paraId="6C4B0967" w14:textId="77777777" w:rsidR="002975C4" w:rsidRDefault="002975C4" w:rsidP="002975C4">
      <w:pPr>
        <w:pStyle w:val="Odstavecseseznamem"/>
        <w:numPr>
          <w:ilvl w:val="1"/>
          <w:numId w:val="5"/>
        </w:numPr>
        <w:tabs>
          <w:tab w:val="left" w:pos="683"/>
        </w:tabs>
        <w:spacing w:before="1"/>
        <w:ind w:right="114"/>
        <w:jc w:val="both"/>
      </w:pPr>
      <w:r>
        <w:t xml:space="preserve">Realizátorem společenské akce pro Pořadatele je v době uzavření této smlouvy společnost Müller </w:t>
      </w:r>
      <w:proofErr w:type="spellStart"/>
      <w:r>
        <w:t>Production</w:t>
      </w:r>
      <w:proofErr w:type="spellEnd"/>
      <w:r>
        <w:t xml:space="preserve"> s.r.o. </w:t>
      </w:r>
    </w:p>
    <w:p w14:paraId="15B4B05A" w14:textId="77777777" w:rsidR="002975C4" w:rsidRDefault="002975C4" w:rsidP="002975C4">
      <w:pPr>
        <w:pStyle w:val="Odstavecseseznamem"/>
      </w:pPr>
    </w:p>
    <w:p w14:paraId="4FDE30F4" w14:textId="77777777" w:rsidR="002975C4" w:rsidRPr="00B763E9" w:rsidRDefault="002975C4" w:rsidP="002975C4">
      <w:pPr>
        <w:pStyle w:val="Odstavecseseznamem"/>
        <w:tabs>
          <w:tab w:val="left" w:pos="683"/>
        </w:tabs>
        <w:spacing w:before="1"/>
        <w:ind w:right="114" w:firstLine="0"/>
        <w:jc w:val="center"/>
        <w:rPr>
          <w:b/>
          <w:bCs/>
        </w:rPr>
      </w:pPr>
      <w:r w:rsidRPr="00B763E9">
        <w:rPr>
          <w:b/>
          <w:bCs/>
        </w:rPr>
        <w:t>Článek III.</w:t>
      </w:r>
    </w:p>
    <w:p w14:paraId="1A08ECB1" w14:textId="77777777" w:rsidR="002975C4" w:rsidRPr="00B763E9" w:rsidRDefault="002975C4" w:rsidP="002975C4">
      <w:pPr>
        <w:pStyle w:val="Odstavecseseznamem"/>
        <w:tabs>
          <w:tab w:val="left" w:pos="683"/>
        </w:tabs>
        <w:spacing w:before="1"/>
        <w:ind w:right="114" w:firstLine="0"/>
        <w:jc w:val="center"/>
        <w:rPr>
          <w:b/>
          <w:bCs/>
        </w:rPr>
      </w:pPr>
      <w:r w:rsidRPr="00B763E9">
        <w:rPr>
          <w:b/>
          <w:bCs/>
        </w:rPr>
        <w:t>Technické požadavky</w:t>
      </w:r>
    </w:p>
    <w:p w14:paraId="636CF2ED" w14:textId="77777777" w:rsidR="002975C4" w:rsidRDefault="002975C4" w:rsidP="002975C4">
      <w:pPr>
        <w:pStyle w:val="Nadpis2"/>
        <w:spacing w:before="1"/>
        <w:ind w:left="0" w:right="4174"/>
        <w:jc w:val="left"/>
      </w:pPr>
    </w:p>
    <w:p w14:paraId="65B069E1" w14:textId="77777777" w:rsidR="002975C4" w:rsidRPr="00B763E9" w:rsidRDefault="002975C4" w:rsidP="002975C4">
      <w:pPr>
        <w:pStyle w:val="Odstavecseseznamem"/>
        <w:numPr>
          <w:ilvl w:val="0"/>
          <w:numId w:val="5"/>
        </w:numPr>
        <w:tabs>
          <w:tab w:val="left" w:pos="683"/>
        </w:tabs>
        <w:spacing w:before="1"/>
        <w:ind w:right="114"/>
        <w:jc w:val="both"/>
        <w:rPr>
          <w:vanish/>
        </w:rPr>
      </w:pPr>
    </w:p>
    <w:p w14:paraId="3BDAB946" w14:textId="77777777" w:rsidR="002975C4" w:rsidRDefault="002975C4" w:rsidP="002975C4">
      <w:pPr>
        <w:pStyle w:val="Odstavecseseznamem"/>
        <w:numPr>
          <w:ilvl w:val="1"/>
          <w:numId w:val="5"/>
        </w:numPr>
        <w:tabs>
          <w:tab w:val="left" w:pos="683"/>
        </w:tabs>
        <w:spacing w:before="1"/>
        <w:ind w:right="114"/>
        <w:jc w:val="both"/>
      </w:pPr>
      <w:r>
        <w:t xml:space="preserve">Prostor 1 bude dle předpokladů využit pro vytvoření </w:t>
      </w:r>
      <w:proofErr w:type="spellStart"/>
      <w:r>
        <w:t>Mattoni</w:t>
      </w:r>
      <w:proofErr w:type="spellEnd"/>
      <w:r>
        <w:t xml:space="preserve"> </w:t>
      </w:r>
      <w:proofErr w:type="spellStart"/>
      <w:r>
        <w:t>Life</w:t>
      </w:r>
      <w:proofErr w:type="spellEnd"/>
      <w:r>
        <w:t xml:space="preserve"> Bar, který bude umístěn </w:t>
      </w:r>
      <w:proofErr w:type="gramStart"/>
      <w:r>
        <w:t>na  přemostění</w:t>
      </w:r>
      <w:proofErr w:type="gramEnd"/>
      <w:r>
        <w:t xml:space="preserve"> Vřídelní kolonády a bude využit pro promo účely Pořadatele. </w:t>
      </w:r>
    </w:p>
    <w:p w14:paraId="510298C8" w14:textId="77777777" w:rsidR="002975C4" w:rsidRDefault="002975C4" w:rsidP="002975C4">
      <w:pPr>
        <w:pStyle w:val="Odstavecseseznamem"/>
        <w:tabs>
          <w:tab w:val="left" w:pos="683"/>
        </w:tabs>
        <w:spacing w:before="1"/>
        <w:ind w:right="114" w:firstLine="0"/>
      </w:pPr>
    </w:p>
    <w:p w14:paraId="6BAC0F23" w14:textId="77777777" w:rsidR="002975C4" w:rsidRDefault="002975C4" w:rsidP="002975C4">
      <w:pPr>
        <w:pStyle w:val="Odstavecseseznamem"/>
        <w:numPr>
          <w:ilvl w:val="1"/>
          <w:numId w:val="5"/>
        </w:numPr>
        <w:tabs>
          <w:tab w:val="left" w:pos="683"/>
        </w:tabs>
        <w:spacing w:before="1"/>
        <w:ind w:right="114"/>
        <w:jc w:val="both"/>
      </w:pPr>
      <w:proofErr w:type="spellStart"/>
      <w:r>
        <w:t>Mattoni</w:t>
      </w:r>
      <w:proofErr w:type="spellEnd"/>
      <w:r>
        <w:t xml:space="preserve"> </w:t>
      </w:r>
      <w:proofErr w:type="spellStart"/>
      <w:r>
        <w:t>Life</w:t>
      </w:r>
      <w:proofErr w:type="spellEnd"/>
      <w:r>
        <w:t xml:space="preserve"> Bar musí respektovat sjednanou základní provozní dobu, aby nenarušoval noční klid a bude nabízet příjemný prostor pro trávení volného</w:t>
      </w:r>
      <w:r w:rsidRPr="00B763E9">
        <w:t xml:space="preserve"> </w:t>
      </w:r>
      <w:r>
        <w:t>času.</w:t>
      </w:r>
    </w:p>
    <w:p w14:paraId="42CDB3CA" w14:textId="77777777" w:rsidR="002975C4" w:rsidRDefault="002975C4" w:rsidP="002975C4">
      <w:pPr>
        <w:pStyle w:val="Odstavecseseznamem"/>
        <w:tabs>
          <w:tab w:val="left" w:pos="683"/>
        </w:tabs>
        <w:spacing w:before="1"/>
        <w:ind w:right="114" w:firstLine="0"/>
      </w:pPr>
    </w:p>
    <w:p w14:paraId="687732CF" w14:textId="4E246A97" w:rsidR="002975C4" w:rsidRDefault="002975C4" w:rsidP="002975C4">
      <w:pPr>
        <w:pStyle w:val="Odstavecseseznamem"/>
        <w:numPr>
          <w:ilvl w:val="1"/>
          <w:numId w:val="5"/>
        </w:numPr>
        <w:tabs>
          <w:tab w:val="left" w:pos="683"/>
        </w:tabs>
        <w:spacing w:before="1"/>
        <w:ind w:right="114"/>
        <w:jc w:val="both"/>
      </w:pPr>
      <w:r>
        <w:t xml:space="preserve">Na provoz </w:t>
      </w:r>
      <w:proofErr w:type="spellStart"/>
      <w:r>
        <w:t>Mattoni</w:t>
      </w:r>
      <w:proofErr w:type="spellEnd"/>
      <w:r>
        <w:t xml:space="preserve"> </w:t>
      </w:r>
      <w:proofErr w:type="spellStart"/>
      <w:r>
        <w:t>Life</w:t>
      </w:r>
      <w:proofErr w:type="spellEnd"/>
      <w:r>
        <w:t xml:space="preserve"> Bar musí dohlížet dostatečný personál, včetně denní a noční ostrahy. Při </w:t>
      </w:r>
      <w:r>
        <w:lastRenderedPageBreak/>
        <w:t>vstupu Pořadatel umístí cedule se zákazem kouření v Prostorech a vnášení jídla či pití do Prostor 2. V</w:t>
      </w:r>
      <w:r w:rsidR="0013238A">
        <w:t>ý</w:t>
      </w:r>
      <w:r>
        <w:t>j</w:t>
      </w:r>
      <w:r w:rsidR="0013238A">
        <w:t>i</w:t>
      </w:r>
      <w:r>
        <w:t xml:space="preserve">mka ze zákazu vnášení jídla a pití do Prostor 2 je pro </w:t>
      </w:r>
      <w:r w:rsidR="0013238A">
        <w:t>ú</w:t>
      </w:r>
      <w:r>
        <w:t xml:space="preserve">činkující a štáb produkce. </w:t>
      </w:r>
    </w:p>
    <w:p w14:paraId="3FE514A7" w14:textId="77777777" w:rsidR="002975C4" w:rsidRDefault="002975C4" w:rsidP="002975C4">
      <w:pPr>
        <w:pStyle w:val="Odstavecseseznamem"/>
        <w:tabs>
          <w:tab w:val="left" w:pos="683"/>
        </w:tabs>
        <w:spacing w:before="1"/>
        <w:ind w:right="114" w:firstLine="0"/>
      </w:pPr>
    </w:p>
    <w:p w14:paraId="52562242" w14:textId="77777777" w:rsidR="002975C4" w:rsidRDefault="002975C4" w:rsidP="002975C4">
      <w:pPr>
        <w:pStyle w:val="Odstavecseseznamem"/>
        <w:numPr>
          <w:ilvl w:val="1"/>
          <w:numId w:val="5"/>
        </w:numPr>
        <w:tabs>
          <w:tab w:val="left" w:pos="683"/>
        </w:tabs>
        <w:spacing w:before="1"/>
        <w:ind w:right="114"/>
        <w:jc w:val="both"/>
      </w:pPr>
      <w:r>
        <w:t xml:space="preserve">Pro vymezení Prostoru 1 může být využito mobilního hrazení s výškou 2 metry s podmínkou, že takto vytvořené hrazení bude splňovat základní estetické předpoklady (tkanina bude napnutá, symetricky umístěná, barevně jednotná), dále bude minimálně na </w:t>
      </w:r>
      <w:proofErr w:type="gramStart"/>
      <w:r>
        <w:t>každém  přehrazeném</w:t>
      </w:r>
      <w:proofErr w:type="gramEnd"/>
      <w:r>
        <w:t xml:space="preserve"> vstupním  koridoru omluva  s  vysvětlením  proč,  je zde  toto omezení a uveden Pořadatel a realizátor Akce. Rozměr písmen této informace bude minimálně 5 cm (český jazyk</w:t>
      </w:r>
      <w:r w:rsidRPr="00B763E9">
        <w:t xml:space="preserve"> </w:t>
      </w:r>
      <w:r>
        <w:t>a anglický jazyk.), provedení bude voděodolné, UV stabilní a na celistvém podkladu, písmo nedeformované.</w:t>
      </w:r>
    </w:p>
    <w:p w14:paraId="4D6D24C7" w14:textId="77777777" w:rsidR="002975C4" w:rsidRDefault="002975C4" w:rsidP="002975C4">
      <w:pPr>
        <w:pStyle w:val="Odstavecseseznamem"/>
      </w:pPr>
    </w:p>
    <w:p w14:paraId="6F28C839" w14:textId="77777777" w:rsidR="002975C4" w:rsidRDefault="002975C4" w:rsidP="002975C4">
      <w:pPr>
        <w:pStyle w:val="Odstavecseseznamem"/>
        <w:numPr>
          <w:ilvl w:val="1"/>
          <w:numId w:val="5"/>
        </w:numPr>
        <w:tabs>
          <w:tab w:val="left" w:pos="683"/>
        </w:tabs>
        <w:spacing w:before="1"/>
        <w:ind w:right="114"/>
        <w:jc w:val="both"/>
      </w:pPr>
      <w:r>
        <w:t xml:space="preserve">Prostor 2 bude využit pro zázemí Akce a pro zajišťování hygienických potřeb účinkujících na Akci a pořadatelů Akce.  Dveře (2x boční) do Prostoru 2 zůstávají nepřístupné veřejnosti pro průchod (z důvodu větrání mohou být otevřeny). Přístup do Prostoru 2 zůstane zachován dveřmi proti hlavnímu vstupu za sochou </w:t>
      </w:r>
      <w:proofErr w:type="spellStart"/>
      <w:r>
        <w:t>Hygie</w:t>
      </w:r>
      <w:proofErr w:type="spellEnd"/>
      <w:r>
        <w:t>. Z</w:t>
      </w:r>
      <w:r w:rsidRPr="00B763E9">
        <w:t xml:space="preserve"> </w:t>
      </w:r>
      <w:r>
        <w:t>vnitřní</w:t>
      </w:r>
      <w:r w:rsidRPr="00B763E9">
        <w:t xml:space="preserve"> </w:t>
      </w:r>
      <w:r>
        <w:t>strany</w:t>
      </w:r>
      <w:r w:rsidRPr="00B763E9">
        <w:t xml:space="preserve"> dveří do Prostoru 2 </w:t>
      </w:r>
      <w:r>
        <w:t xml:space="preserve">budou </w:t>
      </w:r>
      <w:r w:rsidRPr="00B763E9">
        <w:t xml:space="preserve">u dveří </w:t>
      </w:r>
      <w:r>
        <w:t>instalovány</w:t>
      </w:r>
      <w:r w:rsidRPr="00B763E9">
        <w:t xml:space="preserve"> </w:t>
      </w:r>
      <w:r>
        <w:t>zátarasy</w:t>
      </w:r>
      <w:r w:rsidRPr="00B763E9">
        <w:t xml:space="preserve"> či viditelné zábrany</w:t>
      </w:r>
      <w:r>
        <w:t>,</w:t>
      </w:r>
      <w:r w:rsidRPr="00B763E9">
        <w:t xml:space="preserve"> </w:t>
      </w:r>
      <w:r>
        <w:t>z</w:t>
      </w:r>
      <w:r w:rsidRPr="00B763E9">
        <w:t xml:space="preserve"> </w:t>
      </w:r>
      <w:r>
        <w:t>vnější</w:t>
      </w:r>
      <w:r w:rsidRPr="00B763E9">
        <w:t xml:space="preserve"> </w:t>
      </w:r>
      <w:r>
        <w:t>Pořadatel</w:t>
      </w:r>
      <w:r w:rsidRPr="00B763E9">
        <w:t xml:space="preserve"> </w:t>
      </w:r>
      <w:r>
        <w:t>předpokládá stylové dekorace (lana, vlaječky</w:t>
      </w:r>
      <w:r w:rsidRPr="00B763E9">
        <w:t xml:space="preserve"> </w:t>
      </w:r>
      <w:r>
        <w:t>apod.)</w:t>
      </w:r>
    </w:p>
    <w:p w14:paraId="0A961C0F" w14:textId="77777777" w:rsidR="002975C4" w:rsidRPr="00B763E9" w:rsidRDefault="002975C4" w:rsidP="002975C4">
      <w:pPr>
        <w:pStyle w:val="Odstavecseseznamem"/>
        <w:tabs>
          <w:tab w:val="left" w:pos="683"/>
        </w:tabs>
        <w:spacing w:before="1"/>
        <w:ind w:right="114" w:firstLine="0"/>
      </w:pPr>
    </w:p>
    <w:p w14:paraId="3BBF2DE9" w14:textId="77777777" w:rsidR="002975C4" w:rsidRDefault="002975C4" w:rsidP="002975C4">
      <w:pPr>
        <w:pStyle w:val="Odstavecseseznamem"/>
        <w:numPr>
          <w:ilvl w:val="1"/>
          <w:numId w:val="5"/>
        </w:numPr>
        <w:tabs>
          <w:tab w:val="left" w:pos="683"/>
        </w:tabs>
        <w:spacing w:before="1"/>
        <w:ind w:right="114"/>
        <w:jc w:val="both"/>
      </w:pPr>
      <w:r>
        <w:t>Pro sloupy v Prostoru 2 bude k zakrytí použit látkový potah na suché zipy. Při instalaci nesmí dojít k jakémukoliv poškození</w:t>
      </w:r>
      <w:r w:rsidRPr="00B763E9">
        <w:t xml:space="preserve"> </w:t>
      </w:r>
      <w:r>
        <w:t>sloupů.</w:t>
      </w:r>
      <w:r w:rsidRPr="00B763E9">
        <w:t xml:space="preserve"> </w:t>
      </w:r>
      <w:r>
        <w:t>Mezi</w:t>
      </w:r>
      <w:r w:rsidRPr="00B763E9">
        <w:t xml:space="preserve"> </w:t>
      </w:r>
      <w:r>
        <w:t>prostředními</w:t>
      </w:r>
      <w:r w:rsidRPr="00B763E9">
        <w:t xml:space="preserve"> </w:t>
      </w:r>
      <w:r>
        <w:t>sloupy</w:t>
      </w:r>
      <w:r w:rsidRPr="00B763E9">
        <w:t xml:space="preserve"> </w:t>
      </w:r>
      <w:r>
        <w:t>bude</w:t>
      </w:r>
      <w:r w:rsidRPr="00B763E9">
        <w:t xml:space="preserve"> </w:t>
      </w:r>
      <w:r>
        <w:t>nataženo</w:t>
      </w:r>
      <w:r w:rsidRPr="00B763E9">
        <w:t xml:space="preserve"> </w:t>
      </w:r>
      <w:r>
        <w:t>lanko</w:t>
      </w:r>
      <w:r w:rsidRPr="00B763E9">
        <w:t xml:space="preserve"> </w:t>
      </w:r>
      <w:r>
        <w:t>s</w:t>
      </w:r>
      <w:r w:rsidRPr="00B763E9">
        <w:t xml:space="preserve"> </w:t>
      </w:r>
      <w:r>
        <w:t>bannerem</w:t>
      </w:r>
      <w:r w:rsidRPr="00B763E9">
        <w:t xml:space="preserve"> </w:t>
      </w:r>
      <w:proofErr w:type="spellStart"/>
      <w:r>
        <w:t>Mattoni</w:t>
      </w:r>
      <w:proofErr w:type="spellEnd"/>
      <w:r w:rsidRPr="00B763E9">
        <w:t xml:space="preserve"> </w:t>
      </w:r>
      <w:proofErr w:type="spellStart"/>
      <w:r>
        <w:t>Life</w:t>
      </w:r>
      <w:proofErr w:type="spellEnd"/>
      <w:r w:rsidRPr="00B763E9">
        <w:t xml:space="preserve"> </w:t>
      </w:r>
      <w:r>
        <w:t>Bar.</w:t>
      </w:r>
      <w:r w:rsidRPr="00B763E9">
        <w:t xml:space="preserve"> Při instalaci lanka musí být </w:t>
      </w:r>
      <w:r>
        <w:t>použita dostatečná podložka, která zabrání poškození</w:t>
      </w:r>
      <w:r w:rsidRPr="00B763E9">
        <w:t xml:space="preserve"> </w:t>
      </w:r>
      <w:r>
        <w:t>sloupů.</w:t>
      </w:r>
    </w:p>
    <w:p w14:paraId="305121E8" w14:textId="77777777" w:rsidR="002975C4" w:rsidRPr="00B763E9" w:rsidRDefault="002975C4" w:rsidP="002975C4">
      <w:pPr>
        <w:pStyle w:val="Odstavecseseznamem"/>
        <w:tabs>
          <w:tab w:val="left" w:pos="683"/>
        </w:tabs>
        <w:spacing w:before="1"/>
        <w:ind w:right="114" w:firstLine="0"/>
      </w:pPr>
    </w:p>
    <w:p w14:paraId="338E8817" w14:textId="77777777" w:rsidR="002975C4" w:rsidRDefault="002975C4" w:rsidP="002975C4">
      <w:pPr>
        <w:pStyle w:val="Odstavecseseznamem"/>
        <w:numPr>
          <w:ilvl w:val="1"/>
          <w:numId w:val="5"/>
        </w:numPr>
        <w:tabs>
          <w:tab w:val="left" w:pos="683"/>
        </w:tabs>
        <w:spacing w:before="1"/>
        <w:ind w:right="114"/>
        <w:jc w:val="both"/>
      </w:pPr>
      <w:r>
        <w:t>Pořadatel</w:t>
      </w:r>
      <w:r w:rsidRPr="00B763E9">
        <w:t xml:space="preserve"> </w:t>
      </w:r>
      <w:r>
        <w:t>uspořádá</w:t>
      </w:r>
      <w:r w:rsidRPr="00B763E9">
        <w:t xml:space="preserve"> </w:t>
      </w:r>
      <w:r>
        <w:t>ve</w:t>
      </w:r>
      <w:r w:rsidRPr="00B763E9">
        <w:t xml:space="preserve"> </w:t>
      </w:r>
      <w:r>
        <w:t>zpřístupněných</w:t>
      </w:r>
      <w:r w:rsidRPr="00B763E9">
        <w:t xml:space="preserve"> </w:t>
      </w:r>
      <w:r>
        <w:t>Prostorech</w:t>
      </w:r>
      <w:r w:rsidRPr="00B763E9">
        <w:t xml:space="preserve"> </w:t>
      </w:r>
      <w:r>
        <w:t>Akce</w:t>
      </w:r>
      <w:r w:rsidRPr="00B763E9">
        <w:t xml:space="preserve"> </w:t>
      </w:r>
      <w:r>
        <w:t>dle této Smlouvy na své náklady a</w:t>
      </w:r>
      <w:r w:rsidRPr="00B763E9">
        <w:t xml:space="preserve"> </w:t>
      </w:r>
      <w:r>
        <w:t>odpovědnost.</w:t>
      </w:r>
    </w:p>
    <w:p w14:paraId="7E07A6C7" w14:textId="77777777" w:rsidR="002975C4" w:rsidRDefault="002975C4" w:rsidP="002975C4">
      <w:pPr>
        <w:pStyle w:val="Odstavecseseznamem"/>
        <w:tabs>
          <w:tab w:val="left" w:pos="683"/>
        </w:tabs>
        <w:spacing w:before="1"/>
        <w:ind w:right="114" w:firstLine="0"/>
      </w:pPr>
    </w:p>
    <w:p w14:paraId="06962AFD" w14:textId="77777777" w:rsidR="002975C4" w:rsidRDefault="002975C4" w:rsidP="002975C4">
      <w:pPr>
        <w:pStyle w:val="Odstavecseseznamem"/>
        <w:numPr>
          <w:ilvl w:val="1"/>
          <w:numId w:val="5"/>
        </w:numPr>
        <w:tabs>
          <w:tab w:val="left" w:pos="683"/>
        </w:tabs>
        <w:spacing w:before="1"/>
        <w:ind w:right="114"/>
        <w:jc w:val="both"/>
      </w:pPr>
      <w:r>
        <w:t xml:space="preserve">Technické požadavky sjednané v článku III. této Smlouvy jsou platné pro všechny ročníky Akce pořádané v letech 2025, 2026 a 2027. Pokud by měly být technické požadavky změněny, zavazující se Pořadatel a Správa uzavřít dodatek k této Smlouvě a tyto upravit. </w:t>
      </w:r>
    </w:p>
    <w:p w14:paraId="49FBE7C7" w14:textId="77777777" w:rsidR="002975C4" w:rsidRDefault="002975C4" w:rsidP="002975C4">
      <w:pPr>
        <w:pStyle w:val="Odstavecseseznamem"/>
      </w:pPr>
    </w:p>
    <w:p w14:paraId="5FF79C27" w14:textId="77777777" w:rsidR="002975C4" w:rsidRDefault="002975C4" w:rsidP="002975C4">
      <w:pPr>
        <w:pStyle w:val="Nadpis2"/>
        <w:spacing w:before="169" w:line="252" w:lineRule="exact"/>
        <w:ind w:right="2080"/>
      </w:pPr>
      <w:r>
        <w:t xml:space="preserve">Článek IV. </w:t>
      </w:r>
    </w:p>
    <w:p w14:paraId="392E5C5C" w14:textId="77777777" w:rsidR="002975C4" w:rsidRDefault="002975C4" w:rsidP="002975C4">
      <w:pPr>
        <w:spacing w:line="252" w:lineRule="exact"/>
        <w:ind w:left="2079" w:right="2079"/>
        <w:jc w:val="center"/>
        <w:rPr>
          <w:b/>
        </w:rPr>
      </w:pPr>
      <w:r>
        <w:rPr>
          <w:b/>
        </w:rPr>
        <w:t>Práva a povinnosti</w:t>
      </w:r>
    </w:p>
    <w:p w14:paraId="429A073E" w14:textId="77777777" w:rsidR="002975C4" w:rsidRDefault="002975C4" w:rsidP="002975C4">
      <w:pPr>
        <w:pStyle w:val="Zkladntext"/>
        <w:spacing w:before="9"/>
        <w:rPr>
          <w:b/>
          <w:sz w:val="21"/>
        </w:rPr>
      </w:pPr>
    </w:p>
    <w:p w14:paraId="2A14BCDA" w14:textId="77777777" w:rsidR="002975C4" w:rsidRPr="00025462" w:rsidRDefault="002975C4" w:rsidP="002975C4">
      <w:pPr>
        <w:pStyle w:val="Odstavecseseznamem"/>
        <w:numPr>
          <w:ilvl w:val="0"/>
          <w:numId w:val="5"/>
        </w:numPr>
        <w:tabs>
          <w:tab w:val="left" w:pos="683"/>
        </w:tabs>
        <w:spacing w:before="1"/>
        <w:ind w:right="114"/>
        <w:jc w:val="both"/>
        <w:rPr>
          <w:vanish/>
        </w:rPr>
      </w:pPr>
    </w:p>
    <w:p w14:paraId="789DBD2D" w14:textId="77777777" w:rsidR="002975C4" w:rsidRDefault="002975C4" w:rsidP="002975C4">
      <w:pPr>
        <w:pStyle w:val="Odstavecseseznamem"/>
        <w:numPr>
          <w:ilvl w:val="1"/>
          <w:numId w:val="5"/>
        </w:numPr>
        <w:tabs>
          <w:tab w:val="left" w:pos="683"/>
        </w:tabs>
        <w:spacing w:before="1"/>
        <w:ind w:right="114"/>
        <w:jc w:val="both"/>
      </w:pPr>
      <w:r>
        <w:t>Správa zpřístupní Pořadateli Prostory po jejich prohlídce a písemném převzetí Prostorů. Pro provedení deinstalace budou Prostory předány zpět Správě. Případné opravné práce proběhnou v následných termínech domluvených mezi Správou a Pořadatelem. Prostory budou předány ve stavu odpovídajícímu účelu této Smlouvy. Pořadatel se bude při instalaci zařízení řídit pokyny pověřeného zaměstnance Správy.</w:t>
      </w:r>
    </w:p>
    <w:p w14:paraId="566F5A36" w14:textId="77777777" w:rsidR="002975C4" w:rsidRDefault="002975C4" w:rsidP="002975C4">
      <w:pPr>
        <w:tabs>
          <w:tab w:val="left" w:pos="683"/>
        </w:tabs>
        <w:spacing w:before="1"/>
        <w:ind w:left="115" w:right="114"/>
      </w:pPr>
    </w:p>
    <w:p w14:paraId="08E4B4FE" w14:textId="77777777" w:rsidR="002975C4" w:rsidRDefault="002975C4" w:rsidP="002975C4">
      <w:pPr>
        <w:pStyle w:val="Odstavecseseznamem"/>
        <w:numPr>
          <w:ilvl w:val="1"/>
          <w:numId w:val="5"/>
        </w:numPr>
        <w:tabs>
          <w:tab w:val="left" w:pos="683"/>
        </w:tabs>
        <w:spacing w:before="1"/>
        <w:ind w:right="114"/>
        <w:jc w:val="both"/>
      </w:pPr>
      <w:r>
        <w:t>Prostor</w:t>
      </w:r>
      <w:r w:rsidRPr="00025462">
        <w:t xml:space="preserve"> </w:t>
      </w:r>
      <w:r>
        <w:t>2</w:t>
      </w:r>
      <w:r w:rsidRPr="00025462">
        <w:t xml:space="preserve"> </w:t>
      </w:r>
      <w:r>
        <w:t>bude</w:t>
      </w:r>
      <w:r w:rsidRPr="00025462">
        <w:t xml:space="preserve"> </w:t>
      </w:r>
      <w:r>
        <w:t>předán</w:t>
      </w:r>
      <w:r w:rsidRPr="00025462">
        <w:t xml:space="preserve"> </w:t>
      </w:r>
      <w:r>
        <w:t>ve</w:t>
      </w:r>
      <w:r w:rsidRPr="00025462">
        <w:t xml:space="preserve"> </w:t>
      </w:r>
      <w:r>
        <w:t>stavu</w:t>
      </w:r>
      <w:r w:rsidRPr="00025462">
        <w:t xml:space="preserve"> </w:t>
      </w:r>
      <w:r>
        <w:t>odpovídajícímu</w:t>
      </w:r>
      <w:r w:rsidRPr="00025462">
        <w:t xml:space="preserve"> </w:t>
      </w:r>
      <w:r>
        <w:t>účelu</w:t>
      </w:r>
      <w:r w:rsidRPr="00025462">
        <w:t xml:space="preserve"> </w:t>
      </w:r>
      <w:r>
        <w:t>této smlouvy. Pořadatel se bude při instalaci zařízení řídit pokyny pověřeného zaměstnance Správy. Pořadatel</w:t>
      </w:r>
      <w:r w:rsidRPr="00025462">
        <w:t xml:space="preserve"> </w:t>
      </w:r>
      <w:r>
        <w:t>bere</w:t>
      </w:r>
      <w:r w:rsidRPr="00025462">
        <w:t xml:space="preserve"> </w:t>
      </w:r>
      <w:r>
        <w:t>na</w:t>
      </w:r>
      <w:r w:rsidRPr="00025462">
        <w:t xml:space="preserve"> </w:t>
      </w:r>
      <w:r>
        <w:t>vědomí</w:t>
      </w:r>
      <w:r w:rsidRPr="00025462">
        <w:t xml:space="preserve"> </w:t>
      </w:r>
      <w:r>
        <w:t>nutnost</w:t>
      </w:r>
      <w:r w:rsidRPr="00025462">
        <w:t xml:space="preserve"> </w:t>
      </w:r>
      <w:r>
        <w:t>minimalizace</w:t>
      </w:r>
      <w:r w:rsidRPr="00025462">
        <w:t xml:space="preserve"> </w:t>
      </w:r>
      <w:r>
        <w:t>omezení</w:t>
      </w:r>
      <w:r w:rsidRPr="00025462">
        <w:t xml:space="preserve"> </w:t>
      </w:r>
      <w:r>
        <w:t>pitných</w:t>
      </w:r>
      <w:r w:rsidRPr="00025462">
        <w:t xml:space="preserve"> </w:t>
      </w:r>
      <w:r>
        <w:t>kúr</w:t>
      </w:r>
      <w:r w:rsidRPr="00025462">
        <w:t xml:space="preserve"> </w:t>
      </w:r>
      <w:r>
        <w:t>a</w:t>
      </w:r>
      <w:r w:rsidRPr="00025462">
        <w:t xml:space="preserve"> </w:t>
      </w:r>
      <w:r>
        <w:t>nutnost</w:t>
      </w:r>
      <w:r w:rsidRPr="00025462">
        <w:t xml:space="preserve"> </w:t>
      </w:r>
      <w:r>
        <w:t>dodržování</w:t>
      </w:r>
      <w:r w:rsidRPr="00025462">
        <w:t xml:space="preserve"> </w:t>
      </w:r>
      <w:r>
        <w:t>veškerých závazných právních předpisů vztahujících se na Prostor 2. Vstup do Prostoru 2 dveřmi za</w:t>
      </w:r>
      <w:r w:rsidRPr="00025462">
        <w:t xml:space="preserve"> </w:t>
      </w:r>
      <w:r>
        <w:t xml:space="preserve">předpokládaným umístěním podia. </w:t>
      </w:r>
    </w:p>
    <w:p w14:paraId="490032EA" w14:textId="77777777" w:rsidR="002975C4" w:rsidRDefault="002975C4" w:rsidP="002975C4">
      <w:pPr>
        <w:pStyle w:val="Odstavecseseznamem"/>
      </w:pPr>
    </w:p>
    <w:p w14:paraId="10E6B091" w14:textId="661A0E9A" w:rsidR="002975C4" w:rsidRDefault="002975C4" w:rsidP="002975C4">
      <w:pPr>
        <w:pStyle w:val="Odstavecseseznamem"/>
        <w:numPr>
          <w:ilvl w:val="1"/>
          <w:numId w:val="5"/>
        </w:numPr>
        <w:tabs>
          <w:tab w:val="left" w:pos="683"/>
        </w:tabs>
        <w:spacing w:before="1"/>
        <w:ind w:right="114"/>
        <w:jc w:val="both"/>
      </w:pPr>
      <w:r>
        <w:t>Správa umožní Pořadateli připojení na zdroj elektrické energie (2x380 V/64 A) a na zdroj pitné vody na dvou místech s tím, že při předán</w:t>
      </w:r>
      <w:r w:rsidR="00D51720">
        <w:t>í</w:t>
      </w:r>
      <w:r>
        <w:t xml:space="preserve"> Prostor Pořadateli bude zaznamená</w:t>
      </w:r>
      <w:r w:rsidR="00D51720">
        <w:t>n</w:t>
      </w:r>
      <w:r>
        <w:t xml:space="preserve"> stav měřidel těchto médií, po jejich zpětném předání Správě, rovněž. Naměřená skutečná spotřeba bude vyúčtována (přefakturována) samostatně samostatným daňovým dokladem. </w:t>
      </w:r>
    </w:p>
    <w:p w14:paraId="15BEE7F9" w14:textId="77777777" w:rsidR="00F172C3" w:rsidRDefault="00F172C3" w:rsidP="00F172C3">
      <w:pPr>
        <w:pStyle w:val="Odstavecseseznamem"/>
      </w:pPr>
    </w:p>
    <w:p w14:paraId="09762D92" w14:textId="69C39016" w:rsidR="00F172C3" w:rsidRDefault="00DD15D5" w:rsidP="002975C4">
      <w:pPr>
        <w:pStyle w:val="Odstavecseseznamem"/>
        <w:numPr>
          <w:ilvl w:val="1"/>
          <w:numId w:val="5"/>
        </w:numPr>
        <w:tabs>
          <w:tab w:val="left" w:pos="683"/>
        </w:tabs>
        <w:spacing w:before="1"/>
        <w:ind w:right="114"/>
        <w:jc w:val="both"/>
      </w:pPr>
      <w:r w:rsidRPr="00462996">
        <w:t xml:space="preserve">Správa umožní dočasné umístění reklamních panelů </w:t>
      </w:r>
      <w:r w:rsidR="00AA5A4E" w:rsidRPr="00462996">
        <w:t>(desek s programem</w:t>
      </w:r>
      <w:r w:rsidRPr="00462996">
        <w:t xml:space="preserve">) na vnitřní i vnější skleněné </w:t>
      </w:r>
      <w:proofErr w:type="gramStart"/>
      <w:r w:rsidRPr="00462996">
        <w:t>výplně  budovy</w:t>
      </w:r>
      <w:proofErr w:type="gramEnd"/>
      <w:r w:rsidRPr="00462996">
        <w:t xml:space="preserve"> Vřídla a projekcí na plášť budovy </w:t>
      </w:r>
      <w:r w:rsidR="00462996" w:rsidRPr="00462996">
        <w:t xml:space="preserve">Vřídla </w:t>
      </w:r>
      <w:r w:rsidRPr="00462996">
        <w:t xml:space="preserve">po dobu konání </w:t>
      </w:r>
      <w:r w:rsidR="00462996" w:rsidRPr="00462996">
        <w:t>A</w:t>
      </w:r>
      <w:r w:rsidRPr="00462996">
        <w:t>kce.</w:t>
      </w:r>
    </w:p>
    <w:p w14:paraId="7D105C6D" w14:textId="77777777" w:rsidR="002975C4" w:rsidRDefault="002975C4" w:rsidP="002975C4">
      <w:pPr>
        <w:pStyle w:val="Odstavecseseznamem"/>
      </w:pPr>
    </w:p>
    <w:p w14:paraId="77B6B2D0" w14:textId="573D03FD" w:rsidR="002975C4" w:rsidRDefault="002975C4" w:rsidP="002975C4">
      <w:pPr>
        <w:pStyle w:val="Odstavecseseznamem"/>
        <w:numPr>
          <w:ilvl w:val="1"/>
          <w:numId w:val="5"/>
        </w:numPr>
        <w:tabs>
          <w:tab w:val="left" w:pos="683"/>
        </w:tabs>
        <w:spacing w:before="1"/>
        <w:ind w:right="114"/>
        <w:jc w:val="both"/>
      </w:pPr>
      <w:r>
        <w:t xml:space="preserve">Bude-li Správa po dobu konání Akce pořádat v Prostorech 2 jakoukoli jinou společensko-kulturním akci, pak je povinna informovat Pořadatele a koordinovat takovou akci s Pořadatelem. </w:t>
      </w:r>
    </w:p>
    <w:p w14:paraId="36F6C116" w14:textId="77777777" w:rsidR="002975C4" w:rsidRDefault="002975C4" w:rsidP="002975C4">
      <w:pPr>
        <w:pStyle w:val="Zkladntext"/>
        <w:spacing w:before="2"/>
      </w:pPr>
    </w:p>
    <w:p w14:paraId="335A35A5" w14:textId="77777777" w:rsidR="002975C4" w:rsidRDefault="002975C4" w:rsidP="002975C4">
      <w:pPr>
        <w:pStyle w:val="Odstavecseseznamem"/>
        <w:numPr>
          <w:ilvl w:val="1"/>
          <w:numId w:val="5"/>
        </w:numPr>
        <w:tabs>
          <w:tab w:val="left" w:pos="683"/>
        </w:tabs>
        <w:spacing w:before="1"/>
        <w:ind w:right="114"/>
        <w:jc w:val="both"/>
      </w:pPr>
      <w:r>
        <w:t>Pořadatel je povinen ve zpřístupněných nebytových prostorách dodržovat všechny platné bezpečnostní, protipožární, hygienické, technické a další</w:t>
      </w:r>
      <w:r w:rsidRPr="00025462">
        <w:t xml:space="preserve"> </w:t>
      </w:r>
      <w:r>
        <w:t>normy.</w:t>
      </w:r>
    </w:p>
    <w:p w14:paraId="26C8CDD0" w14:textId="77777777" w:rsidR="002975C4" w:rsidRDefault="002975C4" w:rsidP="002975C4">
      <w:pPr>
        <w:pStyle w:val="Odstavecseseznamem"/>
        <w:tabs>
          <w:tab w:val="left" w:pos="683"/>
        </w:tabs>
        <w:spacing w:before="1"/>
        <w:ind w:right="114" w:firstLine="0"/>
      </w:pPr>
    </w:p>
    <w:p w14:paraId="008C7A5C" w14:textId="77777777" w:rsidR="002975C4" w:rsidRDefault="002975C4" w:rsidP="002975C4">
      <w:pPr>
        <w:pStyle w:val="Odstavecseseznamem"/>
        <w:numPr>
          <w:ilvl w:val="1"/>
          <w:numId w:val="5"/>
        </w:numPr>
        <w:tabs>
          <w:tab w:val="left" w:pos="683"/>
        </w:tabs>
        <w:spacing w:before="1"/>
        <w:ind w:right="114"/>
        <w:jc w:val="both"/>
      </w:pPr>
      <w:r>
        <w:lastRenderedPageBreak/>
        <w:t>Před jednotlivým převzetím Prostorů bude pořízena fotodokumentace stavu jednotlivých Prostorů, včetně přemostění Vřídelní kolonády, před započetím Akce. Stejná fotodokumentace bude provedena i po skončení Akce, před předáním</w:t>
      </w:r>
      <w:r w:rsidRPr="00025462">
        <w:t xml:space="preserve"> </w:t>
      </w:r>
      <w:r>
        <w:t>Správě.</w:t>
      </w:r>
    </w:p>
    <w:p w14:paraId="283ECE13" w14:textId="77777777" w:rsidR="002975C4" w:rsidRPr="00025462" w:rsidRDefault="002975C4" w:rsidP="002975C4">
      <w:pPr>
        <w:pStyle w:val="Odstavecseseznamem"/>
        <w:tabs>
          <w:tab w:val="left" w:pos="683"/>
        </w:tabs>
        <w:spacing w:before="1"/>
        <w:ind w:right="114" w:firstLine="0"/>
      </w:pPr>
    </w:p>
    <w:p w14:paraId="0C7480A7" w14:textId="77777777" w:rsidR="002975C4" w:rsidRDefault="002975C4" w:rsidP="002975C4">
      <w:pPr>
        <w:pStyle w:val="Odstavecseseznamem"/>
        <w:numPr>
          <w:ilvl w:val="1"/>
          <w:numId w:val="5"/>
        </w:numPr>
        <w:tabs>
          <w:tab w:val="left" w:pos="683"/>
        </w:tabs>
        <w:spacing w:before="1"/>
        <w:ind w:right="114"/>
        <w:jc w:val="both"/>
      </w:pPr>
      <w:r>
        <w:t>Pořadatel</w:t>
      </w:r>
      <w:r w:rsidRPr="00025462">
        <w:t xml:space="preserve"> </w:t>
      </w:r>
      <w:r>
        <w:t>se</w:t>
      </w:r>
      <w:r w:rsidRPr="00025462">
        <w:t xml:space="preserve"> </w:t>
      </w:r>
      <w:r>
        <w:t>zavazuje</w:t>
      </w:r>
      <w:r w:rsidRPr="00025462">
        <w:t xml:space="preserve"> </w:t>
      </w:r>
      <w:r>
        <w:t>uhradit</w:t>
      </w:r>
      <w:r w:rsidRPr="00025462">
        <w:t xml:space="preserve"> </w:t>
      </w:r>
      <w:r>
        <w:t>Správě</w:t>
      </w:r>
      <w:r w:rsidRPr="00025462">
        <w:t xml:space="preserve"> </w:t>
      </w:r>
      <w:r>
        <w:t>veškeré</w:t>
      </w:r>
      <w:r w:rsidRPr="00025462">
        <w:t xml:space="preserve"> </w:t>
      </w:r>
      <w:r>
        <w:t>škody</w:t>
      </w:r>
      <w:r w:rsidRPr="00025462">
        <w:t xml:space="preserve"> </w:t>
      </w:r>
      <w:r>
        <w:t>vzniklé</w:t>
      </w:r>
      <w:r w:rsidRPr="00025462">
        <w:t xml:space="preserve"> </w:t>
      </w:r>
      <w:r>
        <w:t>ve</w:t>
      </w:r>
      <w:r w:rsidRPr="00025462">
        <w:t xml:space="preserve"> </w:t>
      </w:r>
      <w:r>
        <w:t>zpřístupněných</w:t>
      </w:r>
      <w:r w:rsidRPr="00025462">
        <w:t xml:space="preserve"> </w:t>
      </w:r>
      <w:r>
        <w:t>Prostorech</w:t>
      </w:r>
      <w:r w:rsidRPr="00025462">
        <w:t xml:space="preserve"> </w:t>
      </w:r>
      <w:r>
        <w:t>v</w:t>
      </w:r>
      <w:r w:rsidRPr="00025462">
        <w:t xml:space="preserve"> </w:t>
      </w:r>
      <w:r>
        <w:t>důsledku a v souvislosti s pořádanými Akcemi dle této Smlouvy. Pořadatel zajistí pojištění</w:t>
      </w:r>
      <w:r w:rsidRPr="00025462">
        <w:t xml:space="preserve"> </w:t>
      </w:r>
      <w:r>
        <w:t>Akcí.</w:t>
      </w:r>
    </w:p>
    <w:p w14:paraId="6C784C29" w14:textId="77777777" w:rsidR="002975C4" w:rsidRDefault="002975C4" w:rsidP="002975C4">
      <w:pPr>
        <w:pStyle w:val="Zkladntext"/>
        <w:spacing w:before="3"/>
      </w:pPr>
    </w:p>
    <w:p w14:paraId="63A7EEE4" w14:textId="77777777" w:rsidR="002975C4" w:rsidRDefault="002975C4" w:rsidP="002975C4">
      <w:pPr>
        <w:pStyle w:val="Odstavecseseznamem"/>
        <w:numPr>
          <w:ilvl w:val="1"/>
          <w:numId w:val="5"/>
        </w:numPr>
        <w:spacing w:before="1"/>
        <w:ind w:right="114"/>
        <w:jc w:val="both"/>
      </w:pPr>
      <w:proofErr w:type="gramStart"/>
      <w:r>
        <w:t>Pořadatel  zabezpečí</w:t>
      </w:r>
      <w:proofErr w:type="gramEnd"/>
      <w:r>
        <w:t xml:space="preserve">  na  vlastní  náklady  ostrahu  věcí  a  zařízení   umístěných  a  instalovaných ve zpřístupněných</w:t>
      </w:r>
      <w:r w:rsidRPr="00025462">
        <w:t xml:space="preserve"> </w:t>
      </w:r>
      <w:r>
        <w:t>Prostorech.</w:t>
      </w:r>
    </w:p>
    <w:p w14:paraId="3C849D22" w14:textId="77777777" w:rsidR="002975C4" w:rsidRPr="00025462" w:rsidRDefault="002975C4" w:rsidP="002975C4">
      <w:pPr>
        <w:pStyle w:val="Odstavecseseznamem"/>
        <w:spacing w:before="1"/>
        <w:ind w:right="114" w:firstLine="0"/>
      </w:pPr>
    </w:p>
    <w:p w14:paraId="468D084E" w14:textId="77777777" w:rsidR="002975C4" w:rsidRDefault="002975C4" w:rsidP="002975C4">
      <w:pPr>
        <w:pStyle w:val="Odstavecseseznamem"/>
        <w:numPr>
          <w:ilvl w:val="1"/>
          <w:numId w:val="5"/>
        </w:numPr>
        <w:spacing w:before="1"/>
        <w:ind w:right="114"/>
        <w:jc w:val="both"/>
      </w:pPr>
      <w:r>
        <w:t>Pořadatel</w:t>
      </w:r>
      <w:r w:rsidRPr="000864D4">
        <w:t xml:space="preserve"> </w:t>
      </w:r>
      <w:r>
        <w:t>zabezpečí</w:t>
      </w:r>
      <w:r w:rsidRPr="000864D4">
        <w:t xml:space="preserve"> </w:t>
      </w:r>
      <w:r>
        <w:t>vlastní</w:t>
      </w:r>
      <w:r w:rsidRPr="000864D4">
        <w:t xml:space="preserve"> </w:t>
      </w:r>
      <w:r>
        <w:t>ostrahu</w:t>
      </w:r>
      <w:r w:rsidRPr="000864D4">
        <w:t xml:space="preserve"> </w:t>
      </w:r>
      <w:r>
        <w:t>zpřístupněných</w:t>
      </w:r>
      <w:r w:rsidRPr="000864D4">
        <w:t xml:space="preserve"> </w:t>
      </w:r>
      <w:r>
        <w:t>Prostorů</w:t>
      </w:r>
      <w:r w:rsidRPr="000864D4">
        <w:t xml:space="preserve"> </w:t>
      </w:r>
      <w:r>
        <w:t>po</w:t>
      </w:r>
      <w:r w:rsidRPr="000864D4">
        <w:t xml:space="preserve"> </w:t>
      </w:r>
      <w:r>
        <w:t>dobu</w:t>
      </w:r>
      <w:r w:rsidRPr="000864D4">
        <w:t xml:space="preserve"> </w:t>
      </w:r>
      <w:r>
        <w:t>konání</w:t>
      </w:r>
      <w:r w:rsidRPr="000864D4">
        <w:t xml:space="preserve"> </w:t>
      </w:r>
      <w:r>
        <w:t>Akcí dle</w:t>
      </w:r>
      <w:r w:rsidRPr="000864D4">
        <w:t xml:space="preserve"> </w:t>
      </w:r>
      <w:r>
        <w:t>této Smlouvy a zajištění vstupu osob na Akce.</w:t>
      </w:r>
    </w:p>
    <w:p w14:paraId="2B8461D8" w14:textId="77777777" w:rsidR="002975C4" w:rsidRDefault="002975C4" w:rsidP="002975C4">
      <w:pPr>
        <w:pStyle w:val="Zkladntext"/>
        <w:spacing w:before="9"/>
        <w:rPr>
          <w:sz w:val="21"/>
        </w:rPr>
      </w:pPr>
    </w:p>
    <w:p w14:paraId="10AA5637" w14:textId="77777777" w:rsidR="002975C4" w:rsidRDefault="002975C4" w:rsidP="002975C4">
      <w:pPr>
        <w:pStyle w:val="Odstavecseseznamem"/>
        <w:numPr>
          <w:ilvl w:val="1"/>
          <w:numId w:val="5"/>
        </w:numPr>
        <w:spacing w:before="1"/>
        <w:ind w:right="114"/>
        <w:jc w:val="both"/>
      </w:pPr>
      <w:r>
        <w:t>Pořadatel</w:t>
      </w:r>
      <w:r w:rsidRPr="000864D4">
        <w:t xml:space="preserve"> </w:t>
      </w:r>
      <w:r>
        <w:t>předá</w:t>
      </w:r>
      <w:r w:rsidRPr="000864D4">
        <w:t xml:space="preserve"> </w:t>
      </w:r>
      <w:r>
        <w:t>Správě</w:t>
      </w:r>
      <w:r w:rsidRPr="000864D4">
        <w:t xml:space="preserve"> </w:t>
      </w:r>
      <w:r>
        <w:t>zpřístupněné</w:t>
      </w:r>
      <w:r w:rsidRPr="000864D4">
        <w:t xml:space="preserve"> </w:t>
      </w:r>
      <w:r>
        <w:t>Prostory</w:t>
      </w:r>
      <w:r w:rsidRPr="000864D4">
        <w:t xml:space="preserve"> </w:t>
      </w:r>
      <w:r>
        <w:t xml:space="preserve">po skončení Akce v příslušném kalendářním roce nejpozději </w:t>
      </w:r>
      <w:proofErr w:type="gramStart"/>
      <w:r>
        <w:t>tři  pracovní</w:t>
      </w:r>
      <w:proofErr w:type="gramEnd"/>
      <w:r>
        <w:t xml:space="preserve"> dny po skončení Akce dle Scénáře kulturně-společenské akce a dle projednaného časového harmonogramu, a to ve stavu, ve kterém mu byly Prostory zpřístupněny s přihlédnutím k běžnému</w:t>
      </w:r>
      <w:r w:rsidRPr="000864D4">
        <w:t xml:space="preserve"> </w:t>
      </w:r>
      <w:r>
        <w:t>opotřebení.</w:t>
      </w:r>
    </w:p>
    <w:p w14:paraId="71BA3F0A" w14:textId="77777777" w:rsidR="002975C4" w:rsidRDefault="002975C4" w:rsidP="002975C4">
      <w:pPr>
        <w:pStyle w:val="Odstavecseseznamem"/>
        <w:spacing w:before="1"/>
        <w:ind w:right="114" w:firstLine="0"/>
      </w:pPr>
    </w:p>
    <w:p w14:paraId="11115247" w14:textId="77777777" w:rsidR="002975C4" w:rsidRDefault="002975C4" w:rsidP="002975C4">
      <w:pPr>
        <w:pStyle w:val="Odstavecseseznamem"/>
        <w:numPr>
          <w:ilvl w:val="1"/>
          <w:numId w:val="5"/>
        </w:numPr>
        <w:spacing w:before="1"/>
        <w:ind w:right="114"/>
        <w:jc w:val="both"/>
      </w:pPr>
      <w:r>
        <w:t xml:space="preserve">Správa zajistí zprovoznění přístupů od ulice Tržiště v době trvání Akcí dle této Smlouvy. </w:t>
      </w:r>
    </w:p>
    <w:p w14:paraId="608E3A25" w14:textId="77777777" w:rsidR="002975C4" w:rsidRDefault="002975C4" w:rsidP="002975C4">
      <w:pPr>
        <w:pStyle w:val="Odstavecseseznamem"/>
        <w:spacing w:before="1"/>
        <w:ind w:right="114" w:firstLine="0"/>
      </w:pPr>
    </w:p>
    <w:p w14:paraId="4B597ACD" w14:textId="138017F9" w:rsidR="002975C4" w:rsidRDefault="002975C4" w:rsidP="002975C4">
      <w:pPr>
        <w:pStyle w:val="Odstavecseseznamem"/>
        <w:numPr>
          <w:ilvl w:val="1"/>
          <w:numId w:val="5"/>
        </w:numPr>
        <w:spacing w:before="1"/>
        <w:ind w:right="114"/>
        <w:jc w:val="both"/>
      </w:pPr>
      <w:proofErr w:type="gramStart"/>
      <w:r>
        <w:t>Správa  souhlasí</w:t>
      </w:r>
      <w:proofErr w:type="gramEnd"/>
      <w:r>
        <w:t xml:space="preserve">  s přístupem  na veřejná  WC  v budově  Vřídelní  kolonády (Prostor 2) pro  barmany,  hosty, produkční štáb a </w:t>
      </w:r>
      <w:r w:rsidR="005E14DA">
        <w:t>ú</w:t>
      </w:r>
      <w:r>
        <w:t xml:space="preserve">činkující v době konání Akcí dle Scénáře kulturně-společenské akce a dle projednaného časového harmonogramu pro příslušný ročník Akce. Osoby vstupující na veřejná WC a využívající je musí být označeny. </w:t>
      </w:r>
    </w:p>
    <w:p w14:paraId="42C8F0C0" w14:textId="77777777" w:rsidR="002975C4" w:rsidRPr="000864D4" w:rsidRDefault="002975C4" w:rsidP="002975C4">
      <w:pPr>
        <w:pStyle w:val="Odstavecseseznamem"/>
        <w:spacing w:before="1"/>
        <w:ind w:right="114" w:firstLine="0"/>
      </w:pPr>
    </w:p>
    <w:p w14:paraId="31C8CD44" w14:textId="77777777" w:rsidR="002975C4" w:rsidRDefault="002975C4" w:rsidP="002975C4">
      <w:pPr>
        <w:pStyle w:val="Odstavecseseznamem"/>
        <w:numPr>
          <w:ilvl w:val="1"/>
          <w:numId w:val="5"/>
        </w:numPr>
        <w:spacing w:before="1"/>
        <w:ind w:right="114"/>
        <w:jc w:val="both"/>
      </w:pPr>
      <w:r>
        <w:t>Smluvní strany se dohodly, že v případě porušení povinností uvedených v tomto článku III. a IV.  této Smlouvy Pořadatelem je Správa oprávněna uplatnit ve smyslu</w:t>
      </w:r>
      <w:r w:rsidRPr="000864D4">
        <w:t xml:space="preserve"> </w:t>
      </w:r>
      <w:r>
        <w:t>ustanovení § 2048 a násl. zákona č. 89/2012 Sb., občanského zákoníku, ve znění pozdějších předpisů, smluvní pokutu ve výši 20.000,- Kč (slovy: dvacet tisíc korun českých), a to za každé jednotlivé porušení smlouvy, a to i opakovaně.</w:t>
      </w:r>
    </w:p>
    <w:p w14:paraId="7F778988" w14:textId="77777777" w:rsidR="002975C4" w:rsidRDefault="002975C4" w:rsidP="002975C4">
      <w:pPr>
        <w:pStyle w:val="Zkladntext"/>
      </w:pPr>
    </w:p>
    <w:p w14:paraId="27E432D3" w14:textId="77777777" w:rsidR="002975C4" w:rsidRDefault="002975C4" w:rsidP="002975C4">
      <w:pPr>
        <w:pStyle w:val="Odstavecseseznamem"/>
        <w:numPr>
          <w:ilvl w:val="1"/>
          <w:numId w:val="5"/>
        </w:numPr>
        <w:spacing w:before="1"/>
        <w:ind w:right="114"/>
        <w:jc w:val="both"/>
      </w:pPr>
      <w:r>
        <w:t>Smluvní pokuta je splatná do čtrnácti dnů ode dne doručení písemné výzvy k jejímu zaplacení. Ustanovením o smluvní pokutě není dotčeno právo na náhradu škody v plné</w:t>
      </w:r>
      <w:r w:rsidRPr="000864D4">
        <w:t xml:space="preserve"> </w:t>
      </w:r>
      <w:r>
        <w:t>výši.</w:t>
      </w:r>
    </w:p>
    <w:p w14:paraId="787E8B69" w14:textId="77777777" w:rsidR="002975C4" w:rsidRPr="000864D4" w:rsidRDefault="002975C4" w:rsidP="002975C4">
      <w:pPr>
        <w:pStyle w:val="Odstavecseseznamem"/>
        <w:spacing w:before="1"/>
        <w:ind w:right="114" w:firstLine="0"/>
      </w:pPr>
    </w:p>
    <w:p w14:paraId="29B73548" w14:textId="77777777" w:rsidR="002975C4" w:rsidRDefault="002975C4" w:rsidP="002975C4">
      <w:pPr>
        <w:pStyle w:val="Zkladntext"/>
        <w:spacing w:before="10"/>
        <w:rPr>
          <w:sz w:val="19"/>
        </w:rPr>
      </w:pPr>
    </w:p>
    <w:p w14:paraId="7483C1A0" w14:textId="77777777" w:rsidR="002975C4" w:rsidRDefault="002975C4" w:rsidP="002975C4">
      <w:pPr>
        <w:pStyle w:val="Nadpis2"/>
      </w:pPr>
      <w:r>
        <w:t>Článek V.</w:t>
      </w:r>
    </w:p>
    <w:p w14:paraId="7DA81959" w14:textId="77777777" w:rsidR="002975C4" w:rsidRDefault="002975C4" w:rsidP="002975C4">
      <w:pPr>
        <w:spacing w:before="1"/>
        <w:ind w:left="2079" w:right="2080"/>
        <w:jc w:val="center"/>
        <w:rPr>
          <w:b/>
        </w:rPr>
      </w:pPr>
      <w:r>
        <w:rPr>
          <w:b/>
        </w:rPr>
        <w:t>Cena a platební podmínky</w:t>
      </w:r>
    </w:p>
    <w:p w14:paraId="34E15FD9" w14:textId="77777777" w:rsidR="002975C4" w:rsidRDefault="002975C4" w:rsidP="002975C4">
      <w:pPr>
        <w:pStyle w:val="Zkladntext"/>
        <w:rPr>
          <w:b/>
        </w:rPr>
      </w:pPr>
    </w:p>
    <w:p w14:paraId="4526CCB1" w14:textId="77777777" w:rsidR="002975C4" w:rsidRPr="0086103D" w:rsidRDefault="002975C4" w:rsidP="002975C4">
      <w:pPr>
        <w:pStyle w:val="Odstavecseseznamem"/>
        <w:numPr>
          <w:ilvl w:val="0"/>
          <w:numId w:val="4"/>
        </w:numPr>
        <w:tabs>
          <w:tab w:val="left" w:pos="683"/>
        </w:tabs>
        <w:spacing w:before="1"/>
        <w:ind w:right="109"/>
        <w:rPr>
          <w:vanish/>
        </w:rPr>
      </w:pPr>
    </w:p>
    <w:p w14:paraId="7C87795D" w14:textId="77777777" w:rsidR="002975C4" w:rsidRPr="0086103D" w:rsidRDefault="002975C4" w:rsidP="002975C4">
      <w:pPr>
        <w:pStyle w:val="Odstavecseseznamem"/>
        <w:numPr>
          <w:ilvl w:val="0"/>
          <w:numId w:val="4"/>
        </w:numPr>
        <w:tabs>
          <w:tab w:val="left" w:pos="683"/>
        </w:tabs>
        <w:spacing w:before="1"/>
        <w:ind w:right="109"/>
        <w:rPr>
          <w:vanish/>
        </w:rPr>
      </w:pPr>
    </w:p>
    <w:p w14:paraId="7447E788" w14:textId="2E36FE22" w:rsidR="002975C4" w:rsidRDefault="002975C4" w:rsidP="000F6BA6">
      <w:pPr>
        <w:pStyle w:val="Odstavecseseznamem"/>
        <w:numPr>
          <w:ilvl w:val="1"/>
          <w:numId w:val="4"/>
        </w:numPr>
        <w:tabs>
          <w:tab w:val="left" w:pos="683"/>
        </w:tabs>
        <w:spacing w:before="1"/>
        <w:ind w:right="109"/>
        <w:jc w:val="both"/>
      </w:pPr>
      <w:r>
        <w:t>Smluvní</w:t>
      </w:r>
      <w:r>
        <w:rPr>
          <w:spacing w:val="-8"/>
        </w:rPr>
        <w:t xml:space="preserve"> </w:t>
      </w:r>
      <w:r>
        <w:t>strany</w:t>
      </w:r>
      <w:r>
        <w:rPr>
          <w:spacing w:val="-9"/>
        </w:rPr>
        <w:t xml:space="preserve"> </w:t>
      </w:r>
      <w:r>
        <w:t>se</w:t>
      </w:r>
      <w:r>
        <w:rPr>
          <w:spacing w:val="-9"/>
        </w:rPr>
        <w:t xml:space="preserve"> </w:t>
      </w:r>
      <w:r>
        <w:t>dohodly</w:t>
      </w:r>
      <w:r>
        <w:rPr>
          <w:spacing w:val="-11"/>
        </w:rPr>
        <w:t xml:space="preserve"> </w:t>
      </w:r>
      <w:r>
        <w:t>na</w:t>
      </w:r>
      <w:r>
        <w:rPr>
          <w:spacing w:val="-7"/>
        </w:rPr>
        <w:t xml:space="preserve"> </w:t>
      </w:r>
      <w:r>
        <w:t>výši</w:t>
      </w:r>
      <w:r>
        <w:rPr>
          <w:spacing w:val="-7"/>
        </w:rPr>
        <w:t xml:space="preserve"> </w:t>
      </w:r>
      <w:r>
        <w:t>úplaty</w:t>
      </w:r>
      <w:r>
        <w:rPr>
          <w:spacing w:val="-7"/>
        </w:rPr>
        <w:t xml:space="preserve"> </w:t>
      </w:r>
      <w:r>
        <w:t>za</w:t>
      </w:r>
      <w:r>
        <w:rPr>
          <w:spacing w:val="-8"/>
        </w:rPr>
        <w:t xml:space="preserve"> </w:t>
      </w:r>
      <w:r>
        <w:t>zpřístupnění</w:t>
      </w:r>
      <w:r>
        <w:rPr>
          <w:spacing w:val="-3"/>
        </w:rPr>
        <w:t xml:space="preserve"> </w:t>
      </w:r>
      <w:r>
        <w:t>Prostorů</w:t>
      </w:r>
      <w:r>
        <w:rPr>
          <w:spacing w:val="-10"/>
        </w:rPr>
        <w:t xml:space="preserve"> </w:t>
      </w:r>
      <w:r>
        <w:t>(Prostor</w:t>
      </w:r>
      <w:r>
        <w:rPr>
          <w:spacing w:val="-5"/>
        </w:rPr>
        <w:t xml:space="preserve"> </w:t>
      </w:r>
      <w:r>
        <w:t>1</w:t>
      </w:r>
      <w:r>
        <w:rPr>
          <w:spacing w:val="-10"/>
        </w:rPr>
        <w:t xml:space="preserve"> </w:t>
      </w:r>
      <w:r>
        <w:t>a</w:t>
      </w:r>
      <w:r>
        <w:rPr>
          <w:spacing w:val="-8"/>
        </w:rPr>
        <w:t xml:space="preserve"> </w:t>
      </w:r>
      <w:r>
        <w:t>Prostor</w:t>
      </w:r>
      <w:r>
        <w:rPr>
          <w:spacing w:val="-8"/>
        </w:rPr>
        <w:t xml:space="preserve"> </w:t>
      </w:r>
      <w:r>
        <w:t>2)</w:t>
      </w:r>
      <w:r>
        <w:rPr>
          <w:spacing w:val="-3"/>
        </w:rPr>
        <w:t xml:space="preserve"> </w:t>
      </w:r>
      <w:r>
        <w:t>ve výši 100 000,- Kč (slovy: jedno</w:t>
      </w:r>
      <w:r w:rsidR="005E14DA">
        <w:t xml:space="preserve"> </w:t>
      </w:r>
      <w:r>
        <w:t>sto</w:t>
      </w:r>
      <w:r w:rsidR="005E14DA">
        <w:t xml:space="preserve"> </w:t>
      </w:r>
      <w:r>
        <w:t>tisíc korun českých) bez DPH tj. 121.000,- Kč (slovy: jedno</w:t>
      </w:r>
      <w:r w:rsidR="005E14DA">
        <w:t xml:space="preserve"> </w:t>
      </w:r>
      <w:r>
        <w:t>sto</w:t>
      </w:r>
      <w:r w:rsidR="005E14DA">
        <w:t xml:space="preserve"> </w:t>
      </w:r>
      <w:r>
        <w:t>dvacet</w:t>
      </w:r>
      <w:r w:rsidR="005E14DA">
        <w:t xml:space="preserve"> </w:t>
      </w:r>
      <w:r>
        <w:t>jeden</w:t>
      </w:r>
      <w:r w:rsidR="005E14DA">
        <w:t xml:space="preserve"> </w:t>
      </w:r>
      <w:r>
        <w:t>tisíc korun českých) včetně</w:t>
      </w:r>
      <w:r>
        <w:rPr>
          <w:spacing w:val="-11"/>
        </w:rPr>
        <w:t xml:space="preserve"> </w:t>
      </w:r>
      <w:r>
        <w:t xml:space="preserve">DPH, za každý jeden ročník Akce. </w:t>
      </w:r>
    </w:p>
    <w:p w14:paraId="058A4B44" w14:textId="77777777" w:rsidR="002975C4" w:rsidRDefault="002975C4" w:rsidP="002975C4">
      <w:pPr>
        <w:pStyle w:val="Zkladntext"/>
        <w:spacing w:before="9"/>
        <w:rPr>
          <w:sz w:val="21"/>
        </w:rPr>
      </w:pPr>
    </w:p>
    <w:p w14:paraId="3D6D4D33" w14:textId="341C2A9F" w:rsidR="002975C4" w:rsidRDefault="002975C4" w:rsidP="002975C4">
      <w:pPr>
        <w:pStyle w:val="Odstavecseseznamem"/>
        <w:numPr>
          <w:ilvl w:val="1"/>
          <w:numId w:val="4"/>
        </w:numPr>
        <w:tabs>
          <w:tab w:val="left" w:pos="682"/>
          <w:tab w:val="left" w:pos="683"/>
          <w:tab w:val="left" w:pos="3235"/>
          <w:tab w:val="left" w:pos="6534"/>
        </w:tabs>
        <w:spacing w:before="3" w:line="218" w:lineRule="auto"/>
        <w:ind w:right="112"/>
        <w:jc w:val="both"/>
      </w:pPr>
      <w:r>
        <w:t>Smluvní</w:t>
      </w:r>
      <w:r w:rsidRPr="002975C4">
        <w:rPr>
          <w:spacing w:val="-8"/>
        </w:rPr>
        <w:t xml:space="preserve"> </w:t>
      </w:r>
      <w:r>
        <w:t>strany</w:t>
      </w:r>
      <w:r w:rsidRPr="002975C4">
        <w:rPr>
          <w:spacing w:val="-8"/>
        </w:rPr>
        <w:t xml:space="preserve"> </w:t>
      </w:r>
      <w:r>
        <w:t>se</w:t>
      </w:r>
      <w:r w:rsidRPr="002975C4">
        <w:rPr>
          <w:spacing w:val="-8"/>
        </w:rPr>
        <w:t xml:space="preserve"> </w:t>
      </w:r>
      <w:r>
        <w:t>dohodly,</w:t>
      </w:r>
      <w:r w:rsidRPr="002975C4">
        <w:rPr>
          <w:spacing w:val="-9"/>
        </w:rPr>
        <w:t xml:space="preserve"> </w:t>
      </w:r>
      <w:r>
        <w:t>že</w:t>
      </w:r>
      <w:r w:rsidRPr="002975C4">
        <w:rPr>
          <w:spacing w:val="-8"/>
        </w:rPr>
        <w:t xml:space="preserve"> </w:t>
      </w:r>
      <w:r>
        <w:t>úplata</w:t>
      </w:r>
      <w:r w:rsidRPr="002975C4">
        <w:rPr>
          <w:spacing w:val="-6"/>
        </w:rPr>
        <w:t xml:space="preserve"> </w:t>
      </w:r>
      <w:r>
        <w:t>ve</w:t>
      </w:r>
      <w:r w:rsidRPr="002975C4">
        <w:rPr>
          <w:spacing w:val="-8"/>
        </w:rPr>
        <w:t xml:space="preserve"> </w:t>
      </w:r>
      <w:r>
        <w:t>výši</w:t>
      </w:r>
      <w:r w:rsidRPr="002975C4">
        <w:rPr>
          <w:spacing w:val="-7"/>
        </w:rPr>
        <w:t xml:space="preserve"> </w:t>
      </w:r>
      <w:r>
        <w:t>50%</w:t>
      </w:r>
      <w:r w:rsidRPr="002975C4">
        <w:rPr>
          <w:spacing w:val="-7"/>
        </w:rPr>
        <w:t xml:space="preserve"> </w:t>
      </w:r>
      <w:r>
        <w:t>dle</w:t>
      </w:r>
      <w:r w:rsidRPr="002975C4">
        <w:rPr>
          <w:spacing w:val="-7"/>
        </w:rPr>
        <w:t xml:space="preserve"> </w:t>
      </w:r>
      <w:r>
        <w:t>článku</w:t>
      </w:r>
      <w:r w:rsidRPr="002975C4">
        <w:rPr>
          <w:spacing w:val="-8"/>
        </w:rPr>
        <w:t xml:space="preserve"> </w:t>
      </w:r>
      <w:r>
        <w:t>IV.</w:t>
      </w:r>
      <w:r w:rsidRPr="002975C4">
        <w:rPr>
          <w:spacing w:val="-9"/>
        </w:rPr>
        <w:t xml:space="preserve"> </w:t>
      </w:r>
      <w:r>
        <w:t>odst.</w:t>
      </w:r>
      <w:r w:rsidRPr="002975C4">
        <w:rPr>
          <w:spacing w:val="-8"/>
        </w:rPr>
        <w:t xml:space="preserve"> </w:t>
      </w:r>
      <w:r>
        <w:t>4.1.</w:t>
      </w:r>
      <w:r w:rsidRPr="002975C4">
        <w:rPr>
          <w:spacing w:val="-9"/>
        </w:rPr>
        <w:t xml:space="preserve"> </w:t>
      </w:r>
      <w:r>
        <w:t>této</w:t>
      </w:r>
      <w:r w:rsidRPr="002975C4">
        <w:rPr>
          <w:spacing w:val="-9"/>
        </w:rPr>
        <w:t xml:space="preserve"> </w:t>
      </w:r>
      <w:r>
        <w:t>smlouvy</w:t>
      </w:r>
      <w:r w:rsidRPr="002975C4">
        <w:rPr>
          <w:spacing w:val="-7"/>
        </w:rPr>
        <w:t xml:space="preserve"> </w:t>
      </w:r>
      <w:r>
        <w:t>pro</w:t>
      </w:r>
      <w:r w:rsidRPr="002975C4">
        <w:rPr>
          <w:spacing w:val="-9"/>
        </w:rPr>
        <w:t xml:space="preserve"> </w:t>
      </w:r>
      <w:r>
        <w:t>rok</w:t>
      </w:r>
      <w:r w:rsidRPr="002975C4">
        <w:rPr>
          <w:spacing w:val="-9"/>
        </w:rPr>
        <w:t xml:space="preserve"> </w:t>
      </w:r>
      <w:r>
        <w:t>2025 je splatná nejpozději dne 15. 6. 2025, a to na účet Správy přírodních léčivých zdrojů a</w:t>
      </w:r>
      <w:r w:rsidRPr="002975C4">
        <w:rPr>
          <w:spacing w:val="51"/>
        </w:rPr>
        <w:t xml:space="preserve"> </w:t>
      </w:r>
      <w:r>
        <w:t>kolonád</w:t>
      </w:r>
      <w:r w:rsidRPr="002975C4">
        <w:rPr>
          <w:spacing w:val="1"/>
        </w:rPr>
        <w:t xml:space="preserve"> </w:t>
      </w:r>
      <w:proofErr w:type="spellStart"/>
      <w:proofErr w:type="gramStart"/>
      <w:r>
        <w:t>č.ú.:</w:t>
      </w:r>
      <w:r w:rsidR="00973E41">
        <w:t>XXXXXXXXXXXXXX</w:t>
      </w:r>
      <w:proofErr w:type="spellEnd"/>
      <w:proofErr w:type="gramEnd"/>
      <w:r>
        <w:t xml:space="preserve"> variabilní </w:t>
      </w:r>
      <w:r w:rsidRPr="002975C4">
        <w:rPr>
          <w:spacing w:val="26"/>
        </w:rPr>
        <w:t xml:space="preserve"> </w:t>
      </w:r>
      <w:r>
        <w:t xml:space="preserve">symbol </w:t>
      </w:r>
      <w:r w:rsidRPr="002975C4">
        <w:rPr>
          <w:spacing w:val="27"/>
        </w:rPr>
        <w:t xml:space="preserve"> </w:t>
      </w:r>
      <w:r>
        <w:t xml:space="preserve">2025,vedený </w:t>
      </w:r>
      <w:r w:rsidRPr="002975C4">
        <w:rPr>
          <w:spacing w:val="30"/>
        </w:rPr>
        <w:t xml:space="preserve"> </w:t>
      </w:r>
      <w:r>
        <w:t xml:space="preserve">u …………………………………, bez jakékoli výzvy Správy Pořadateli k placení, na základě vystaveného zálohové faktury. Zůstatek </w:t>
      </w:r>
      <w:proofErr w:type="gramStart"/>
      <w:r>
        <w:t>50%</w:t>
      </w:r>
      <w:proofErr w:type="gramEnd"/>
      <w:r>
        <w:t xml:space="preserve"> úplaty Pořadatel uhradí neprodleně, po skončení akce, nejpozději však 15. 7. 2025 na základě vystaveného daňového dokladu.</w:t>
      </w:r>
    </w:p>
    <w:p w14:paraId="253760E4" w14:textId="77777777" w:rsidR="002975C4" w:rsidRDefault="002975C4" w:rsidP="002975C4">
      <w:pPr>
        <w:pStyle w:val="Zkladntext"/>
        <w:spacing w:before="3"/>
        <w:rPr>
          <w:sz w:val="20"/>
        </w:rPr>
      </w:pPr>
    </w:p>
    <w:p w14:paraId="2C1F947B" w14:textId="4B184E62" w:rsidR="002975C4" w:rsidRDefault="002975C4" w:rsidP="002975C4">
      <w:pPr>
        <w:pStyle w:val="Odstavecseseznamem"/>
        <w:numPr>
          <w:ilvl w:val="1"/>
          <w:numId w:val="4"/>
        </w:numPr>
        <w:tabs>
          <w:tab w:val="left" w:pos="682"/>
          <w:tab w:val="left" w:pos="683"/>
          <w:tab w:val="left" w:pos="3235"/>
          <w:tab w:val="left" w:pos="6534"/>
        </w:tabs>
        <w:spacing w:before="3" w:line="218" w:lineRule="auto"/>
        <w:ind w:right="112"/>
        <w:jc w:val="both"/>
      </w:pPr>
      <w:r>
        <w:t>Smluvní</w:t>
      </w:r>
      <w:r w:rsidRPr="002975C4">
        <w:rPr>
          <w:spacing w:val="-8"/>
        </w:rPr>
        <w:t xml:space="preserve"> </w:t>
      </w:r>
      <w:r>
        <w:t>strany</w:t>
      </w:r>
      <w:r w:rsidRPr="002975C4">
        <w:rPr>
          <w:spacing w:val="-8"/>
        </w:rPr>
        <w:t xml:space="preserve"> </w:t>
      </w:r>
      <w:r>
        <w:t>se</w:t>
      </w:r>
      <w:r w:rsidRPr="002975C4">
        <w:rPr>
          <w:spacing w:val="-8"/>
        </w:rPr>
        <w:t xml:space="preserve"> </w:t>
      </w:r>
      <w:r>
        <w:t>dohodly,</w:t>
      </w:r>
      <w:r w:rsidRPr="002975C4">
        <w:rPr>
          <w:spacing w:val="-9"/>
        </w:rPr>
        <w:t xml:space="preserve"> </w:t>
      </w:r>
      <w:r>
        <w:t>že</w:t>
      </w:r>
      <w:r w:rsidRPr="002975C4">
        <w:rPr>
          <w:spacing w:val="-8"/>
        </w:rPr>
        <w:t xml:space="preserve"> </w:t>
      </w:r>
      <w:r>
        <w:t>úplata</w:t>
      </w:r>
      <w:r w:rsidRPr="002975C4">
        <w:rPr>
          <w:spacing w:val="-6"/>
        </w:rPr>
        <w:t xml:space="preserve"> </w:t>
      </w:r>
      <w:r>
        <w:t>ve</w:t>
      </w:r>
      <w:r w:rsidRPr="002975C4">
        <w:rPr>
          <w:spacing w:val="-8"/>
        </w:rPr>
        <w:t xml:space="preserve"> </w:t>
      </w:r>
      <w:r>
        <w:t>výši</w:t>
      </w:r>
      <w:r w:rsidRPr="002975C4">
        <w:rPr>
          <w:spacing w:val="-7"/>
        </w:rPr>
        <w:t xml:space="preserve"> </w:t>
      </w:r>
      <w:r>
        <w:t>50%</w:t>
      </w:r>
      <w:r w:rsidRPr="002975C4">
        <w:rPr>
          <w:spacing w:val="-7"/>
        </w:rPr>
        <w:t xml:space="preserve"> </w:t>
      </w:r>
      <w:r>
        <w:t>dle</w:t>
      </w:r>
      <w:r w:rsidRPr="002975C4">
        <w:rPr>
          <w:spacing w:val="-7"/>
        </w:rPr>
        <w:t xml:space="preserve"> </w:t>
      </w:r>
      <w:r>
        <w:t>článku</w:t>
      </w:r>
      <w:r w:rsidRPr="002975C4">
        <w:rPr>
          <w:spacing w:val="-8"/>
        </w:rPr>
        <w:t xml:space="preserve"> </w:t>
      </w:r>
      <w:r>
        <w:t>IV.</w:t>
      </w:r>
      <w:r w:rsidRPr="002975C4">
        <w:rPr>
          <w:spacing w:val="-9"/>
        </w:rPr>
        <w:t xml:space="preserve"> </w:t>
      </w:r>
      <w:r>
        <w:t>odst.</w:t>
      </w:r>
      <w:r w:rsidRPr="002975C4">
        <w:rPr>
          <w:spacing w:val="-8"/>
        </w:rPr>
        <w:t xml:space="preserve"> </w:t>
      </w:r>
      <w:r>
        <w:t>4.1.</w:t>
      </w:r>
      <w:r w:rsidRPr="002975C4">
        <w:rPr>
          <w:spacing w:val="-9"/>
        </w:rPr>
        <w:t xml:space="preserve"> </w:t>
      </w:r>
      <w:r>
        <w:t>této</w:t>
      </w:r>
      <w:r w:rsidRPr="002975C4">
        <w:rPr>
          <w:spacing w:val="-9"/>
        </w:rPr>
        <w:t xml:space="preserve"> </w:t>
      </w:r>
      <w:r>
        <w:t>smlouvy</w:t>
      </w:r>
      <w:r w:rsidRPr="002975C4">
        <w:rPr>
          <w:spacing w:val="-7"/>
        </w:rPr>
        <w:t xml:space="preserve"> </w:t>
      </w:r>
      <w:r>
        <w:t>pro</w:t>
      </w:r>
      <w:r w:rsidRPr="002975C4">
        <w:rPr>
          <w:spacing w:val="-9"/>
        </w:rPr>
        <w:t xml:space="preserve"> </w:t>
      </w:r>
      <w:r>
        <w:t>rok</w:t>
      </w:r>
      <w:r w:rsidRPr="002975C4">
        <w:rPr>
          <w:spacing w:val="-9"/>
        </w:rPr>
        <w:t xml:space="preserve"> </w:t>
      </w:r>
      <w:r>
        <w:t>2026 je splatná nejpozději dne 15. 6. 2026, a to na účet Správy přírodních léčivých zdrojů a</w:t>
      </w:r>
      <w:r w:rsidRPr="002975C4">
        <w:rPr>
          <w:spacing w:val="51"/>
        </w:rPr>
        <w:t xml:space="preserve"> </w:t>
      </w:r>
      <w:r>
        <w:t>kolonád</w:t>
      </w:r>
      <w:r w:rsidRPr="002975C4">
        <w:rPr>
          <w:spacing w:val="1"/>
        </w:rPr>
        <w:t xml:space="preserve"> </w:t>
      </w:r>
      <w:proofErr w:type="spellStart"/>
      <w:r>
        <w:t>č.ú</w:t>
      </w:r>
      <w:proofErr w:type="spellEnd"/>
      <w:r>
        <w:t xml:space="preserve">.: </w:t>
      </w:r>
      <w:r w:rsidR="00973E41">
        <w:t>XXXXXXXXXXXXX</w:t>
      </w:r>
      <w:r>
        <w:t xml:space="preserve"> </w:t>
      </w:r>
      <w:proofErr w:type="gramStart"/>
      <w:r>
        <w:t xml:space="preserve">variabilní </w:t>
      </w:r>
      <w:r w:rsidRPr="002975C4">
        <w:rPr>
          <w:spacing w:val="26"/>
        </w:rPr>
        <w:t xml:space="preserve"> </w:t>
      </w:r>
      <w:r>
        <w:t>symbol</w:t>
      </w:r>
      <w:proofErr w:type="gramEnd"/>
      <w:r>
        <w:t xml:space="preserve"> </w:t>
      </w:r>
      <w:r w:rsidRPr="002975C4">
        <w:rPr>
          <w:spacing w:val="27"/>
        </w:rPr>
        <w:t xml:space="preserve"> </w:t>
      </w:r>
      <w:r>
        <w:t>2026,</w:t>
      </w:r>
      <w:r>
        <w:tab/>
        <w:t xml:space="preserve">vedený </w:t>
      </w:r>
      <w:r w:rsidRPr="002975C4">
        <w:rPr>
          <w:spacing w:val="30"/>
        </w:rPr>
        <w:t xml:space="preserve"> </w:t>
      </w:r>
      <w:r>
        <w:t>u</w:t>
      </w:r>
      <w:r>
        <w:tab/>
        <w:t xml:space="preserve"> ………………………, bez jakékoli výzvy Správy Pořadateli k placení, na základě vystaveného zálohové faktury. Zůstatek </w:t>
      </w:r>
      <w:proofErr w:type="gramStart"/>
      <w:r>
        <w:t>50%</w:t>
      </w:r>
      <w:proofErr w:type="gramEnd"/>
      <w:r>
        <w:t xml:space="preserve"> úplaty Pořadatel uhradí neprodleně, po skončení akce, nejpozději však 15. 7. 2026 na základě vystaveného daňového dokladu.</w:t>
      </w:r>
    </w:p>
    <w:p w14:paraId="5290039B" w14:textId="77777777" w:rsidR="002975C4" w:rsidRDefault="002975C4" w:rsidP="002975C4">
      <w:pPr>
        <w:pStyle w:val="Zkladntext"/>
        <w:spacing w:before="3" w:line="218" w:lineRule="auto"/>
        <w:ind w:left="682" w:right="112"/>
        <w:jc w:val="both"/>
      </w:pPr>
    </w:p>
    <w:p w14:paraId="356C1719" w14:textId="06EC10A0" w:rsidR="002975C4" w:rsidRDefault="002975C4" w:rsidP="00973E41">
      <w:pPr>
        <w:pStyle w:val="Odstavecseseznamem"/>
        <w:numPr>
          <w:ilvl w:val="1"/>
          <w:numId w:val="4"/>
        </w:numPr>
        <w:tabs>
          <w:tab w:val="left" w:pos="682"/>
          <w:tab w:val="left" w:pos="683"/>
          <w:tab w:val="left" w:pos="3235"/>
          <w:tab w:val="left" w:pos="6534"/>
        </w:tabs>
        <w:spacing w:before="3" w:line="218" w:lineRule="auto"/>
        <w:ind w:right="112"/>
      </w:pPr>
      <w:r>
        <w:t>Smluvní</w:t>
      </w:r>
      <w:r w:rsidRPr="002975C4">
        <w:rPr>
          <w:spacing w:val="-8"/>
        </w:rPr>
        <w:t xml:space="preserve"> </w:t>
      </w:r>
      <w:r>
        <w:t>strany</w:t>
      </w:r>
      <w:r w:rsidRPr="002975C4">
        <w:rPr>
          <w:spacing w:val="-8"/>
        </w:rPr>
        <w:t xml:space="preserve"> </w:t>
      </w:r>
      <w:r>
        <w:t>se</w:t>
      </w:r>
      <w:r w:rsidRPr="002975C4">
        <w:rPr>
          <w:spacing w:val="-8"/>
        </w:rPr>
        <w:t xml:space="preserve"> </w:t>
      </w:r>
      <w:r>
        <w:t>dohodly,</w:t>
      </w:r>
      <w:r w:rsidRPr="002975C4">
        <w:rPr>
          <w:spacing w:val="-9"/>
        </w:rPr>
        <w:t xml:space="preserve"> </w:t>
      </w:r>
      <w:r>
        <w:t>že</w:t>
      </w:r>
      <w:r w:rsidRPr="002975C4">
        <w:rPr>
          <w:spacing w:val="-8"/>
        </w:rPr>
        <w:t xml:space="preserve"> </w:t>
      </w:r>
      <w:r>
        <w:t>úplata</w:t>
      </w:r>
      <w:r w:rsidRPr="002975C4">
        <w:rPr>
          <w:spacing w:val="-6"/>
        </w:rPr>
        <w:t xml:space="preserve"> </w:t>
      </w:r>
      <w:r>
        <w:t>ve</w:t>
      </w:r>
      <w:r w:rsidRPr="002975C4">
        <w:rPr>
          <w:spacing w:val="-8"/>
        </w:rPr>
        <w:t xml:space="preserve"> </w:t>
      </w:r>
      <w:r>
        <w:t>výši</w:t>
      </w:r>
      <w:r w:rsidRPr="002975C4">
        <w:rPr>
          <w:spacing w:val="-7"/>
        </w:rPr>
        <w:t xml:space="preserve"> </w:t>
      </w:r>
      <w:r>
        <w:t>50%</w:t>
      </w:r>
      <w:r w:rsidRPr="002975C4">
        <w:rPr>
          <w:spacing w:val="-7"/>
        </w:rPr>
        <w:t xml:space="preserve"> </w:t>
      </w:r>
      <w:r>
        <w:t>dle</w:t>
      </w:r>
      <w:r w:rsidRPr="002975C4">
        <w:rPr>
          <w:spacing w:val="-7"/>
        </w:rPr>
        <w:t xml:space="preserve"> </w:t>
      </w:r>
      <w:r>
        <w:t>článku</w:t>
      </w:r>
      <w:r w:rsidRPr="002975C4">
        <w:rPr>
          <w:spacing w:val="-8"/>
        </w:rPr>
        <w:t xml:space="preserve"> </w:t>
      </w:r>
      <w:r>
        <w:t>IV.</w:t>
      </w:r>
      <w:r w:rsidRPr="002975C4">
        <w:rPr>
          <w:spacing w:val="-9"/>
        </w:rPr>
        <w:t xml:space="preserve"> </w:t>
      </w:r>
      <w:r>
        <w:t>odst.</w:t>
      </w:r>
      <w:r w:rsidRPr="002975C4">
        <w:rPr>
          <w:spacing w:val="-8"/>
        </w:rPr>
        <w:t xml:space="preserve"> </w:t>
      </w:r>
      <w:r>
        <w:t>4.1.</w:t>
      </w:r>
      <w:r w:rsidRPr="002975C4">
        <w:rPr>
          <w:spacing w:val="-9"/>
        </w:rPr>
        <w:t xml:space="preserve"> </w:t>
      </w:r>
      <w:r>
        <w:t>této</w:t>
      </w:r>
      <w:r w:rsidRPr="002975C4">
        <w:rPr>
          <w:spacing w:val="-9"/>
        </w:rPr>
        <w:t xml:space="preserve"> </w:t>
      </w:r>
      <w:r>
        <w:t>smlouvy</w:t>
      </w:r>
      <w:r w:rsidRPr="002975C4">
        <w:rPr>
          <w:spacing w:val="-7"/>
        </w:rPr>
        <w:t xml:space="preserve"> </w:t>
      </w:r>
      <w:r>
        <w:t>pro</w:t>
      </w:r>
      <w:r w:rsidRPr="002975C4">
        <w:rPr>
          <w:spacing w:val="-9"/>
        </w:rPr>
        <w:t xml:space="preserve"> </w:t>
      </w:r>
      <w:r>
        <w:t>rok</w:t>
      </w:r>
      <w:r w:rsidRPr="002975C4">
        <w:rPr>
          <w:spacing w:val="-9"/>
        </w:rPr>
        <w:t xml:space="preserve"> </w:t>
      </w:r>
      <w:r>
        <w:t>2027 je splatná nejpozději dne 15. 6. 2027, a to na účet Správy přírodních léčivých zdrojů a</w:t>
      </w:r>
      <w:r w:rsidRPr="002975C4">
        <w:rPr>
          <w:spacing w:val="51"/>
        </w:rPr>
        <w:t xml:space="preserve"> </w:t>
      </w:r>
      <w:r>
        <w:t>kolonád</w:t>
      </w:r>
      <w:r w:rsidRPr="002975C4">
        <w:rPr>
          <w:spacing w:val="1"/>
        </w:rPr>
        <w:t xml:space="preserve"> </w:t>
      </w:r>
      <w:proofErr w:type="spellStart"/>
      <w:r>
        <w:t>č.ú</w:t>
      </w:r>
      <w:proofErr w:type="spellEnd"/>
      <w:r>
        <w:t xml:space="preserve">.: </w:t>
      </w:r>
      <w:r w:rsidR="00973E41">
        <w:lastRenderedPageBreak/>
        <w:t>XXXXXXXXXXXXXX</w:t>
      </w:r>
      <w:r>
        <w:t xml:space="preserve"> variabilní </w:t>
      </w:r>
      <w:r w:rsidRPr="002975C4">
        <w:rPr>
          <w:spacing w:val="26"/>
        </w:rPr>
        <w:t xml:space="preserve"> </w:t>
      </w:r>
      <w:r>
        <w:t xml:space="preserve">symbol </w:t>
      </w:r>
      <w:r w:rsidRPr="002975C4">
        <w:rPr>
          <w:spacing w:val="27"/>
        </w:rPr>
        <w:t xml:space="preserve"> </w:t>
      </w:r>
      <w:r>
        <w:t>2027,</w:t>
      </w:r>
      <w:r w:rsidR="00973E41">
        <w:t xml:space="preserve"> </w:t>
      </w:r>
      <w:bookmarkStart w:id="0" w:name="_GoBack"/>
      <w:bookmarkEnd w:id="0"/>
      <w:r>
        <w:t xml:space="preserve">vedený </w:t>
      </w:r>
      <w:r w:rsidRPr="002975C4">
        <w:rPr>
          <w:spacing w:val="30"/>
        </w:rPr>
        <w:t xml:space="preserve"> </w:t>
      </w:r>
      <w:r>
        <w:t xml:space="preserve">u ……………………., bez jakékoli výzvy Správy Pořadateli k placení, na základě vystaveného zálohové faktury. Zůstatek </w:t>
      </w:r>
      <w:proofErr w:type="gramStart"/>
      <w:r>
        <w:t>50%</w:t>
      </w:r>
      <w:proofErr w:type="gramEnd"/>
      <w:r>
        <w:t xml:space="preserve"> úplaty Pořadatel uhradí neprodleně, po skončení akce, nejpozději však 15. 7. 2027 na základě vystaveného daňového dokladu.</w:t>
      </w:r>
    </w:p>
    <w:p w14:paraId="0EBEE23E" w14:textId="77777777" w:rsidR="002975C4" w:rsidRDefault="002975C4" w:rsidP="002975C4">
      <w:pPr>
        <w:pStyle w:val="Zkladntext"/>
        <w:spacing w:before="3" w:line="218" w:lineRule="auto"/>
        <w:ind w:left="682" w:right="112"/>
        <w:jc w:val="both"/>
      </w:pPr>
    </w:p>
    <w:p w14:paraId="4BFA14ED" w14:textId="77777777" w:rsidR="002975C4" w:rsidRDefault="002975C4" w:rsidP="002975C4">
      <w:pPr>
        <w:pStyle w:val="Odstavecseseznamem"/>
        <w:numPr>
          <w:ilvl w:val="1"/>
          <w:numId w:val="4"/>
        </w:numPr>
        <w:tabs>
          <w:tab w:val="left" w:pos="683"/>
        </w:tabs>
        <w:ind w:right="113"/>
        <w:jc w:val="both"/>
      </w:pPr>
      <w:r>
        <w:t>Smluvní</w:t>
      </w:r>
      <w:r>
        <w:rPr>
          <w:spacing w:val="-5"/>
        </w:rPr>
        <w:t xml:space="preserve"> </w:t>
      </w:r>
      <w:r>
        <w:t>strany</w:t>
      </w:r>
      <w:r>
        <w:rPr>
          <w:spacing w:val="-5"/>
        </w:rPr>
        <w:t xml:space="preserve"> </w:t>
      </w:r>
      <w:r>
        <w:t>se</w:t>
      </w:r>
      <w:r>
        <w:rPr>
          <w:spacing w:val="-6"/>
        </w:rPr>
        <w:t xml:space="preserve"> </w:t>
      </w:r>
      <w:r>
        <w:t>dohodly</w:t>
      </w:r>
      <w:r>
        <w:rPr>
          <w:spacing w:val="-8"/>
        </w:rPr>
        <w:t xml:space="preserve"> </w:t>
      </w:r>
      <w:r>
        <w:t>na</w:t>
      </w:r>
      <w:r>
        <w:rPr>
          <w:spacing w:val="-6"/>
        </w:rPr>
        <w:t xml:space="preserve"> </w:t>
      </w:r>
      <w:r>
        <w:t>tom,</w:t>
      </w:r>
      <w:r>
        <w:rPr>
          <w:spacing w:val="-5"/>
        </w:rPr>
        <w:t xml:space="preserve"> </w:t>
      </w:r>
      <w:r>
        <w:t>že</w:t>
      </w:r>
      <w:r>
        <w:rPr>
          <w:spacing w:val="-6"/>
        </w:rPr>
        <w:t xml:space="preserve"> </w:t>
      </w:r>
      <w:r>
        <w:t>úplata</w:t>
      </w:r>
      <w:r>
        <w:rPr>
          <w:spacing w:val="-5"/>
        </w:rPr>
        <w:t xml:space="preserve"> </w:t>
      </w:r>
      <w:r>
        <w:t>dle</w:t>
      </w:r>
      <w:r>
        <w:rPr>
          <w:spacing w:val="-6"/>
        </w:rPr>
        <w:t xml:space="preserve"> </w:t>
      </w:r>
      <w:r>
        <w:t>článku</w:t>
      </w:r>
      <w:r>
        <w:rPr>
          <w:spacing w:val="-7"/>
        </w:rPr>
        <w:t xml:space="preserve"> </w:t>
      </w:r>
      <w:r>
        <w:t>IV.</w:t>
      </w:r>
      <w:r>
        <w:rPr>
          <w:spacing w:val="-6"/>
        </w:rPr>
        <w:t xml:space="preserve"> </w:t>
      </w:r>
      <w:r>
        <w:t>této</w:t>
      </w:r>
      <w:r>
        <w:rPr>
          <w:spacing w:val="-5"/>
        </w:rPr>
        <w:t xml:space="preserve"> </w:t>
      </w:r>
      <w:r>
        <w:t>Smlouvy</w:t>
      </w:r>
      <w:r>
        <w:rPr>
          <w:spacing w:val="-9"/>
        </w:rPr>
        <w:t xml:space="preserve"> </w:t>
      </w:r>
      <w:r>
        <w:t>je</w:t>
      </w:r>
      <w:r>
        <w:rPr>
          <w:spacing w:val="-5"/>
        </w:rPr>
        <w:t xml:space="preserve"> </w:t>
      </w:r>
      <w:r>
        <w:t>uhrazena řádně a včas, pokud byla příslušná částka připsána na účet Správy nejpozději v poslední den lhůty její splatnosti dle předchozích odstavců tohoto článku</w:t>
      </w:r>
      <w:r>
        <w:rPr>
          <w:spacing w:val="-5"/>
        </w:rPr>
        <w:t xml:space="preserve"> </w:t>
      </w:r>
      <w:r>
        <w:t>Smlouvy.</w:t>
      </w:r>
    </w:p>
    <w:p w14:paraId="5401AEF9" w14:textId="77777777" w:rsidR="002975C4" w:rsidRDefault="002975C4" w:rsidP="002975C4">
      <w:pPr>
        <w:pStyle w:val="Zkladntext"/>
        <w:spacing w:before="1"/>
      </w:pPr>
    </w:p>
    <w:p w14:paraId="5FA26F5B" w14:textId="34247975" w:rsidR="002975C4" w:rsidRDefault="002975C4" w:rsidP="002975C4">
      <w:pPr>
        <w:pStyle w:val="Odstavecseseznamem"/>
        <w:numPr>
          <w:ilvl w:val="1"/>
          <w:numId w:val="4"/>
        </w:numPr>
        <w:tabs>
          <w:tab w:val="left" w:pos="683"/>
        </w:tabs>
        <w:ind w:right="109"/>
        <w:jc w:val="both"/>
      </w:pPr>
      <w:r>
        <w:t>Smluvní</w:t>
      </w:r>
      <w:r>
        <w:rPr>
          <w:spacing w:val="-7"/>
        </w:rPr>
        <w:t xml:space="preserve"> </w:t>
      </w:r>
      <w:r>
        <w:t>strany</w:t>
      </w:r>
      <w:r>
        <w:rPr>
          <w:spacing w:val="-9"/>
        </w:rPr>
        <w:t xml:space="preserve"> </w:t>
      </w:r>
      <w:r>
        <w:t>se</w:t>
      </w:r>
      <w:r>
        <w:rPr>
          <w:spacing w:val="-7"/>
        </w:rPr>
        <w:t xml:space="preserve"> </w:t>
      </w:r>
      <w:r>
        <w:t>dohodly,</w:t>
      </w:r>
      <w:r>
        <w:rPr>
          <w:spacing w:val="-9"/>
        </w:rPr>
        <w:t xml:space="preserve"> </w:t>
      </w:r>
      <w:r>
        <w:t>že</w:t>
      </w:r>
      <w:r>
        <w:rPr>
          <w:spacing w:val="-6"/>
        </w:rPr>
        <w:t xml:space="preserve"> </w:t>
      </w:r>
      <w:r>
        <w:t>Správa</w:t>
      </w:r>
      <w:r>
        <w:rPr>
          <w:spacing w:val="-8"/>
        </w:rPr>
        <w:t xml:space="preserve"> </w:t>
      </w:r>
      <w:r>
        <w:t>je</w:t>
      </w:r>
      <w:r>
        <w:rPr>
          <w:spacing w:val="-8"/>
        </w:rPr>
        <w:t xml:space="preserve"> </w:t>
      </w:r>
      <w:r>
        <w:t>oprávněna</w:t>
      </w:r>
      <w:r>
        <w:rPr>
          <w:spacing w:val="-6"/>
        </w:rPr>
        <w:t xml:space="preserve"> </w:t>
      </w:r>
      <w:r>
        <w:t>od</w:t>
      </w:r>
      <w:r>
        <w:rPr>
          <w:spacing w:val="-11"/>
        </w:rPr>
        <w:t xml:space="preserve"> </w:t>
      </w:r>
      <w:r>
        <w:t>této</w:t>
      </w:r>
      <w:r>
        <w:rPr>
          <w:spacing w:val="-9"/>
        </w:rPr>
        <w:t xml:space="preserve"> </w:t>
      </w:r>
      <w:r>
        <w:t>smlouvy</w:t>
      </w:r>
      <w:r>
        <w:rPr>
          <w:spacing w:val="-6"/>
        </w:rPr>
        <w:t xml:space="preserve"> </w:t>
      </w:r>
      <w:r>
        <w:t>odstoupit</w:t>
      </w:r>
      <w:r>
        <w:rPr>
          <w:spacing w:val="-7"/>
        </w:rPr>
        <w:t xml:space="preserve"> </w:t>
      </w:r>
      <w:r>
        <w:t>v</w:t>
      </w:r>
      <w:r>
        <w:rPr>
          <w:spacing w:val="-5"/>
        </w:rPr>
        <w:t xml:space="preserve"> </w:t>
      </w:r>
      <w:r>
        <w:t>případě,</w:t>
      </w:r>
      <w:r>
        <w:rPr>
          <w:spacing w:val="-9"/>
        </w:rPr>
        <w:t xml:space="preserve"> </w:t>
      </w:r>
      <w:r>
        <w:t>že</w:t>
      </w:r>
      <w:r>
        <w:rPr>
          <w:spacing w:val="-8"/>
        </w:rPr>
        <w:t xml:space="preserve"> </w:t>
      </w:r>
      <w:r>
        <w:t>Pořadatel neuhradí</w:t>
      </w:r>
      <w:r>
        <w:rPr>
          <w:spacing w:val="-14"/>
        </w:rPr>
        <w:t xml:space="preserve"> </w:t>
      </w:r>
      <w:r>
        <w:t>úplatu</w:t>
      </w:r>
      <w:r>
        <w:rPr>
          <w:spacing w:val="-16"/>
        </w:rPr>
        <w:t xml:space="preserve"> </w:t>
      </w:r>
      <w:r>
        <w:t>ve</w:t>
      </w:r>
      <w:r>
        <w:rPr>
          <w:spacing w:val="-15"/>
        </w:rPr>
        <w:t xml:space="preserve"> </w:t>
      </w:r>
      <w:r>
        <w:t>lhůtě</w:t>
      </w:r>
      <w:r>
        <w:rPr>
          <w:spacing w:val="-15"/>
        </w:rPr>
        <w:t xml:space="preserve"> </w:t>
      </w:r>
      <w:r>
        <w:t>splatnosti</w:t>
      </w:r>
      <w:r>
        <w:rPr>
          <w:spacing w:val="-12"/>
        </w:rPr>
        <w:t xml:space="preserve"> </w:t>
      </w:r>
      <w:r>
        <w:t>dle</w:t>
      </w:r>
      <w:r>
        <w:rPr>
          <w:spacing w:val="-13"/>
        </w:rPr>
        <w:t xml:space="preserve"> </w:t>
      </w:r>
      <w:r>
        <w:t>tohoto</w:t>
      </w:r>
      <w:r>
        <w:rPr>
          <w:spacing w:val="-15"/>
        </w:rPr>
        <w:t xml:space="preserve"> </w:t>
      </w:r>
      <w:r>
        <w:t>článku</w:t>
      </w:r>
      <w:r>
        <w:rPr>
          <w:spacing w:val="-15"/>
        </w:rPr>
        <w:t xml:space="preserve"> S</w:t>
      </w:r>
      <w:r>
        <w:t>mlouvy.</w:t>
      </w:r>
      <w:r>
        <w:rPr>
          <w:spacing w:val="8"/>
        </w:rPr>
        <w:t xml:space="preserve"> </w:t>
      </w:r>
      <w:r>
        <w:t>Odstoupení od této smlouvy je účinné ke dni jeho doručení druhé smluvní straně. Odstoupením od</w:t>
      </w:r>
      <w:r>
        <w:rPr>
          <w:spacing w:val="-36"/>
        </w:rPr>
        <w:t xml:space="preserve"> </w:t>
      </w:r>
      <w:r>
        <w:t xml:space="preserve">smlouvy se tato smlouva ruší s účinky ex </w:t>
      </w:r>
      <w:proofErr w:type="spellStart"/>
      <w:r>
        <w:t>nunc</w:t>
      </w:r>
      <w:proofErr w:type="spellEnd"/>
      <w:r>
        <w:t xml:space="preserve">, tj. </w:t>
      </w:r>
      <w:r w:rsidRPr="0086103D">
        <w:t>práva a povinnosti z ní vyplývající zůstávají do okamžiku nabytí účinnosti odstoupení od smlouvy stále v platnosti.</w:t>
      </w:r>
    </w:p>
    <w:p w14:paraId="7596DB49" w14:textId="77777777" w:rsidR="002975C4" w:rsidRDefault="002975C4" w:rsidP="002975C4">
      <w:pPr>
        <w:jc w:val="both"/>
      </w:pPr>
    </w:p>
    <w:p w14:paraId="37676892" w14:textId="77777777" w:rsidR="002975C4" w:rsidRPr="0086103D" w:rsidRDefault="002975C4" w:rsidP="002975C4">
      <w:pPr>
        <w:pStyle w:val="Odstavecseseznamem"/>
        <w:numPr>
          <w:ilvl w:val="1"/>
          <w:numId w:val="4"/>
        </w:numPr>
        <w:tabs>
          <w:tab w:val="left" w:pos="683"/>
        </w:tabs>
        <w:ind w:right="109"/>
        <w:jc w:val="both"/>
      </w:pPr>
      <w:r w:rsidRPr="0086103D">
        <w:t xml:space="preserve">Smluvní strany se dohodly, že v případě porušení ustanovení článku IV. odst. 4.2., resp. 4.3. a </w:t>
      </w:r>
      <w:proofErr w:type="gramStart"/>
      <w:r w:rsidRPr="0086103D">
        <w:t>4.4.  Smlouvy</w:t>
      </w:r>
      <w:proofErr w:type="gramEnd"/>
      <w:r w:rsidRPr="0086103D">
        <w:t xml:space="preserve"> Pořadatelem je  Správa oprávněna uplatnit  vůči Pořadateli smluvní pokutu ve výši  0,1 % z ceny  za poskytnutí Prostorů, a to za každý započatý den prodlení.</w:t>
      </w:r>
    </w:p>
    <w:p w14:paraId="152375FE" w14:textId="77777777" w:rsidR="002975C4" w:rsidRDefault="002975C4" w:rsidP="002975C4">
      <w:pPr>
        <w:pStyle w:val="Odstavecseseznamem"/>
        <w:numPr>
          <w:ilvl w:val="1"/>
          <w:numId w:val="4"/>
        </w:numPr>
        <w:tabs>
          <w:tab w:val="left" w:pos="683"/>
        </w:tabs>
        <w:spacing w:before="169"/>
        <w:ind w:right="112"/>
        <w:jc w:val="both"/>
      </w:pPr>
      <w:r>
        <w:t>Smluvní strany se dohodly, že pokud budou jakékoli další požadavky ze strany Pořadatele, jako je např. přípojka vody, elektrické energie, plošiny atp., budou tyto požadavky řešeny formou samostatné</w:t>
      </w:r>
      <w:r>
        <w:rPr>
          <w:spacing w:val="-1"/>
        </w:rPr>
        <w:t xml:space="preserve"> </w:t>
      </w:r>
      <w:r>
        <w:t>objednávky.</w:t>
      </w:r>
    </w:p>
    <w:p w14:paraId="0C7259A8" w14:textId="77777777" w:rsidR="002975C4" w:rsidRDefault="002975C4" w:rsidP="002975C4">
      <w:pPr>
        <w:pStyle w:val="Zkladntext"/>
        <w:spacing w:before="10"/>
        <w:rPr>
          <w:sz w:val="21"/>
        </w:rPr>
      </w:pPr>
    </w:p>
    <w:p w14:paraId="19E64758" w14:textId="77777777" w:rsidR="002975C4" w:rsidRDefault="002975C4" w:rsidP="002975C4">
      <w:pPr>
        <w:pStyle w:val="Nadpis2"/>
        <w:ind w:left="4269" w:right="4268"/>
      </w:pPr>
      <w:r>
        <w:t>Článek VI. Doručování</w:t>
      </w:r>
    </w:p>
    <w:p w14:paraId="324BAF1F" w14:textId="77777777" w:rsidR="002975C4" w:rsidRDefault="002975C4" w:rsidP="002975C4">
      <w:pPr>
        <w:pStyle w:val="Zkladntext"/>
        <w:spacing w:before="2"/>
        <w:rPr>
          <w:b/>
        </w:rPr>
      </w:pPr>
    </w:p>
    <w:p w14:paraId="1C89FBED" w14:textId="77777777" w:rsidR="002975C4" w:rsidRPr="0086103D" w:rsidRDefault="002975C4" w:rsidP="002975C4">
      <w:pPr>
        <w:pStyle w:val="Odstavecseseznamem"/>
        <w:numPr>
          <w:ilvl w:val="0"/>
          <w:numId w:val="3"/>
        </w:numPr>
        <w:tabs>
          <w:tab w:val="left" w:pos="683"/>
        </w:tabs>
        <w:ind w:right="114"/>
        <w:rPr>
          <w:vanish/>
        </w:rPr>
      </w:pPr>
    </w:p>
    <w:p w14:paraId="74926765" w14:textId="77777777" w:rsidR="002975C4" w:rsidRPr="0086103D" w:rsidRDefault="002975C4" w:rsidP="002975C4">
      <w:pPr>
        <w:pStyle w:val="Odstavecseseznamem"/>
        <w:numPr>
          <w:ilvl w:val="0"/>
          <w:numId w:val="3"/>
        </w:numPr>
        <w:tabs>
          <w:tab w:val="left" w:pos="683"/>
        </w:tabs>
        <w:ind w:right="114"/>
        <w:rPr>
          <w:vanish/>
        </w:rPr>
      </w:pPr>
    </w:p>
    <w:p w14:paraId="2F9585A7" w14:textId="77777777" w:rsidR="002975C4" w:rsidRDefault="002975C4" w:rsidP="002975C4">
      <w:pPr>
        <w:pStyle w:val="Odstavecseseznamem"/>
        <w:numPr>
          <w:ilvl w:val="1"/>
          <w:numId w:val="3"/>
        </w:numPr>
        <w:tabs>
          <w:tab w:val="left" w:pos="683"/>
        </w:tabs>
        <w:ind w:right="114"/>
      </w:pPr>
      <w:r>
        <w:t>Veškerá podání a jiná oznámení, která se doručují smluvním stranám, je třeba doručit osobně, doporučenou listovní zásilkou nebo e-mailovou</w:t>
      </w:r>
      <w:r>
        <w:rPr>
          <w:spacing w:val="-8"/>
        </w:rPr>
        <w:t xml:space="preserve"> </w:t>
      </w:r>
      <w:r>
        <w:t>poštou.</w:t>
      </w:r>
    </w:p>
    <w:p w14:paraId="16352A2B" w14:textId="77777777" w:rsidR="002975C4" w:rsidRDefault="002975C4" w:rsidP="002975C4">
      <w:pPr>
        <w:pStyle w:val="Zkladntext"/>
        <w:spacing w:before="11"/>
        <w:rPr>
          <w:sz w:val="21"/>
        </w:rPr>
      </w:pPr>
    </w:p>
    <w:p w14:paraId="109F6693" w14:textId="77777777" w:rsidR="002975C4" w:rsidRDefault="002975C4" w:rsidP="002975C4">
      <w:pPr>
        <w:pStyle w:val="Odstavecseseznamem"/>
        <w:numPr>
          <w:ilvl w:val="1"/>
          <w:numId w:val="3"/>
        </w:numPr>
        <w:tabs>
          <w:tab w:val="left" w:pos="683"/>
        </w:tabs>
        <w:ind w:right="113"/>
        <w:jc w:val="both"/>
      </w:pPr>
      <w:r>
        <w:t>Aniž by tím byly dotčeny další prostředky, kterými lze prokázat doručení, má se za to, že oznámení bylo řádně</w:t>
      </w:r>
      <w:r>
        <w:rPr>
          <w:spacing w:val="-3"/>
        </w:rPr>
        <w:t xml:space="preserve"> </w:t>
      </w:r>
      <w:r>
        <w:t>doručené:</w:t>
      </w:r>
    </w:p>
    <w:p w14:paraId="4E2EDCA9" w14:textId="77777777" w:rsidR="002975C4" w:rsidRDefault="002975C4" w:rsidP="002975C4">
      <w:pPr>
        <w:pStyle w:val="Zkladntext"/>
        <w:spacing w:before="11"/>
        <w:rPr>
          <w:sz w:val="21"/>
        </w:rPr>
      </w:pPr>
    </w:p>
    <w:p w14:paraId="76D40F44" w14:textId="77777777" w:rsidR="002975C4" w:rsidRDefault="002975C4" w:rsidP="002975C4">
      <w:pPr>
        <w:pStyle w:val="Odstavecseseznamem"/>
        <w:numPr>
          <w:ilvl w:val="2"/>
          <w:numId w:val="3"/>
        </w:numPr>
        <w:tabs>
          <w:tab w:val="left" w:pos="940"/>
        </w:tabs>
        <w:ind w:hanging="265"/>
        <w:jc w:val="both"/>
      </w:pPr>
      <w:r>
        <w:t>při doručování</w:t>
      </w:r>
      <w:r>
        <w:rPr>
          <w:spacing w:val="-2"/>
        </w:rPr>
        <w:t xml:space="preserve"> </w:t>
      </w:r>
      <w:r>
        <w:t>osobně:</w:t>
      </w:r>
    </w:p>
    <w:p w14:paraId="405A95AB" w14:textId="77777777" w:rsidR="002975C4" w:rsidRDefault="002975C4" w:rsidP="002975C4">
      <w:pPr>
        <w:pStyle w:val="Odstavecseseznamem"/>
        <w:numPr>
          <w:ilvl w:val="3"/>
          <w:numId w:val="3"/>
        </w:numPr>
        <w:tabs>
          <w:tab w:val="left" w:pos="1384"/>
        </w:tabs>
        <w:spacing w:before="2" w:line="252" w:lineRule="exact"/>
      </w:pPr>
      <w:r>
        <w:t>dnem faktického přijetí oznámení příjemcem;</w:t>
      </w:r>
      <w:r>
        <w:rPr>
          <w:spacing w:val="2"/>
        </w:rPr>
        <w:t xml:space="preserve"> </w:t>
      </w:r>
      <w:r>
        <w:t>nebo</w:t>
      </w:r>
    </w:p>
    <w:p w14:paraId="6E2CA599" w14:textId="77777777" w:rsidR="002975C4" w:rsidRDefault="002975C4" w:rsidP="002975C4">
      <w:pPr>
        <w:pStyle w:val="Odstavecseseznamem"/>
        <w:numPr>
          <w:ilvl w:val="4"/>
          <w:numId w:val="3"/>
        </w:numPr>
        <w:tabs>
          <w:tab w:val="left" w:pos="1763"/>
        </w:tabs>
        <w:ind w:right="113" w:firstLine="0"/>
      </w:pPr>
      <w:r>
        <w:t>dnem, v němž bylo doručeno osobě příjemcově adrese, která je oprávněna k přebírání listovních zásilek;</w:t>
      </w:r>
      <w:r>
        <w:rPr>
          <w:spacing w:val="-4"/>
        </w:rPr>
        <w:t xml:space="preserve"> </w:t>
      </w:r>
      <w:r>
        <w:t>nebo</w:t>
      </w:r>
    </w:p>
    <w:p w14:paraId="41D9CEAD" w14:textId="77777777" w:rsidR="002975C4" w:rsidRDefault="002975C4" w:rsidP="002975C4">
      <w:pPr>
        <w:pStyle w:val="Odstavecseseznamem"/>
        <w:numPr>
          <w:ilvl w:val="4"/>
          <w:numId w:val="3"/>
        </w:numPr>
        <w:tabs>
          <w:tab w:val="left" w:pos="1763"/>
        </w:tabs>
        <w:ind w:right="115" w:firstLine="0"/>
      </w:pPr>
      <w:r>
        <w:t>dnem, kdy bylo doručováno osobě na příjemcově adrese určené k přebírání listovních zásilek, a tato osoba odmítla listovní zásilku převzít;</w:t>
      </w:r>
      <w:r>
        <w:rPr>
          <w:spacing w:val="-6"/>
        </w:rPr>
        <w:t xml:space="preserve"> </w:t>
      </w:r>
      <w:r>
        <w:t>nebo</w:t>
      </w:r>
    </w:p>
    <w:p w14:paraId="5BDA927F" w14:textId="77777777" w:rsidR="002975C4" w:rsidRDefault="002975C4" w:rsidP="002975C4">
      <w:pPr>
        <w:pStyle w:val="Odstavecseseznamem"/>
        <w:numPr>
          <w:ilvl w:val="4"/>
          <w:numId w:val="3"/>
        </w:numPr>
        <w:tabs>
          <w:tab w:val="left" w:pos="1814"/>
        </w:tabs>
        <w:ind w:right="113" w:firstLine="0"/>
      </w:pPr>
      <w:r>
        <w:t>dnem, kdy příjemce při prvním pokusu o doručení zásilku z jakýchkoli důvodů nepřevzal</w:t>
      </w:r>
      <w:r>
        <w:rPr>
          <w:spacing w:val="-12"/>
        </w:rPr>
        <w:t xml:space="preserve"> </w:t>
      </w:r>
      <w:r>
        <w:t>či</w:t>
      </w:r>
      <w:r>
        <w:rPr>
          <w:spacing w:val="-12"/>
        </w:rPr>
        <w:t xml:space="preserve"> </w:t>
      </w:r>
      <w:r>
        <w:t>odmítl</w:t>
      </w:r>
      <w:r>
        <w:rPr>
          <w:spacing w:val="-15"/>
        </w:rPr>
        <w:t xml:space="preserve"> </w:t>
      </w:r>
      <w:r>
        <w:t>zásilku</w:t>
      </w:r>
      <w:r>
        <w:rPr>
          <w:spacing w:val="-16"/>
        </w:rPr>
        <w:t xml:space="preserve"> </w:t>
      </w:r>
      <w:r>
        <w:t>převzít,</w:t>
      </w:r>
      <w:r>
        <w:rPr>
          <w:spacing w:val="-13"/>
        </w:rPr>
        <w:t xml:space="preserve"> </w:t>
      </w:r>
      <w:r>
        <w:t>a</w:t>
      </w:r>
      <w:r>
        <w:rPr>
          <w:spacing w:val="6"/>
        </w:rPr>
        <w:t xml:space="preserve"> </w:t>
      </w:r>
      <w:r>
        <w:t>to</w:t>
      </w:r>
      <w:r>
        <w:rPr>
          <w:spacing w:val="-15"/>
        </w:rPr>
        <w:t xml:space="preserve"> </w:t>
      </w:r>
      <w:r>
        <w:t>i</w:t>
      </w:r>
      <w:r>
        <w:rPr>
          <w:spacing w:val="-12"/>
        </w:rPr>
        <w:t xml:space="preserve"> </w:t>
      </w:r>
      <w:r>
        <w:t>přesto,</w:t>
      </w:r>
      <w:r>
        <w:rPr>
          <w:spacing w:val="-13"/>
        </w:rPr>
        <w:t xml:space="preserve"> </w:t>
      </w:r>
      <w:r>
        <w:t>že</w:t>
      </w:r>
      <w:r>
        <w:rPr>
          <w:spacing w:val="-13"/>
        </w:rPr>
        <w:t xml:space="preserve"> </w:t>
      </w:r>
      <w:r>
        <w:t>se</w:t>
      </w:r>
      <w:r>
        <w:rPr>
          <w:spacing w:val="-15"/>
        </w:rPr>
        <w:t xml:space="preserve"> </w:t>
      </w:r>
      <w:r>
        <w:t>v</w:t>
      </w:r>
      <w:r>
        <w:rPr>
          <w:spacing w:val="-13"/>
        </w:rPr>
        <w:t xml:space="preserve"> </w:t>
      </w:r>
      <w:r>
        <w:t>místě</w:t>
      </w:r>
      <w:r>
        <w:rPr>
          <w:spacing w:val="-13"/>
        </w:rPr>
        <w:t xml:space="preserve"> </w:t>
      </w:r>
      <w:r>
        <w:t>doručení</w:t>
      </w:r>
      <w:r>
        <w:rPr>
          <w:spacing w:val="-12"/>
        </w:rPr>
        <w:t xml:space="preserve"> </w:t>
      </w:r>
      <w:r>
        <w:t>nezdržuje,</w:t>
      </w:r>
      <w:r>
        <w:rPr>
          <w:spacing w:val="7"/>
        </w:rPr>
        <w:t xml:space="preserve"> </w:t>
      </w:r>
      <w:r>
        <w:t>pokud byla</w:t>
      </w:r>
      <w:r>
        <w:rPr>
          <w:spacing w:val="-6"/>
        </w:rPr>
        <w:t xml:space="preserve"> </w:t>
      </w:r>
      <w:r>
        <w:t>na</w:t>
      </w:r>
      <w:r>
        <w:rPr>
          <w:spacing w:val="-5"/>
        </w:rPr>
        <w:t xml:space="preserve"> </w:t>
      </w:r>
      <w:r>
        <w:t>zásilce</w:t>
      </w:r>
      <w:r>
        <w:rPr>
          <w:spacing w:val="-5"/>
        </w:rPr>
        <w:t xml:space="preserve"> </w:t>
      </w:r>
      <w:r>
        <w:t>uvedena</w:t>
      </w:r>
      <w:r>
        <w:rPr>
          <w:spacing w:val="-5"/>
        </w:rPr>
        <w:t xml:space="preserve"> </w:t>
      </w:r>
      <w:r>
        <w:t>adresa</w:t>
      </w:r>
      <w:r>
        <w:rPr>
          <w:spacing w:val="-5"/>
        </w:rPr>
        <w:t xml:space="preserve"> </w:t>
      </w:r>
      <w:r>
        <w:t>pro</w:t>
      </w:r>
      <w:r>
        <w:rPr>
          <w:spacing w:val="-6"/>
        </w:rPr>
        <w:t xml:space="preserve"> </w:t>
      </w:r>
      <w:r>
        <w:t>doručování</w:t>
      </w:r>
      <w:r>
        <w:rPr>
          <w:spacing w:val="-4"/>
        </w:rPr>
        <w:t xml:space="preserve"> </w:t>
      </w:r>
      <w:r>
        <w:t>dle</w:t>
      </w:r>
      <w:r>
        <w:rPr>
          <w:spacing w:val="-5"/>
        </w:rPr>
        <w:t xml:space="preserve"> </w:t>
      </w:r>
      <w:r>
        <w:t>článku</w:t>
      </w:r>
      <w:r>
        <w:rPr>
          <w:spacing w:val="-5"/>
        </w:rPr>
        <w:t xml:space="preserve"> </w:t>
      </w:r>
      <w:r>
        <w:t>V.</w:t>
      </w:r>
      <w:r>
        <w:rPr>
          <w:spacing w:val="-5"/>
        </w:rPr>
        <w:t xml:space="preserve"> </w:t>
      </w:r>
      <w:r>
        <w:t>odst.</w:t>
      </w:r>
      <w:r>
        <w:rPr>
          <w:spacing w:val="-6"/>
        </w:rPr>
        <w:t xml:space="preserve"> </w:t>
      </w:r>
      <w:r>
        <w:t>5.3.,</w:t>
      </w:r>
      <w:r>
        <w:rPr>
          <w:spacing w:val="-8"/>
        </w:rPr>
        <w:t xml:space="preserve"> </w:t>
      </w:r>
      <w:r>
        <w:t>resp.</w:t>
      </w:r>
      <w:r>
        <w:rPr>
          <w:spacing w:val="-4"/>
        </w:rPr>
        <w:t xml:space="preserve"> </w:t>
      </w:r>
      <w:r>
        <w:t>odst.</w:t>
      </w:r>
      <w:r>
        <w:rPr>
          <w:spacing w:val="-8"/>
        </w:rPr>
        <w:t xml:space="preserve"> </w:t>
      </w:r>
      <w:r>
        <w:t>5.4.</w:t>
      </w:r>
      <w:r>
        <w:rPr>
          <w:spacing w:val="-5"/>
        </w:rPr>
        <w:t xml:space="preserve"> </w:t>
      </w:r>
      <w:r>
        <w:t>této smlouvy a druhá strana neoznámila změnu adresy pro doručování podle odst. 5.4 tohoto článku.</w:t>
      </w:r>
    </w:p>
    <w:p w14:paraId="6B32EF32" w14:textId="77777777" w:rsidR="002975C4" w:rsidRDefault="002975C4" w:rsidP="002975C4">
      <w:pPr>
        <w:pStyle w:val="Zkladntext"/>
        <w:spacing w:before="11"/>
        <w:rPr>
          <w:sz w:val="21"/>
        </w:rPr>
      </w:pPr>
    </w:p>
    <w:p w14:paraId="1C0F41EF" w14:textId="77777777" w:rsidR="002975C4" w:rsidRDefault="002975C4" w:rsidP="002975C4">
      <w:pPr>
        <w:pStyle w:val="Odstavecseseznamem"/>
        <w:numPr>
          <w:ilvl w:val="2"/>
          <w:numId w:val="3"/>
        </w:numPr>
        <w:tabs>
          <w:tab w:val="left" w:pos="1002"/>
        </w:tabs>
        <w:spacing w:line="252" w:lineRule="exact"/>
        <w:ind w:left="1001" w:hanging="327"/>
        <w:jc w:val="both"/>
      </w:pPr>
      <w:r>
        <w:t>při doručování</w:t>
      </w:r>
      <w:r>
        <w:rPr>
          <w:spacing w:val="1"/>
        </w:rPr>
        <w:t xml:space="preserve"> </w:t>
      </w:r>
      <w:r>
        <w:t>poštou:</w:t>
      </w:r>
    </w:p>
    <w:p w14:paraId="10612F8A" w14:textId="77777777" w:rsidR="002975C4" w:rsidRDefault="002975C4" w:rsidP="002975C4">
      <w:pPr>
        <w:pStyle w:val="Odstavecseseznamem"/>
        <w:numPr>
          <w:ilvl w:val="3"/>
          <w:numId w:val="3"/>
        </w:numPr>
        <w:tabs>
          <w:tab w:val="left" w:pos="1384"/>
        </w:tabs>
        <w:spacing w:line="252" w:lineRule="exact"/>
      </w:pPr>
      <w:r>
        <w:t>dnem předání listovní zásilky příjemci; nebo</w:t>
      </w:r>
    </w:p>
    <w:p w14:paraId="7B698012" w14:textId="77777777" w:rsidR="002975C4" w:rsidRDefault="002975C4" w:rsidP="002975C4">
      <w:pPr>
        <w:pStyle w:val="Odstavecseseznamem"/>
        <w:numPr>
          <w:ilvl w:val="4"/>
          <w:numId w:val="3"/>
        </w:numPr>
        <w:tabs>
          <w:tab w:val="left" w:pos="1792"/>
        </w:tabs>
        <w:ind w:right="109" w:firstLine="0"/>
      </w:pPr>
      <w:proofErr w:type="gramStart"/>
      <w:r>
        <w:t>dnem,  kdy</w:t>
      </w:r>
      <w:proofErr w:type="gramEnd"/>
      <w:r>
        <w:t xml:space="preserve">  příjemce  při   prvním   pokusu   o   doručení   zásilku   z jakýchkoli důvodů</w:t>
      </w:r>
      <w:r>
        <w:rPr>
          <w:spacing w:val="6"/>
        </w:rPr>
        <w:t xml:space="preserve"> </w:t>
      </w:r>
      <w:r>
        <w:t>nepřevzal</w:t>
      </w:r>
      <w:r>
        <w:rPr>
          <w:spacing w:val="-12"/>
        </w:rPr>
        <w:t xml:space="preserve"> </w:t>
      </w:r>
      <w:r>
        <w:t>či</w:t>
      </w:r>
      <w:r>
        <w:rPr>
          <w:spacing w:val="-12"/>
        </w:rPr>
        <w:t xml:space="preserve"> </w:t>
      </w:r>
      <w:r>
        <w:t>odmítl</w:t>
      </w:r>
      <w:r>
        <w:rPr>
          <w:spacing w:val="-9"/>
        </w:rPr>
        <w:t xml:space="preserve"> </w:t>
      </w:r>
      <w:r>
        <w:t>zásilku</w:t>
      </w:r>
      <w:r>
        <w:rPr>
          <w:spacing w:val="-13"/>
        </w:rPr>
        <w:t xml:space="preserve"> </w:t>
      </w:r>
      <w:r>
        <w:t>převzít,</w:t>
      </w:r>
      <w:r>
        <w:rPr>
          <w:spacing w:val="-13"/>
        </w:rPr>
        <w:t xml:space="preserve"> </w:t>
      </w:r>
      <w:r>
        <w:t>a</w:t>
      </w:r>
      <w:r>
        <w:rPr>
          <w:spacing w:val="-12"/>
        </w:rPr>
        <w:t xml:space="preserve"> </w:t>
      </w:r>
      <w:r>
        <w:t>to</w:t>
      </w:r>
      <w:r>
        <w:rPr>
          <w:spacing w:val="-13"/>
        </w:rPr>
        <w:t xml:space="preserve"> </w:t>
      </w:r>
      <w:r>
        <w:t>i</w:t>
      </w:r>
      <w:r>
        <w:rPr>
          <w:spacing w:val="-10"/>
        </w:rPr>
        <w:t xml:space="preserve"> </w:t>
      </w:r>
      <w:r>
        <w:t>přesto,</w:t>
      </w:r>
      <w:r>
        <w:rPr>
          <w:spacing w:val="-11"/>
        </w:rPr>
        <w:t xml:space="preserve"> </w:t>
      </w:r>
      <w:r>
        <w:t>že</w:t>
      </w:r>
      <w:r>
        <w:rPr>
          <w:spacing w:val="-12"/>
        </w:rPr>
        <w:t xml:space="preserve"> </w:t>
      </w:r>
      <w:r>
        <w:t>se</w:t>
      </w:r>
      <w:r>
        <w:rPr>
          <w:spacing w:val="-12"/>
        </w:rPr>
        <w:t xml:space="preserve"> </w:t>
      </w:r>
      <w:r>
        <w:t>v</w:t>
      </w:r>
      <w:r>
        <w:rPr>
          <w:spacing w:val="-13"/>
        </w:rPr>
        <w:t xml:space="preserve"> </w:t>
      </w:r>
      <w:r>
        <w:t>místě</w:t>
      </w:r>
      <w:r>
        <w:rPr>
          <w:spacing w:val="-9"/>
        </w:rPr>
        <w:t xml:space="preserve"> </w:t>
      </w:r>
      <w:r>
        <w:t>doručení</w:t>
      </w:r>
      <w:r>
        <w:rPr>
          <w:spacing w:val="-12"/>
        </w:rPr>
        <w:t xml:space="preserve"> </w:t>
      </w:r>
      <w:r>
        <w:t>nezdržuje, pokud</w:t>
      </w:r>
      <w:r>
        <w:rPr>
          <w:spacing w:val="6"/>
        </w:rPr>
        <w:t xml:space="preserve"> </w:t>
      </w:r>
      <w:r>
        <w:t>byla</w:t>
      </w:r>
      <w:r>
        <w:rPr>
          <w:spacing w:val="7"/>
        </w:rPr>
        <w:t xml:space="preserve"> </w:t>
      </w:r>
      <w:r>
        <w:t>na</w:t>
      </w:r>
      <w:r>
        <w:rPr>
          <w:spacing w:val="4"/>
        </w:rPr>
        <w:t xml:space="preserve"> </w:t>
      </w:r>
      <w:r>
        <w:t>zásilce</w:t>
      </w:r>
      <w:r>
        <w:rPr>
          <w:spacing w:val="7"/>
        </w:rPr>
        <w:t xml:space="preserve"> </w:t>
      </w:r>
      <w:r>
        <w:t>uvedena</w:t>
      </w:r>
      <w:r>
        <w:rPr>
          <w:spacing w:val="6"/>
        </w:rPr>
        <w:t xml:space="preserve"> </w:t>
      </w:r>
      <w:r>
        <w:t>adresa</w:t>
      </w:r>
      <w:r>
        <w:rPr>
          <w:spacing w:val="7"/>
        </w:rPr>
        <w:t xml:space="preserve"> </w:t>
      </w:r>
      <w:r>
        <w:t>pro</w:t>
      </w:r>
      <w:r>
        <w:rPr>
          <w:spacing w:val="3"/>
        </w:rPr>
        <w:t xml:space="preserve"> </w:t>
      </w:r>
      <w:r>
        <w:t>doručování</w:t>
      </w:r>
      <w:r>
        <w:rPr>
          <w:spacing w:val="10"/>
        </w:rPr>
        <w:t xml:space="preserve"> </w:t>
      </w:r>
      <w:r>
        <w:t>dle</w:t>
      </w:r>
      <w:r>
        <w:rPr>
          <w:spacing w:val="6"/>
        </w:rPr>
        <w:t xml:space="preserve"> </w:t>
      </w:r>
      <w:r>
        <w:t>článku</w:t>
      </w:r>
      <w:r>
        <w:rPr>
          <w:spacing w:val="7"/>
        </w:rPr>
        <w:t xml:space="preserve"> </w:t>
      </w:r>
      <w:r>
        <w:t>V.</w:t>
      </w:r>
      <w:r>
        <w:rPr>
          <w:spacing w:val="7"/>
        </w:rPr>
        <w:t xml:space="preserve"> </w:t>
      </w:r>
      <w:r>
        <w:t>odst.</w:t>
      </w:r>
      <w:r>
        <w:rPr>
          <w:spacing w:val="6"/>
        </w:rPr>
        <w:t xml:space="preserve"> </w:t>
      </w:r>
      <w:r>
        <w:t>5.3.,</w:t>
      </w:r>
      <w:r>
        <w:rPr>
          <w:spacing w:val="4"/>
        </w:rPr>
        <w:t xml:space="preserve"> </w:t>
      </w:r>
      <w:r>
        <w:t>resp.</w:t>
      </w:r>
      <w:r>
        <w:rPr>
          <w:spacing w:val="8"/>
        </w:rPr>
        <w:t xml:space="preserve"> </w:t>
      </w:r>
      <w:r>
        <w:t>odst.</w:t>
      </w:r>
    </w:p>
    <w:p w14:paraId="1963228F" w14:textId="77777777" w:rsidR="002975C4" w:rsidRDefault="002975C4" w:rsidP="002975C4">
      <w:pPr>
        <w:pStyle w:val="Zkladntext"/>
        <w:ind w:left="1616" w:right="109"/>
        <w:jc w:val="both"/>
      </w:pPr>
      <w:r>
        <w:t>5.4. této smlouvy a druhá strana neoznámila změnu adresy pro doručování podle odst. 5.4 tohoto článku.</w:t>
      </w:r>
    </w:p>
    <w:p w14:paraId="0B3190B5" w14:textId="77777777" w:rsidR="002975C4" w:rsidRDefault="002975C4" w:rsidP="002975C4">
      <w:pPr>
        <w:pStyle w:val="Zkladntext"/>
        <w:spacing w:before="1"/>
      </w:pPr>
    </w:p>
    <w:p w14:paraId="0789318B" w14:textId="77777777" w:rsidR="002975C4" w:rsidRDefault="002975C4" w:rsidP="002975C4">
      <w:pPr>
        <w:pStyle w:val="Odstavecseseznamem"/>
        <w:numPr>
          <w:ilvl w:val="1"/>
          <w:numId w:val="3"/>
        </w:numPr>
        <w:tabs>
          <w:tab w:val="left" w:pos="682"/>
          <w:tab w:val="left" w:pos="683"/>
        </w:tabs>
      </w:pPr>
      <w:r>
        <w:t>Ke dni podpisu této smlouvy</w:t>
      </w:r>
      <w:r>
        <w:rPr>
          <w:spacing w:val="-3"/>
        </w:rPr>
        <w:t xml:space="preserve"> </w:t>
      </w:r>
      <w:r>
        <w:t>je:</w:t>
      </w:r>
    </w:p>
    <w:p w14:paraId="353E6768" w14:textId="77777777" w:rsidR="002975C4" w:rsidRDefault="002975C4" w:rsidP="002975C4">
      <w:pPr>
        <w:pStyle w:val="Zkladntext"/>
      </w:pPr>
    </w:p>
    <w:p w14:paraId="3611C651" w14:textId="77777777" w:rsidR="002975C4" w:rsidRDefault="002975C4" w:rsidP="002975C4">
      <w:pPr>
        <w:pStyle w:val="Odstavecseseznamem"/>
        <w:numPr>
          <w:ilvl w:val="0"/>
          <w:numId w:val="2"/>
        </w:numPr>
        <w:tabs>
          <w:tab w:val="left" w:pos="1360"/>
          <w:tab w:val="left" w:pos="1361"/>
          <w:tab w:val="left" w:pos="5156"/>
        </w:tabs>
      </w:pPr>
      <w:r>
        <w:t>adresou pro</w:t>
      </w:r>
      <w:r>
        <w:rPr>
          <w:spacing w:val="-8"/>
        </w:rPr>
        <w:t xml:space="preserve"> </w:t>
      </w:r>
      <w:r>
        <w:t>doručování</w:t>
      </w:r>
      <w:r>
        <w:rPr>
          <w:spacing w:val="1"/>
        </w:rPr>
        <w:t xml:space="preserve"> </w:t>
      </w:r>
      <w:r>
        <w:t>Správě:</w:t>
      </w:r>
      <w:r>
        <w:tab/>
        <w:t>Správa přírodních léčivých zdrojů a</w:t>
      </w:r>
      <w:r>
        <w:rPr>
          <w:spacing w:val="-7"/>
        </w:rPr>
        <w:t xml:space="preserve"> </w:t>
      </w:r>
      <w:r>
        <w:t>kolonád</w:t>
      </w:r>
    </w:p>
    <w:p w14:paraId="62F1DA7B" w14:textId="77777777" w:rsidR="002975C4" w:rsidRDefault="002975C4" w:rsidP="002975C4">
      <w:pPr>
        <w:pStyle w:val="Zkladntext"/>
        <w:spacing w:before="2" w:line="252" w:lineRule="exact"/>
        <w:ind w:left="5157"/>
      </w:pPr>
      <w:r>
        <w:t>příspěvková organizace</w:t>
      </w:r>
    </w:p>
    <w:p w14:paraId="73577E57" w14:textId="77777777" w:rsidR="002975C4" w:rsidRDefault="002975C4" w:rsidP="002975C4">
      <w:pPr>
        <w:pStyle w:val="Zkladntext"/>
        <w:spacing w:line="252" w:lineRule="exact"/>
        <w:ind w:left="5157"/>
      </w:pPr>
      <w:r>
        <w:t>Lázeňská 18/2, 360 01 Karlovy Vary</w:t>
      </w:r>
    </w:p>
    <w:p w14:paraId="7AF9C695" w14:textId="77777777" w:rsidR="002975C4" w:rsidRDefault="002975C4" w:rsidP="002975C4">
      <w:pPr>
        <w:pStyle w:val="Odstavecseseznamem"/>
        <w:numPr>
          <w:ilvl w:val="0"/>
          <w:numId w:val="2"/>
        </w:numPr>
        <w:tabs>
          <w:tab w:val="left" w:pos="1339"/>
          <w:tab w:val="left" w:pos="1340"/>
          <w:tab w:val="left" w:pos="5156"/>
        </w:tabs>
        <w:spacing w:line="252" w:lineRule="exact"/>
        <w:ind w:left="5157" w:hanging="4448"/>
      </w:pPr>
      <w:r>
        <w:lastRenderedPageBreak/>
        <w:t>adresou pro</w:t>
      </w:r>
      <w:r w:rsidRPr="0086103D">
        <w:rPr>
          <w:spacing w:val="-4"/>
        </w:rPr>
        <w:t xml:space="preserve"> </w:t>
      </w:r>
      <w:r>
        <w:t>doručování</w:t>
      </w:r>
      <w:r w:rsidRPr="0086103D">
        <w:rPr>
          <w:spacing w:val="-1"/>
        </w:rPr>
        <w:t xml:space="preserve"> </w:t>
      </w:r>
      <w:r>
        <w:t>Pořadateli:</w:t>
      </w:r>
      <w:r>
        <w:tab/>
        <w:t xml:space="preserve">Mattoni 1873 a.s., Voctářova 2497/19, </w:t>
      </w:r>
      <w:proofErr w:type="gramStart"/>
      <w:r>
        <w:t xml:space="preserve">Libeň,   </w:t>
      </w:r>
      <w:proofErr w:type="gramEnd"/>
      <w:r>
        <w:t>180 00 Praha 8, Česká republika</w:t>
      </w:r>
    </w:p>
    <w:p w14:paraId="5B442A81" w14:textId="77777777" w:rsidR="002975C4" w:rsidRDefault="002975C4" w:rsidP="002975C4">
      <w:pPr>
        <w:pStyle w:val="Zkladntext"/>
        <w:spacing w:before="1"/>
      </w:pPr>
    </w:p>
    <w:p w14:paraId="611F71C0" w14:textId="77777777" w:rsidR="002975C4" w:rsidRDefault="002975C4" w:rsidP="002975C4">
      <w:pPr>
        <w:pStyle w:val="Odstavecseseznamem"/>
        <w:numPr>
          <w:ilvl w:val="1"/>
          <w:numId w:val="3"/>
        </w:numPr>
        <w:tabs>
          <w:tab w:val="left" w:pos="683"/>
        </w:tabs>
        <w:ind w:right="112"/>
        <w:jc w:val="both"/>
      </w:pPr>
      <w:r>
        <w:t>Smluvní strany se dohodly, že v případě změny sídla, a tím i adresy pro doručování, budou do dvou dnů ode dne, kdy nastala změna, písemně informovat o této skutečnosti bez zbytečného odkladu druhou</w:t>
      </w:r>
      <w:r>
        <w:rPr>
          <w:spacing w:val="-5"/>
        </w:rPr>
        <w:t xml:space="preserve"> </w:t>
      </w:r>
      <w:r>
        <w:t>smluvní</w:t>
      </w:r>
      <w:r>
        <w:rPr>
          <w:spacing w:val="-3"/>
        </w:rPr>
        <w:t xml:space="preserve"> </w:t>
      </w:r>
      <w:r>
        <w:t>stranu.</w:t>
      </w:r>
      <w:r>
        <w:rPr>
          <w:spacing w:val="-3"/>
        </w:rPr>
        <w:t xml:space="preserve"> </w:t>
      </w:r>
      <w:r>
        <w:t>Změna</w:t>
      </w:r>
      <w:r>
        <w:rPr>
          <w:spacing w:val="-3"/>
        </w:rPr>
        <w:t xml:space="preserve"> </w:t>
      </w:r>
      <w:r>
        <w:t>adresy</w:t>
      </w:r>
      <w:r>
        <w:rPr>
          <w:spacing w:val="-4"/>
        </w:rPr>
        <w:t xml:space="preserve"> </w:t>
      </w:r>
      <w:r>
        <w:t>pro</w:t>
      </w:r>
      <w:r>
        <w:rPr>
          <w:spacing w:val="-5"/>
        </w:rPr>
        <w:t xml:space="preserve"> </w:t>
      </w:r>
      <w:r>
        <w:t>doručování</w:t>
      </w:r>
      <w:r>
        <w:rPr>
          <w:spacing w:val="-3"/>
        </w:rPr>
        <w:t xml:space="preserve"> </w:t>
      </w:r>
      <w:r>
        <w:t>jsou</w:t>
      </w:r>
      <w:r>
        <w:rPr>
          <w:spacing w:val="-3"/>
        </w:rPr>
        <w:t xml:space="preserve"> </w:t>
      </w:r>
      <w:r>
        <w:t>pro</w:t>
      </w:r>
      <w:r>
        <w:rPr>
          <w:spacing w:val="-4"/>
        </w:rPr>
        <w:t xml:space="preserve"> </w:t>
      </w:r>
      <w:r>
        <w:t>účely</w:t>
      </w:r>
      <w:r>
        <w:rPr>
          <w:spacing w:val="-4"/>
        </w:rPr>
        <w:t xml:space="preserve"> </w:t>
      </w:r>
      <w:r>
        <w:t>doručování</w:t>
      </w:r>
      <w:r>
        <w:rPr>
          <w:spacing w:val="-4"/>
        </w:rPr>
        <w:t xml:space="preserve"> </w:t>
      </w:r>
      <w:r>
        <w:t>pro</w:t>
      </w:r>
      <w:r>
        <w:rPr>
          <w:spacing w:val="-2"/>
        </w:rPr>
        <w:t xml:space="preserve"> </w:t>
      </w:r>
      <w:r>
        <w:t>druhou</w:t>
      </w:r>
      <w:r>
        <w:rPr>
          <w:spacing w:val="-4"/>
        </w:rPr>
        <w:t xml:space="preserve"> </w:t>
      </w:r>
      <w:r>
        <w:t>smluvní stranu účinné k okamžiku doručení informace druhé smluvní strany o změně</w:t>
      </w:r>
      <w:r>
        <w:rPr>
          <w:spacing w:val="-11"/>
        </w:rPr>
        <w:t xml:space="preserve"> </w:t>
      </w:r>
      <w:r>
        <w:t>sídla.</w:t>
      </w:r>
    </w:p>
    <w:p w14:paraId="50EEFAEF" w14:textId="77777777" w:rsidR="002975C4" w:rsidRDefault="002975C4" w:rsidP="002975C4">
      <w:pPr>
        <w:pStyle w:val="Nadpis2"/>
        <w:spacing w:before="74"/>
        <w:ind w:left="3966" w:right="3965" w:hanging="1"/>
      </w:pPr>
    </w:p>
    <w:p w14:paraId="6FDEB8AB" w14:textId="125E910A" w:rsidR="002975C4" w:rsidRDefault="002975C4" w:rsidP="002975C4">
      <w:pPr>
        <w:pStyle w:val="Nadpis2"/>
        <w:spacing w:before="74"/>
        <w:ind w:left="3966" w:right="3965" w:hanging="1"/>
      </w:pPr>
      <w:r>
        <w:t>Článek VII. Výlučnost a opce</w:t>
      </w:r>
    </w:p>
    <w:p w14:paraId="4E5F71F4" w14:textId="77777777" w:rsidR="002975C4" w:rsidRDefault="002975C4" w:rsidP="002975C4">
      <w:pPr>
        <w:pStyle w:val="Zkladntext"/>
        <w:spacing w:before="1"/>
      </w:pPr>
    </w:p>
    <w:p w14:paraId="3EA384F8" w14:textId="77777777" w:rsidR="002975C4" w:rsidRDefault="002975C4" w:rsidP="002975C4">
      <w:pPr>
        <w:pStyle w:val="Odstavecseseznamem"/>
        <w:numPr>
          <w:ilvl w:val="1"/>
          <w:numId w:val="1"/>
        </w:numPr>
        <w:tabs>
          <w:tab w:val="left" w:pos="683"/>
        </w:tabs>
        <w:ind w:right="112"/>
        <w:jc w:val="both"/>
      </w:pPr>
      <w:r>
        <w:t xml:space="preserve">Správa se zavazuje, že v době konání Akcí Pořadatele nebude pronajímat své prostory pro podobnou promo akci, jakou v Prostorech pořádá Pořadatel. V případě oprávněného zájmu využití vnitřních prostor Vřídelní </w:t>
      </w:r>
      <w:proofErr w:type="gramStart"/>
      <w:r>
        <w:t>kolonády  Pořadatelem</w:t>
      </w:r>
      <w:proofErr w:type="gramEnd"/>
      <w:r>
        <w:t>,  Správa  toto  umožní  za  úplatu,  která  bude  dohodnutá  v dodatku této</w:t>
      </w:r>
      <w:r w:rsidRPr="0086103D">
        <w:t xml:space="preserve"> </w:t>
      </w:r>
      <w:r>
        <w:t>Smlouvy.</w:t>
      </w:r>
    </w:p>
    <w:p w14:paraId="2230E414" w14:textId="77777777" w:rsidR="002975C4" w:rsidRDefault="002975C4" w:rsidP="002975C4">
      <w:pPr>
        <w:pStyle w:val="Odstavecseseznamem"/>
        <w:tabs>
          <w:tab w:val="left" w:pos="683"/>
        </w:tabs>
        <w:ind w:right="112" w:firstLine="0"/>
        <w:jc w:val="left"/>
      </w:pPr>
    </w:p>
    <w:p w14:paraId="48AA9FC4" w14:textId="1D28F6D3" w:rsidR="002975C4" w:rsidRPr="00B84833" w:rsidRDefault="002975C4" w:rsidP="002975C4">
      <w:pPr>
        <w:pStyle w:val="Odstavecseseznamem"/>
        <w:numPr>
          <w:ilvl w:val="1"/>
          <w:numId w:val="1"/>
        </w:numPr>
        <w:tabs>
          <w:tab w:val="left" w:pos="683"/>
        </w:tabs>
        <w:ind w:right="112"/>
        <w:jc w:val="both"/>
      </w:pPr>
      <w:r>
        <w:t>Smluvní strany si sjednávají, že nedojde-li ve lhůtě do 31. ledna 2027 k oznámení kterékoli ze smluvní</w:t>
      </w:r>
      <w:r w:rsidR="005E14DA">
        <w:t>ch</w:t>
      </w:r>
      <w:r>
        <w:t xml:space="preserve"> stran, že nemá zájem na pokračování této Smlouvy a na pokračování smluvního vztahu, pak se tato Smlouva prodluž</w:t>
      </w:r>
      <w:r w:rsidR="005E14DA">
        <w:t>uje</w:t>
      </w:r>
      <w:r>
        <w:t xml:space="preserve"> o další dva roky, to znamená na roky 2028 a 2029. Pořadatel je o</w:t>
      </w:r>
      <w:r w:rsidRPr="007B1343">
        <w:t xml:space="preserve">právněn dobu </w:t>
      </w:r>
      <w:r>
        <w:t>poskytnutí Prostor</w:t>
      </w:r>
      <w:r w:rsidRPr="007B1343">
        <w:t xml:space="preserve"> sjednanou v</w:t>
      </w:r>
      <w:r>
        <w:t> této Smlouvě</w:t>
      </w:r>
      <w:r w:rsidRPr="007B1343">
        <w:t xml:space="preserve"> jednostranně prodloužit (a to i opakovaně) vždy o jeden další bezprostředně navazující rok, tj. 12 měsíců </w:t>
      </w:r>
      <w:r w:rsidRPr="00B84833">
        <w:t>(dále jen jako „právo opce“)</w:t>
      </w:r>
      <w:r w:rsidRPr="007B1343">
        <w:t>, a to za podmínek v té době platných v</w:t>
      </w:r>
      <w:r>
        <w:t xml:space="preserve"> této Smlouvě. Pořadatel </w:t>
      </w:r>
      <w:r w:rsidRPr="007B1343">
        <w:t xml:space="preserve">uplatní toto právo </w:t>
      </w:r>
      <w:r w:rsidRPr="00B84833">
        <w:t>opce</w:t>
      </w:r>
      <w:r w:rsidRPr="007B1343">
        <w:t xml:space="preserve"> vždy písemným oznámením doručeným </w:t>
      </w:r>
      <w:r>
        <w:t>Správě</w:t>
      </w:r>
      <w:r w:rsidRPr="007B1343">
        <w:t xml:space="preserve"> (a v kopii též </w:t>
      </w:r>
      <w:r w:rsidRPr="00213781">
        <w:t>Statutárním</w:t>
      </w:r>
      <w:r>
        <w:t>u</w:t>
      </w:r>
      <w:r w:rsidRPr="00213781">
        <w:t xml:space="preserve"> měst</w:t>
      </w:r>
      <w:r>
        <w:t>u</w:t>
      </w:r>
      <w:r w:rsidRPr="00213781">
        <w:t xml:space="preserve"> Karlovy Vary</w:t>
      </w:r>
      <w:r w:rsidRPr="007B1343">
        <w:t xml:space="preserve">) formou doporučeného dopisu či e-mailu nejpozději </w:t>
      </w:r>
      <w:r>
        <w:t>3</w:t>
      </w:r>
      <w:r w:rsidRPr="007B1343">
        <w:t xml:space="preserve"> měsíců před </w:t>
      </w:r>
      <w:r>
        <w:t xml:space="preserve">datem 30. 6. 2027, resp. před datem 30. 6. 2028 pro rok 2029. </w:t>
      </w:r>
      <w:r w:rsidRPr="007B1343">
        <w:t xml:space="preserve">Doručením tohoto oznámení bude účinnost této </w:t>
      </w:r>
      <w:r>
        <w:t>S</w:t>
      </w:r>
      <w:r w:rsidRPr="007B1343">
        <w:t xml:space="preserve">mlouvy automaticky prodloužena o dalších 12 měsíců. </w:t>
      </w:r>
      <w:r>
        <w:t xml:space="preserve">Déle než do roku 2029 prodloužit tuto Smlouvu není možné. </w:t>
      </w:r>
    </w:p>
    <w:p w14:paraId="54C00D80" w14:textId="77777777" w:rsidR="002975C4" w:rsidRDefault="002975C4" w:rsidP="002975C4">
      <w:pPr>
        <w:pStyle w:val="Odstavecseseznamem"/>
        <w:tabs>
          <w:tab w:val="left" w:pos="683"/>
        </w:tabs>
        <w:ind w:right="112" w:firstLine="0"/>
      </w:pPr>
    </w:p>
    <w:p w14:paraId="66D2C588" w14:textId="77777777" w:rsidR="002975C4" w:rsidRDefault="002975C4" w:rsidP="002975C4">
      <w:pPr>
        <w:pStyle w:val="Odstavecseseznamem"/>
        <w:tabs>
          <w:tab w:val="left" w:pos="683"/>
        </w:tabs>
        <w:ind w:right="112" w:firstLine="0"/>
      </w:pPr>
    </w:p>
    <w:p w14:paraId="3EF0F109" w14:textId="77777777" w:rsidR="002975C4" w:rsidRDefault="002975C4" w:rsidP="002975C4">
      <w:pPr>
        <w:pStyle w:val="Nadpis2"/>
        <w:ind w:left="3789" w:right="3771" w:firstLine="472"/>
        <w:jc w:val="left"/>
      </w:pPr>
      <w:r>
        <w:t>Článek VIII. Závěrečná ustanovení</w:t>
      </w:r>
    </w:p>
    <w:p w14:paraId="3C5BBF0F" w14:textId="77777777" w:rsidR="002975C4" w:rsidRDefault="002975C4" w:rsidP="002975C4">
      <w:pPr>
        <w:pStyle w:val="Zkladntext"/>
        <w:rPr>
          <w:b/>
        </w:rPr>
      </w:pPr>
    </w:p>
    <w:p w14:paraId="26BD85A8" w14:textId="77777777" w:rsidR="002975C4" w:rsidRPr="0086103D" w:rsidRDefault="002975C4" w:rsidP="002975C4">
      <w:pPr>
        <w:pStyle w:val="Odstavecseseznamem"/>
        <w:numPr>
          <w:ilvl w:val="0"/>
          <w:numId w:val="1"/>
        </w:numPr>
        <w:tabs>
          <w:tab w:val="left" w:pos="683"/>
        </w:tabs>
        <w:ind w:right="112"/>
        <w:rPr>
          <w:vanish/>
        </w:rPr>
      </w:pPr>
    </w:p>
    <w:p w14:paraId="4FBD4463" w14:textId="77777777" w:rsidR="002975C4" w:rsidRDefault="002975C4" w:rsidP="002975C4">
      <w:pPr>
        <w:pStyle w:val="Odstavecseseznamem"/>
        <w:numPr>
          <w:ilvl w:val="1"/>
          <w:numId w:val="1"/>
        </w:numPr>
        <w:tabs>
          <w:tab w:val="left" w:pos="683"/>
        </w:tabs>
        <w:ind w:right="112"/>
      </w:pPr>
      <w:r>
        <w:t>Tato Smlouva se řídí právním řádem České republiky a nabývá platnosti podpisem obou smluvních stran a účinnosti dnem uveřejnění v registru smluv, které zajistí Správa.</w:t>
      </w:r>
    </w:p>
    <w:p w14:paraId="2AF5794F" w14:textId="77777777" w:rsidR="002975C4" w:rsidRDefault="002975C4" w:rsidP="002975C4">
      <w:pPr>
        <w:pStyle w:val="Zkladntext"/>
        <w:spacing w:before="11"/>
        <w:rPr>
          <w:sz w:val="21"/>
        </w:rPr>
      </w:pPr>
    </w:p>
    <w:p w14:paraId="263BA265" w14:textId="77777777" w:rsidR="002975C4" w:rsidRDefault="002975C4" w:rsidP="002975C4">
      <w:pPr>
        <w:pStyle w:val="Odstavecseseznamem"/>
        <w:numPr>
          <w:ilvl w:val="1"/>
          <w:numId w:val="1"/>
        </w:numPr>
        <w:tabs>
          <w:tab w:val="left" w:pos="683"/>
        </w:tabs>
        <w:ind w:right="112"/>
        <w:jc w:val="both"/>
      </w:pPr>
      <w:r>
        <w:t>Smlouva</w:t>
      </w:r>
      <w:r>
        <w:rPr>
          <w:spacing w:val="-12"/>
        </w:rPr>
        <w:t xml:space="preserve"> </w:t>
      </w:r>
      <w:r>
        <w:t>je</w:t>
      </w:r>
      <w:r>
        <w:rPr>
          <w:spacing w:val="-8"/>
        </w:rPr>
        <w:t xml:space="preserve"> </w:t>
      </w:r>
      <w:r>
        <w:t>vyhotovena</w:t>
      </w:r>
      <w:r>
        <w:rPr>
          <w:spacing w:val="-9"/>
        </w:rPr>
        <w:t xml:space="preserve"> </w:t>
      </w:r>
      <w:r>
        <w:t>ve</w:t>
      </w:r>
      <w:r>
        <w:rPr>
          <w:spacing w:val="-10"/>
        </w:rPr>
        <w:t xml:space="preserve"> </w:t>
      </w:r>
      <w:r>
        <w:t>dvou</w:t>
      </w:r>
      <w:r>
        <w:rPr>
          <w:spacing w:val="-10"/>
        </w:rPr>
        <w:t xml:space="preserve"> </w:t>
      </w:r>
      <w:r>
        <w:t>stejnopisech,</w:t>
      </w:r>
      <w:r>
        <w:rPr>
          <w:spacing w:val="-9"/>
        </w:rPr>
        <w:t xml:space="preserve"> </w:t>
      </w:r>
      <w:r>
        <w:t>z</w:t>
      </w:r>
      <w:r>
        <w:rPr>
          <w:spacing w:val="-9"/>
        </w:rPr>
        <w:t xml:space="preserve"> </w:t>
      </w:r>
      <w:r>
        <w:t>nichž</w:t>
      </w:r>
      <w:r>
        <w:rPr>
          <w:spacing w:val="-7"/>
        </w:rPr>
        <w:t xml:space="preserve"> </w:t>
      </w:r>
      <w:r>
        <w:t>Správa</w:t>
      </w:r>
      <w:r>
        <w:rPr>
          <w:spacing w:val="-10"/>
        </w:rPr>
        <w:t xml:space="preserve"> </w:t>
      </w:r>
      <w:r>
        <w:t>obdrží</w:t>
      </w:r>
      <w:r>
        <w:rPr>
          <w:spacing w:val="-11"/>
        </w:rPr>
        <w:t xml:space="preserve"> </w:t>
      </w:r>
      <w:r>
        <w:t>jeden</w:t>
      </w:r>
      <w:r>
        <w:rPr>
          <w:spacing w:val="-8"/>
        </w:rPr>
        <w:t xml:space="preserve"> </w:t>
      </w:r>
      <w:r>
        <w:t>stejnopis</w:t>
      </w:r>
      <w:r>
        <w:rPr>
          <w:spacing w:val="-9"/>
        </w:rPr>
        <w:t xml:space="preserve"> </w:t>
      </w:r>
      <w:r>
        <w:t>a</w:t>
      </w:r>
      <w:r>
        <w:rPr>
          <w:spacing w:val="-7"/>
        </w:rPr>
        <w:t xml:space="preserve"> </w:t>
      </w:r>
      <w:r>
        <w:t>Pořadatel</w:t>
      </w:r>
      <w:r>
        <w:rPr>
          <w:spacing w:val="-11"/>
        </w:rPr>
        <w:t xml:space="preserve"> </w:t>
      </w:r>
      <w:r>
        <w:t>jeden stejnopis. Každý stejnopis Smlouvy má právní sílu</w:t>
      </w:r>
      <w:r>
        <w:rPr>
          <w:spacing w:val="-7"/>
        </w:rPr>
        <w:t xml:space="preserve"> </w:t>
      </w:r>
      <w:r>
        <w:t>originálu.</w:t>
      </w:r>
    </w:p>
    <w:p w14:paraId="58D1B63C" w14:textId="77777777" w:rsidR="002975C4" w:rsidRDefault="002975C4" w:rsidP="002975C4">
      <w:pPr>
        <w:pStyle w:val="Zkladntext"/>
        <w:spacing w:before="2"/>
      </w:pPr>
    </w:p>
    <w:p w14:paraId="004908D2" w14:textId="77777777" w:rsidR="002975C4" w:rsidRDefault="002975C4" w:rsidP="002975C4">
      <w:pPr>
        <w:pStyle w:val="Odstavecseseznamem"/>
        <w:numPr>
          <w:ilvl w:val="1"/>
          <w:numId w:val="1"/>
        </w:numPr>
        <w:tabs>
          <w:tab w:val="left" w:pos="683"/>
        </w:tabs>
        <w:ind w:right="112"/>
        <w:jc w:val="both"/>
      </w:pPr>
      <w:r>
        <w:t xml:space="preserve">Tuto Smlouvu lze měnit, doplňovat a upřesňovat pouze odsouhlasenými, písemnými a průběžně číslovanými dodatky, podepsanými smluvními stranami, které musí být obsaženy na jedné listině. </w:t>
      </w:r>
    </w:p>
    <w:p w14:paraId="0CE41EC8" w14:textId="77777777" w:rsidR="002975C4" w:rsidRDefault="002975C4" w:rsidP="002975C4">
      <w:pPr>
        <w:tabs>
          <w:tab w:val="left" w:pos="683"/>
        </w:tabs>
        <w:ind w:right="112"/>
      </w:pPr>
    </w:p>
    <w:p w14:paraId="267DA4DE" w14:textId="77777777" w:rsidR="002975C4" w:rsidRDefault="002975C4" w:rsidP="002975C4">
      <w:pPr>
        <w:pStyle w:val="Odstavecseseznamem"/>
        <w:numPr>
          <w:ilvl w:val="1"/>
          <w:numId w:val="1"/>
        </w:numPr>
        <w:tabs>
          <w:tab w:val="left" w:pos="683"/>
        </w:tabs>
        <w:ind w:right="112"/>
        <w:jc w:val="both"/>
      </w:pPr>
      <w:r>
        <w:t>Smluvní strany potvrzují autentičnost této Smlouvy a prohlašují, že si Smlouvu přečetly, s jejím obsahem souhlasí, a že Smlouva byla sepsána na základě pravdivých údajů, z jejich pravé a svobodné vůle a nebyla uzavřena v tísni ani za jinak jednostranně nevýhodných podmínek, což stvrzují podpisem svého oprávněného zástupce.</w:t>
      </w:r>
    </w:p>
    <w:p w14:paraId="3D2AA212" w14:textId="77777777" w:rsidR="002975C4" w:rsidRDefault="002975C4" w:rsidP="002975C4">
      <w:pPr>
        <w:pStyle w:val="Odstavecseseznamem"/>
      </w:pPr>
    </w:p>
    <w:p w14:paraId="1A5EF2AD" w14:textId="77777777" w:rsidR="002975C4" w:rsidRDefault="002975C4" w:rsidP="002975C4">
      <w:pPr>
        <w:pStyle w:val="Zkladntext"/>
      </w:pPr>
    </w:p>
    <w:p w14:paraId="479096E9" w14:textId="77777777" w:rsidR="002975C4" w:rsidRDefault="002975C4" w:rsidP="002975C4">
      <w:pPr>
        <w:pStyle w:val="Zkladntext"/>
        <w:tabs>
          <w:tab w:val="left" w:pos="1534"/>
        </w:tabs>
        <w:spacing w:line="252" w:lineRule="exact"/>
        <w:ind w:left="116"/>
      </w:pPr>
      <w:r>
        <w:t>Příloha</w:t>
      </w:r>
      <w:r>
        <w:rPr>
          <w:spacing w:val="-2"/>
        </w:rPr>
        <w:t xml:space="preserve"> </w:t>
      </w:r>
      <w:r>
        <w:t>č. 1:</w:t>
      </w:r>
      <w:r>
        <w:tab/>
        <w:t>Plánek objektu s vyznačenými poskytovanými prostory</w:t>
      </w:r>
    </w:p>
    <w:p w14:paraId="10FA4E1A" w14:textId="77777777" w:rsidR="002975C4" w:rsidRDefault="002975C4" w:rsidP="002975C4">
      <w:pPr>
        <w:pStyle w:val="Zkladntext"/>
      </w:pPr>
    </w:p>
    <w:p w14:paraId="292D83DA" w14:textId="77777777" w:rsidR="005E14DA" w:rsidRDefault="005E14DA" w:rsidP="002975C4">
      <w:pPr>
        <w:pStyle w:val="Zkladntext"/>
        <w:tabs>
          <w:tab w:val="left" w:pos="5156"/>
        </w:tabs>
        <w:ind w:left="116"/>
      </w:pPr>
    </w:p>
    <w:p w14:paraId="6580D131" w14:textId="77777777" w:rsidR="005E14DA" w:rsidRDefault="005E14DA" w:rsidP="002975C4">
      <w:pPr>
        <w:pStyle w:val="Zkladntext"/>
        <w:tabs>
          <w:tab w:val="left" w:pos="5156"/>
        </w:tabs>
        <w:ind w:left="116"/>
      </w:pPr>
    </w:p>
    <w:p w14:paraId="30C4369E" w14:textId="77777777" w:rsidR="005E14DA" w:rsidRDefault="005E14DA" w:rsidP="002975C4">
      <w:pPr>
        <w:pStyle w:val="Zkladntext"/>
        <w:tabs>
          <w:tab w:val="left" w:pos="5156"/>
        </w:tabs>
        <w:ind w:left="116"/>
      </w:pPr>
    </w:p>
    <w:p w14:paraId="4F1B7754" w14:textId="77777777" w:rsidR="005E14DA" w:rsidRDefault="005E14DA" w:rsidP="002975C4">
      <w:pPr>
        <w:pStyle w:val="Zkladntext"/>
        <w:tabs>
          <w:tab w:val="left" w:pos="5156"/>
        </w:tabs>
        <w:ind w:left="116"/>
      </w:pPr>
    </w:p>
    <w:p w14:paraId="67F6019F" w14:textId="3AB867BE" w:rsidR="005E14DA" w:rsidRPr="000F6BA6" w:rsidRDefault="005E14DA" w:rsidP="000F6BA6">
      <w:pPr>
        <w:pStyle w:val="Zkladntext"/>
        <w:tabs>
          <w:tab w:val="left" w:pos="5156"/>
        </w:tabs>
        <w:ind w:left="116"/>
        <w:jc w:val="center"/>
        <w:rPr>
          <w:i/>
        </w:rPr>
      </w:pPr>
      <w:r>
        <w:rPr>
          <w:i/>
        </w:rPr>
        <w:t>Podpisová strana následuje</w:t>
      </w:r>
    </w:p>
    <w:p w14:paraId="6C834881" w14:textId="77777777" w:rsidR="005E14DA" w:rsidRDefault="005E14DA" w:rsidP="002975C4">
      <w:pPr>
        <w:pStyle w:val="Zkladntext"/>
        <w:tabs>
          <w:tab w:val="left" w:pos="5156"/>
        </w:tabs>
        <w:ind w:left="116"/>
      </w:pPr>
    </w:p>
    <w:p w14:paraId="1729A3A3" w14:textId="77777777" w:rsidR="005E14DA" w:rsidRDefault="005E14DA" w:rsidP="002975C4">
      <w:pPr>
        <w:pStyle w:val="Zkladntext"/>
        <w:tabs>
          <w:tab w:val="left" w:pos="5156"/>
        </w:tabs>
        <w:ind w:left="116"/>
      </w:pPr>
    </w:p>
    <w:p w14:paraId="6D92ECAC" w14:textId="0BB47883" w:rsidR="002975C4" w:rsidRDefault="002975C4" w:rsidP="005E14DA">
      <w:pPr>
        <w:pStyle w:val="Zkladntext"/>
        <w:tabs>
          <w:tab w:val="left" w:pos="5156"/>
        </w:tabs>
        <w:ind w:left="116"/>
      </w:pPr>
      <w:r>
        <w:lastRenderedPageBreak/>
        <w:t>V Karlových Varech dne ………. 2025</w:t>
      </w:r>
      <w:r>
        <w:tab/>
        <w:t>V Karlových Varech dne 10. února 2025</w:t>
      </w:r>
    </w:p>
    <w:p w14:paraId="388E6949" w14:textId="77777777" w:rsidR="002975C4" w:rsidRDefault="002975C4" w:rsidP="002975C4">
      <w:pPr>
        <w:pStyle w:val="Zkladntext"/>
        <w:rPr>
          <w:sz w:val="20"/>
        </w:rPr>
      </w:pPr>
    </w:p>
    <w:p w14:paraId="6011144C" w14:textId="257FDE9B" w:rsidR="002975C4" w:rsidRDefault="002975C4" w:rsidP="002975C4">
      <w:pPr>
        <w:pStyle w:val="Zkladntext"/>
        <w:rPr>
          <w:sz w:val="20"/>
        </w:rPr>
      </w:pPr>
    </w:p>
    <w:p w14:paraId="358BAFCF" w14:textId="4AE46753" w:rsidR="005E14DA" w:rsidRDefault="005E14DA" w:rsidP="002975C4">
      <w:pPr>
        <w:pStyle w:val="Zkladntext"/>
        <w:rPr>
          <w:sz w:val="20"/>
        </w:rPr>
      </w:pPr>
    </w:p>
    <w:p w14:paraId="375CADCD" w14:textId="7984525B" w:rsidR="005E14DA" w:rsidRDefault="005E14DA" w:rsidP="002975C4">
      <w:pPr>
        <w:pStyle w:val="Zkladntext"/>
        <w:rPr>
          <w:sz w:val="20"/>
        </w:rPr>
      </w:pPr>
    </w:p>
    <w:p w14:paraId="645878CC" w14:textId="311F212C" w:rsidR="005E14DA" w:rsidRDefault="005E14DA" w:rsidP="002975C4">
      <w:pPr>
        <w:pStyle w:val="Zkladntext"/>
        <w:rPr>
          <w:sz w:val="20"/>
        </w:rPr>
      </w:pPr>
    </w:p>
    <w:p w14:paraId="12486084" w14:textId="77777777" w:rsidR="005E14DA" w:rsidRDefault="005E14DA" w:rsidP="002975C4">
      <w:pPr>
        <w:pStyle w:val="Zkladntext"/>
        <w:rPr>
          <w:sz w:val="20"/>
        </w:rPr>
      </w:pPr>
    </w:p>
    <w:p w14:paraId="0A449E4D" w14:textId="77777777" w:rsidR="002975C4" w:rsidRDefault="002975C4" w:rsidP="002975C4">
      <w:pPr>
        <w:pStyle w:val="Zkladntext"/>
        <w:spacing w:before="10"/>
        <w:rPr>
          <w:sz w:val="25"/>
        </w:rPr>
      </w:pPr>
      <w:r>
        <w:rPr>
          <w:noProof/>
          <w:lang w:bidi="ar-SA"/>
        </w:rPr>
        <mc:AlternateContent>
          <mc:Choice Requires="wps">
            <w:drawing>
              <wp:anchor distT="0" distB="0" distL="0" distR="0" simplePos="0" relativeHeight="251659264" behindDoc="1" locked="0" layoutInCell="1" allowOverlap="1" wp14:anchorId="54A517F1" wp14:editId="5C94583C">
                <wp:simplePos x="0" y="0"/>
                <wp:positionH relativeFrom="page">
                  <wp:posOffset>899160</wp:posOffset>
                </wp:positionH>
                <wp:positionV relativeFrom="paragraph">
                  <wp:posOffset>217170</wp:posOffset>
                </wp:positionV>
                <wp:extent cx="2586355" cy="1270"/>
                <wp:effectExtent l="13335" t="10160" r="10160" b="7620"/>
                <wp:wrapTopAndBottom/>
                <wp:docPr id="1651645469" name="Volný tvar: obraze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6355" cy="1270"/>
                        </a:xfrm>
                        <a:custGeom>
                          <a:avLst/>
                          <a:gdLst>
                            <a:gd name="T0" fmla="+- 0 1416 1416"/>
                            <a:gd name="T1" fmla="*/ T0 w 4073"/>
                            <a:gd name="T2" fmla="+- 0 5489 1416"/>
                            <a:gd name="T3" fmla="*/ T2 w 4073"/>
                          </a:gdLst>
                          <a:ahLst/>
                          <a:cxnLst>
                            <a:cxn ang="0">
                              <a:pos x="T1" y="0"/>
                            </a:cxn>
                            <a:cxn ang="0">
                              <a:pos x="T3" y="0"/>
                            </a:cxn>
                          </a:cxnLst>
                          <a:rect l="0" t="0" r="r" b="b"/>
                          <a:pathLst>
                            <a:path w="4073">
                              <a:moveTo>
                                <a:pt x="0" y="0"/>
                              </a:moveTo>
                              <a:lnTo>
                                <a:pt x="407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0AEB65C" id="Volný tvar: obrazec 3" o:spid="_x0000_s1026" style="position:absolute;margin-left:70.8pt;margin-top:17.1pt;width:203.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" path="m,l4073,e" filled="f" strokeweight=".15578mm">
                <v:path arrowok="t" o:connecttype="custom" o:connectlocs="0,0;2586355,0" o:connectangles="0,0"/>
                <w10:wrap type="topAndBottom" anchorx="page"/>
              </v:shape>
            </w:pict>
          </mc:Fallback>
        </mc:AlternateContent>
      </w:r>
      <w:r>
        <w:rPr>
          <w:noProof/>
          <w:lang w:bidi="ar-SA"/>
        </w:rPr>
        <mc:AlternateContent>
          <mc:Choice Requires="wps">
            <w:drawing>
              <wp:anchor distT="0" distB="0" distL="0" distR="0" simplePos="0" relativeHeight="251660288" behindDoc="1" locked="0" layoutInCell="1" allowOverlap="1" wp14:anchorId="4209CDEA" wp14:editId="0D2D54DD">
                <wp:simplePos x="0" y="0"/>
                <wp:positionH relativeFrom="page">
                  <wp:posOffset>4100195</wp:posOffset>
                </wp:positionH>
                <wp:positionV relativeFrom="paragraph">
                  <wp:posOffset>217170</wp:posOffset>
                </wp:positionV>
                <wp:extent cx="2235835" cy="1270"/>
                <wp:effectExtent l="13970" t="10160" r="7620" b="7620"/>
                <wp:wrapTopAndBottom/>
                <wp:docPr id="1963921865" name="Volný tvar: obraze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835" cy="1270"/>
                        </a:xfrm>
                        <a:custGeom>
                          <a:avLst/>
                          <a:gdLst>
                            <a:gd name="T0" fmla="+- 0 6457 6457"/>
                            <a:gd name="T1" fmla="*/ T0 w 3521"/>
                            <a:gd name="T2" fmla="+- 0 9978 6457"/>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2797382" id="Volný tvar: obrazec 2" o:spid="_x0000_s1026" style="position:absolute;margin-left:322.85pt;margin-top:17.1pt;width:176.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" path="m,l3521,e" filled="f" strokeweight=".15578mm">
                <v:path arrowok="t" o:connecttype="custom" o:connectlocs="0,0;2235835,0" o:connectangles="0,0"/>
                <w10:wrap type="topAndBottom" anchorx="page"/>
              </v:shape>
            </w:pict>
          </mc:Fallback>
        </mc:AlternateContent>
      </w:r>
    </w:p>
    <w:p w14:paraId="057998AA" w14:textId="77777777" w:rsidR="002975C4" w:rsidRDefault="002975C4" w:rsidP="002975C4">
      <w:pPr>
        <w:pStyle w:val="Zkladntext"/>
        <w:spacing w:before="5"/>
        <w:rPr>
          <w:sz w:val="11"/>
        </w:rPr>
      </w:pPr>
    </w:p>
    <w:p w14:paraId="24E25713" w14:textId="77777777" w:rsidR="002975C4" w:rsidRDefault="002975C4" w:rsidP="002975C4">
      <w:pPr>
        <w:pStyle w:val="Nadpis2"/>
        <w:tabs>
          <w:tab w:val="left" w:pos="5156"/>
        </w:tabs>
        <w:spacing w:before="92"/>
        <w:ind w:left="116" w:right="2156"/>
        <w:jc w:val="left"/>
      </w:pPr>
      <w:r>
        <w:t>Správa přírodních léčivých zdrojů</w:t>
      </w:r>
      <w:r>
        <w:rPr>
          <w:spacing w:val="-11"/>
        </w:rPr>
        <w:t xml:space="preserve"> </w:t>
      </w:r>
      <w:r>
        <w:t>a</w:t>
      </w:r>
      <w:r>
        <w:rPr>
          <w:spacing w:val="-1"/>
        </w:rPr>
        <w:t xml:space="preserve"> </w:t>
      </w:r>
      <w:r>
        <w:t>kolonád,</w:t>
      </w:r>
      <w:r>
        <w:tab/>
        <w:t>Mattoni 1873 a.s.  příspěvková</w:t>
      </w:r>
      <w:r>
        <w:rPr>
          <w:spacing w:val="-1"/>
        </w:rPr>
        <w:t xml:space="preserve"> </w:t>
      </w:r>
      <w:r>
        <w:t>organizace</w:t>
      </w:r>
    </w:p>
    <w:p w14:paraId="1A3338EA" w14:textId="77777777" w:rsidR="002975C4" w:rsidRDefault="002975C4" w:rsidP="002975C4">
      <w:pPr>
        <w:pStyle w:val="Zkladntext"/>
        <w:spacing w:line="251" w:lineRule="exact"/>
        <w:ind w:left="116"/>
      </w:pPr>
      <w:r>
        <w:t>Ing. Václav Benedikt</w:t>
      </w:r>
      <w:r>
        <w:tab/>
      </w:r>
      <w:r>
        <w:tab/>
      </w:r>
      <w:r>
        <w:tab/>
      </w:r>
      <w:r>
        <w:tab/>
      </w:r>
      <w:r>
        <w:tab/>
        <w:t xml:space="preserve">    Ing. Ondřej Postránský</w:t>
      </w:r>
    </w:p>
    <w:p w14:paraId="3A1B27A6" w14:textId="77777777" w:rsidR="002975C4" w:rsidRDefault="002975C4" w:rsidP="002975C4">
      <w:pPr>
        <w:pStyle w:val="Zkladntext"/>
        <w:tabs>
          <w:tab w:val="left" w:pos="5156"/>
        </w:tabs>
        <w:spacing w:before="1"/>
        <w:ind w:left="116"/>
      </w:pPr>
      <w:r>
        <w:t>ředitel</w:t>
      </w:r>
      <w:r>
        <w:tab/>
        <w:t>výkonný místopředseda správní rady</w:t>
      </w:r>
    </w:p>
    <w:p w14:paraId="3ECCDF73" w14:textId="77777777" w:rsidR="002975C4" w:rsidRDefault="002975C4" w:rsidP="002975C4"/>
    <w:p w14:paraId="46819EB2" w14:textId="77777777" w:rsidR="00C86639" w:rsidRDefault="00C86639"/>
    <w:sectPr w:rsidR="00C86639" w:rsidSect="002975C4">
      <w:pgSz w:w="12240" w:h="15840"/>
      <w:pgMar w:top="134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0260"/>
    <w:multiLevelType w:val="multilevel"/>
    <w:tmpl w:val="75465B5A"/>
    <w:lvl w:ilvl="0">
      <w:start w:val="4"/>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472" w:hanging="567"/>
      </w:pPr>
      <w:rPr>
        <w:rFonts w:hint="default"/>
        <w:lang w:val="cs-CZ" w:eastAsia="cs-CZ" w:bidi="cs-CZ"/>
      </w:rPr>
    </w:lvl>
    <w:lvl w:ilvl="3">
      <w:numFmt w:val="bullet"/>
      <w:lvlText w:val="•"/>
      <w:lvlJc w:val="left"/>
      <w:pPr>
        <w:ind w:left="3368" w:hanging="567"/>
      </w:pPr>
      <w:rPr>
        <w:rFonts w:hint="default"/>
        <w:lang w:val="cs-CZ" w:eastAsia="cs-CZ" w:bidi="cs-CZ"/>
      </w:rPr>
    </w:lvl>
    <w:lvl w:ilvl="4">
      <w:numFmt w:val="bullet"/>
      <w:lvlText w:val="•"/>
      <w:lvlJc w:val="left"/>
      <w:pPr>
        <w:ind w:left="4264" w:hanging="567"/>
      </w:pPr>
      <w:rPr>
        <w:rFonts w:hint="default"/>
        <w:lang w:val="cs-CZ" w:eastAsia="cs-CZ" w:bidi="cs-CZ"/>
      </w:rPr>
    </w:lvl>
    <w:lvl w:ilvl="5">
      <w:numFmt w:val="bullet"/>
      <w:lvlText w:val="•"/>
      <w:lvlJc w:val="left"/>
      <w:pPr>
        <w:ind w:left="5160" w:hanging="567"/>
      </w:pPr>
      <w:rPr>
        <w:rFonts w:hint="default"/>
        <w:lang w:val="cs-CZ" w:eastAsia="cs-CZ" w:bidi="cs-CZ"/>
      </w:rPr>
    </w:lvl>
    <w:lvl w:ilvl="6">
      <w:numFmt w:val="bullet"/>
      <w:lvlText w:val="•"/>
      <w:lvlJc w:val="left"/>
      <w:pPr>
        <w:ind w:left="6056" w:hanging="567"/>
      </w:pPr>
      <w:rPr>
        <w:rFonts w:hint="default"/>
        <w:lang w:val="cs-CZ" w:eastAsia="cs-CZ" w:bidi="cs-CZ"/>
      </w:rPr>
    </w:lvl>
    <w:lvl w:ilvl="7">
      <w:numFmt w:val="bullet"/>
      <w:lvlText w:val="•"/>
      <w:lvlJc w:val="left"/>
      <w:pPr>
        <w:ind w:left="6952" w:hanging="567"/>
      </w:pPr>
      <w:rPr>
        <w:rFonts w:hint="default"/>
        <w:lang w:val="cs-CZ" w:eastAsia="cs-CZ" w:bidi="cs-CZ"/>
      </w:rPr>
    </w:lvl>
    <w:lvl w:ilvl="8">
      <w:numFmt w:val="bullet"/>
      <w:lvlText w:val="•"/>
      <w:lvlJc w:val="left"/>
      <w:pPr>
        <w:ind w:left="7848" w:hanging="567"/>
      </w:pPr>
      <w:rPr>
        <w:rFonts w:hint="default"/>
        <w:lang w:val="cs-CZ" w:eastAsia="cs-CZ" w:bidi="cs-CZ"/>
      </w:rPr>
    </w:lvl>
  </w:abstractNum>
  <w:abstractNum w:abstractNumId="1" w15:restartNumberingAfterBreak="0">
    <w:nsid w:val="0AD004A0"/>
    <w:multiLevelType w:val="multilevel"/>
    <w:tmpl w:val="2B943742"/>
    <w:lvl w:ilvl="0">
      <w:start w:val="1"/>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472" w:hanging="567"/>
      </w:pPr>
      <w:rPr>
        <w:rFonts w:hint="default"/>
        <w:lang w:val="cs-CZ" w:eastAsia="cs-CZ" w:bidi="cs-CZ"/>
      </w:rPr>
    </w:lvl>
    <w:lvl w:ilvl="3">
      <w:numFmt w:val="bullet"/>
      <w:lvlText w:val="•"/>
      <w:lvlJc w:val="left"/>
      <w:pPr>
        <w:ind w:left="3368" w:hanging="567"/>
      </w:pPr>
      <w:rPr>
        <w:rFonts w:hint="default"/>
        <w:lang w:val="cs-CZ" w:eastAsia="cs-CZ" w:bidi="cs-CZ"/>
      </w:rPr>
    </w:lvl>
    <w:lvl w:ilvl="4">
      <w:numFmt w:val="bullet"/>
      <w:lvlText w:val="•"/>
      <w:lvlJc w:val="left"/>
      <w:pPr>
        <w:ind w:left="4264" w:hanging="567"/>
      </w:pPr>
      <w:rPr>
        <w:rFonts w:hint="default"/>
        <w:lang w:val="cs-CZ" w:eastAsia="cs-CZ" w:bidi="cs-CZ"/>
      </w:rPr>
    </w:lvl>
    <w:lvl w:ilvl="5">
      <w:numFmt w:val="bullet"/>
      <w:lvlText w:val="•"/>
      <w:lvlJc w:val="left"/>
      <w:pPr>
        <w:ind w:left="5160" w:hanging="567"/>
      </w:pPr>
      <w:rPr>
        <w:rFonts w:hint="default"/>
        <w:lang w:val="cs-CZ" w:eastAsia="cs-CZ" w:bidi="cs-CZ"/>
      </w:rPr>
    </w:lvl>
    <w:lvl w:ilvl="6">
      <w:numFmt w:val="bullet"/>
      <w:lvlText w:val="•"/>
      <w:lvlJc w:val="left"/>
      <w:pPr>
        <w:ind w:left="6056" w:hanging="567"/>
      </w:pPr>
      <w:rPr>
        <w:rFonts w:hint="default"/>
        <w:lang w:val="cs-CZ" w:eastAsia="cs-CZ" w:bidi="cs-CZ"/>
      </w:rPr>
    </w:lvl>
    <w:lvl w:ilvl="7">
      <w:numFmt w:val="bullet"/>
      <w:lvlText w:val="•"/>
      <w:lvlJc w:val="left"/>
      <w:pPr>
        <w:ind w:left="6952" w:hanging="567"/>
      </w:pPr>
      <w:rPr>
        <w:rFonts w:hint="default"/>
        <w:lang w:val="cs-CZ" w:eastAsia="cs-CZ" w:bidi="cs-CZ"/>
      </w:rPr>
    </w:lvl>
    <w:lvl w:ilvl="8">
      <w:numFmt w:val="bullet"/>
      <w:lvlText w:val="•"/>
      <w:lvlJc w:val="left"/>
      <w:pPr>
        <w:ind w:left="7848" w:hanging="567"/>
      </w:pPr>
      <w:rPr>
        <w:rFonts w:hint="default"/>
        <w:lang w:val="cs-CZ" w:eastAsia="cs-CZ" w:bidi="cs-CZ"/>
      </w:rPr>
    </w:lvl>
  </w:abstractNum>
  <w:abstractNum w:abstractNumId="2" w15:restartNumberingAfterBreak="0">
    <w:nsid w:val="10193F37"/>
    <w:multiLevelType w:val="multilevel"/>
    <w:tmpl w:val="DA3A6C3E"/>
    <w:lvl w:ilvl="0">
      <w:start w:val="7"/>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472" w:hanging="567"/>
      </w:pPr>
      <w:rPr>
        <w:rFonts w:hint="default"/>
        <w:lang w:val="cs-CZ" w:eastAsia="cs-CZ" w:bidi="cs-CZ"/>
      </w:rPr>
    </w:lvl>
    <w:lvl w:ilvl="3">
      <w:numFmt w:val="bullet"/>
      <w:lvlText w:val="•"/>
      <w:lvlJc w:val="left"/>
      <w:pPr>
        <w:ind w:left="3368" w:hanging="567"/>
      </w:pPr>
      <w:rPr>
        <w:rFonts w:hint="default"/>
        <w:lang w:val="cs-CZ" w:eastAsia="cs-CZ" w:bidi="cs-CZ"/>
      </w:rPr>
    </w:lvl>
    <w:lvl w:ilvl="4">
      <w:numFmt w:val="bullet"/>
      <w:lvlText w:val="•"/>
      <w:lvlJc w:val="left"/>
      <w:pPr>
        <w:ind w:left="4264" w:hanging="567"/>
      </w:pPr>
      <w:rPr>
        <w:rFonts w:hint="default"/>
        <w:lang w:val="cs-CZ" w:eastAsia="cs-CZ" w:bidi="cs-CZ"/>
      </w:rPr>
    </w:lvl>
    <w:lvl w:ilvl="5">
      <w:numFmt w:val="bullet"/>
      <w:lvlText w:val="•"/>
      <w:lvlJc w:val="left"/>
      <w:pPr>
        <w:ind w:left="5160" w:hanging="567"/>
      </w:pPr>
      <w:rPr>
        <w:rFonts w:hint="default"/>
        <w:lang w:val="cs-CZ" w:eastAsia="cs-CZ" w:bidi="cs-CZ"/>
      </w:rPr>
    </w:lvl>
    <w:lvl w:ilvl="6">
      <w:numFmt w:val="bullet"/>
      <w:lvlText w:val="•"/>
      <w:lvlJc w:val="left"/>
      <w:pPr>
        <w:ind w:left="6056" w:hanging="567"/>
      </w:pPr>
      <w:rPr>
        <w:rFonts w:hint="default"/>
        <w:lang w:val="cs-CZ" w:eastAsia="cs-CZ" w:bidi="cs-CZ"/>
      </w:rPr>
    </w:lvl>
    <w:lvl w:ilvl="7">
      <w:numFmt w:val="bullet"/>
      <w:lvlText w:val="•"/>
      <w:lvlJc w:val="left"/>
      <w:pPr>
        <w:ind w:left="6952" w:hanging="567"/>
      </w:pPr>
      <w:rPr>
        <w:rFonts w:hint="default"/>
        <w:lang w:val="cs-CZ" w:eastAsia="cs-CZ" w:bidi="cs-CZ"/>
      </w:rPr>
    </w:lvl>
    <w:lvl w:ilvl="8">
      <w:numFmt w:val="bullet"/>
      <w:lvlText w:val="•"/>
      <w:lvlJc w:val="left"/>
      <w:pPr>
        <w:ind w:left="7848" w:hanging="567"/>
      </w:pPr>
      <w:rPr>
        <w:rFonts w:hint="default"/>
        <w:lang w:val="cs-CZ" w:eastAsia="cs-CZ" w:bidi="cs-CZ"/>
      </w:rPr>
    </w:lvl>
  </w:abstractNum>
  <w:abstractNum w:abstractNumId="3" w15:restartNumberingAfterBreak="0">
    <w:nsid w:val="4A1D6DFC"/>
    <w:multiLevelType w:val="multilevel"/>
    <w:tmpl w:val="3398A1A8"/>
    <w:lvl w:ilvl="0">
      <w:start w:val="5"/>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Times New Roman" w:eastAsia="Times New Roman" w:hAnsi="Times New Roman" w:cs="Times New Roman" w:hint="default"/>
        <w:w w:val="100"/>
        <w:sz w:val="22"/>
        <w:szCs w:val="22"/>
        <w:lang w:val="cs-CZ" w:eastAsia="cs-CZ" w:bidi="cs-CZ"/>
      </w:rPr>
    </w:lvl>
    <w:lvl w:ilvl="2">
      <w:start w:val="1"/>
      <w:numFmt w:val="lowerRoman"/>
      <w:lvlText w:val="(%3)"/>
      <w:lvlJc w:val="left"/>
      <w:pPr>
        <w:ind w:left="939" w:hanging="264"/>
        <w:jc w:val="left"/>
      </w:pPr>
      <w:rPr>
        <w:rFonts w:ascii="Times New Roman" w:eastAsia="Times New Roman" w:hAnsi="Times New Roman" w:cs="Times New Roman" w:hint="default"/>
        <w:w w:val="100"/>
        <w:sz w:val="22"/>
        <w:szCs w:val="22"/>
        <w:lang w:val="cs-CZ" w:eastAsia="cs-CZ" w:bidi="cs-CZ"/>
      </w:rPr>
    </w:lvl>
    <w:lvl w:ilvl="3">
      <w:numFmt w:val="bullet"/>
      <w:lvlText w:val="-"/>
      <w:lvlJc w:val="left"/>
      <w:pPr>
        <w:ind w:left="1383" w:hanging="128"/>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1616" w:hanging="147"/>
      </w:pPr>
      <w:rPr>
        <w:rFonts w:ascii="Times New Roman" w:eastAsia="Times New Roman" w:hAnsi="Times New Roman" w:cs="Times New Roman" w:hint="default"/>
        <w:w w:val="100"/>
        <w:sz w:val="22"/>
        <w:szCs w:val="22"/>
        <w:lang w:val="cs-CZ" w:eastAsia="cs-CZ" w:bidi="cs-CZ"/>
      </w:rPr>
    </w:lvl>
    <w:lvl w:ilvl="5">
      <w:numFmt w:val="bullet"/>
      <w:lvlText w:val="•"/>
      <w:lvlJc w:val="left"/>
      <w:pPr>
        <w:ind w:left="3911" w:hanging="147"/>
      </w:pPr>
      <w:rPr>
        <w:rFonts w:hint="default"/>
        <w:lang w:val="cs-CZ" w:eastAsia="cs-CZ" w:bidi="cs-CZ"/>
      </w:rPr>
    </w:lvl>
    <w:lvl w:ilvl="6">
      <w:numFmt w:val="bullet"/>
      <w:lvlText w:val="•"/>
      <w:lvlJc w:val="left"/>
      <w:pPr>
        <w:ind w:left="5057" w:hanging="147"/>
      </w:pPr>
      <w:rPr>
        <w:rFonts w:hint="default"/>
        <w:lang w:val="cs-CZ" w:eastAsia="cs-CZ" w:bidi="cs-CZ"/>
      </w:rPr>
    </w:lvl>
    <w:lvl w:ilvl="7">
      <w:numFmt w:val="bullet"/>
      <w:lvlText w:val="•"/>
      <w:lvlJc w:val="left"/>
      <w:pPr>
        <w:ind w:left="6202" w:hanging="147"/>
      </w:pPr>
      <w:rPr>
        <w:rFonts w:hint="default"/>
        <w:lang w:val="cs-CZ" w:eastAsia="cs-CZ" w:bidi="cs-CZ"/>
      </w:rPr>
    </w:lvl>
    <w:lvl w:ilvl="8">
      <w:numFmt w:val="bullet"/>
      <w:lvlText w:val="•"/>
      <w:lvlJc w:val="left"/>
      <w:pPr>
        <w:ind w:left="7348" w:hanging="147"/>
      </w:pPr>
      <w:rPr>
        <w:rFonts w:hint="default"/>
        <w:lang w:val="cs-CZ" w:eastAsia="cs-CZ" w:bidi="cs-CZ"/>
      </w:rPr>
    </w:lvl>
  </w:abstractNum>
  <w:abstractNum w:abstractNumId="4" w15:restartNumberingAfterBreak="0">
    <w:nsid w:val="5DBF3098"/>
    <w:multiLevelType w:val="hybridMultilevel"/>
    <w:tmpl w:val="CFCC5232"/>
    <w:lvl w:ilvl="0" w:tplc="A06607BA">
      <w:start w:val="1"/>
      <w:numFmt w:val="lowerLetter"/>
      <w:lvlText w:val="(%1)"/>
      <w:lvlJc w:val="left"/>
      <w:pPr>
        <w:ind w:left="1360" w:hanging="597"/>
        <w:jc w:val="left"/>
      </w:pPr>
      <w:rPr>
        <w:rFonts w:ascii="Times New Roman" w:eastAsia="Times New Roman" w:hAnsi="Times New Roman" w:cs="Times New Roman" w:hint="default"/>
        <w:spacing w:val="-2"/>
        <w:w w:val="100"/>
        <w:sz w:val="22"/>
        <w:szCs w:val="22"/>
        <w:lang w:val="cs-CZ" w:eastAsia="cs-CZ" w:bidi="cs-CZ"/>
      </w:rPr>
    </w:lvl>
    <w:lvl w:ilvl="1" w:tplc="DB1EAB9E">
      <w:numFmt w:val="bullet"/>
      <w:lvlText w:val="•"/>
      <w:lvlJc w:val="left"/>
      <w:pPr>
        <w:ind w:left="2188" w:hanging="597"/>
      </w:pPr>
      <w:rPr>
        <w:rFonts w:hint="default"/>
        <w:lang w:val="cs-CZ" w:eastAsia="cs-CZ" w:bidi="cs-CZ"/>
      </w:rPr>
    </w:lvl>
    <w:lvl w:ilvl="2" w:tplc="6150B1B4">
      <w:numFmt w:val="bullet"/>
      <w:lvlText w:val="•"/>
      <w:lvlJc w:val="left"/>
      <w:pPr>
        <w:ind w:left="3016" w:hanging="597"/>
      </w:pPr>
      <w:rPr>
        <w:rFonts w:hint="default"/>
        <w:lang w:val="cs-CZ" w:eastAsia="cs-CZ" w:bidi="cs-CZ"/>
      </w:rPr>
    </w:lvl>
    <w:lvl w:ilvl="3" w:tplc="D942642A">
      <w:numFmt w:val="bullet"/>
      <w:lvlText w:val="•"/>
      <w:lvlJc w:val="left"/>
      <w:pPr>
        <w:ind w:left="3844" w:hanging="597"/>
      </w:pPr>
      <w:rPr>
        <w:rFonts w:hint="default"/>
        <w:lang w:val="cs-CZ" w:eastAsia="cs-CZ" w:bidi="cs-CZ"/>
      </w:rPr>
    </w:lvl>
    <w:lvl w:ilvl="4" w:tplc="22E294C4">
      <w:numFmt w:val="bullet"/>
      <w:lvlText w:val="•"/>
      <w:lvlJc w:val="left"/>
      <w:pPr>
        <w:ind w:left="4672" w:hanging="597"/>
      </w:pPr>
      <w:rPr>
        <w:rFonts w:hint="default"/>
        <w:lang w:val="cs-CZ" w:eastAsia="cs-CZ" w:bidi="cs-CZ"/>
      </w:rPr>
    </w:lvl>
    <w:lvl w:ilvl="5" w:tplc="8E8655FA">
      <w:numFmt w:val="bullet"/>
      <w:lvlText w:val="•"/>
      <w:lvlJc w:val="left"/>
      <w:pPr>
        <w:ind w:left="5500" w:hanging="597"/>
      </w:pPr>
      <w:rPr>
        <w:rFonts w:hint="default"/>
        <w:lang w:val="cs-CZ" w:eastAsia="cs-CZ" w:bidi="cs-CZ"/>
      </w:rPr>
    </w:lvl>
    <w:lvl w:ilvl="6" w:tplc="ED880B22">
      <w:numFmt w:val="bullet"/>
      <w:lvlText w:val="•"/>
      <w:lvlJc w:val="left"/>
      <w:pPr>
        <w:ind w:left="6328" w:hanging="597"/>
      </w:pPr>
      <w:rPr>
        <w:rFonts w:hint="default"/>
        <w:lang w:val="cs-CZ" w:eastAsia="cs-CZ" w:bidi="cs-CZ"/>
      </w:rPr>
    </w:lvl>
    <w:lvl w:ilvl="7" w:tplc="67CEADF6">
      <w:numFmt w:val="bullet"/>
      <w:lvlText w:val="•"/>
      <w:lvlJc w:val="left"/>
      <w:pPr>
        <w:ind w:left="7156" w:hanging="597"/>
      </w:pPr>
      <w:rPr>
        <w:rFonts w:hint="default"/>
        <w:lang w:val="cs-CZ" w:eastAsia="cs-CZ" w:bidi="cs-CZ"/>
      </w:rPr>
    </w:lvl>
    <w:lvl w:ilvl="8" w:tplc="297AB234">
      <w:numFmt w:val="bullet"/>
      <w:lvlText w:val="•"/>
      <w:lvlJc w:val="left"/>
      <w:pPr>
        <w:ind w:left="7984" w:hanging="597"/>
      </w:pPr>
      <w:rPr>
        <w:rFonts w:hint="default"/>
        <w:lang w:val="cs-CZ" w:eastAsia="cs-CZ" w:bidi="cs-CZ"/>
      </w:rPr>
    </w:lvl>
  </w:abstractNum>
  <w:abstractNum w:abstractNumId="5" w15:restartNumberingAfterBreak="0">
    <w:nsid w:val="73780CAC"/>
    <w:multiLevelType w:val="multilevel"/>
    <w:tmpl w:val="BD5604B0"/>
    <w:lvl w:ilvl="0">
      <w:start w:val="2"/>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Times New Roman" w:eastAsia="Times New Roman" w:hAnsi="Times New Roman" w:cs="Times New Roman" w:hint="default"/>
        <w:w w:val="100"/>
        <w:sz w:val="22"/>
        <w:szCs w:val="22"/>
        <w:lang w:val="cs-CZ" w:eastAsia="cs-CZ" w:bidi="cs-CZ"/>
      </w:rPr>
    </w:lvl>
    <w:lvl w:ilvl="2">
      <w:numFmt w:val="bullet"/>
      <w:lvlText w:val="•"/>
      <w:lvlJc w:val="left"/>
      <w:pPr>
        <w:ind w:left="2472" w:hanging="567"/>
      </w:pPr>
      <w:rPr>
        <w:rFonts w:hint="default"/>
        <w:lang w:val="cs-CZ" w:eastAsia="cs-CZ" w:bidi="cs-CZ"/>
      </w:rPr>
    </w:lvl>
    <w:lvl w:ilvl="3">
      <w:numFmt w:val="bullet"/>
      <w:lvlText w:val="•"/>
      <w:lvlJc w:val="left"/>
      <w:pPr>
        <w:ind w:left="3368" w:hanging="567"/>
      </w:pPr>
      <w:rPr>
        <w:rFonts w:hint="default"/>
        <w:lang w:val="cs-CZ" w:eastAsia="cs-CZ" w:bidi="cs-CZ"/>
      </w:rPr>
    </w:lvl>
    <w:lvl w:ilvl="4">
      <w:numFmt w:val="bullet"/>
      <w:lvlText w:val="•"/>
      <w:lvlJc w:val="left"/>
      <w:pPr>
        <w:ind w:left="4264" w:hanging="567"/>
      </w:pPr>
      <w:rPr>
        <w:rFonts w:hint="default"/>
        <w:lang w:val="cs-CZ" w:eastAsia="cs-CZ" w:bidi="cs-CZ"/>
      </w:rPr>
    </w:lvl>
    <w:lvl w:ilvl="5">
      <w:numFmt w:val="bullet"/>
      <w:lvlText w:val="•"/>
      <w:lvlJc w:val="left"/>
      <w:pPr>
        <w:ind w:left="5160" w:hanging="567"/>
      </w:pPr>
      <w:rPr>
        <w:rFonts w:hint="default"/>
        <w:lang w:val="cs-CZ" w:eastAsia="cs-CZ" w:bidi="cs-CZ"/>
      </w:rPr>
    </w:lvl>
    <w:lvl w:ilvl="6">
      <w:numFmt w:val="bullet"/>
      <w:lvlText w:val="•"/>
      <w:lvlJc w:val="left"/>
      <w:pPr>
        <w:ind w:left="6056" w:hanging="567"/>
      </w:pPr>
      <w:rPr>
        <w:rFonts w:hint="default"/>
        <w:lang w:val="cs-CZ" w:eastAsia="cs-CZ" w:bidi="cs-CZ"/>
      </w:rPr>
    </w:lvl>
    <w:lvl w:ilvl="7">
      <w:numFmt w:val="bullet"/>
      <w:lvlText w:val="•"/>
      <w:lvlJc w:val="left"/>
      <w:pPr>
        <w:ind w:left="6952" w:hanging="567"/>
      </w:pPr>
      <w:rPr>
        <w:rFonts w:hint="default"/>
        <w:lang w:val="cs-CZ" w:eastAsia="cs-CZ" w:bidi="cs-CZ"/>
      </w:rPr>
    </w:lvl>
    <w:lvl w:ilvl="8">
      <w:numFmt w:val="bullet"/>
      <w:lvlText w:val="•"/>
      <w:lvlJc w:val="left"/>
      <w:pPr>
        <w:ind w:left="7848" w:hanging="567"/>
      </w:pPr>
      <w:rPr>
        <w:rFonts w:hint="default"/>
        <w:lang w:val="cs-CZ" w:eastAsia="cs-CZ" w:bidi="cs-CZ"/>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C4"/>
    <w:rsid w:val="000F6BA6"/>
    <w:rsid w:val="0013238A"/>
    <w:rsid w:val="002975C4"/>
    <w:rsid w:val="00462996"/>
    <w:rsid w:val="005E14DA"/>
    <w:rsid w:val="00973E41"/>
    <w:rsid w:val="00A752FF"/>
    <w:rsid w:val="00AA5A4E"/>
    <w:rsid w:val="00C86639"/>
    <w:rsid w:val="00D51720"/>
    <w:rsid w:val="00DD15D5"/>
    <w:rsid w:val="00EB1DC9"/>
    <w:rsid w:val="00F172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E297"/>
  <w15:chartTrackingRefBased/>
  <w15:docId w15:val="{4A02C5AA-0CD2-4017-A3BA-320592E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75C4"/>
    <w:pPr>
      <w:widowControl w:val="0"/>
      <w:autoSpaceDE w:val="0"/>
      <w:autoSpaceDN w:val="0"/>
      <w:spacing w:after="0" w:line="240" w:lineRule="auto"/>
    </w:pPr>
    <w:rPr>
      <w:rFonts w:ascii="Times New Roman" w:eastAsia="Times New Roman" w:hAnsi="Times New Roman" w:cs="Times New Roman"/>
      <w:kern w:val="0"/>
      <w:lang w:eastAsia="cs-CZ" w:bidi="cs-CZ"/>
      <w14:ligatures w14:val="none"/>
    </w:rPr>
  </w:style>
  <w:style w:type="paragraph" w:styleId="Nadpis1">
    <w:name w:val="heading 1"/>
    <w:basedOn w:val="Normln"/>
    <w:link w:val="Nadpis1Char"/>
    <w:uiPriority w:val="9"/>
    <w:qFormat/>
    <w:rsid w:val="002975C4"/>
    <w:pPr>
      <w:jc w:val="center"/>
      <w:outlineLvl w:val="0"/>
    </w:pPr>
    <w:rPr>
      <w:b/>
      <w:bCs/>
      <w:sz w:val="36"/>
      <w:szCs w:val="36"/>
    </w:rPr>
  </w:style>
  <w:style w:type="paragraph" w:styleId="Nadpis2">
    <w:name w:val="heading 2"/>
    <w:basedOn w:val="Normln"/>
    <w:link w:val="Nadpis2Char"/>
    <w:uiPriority w:val="9"/>
    <w:unhideWhenUsed/>
    <w:qFormat/>
    <w:rsid w:val="002975C4"/>
    <w:pPr>
      <w:ind w:left="2079" w:right="2079"/>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75C4"/>
    <w:rPr>
      <w:rFonts w:ascii="Times New Roman" w:eastAsia="Times New Roman" w:hAnsi="Times New Roman" w:cs="Times New Roman"/>
      <w:b/>
      <w:bCs/>
      <w:kern w:val="0"/>
      <w:sz w:val="36"/>
      <w:szCs w:val="36"/>
      <w:lang w:eastAsia="cs-CZ" w:bidi="cs-CZ"/>
      <w14:ligatures w14:val="none"/>
    </w:rPr>
  </w:style>
  <w:style w:type="character" w:customStyle="1" w:styleId="Nadpis2Char">
    <w:name w:val="Nadpis 2 Char"/>
    <w:basedOn w:val="Standardnpsmoodstavce"/>
    <w:link w:val="Nadpis2"/>
    <w:uiPriority w:val="9"/>
    <w:rsid w:val="002975C4"/>
    <w:rPr>
      <w:rFonts w:ascii="Times New Roman" w:eastAsia="Times New Roman" w:hAnsi="Times New Roman" w:cs="Times New Roman"/>
      <w:b/>
      <w:bCs/>
      <w:kern w:val="0"/>
      <w:lang w:eastAsia="cs-CZ" w:bidi="cs-CZ"/>
      <w14:ligatures w14:val="none"/>
    </w:rPr>
  </w:style>
  <w:style w:type="paragraph" w:styleId="Zkladntext">
    <w:name w:val="Body Text"/>
    <w:basedOn w:val="Normln"/>
    <w:link w:val="ZkladntextChar"/>
    <w:uiPriority w:val="1"/>
    <w:qFormat/>
    <w:rsid w:val="002975C4"/>
  </w:style>
  <w:style w:type="character" w:customStyle="1" w:styleId="ZkladntextChar">
    <w:name w:val="Základní text Char"/>
    <w:basedOn w:val="Standardnpsmoodstavce"/>
    <w:link w:val="Zkladntext"/>
    <w:uiPriority w:val="1"/>
    <w:rsid w:val="002975C4"/>
    <w:rPr>
      <w:rFonts w:ascii="Times New Roman" w:eastAsia="Times New Roman" w:hAnsi="Times New Roman" w:cs="Times New Roman"/>
      <w:kern w:val="0"/>
      <w:lang w:eastAsia="cs-CZ" w:bidi="cs-CZ"/>
      <w14:ligatures w14:val="none"/>
    </w:rPr>
  </w:style>
  <w:style w:type="paragraph" w:styleId="Odstavecseseznamem">
    <w:name w:val="List Paragraph"/>
    <w:basedOn w:val="Normln"/>
    <w:uiPriority w:val="1"/>
    <w:qFormat/>
    <w:rsid w:val="002975C4"/>
    <w:pPr>
      <w:ind w:left="682" w:hanging="567"/>
      <w:jc w:val="both"/>
    </w:pPr>
  </w:style>
  <w:style w:type="character" w:styleId="Hypertextovodkaz">
    <w:name w:val="Hyperlink"/>
    <w:basedOn w:val="Standardnpsmoodstavce"/>
    <w:uiPriority w:val="99"/>
    <w:unhideWhenUsed/>
    <w:rsid w:val="002975C4"/>
    <w:rPr>
      <w:color w:val="0563C1" w:themeColor="hyperlink"/>
      <w:u w:val="single"/>
    </w:rPr>
  </w:style>
  <w:style w:type="paragraph" w:styleId="Textbubliny">
    <w:name w:val="Balloon Text"/>
    <w:basedOn w:val="Normln"/>
    <w:link w:val="TextbublinyChar"/>
    <w:uiPriority w:val="99"/>
    <w:semiHidden/>
    <w:unhideWhenUsed/>
    <w:rsid w:val="0013238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238A"/>
    <w:rPr>
      <w:rFonts w:ascii="Segoe UI" w:eastAsia="Times New Roman" w:hAnsi="Segoe UI" w:cs="Segoe UI"/>
      <w:kern w:val="0"/>
      <w:sz w:val="18"/>
      <w:szCs w:val="18"/>
      <w:lang w:eastAsia="cs-CZ" w:bidi="cs-CZ"/>
      <w14:ligatures w14:val="none"/>
    </w:rPr>
  </w:style>
  <w:style w:type="paragraph" w:styleId="Revize">
    <w:name w:val="Revision"/>
    <w:hidden/>
    <w:uiPriority w:val="99"/>
    <w:semiHidden/>
    <w:rsid w:val="000F6BA6"/>
    <w:pPr>
      <w:spacing w:after="0" w:line="240" w:lineRule="auto"/>
    </w:pPr>
    <w:rPr>
      <w:rFonts w:ascii="Times New Roman" w:eastAsia="Times New Roman" w:hAnsi="Times New Roman" w:cs="Times New Roman"/>
      <w:kern w:val="0"/>
      <w:lang w:eastAsia="cs-CZ" w:bidi="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bora.gavendova@mattoni.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2657</Words>
  <Characters>15682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Mattoni 1873 a.s.</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Hanzl Martin</dc:creator>
  <cp:keywords/>
  <dc:description/>
  <cp:lastModifiedBy>Václav Benedikt</cp:lastModifiedBy>
  <cp:revision>2</cp:revision>
  <dcterms:created xsi:type="dcterms:W3CDTF">2025-03-24T17:27:00Z</dcterms:created>
  <dcterms:modified xsi:type="dcterms:W3CDTF">2025-03-24T17:27:00Z</dcterms:modified>
</cp:coreProperties>
</file>