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987B2" w14:textId="3B2DFCE1" w:rsidR="00F73C30" w:rsidRPr="00FF3609" w:rsidRDefault="00F73C30" w:rsidP="00B53664">
      <w:pPr>
        <w:pStyle w:val="Nzev"/>
        <w:rPr>
          <w:rFonts w:asciiTheme="minorHAnsi" w:hAnsiTheme="minorHAnsi"/>
          <w:szCs w:val="40"/>
        </w:rPr>
      </w:pPr>
      <w:r w:rsidRPr="00FF3609">
        <w:rPr>
          <w:rFonts w:asciiTheme="minorHAnsi" w:hAnsiTheme="minorHAnsi"/>
          <w:szCs w:val="40"/>
        </w:rPr>
        <w:t>Smlouva</w:t>
      </w:r>
      <w:r w:rsidR="00DA0816" w:rsidRPr="00FF3609">
        <w:rPr>
          <w:rFonts w:asciiTheme="minorHAnsi" w:hAnsiTheme="minorHAnsi"/>
          <w:szCs w:val="40"/>
        </w:rPr>
        <w:t xml:space="preserve"> o </w:t>
      </w:r>
      <w:r w:rsidR="009129ED" w:rsidRPr="00FF3609">
        <w:rPr>
          <w:szCs w:val="40"/>
        </w:rPr>
        <w:t>POSKYTOVÁNÍ PRÁVNÍCH SLUŽEB</w:t>
      </w:r>
    </w:p>
    <w:p w14:paraId="41A778DA" w14:textId="3046541B" w:rsidR="00697B4D" w:rsidRPr="00FF3609" w:rsidRDefault="00F73C30" w:rsidP="00B53664">
      <w:pPr>
        <w:widowControl w:val="0"/>
        <w:overflowPunct w:val="0"/>
        <w:autoSpaceDE w:val="0"/>
        <w:autoSpaceDN w:val="0"/>
        <w:adjustRightInd w:val="0"/>
        <w:spacing w:after="0"/>
        <w:jc w:val="center"/>
      </w:pPr>
      <w:r w:rsidRPr="00FF3609">
        <w:t xml:space="preserve"> </w:t>
      </w:r>
      <w:r w:rsidR="00697B4D" w:rsidRPr="00FF3609">
        <w:t>uzavřená dle zákona č. </w:t>
      </w:r>
      <w:r w:rsidR="009129ED" w:rsidRPr="00FF3609">
        <w:t>89/2012</w:t>
      </w:r>
      <w:r w:rsidR="000840AD" w:rsidRPr="00FF3609">
        <w:t xml:space="preserve"> Sb</w:t>
      </w:r>
      <w:r w:rsidR="00440BF2" w:rsidRPr="00FF3609">
        <w:t xml:space="preserve">., </w:t>
      </w:r>
      <w:r w:rsidR="009129ED" w:rsidRPr="00FF3609">
        <w:t>občanský zákoník</w:t>
      </w:r>
    </w:p>
    <w:p w14:paraId="50D41E15" w14:textId="77777777" w:rsidR="00697B4D" w:rsidRPr="00FF3609" w:rsidRDefault="00697B4D" w:rsidP="00B53664">
      <w:pPr>
        <w:widowControl w:val="0"/>
        <w:overflowPunct w:val="0"/>
        <w:autoSpaceDE w:val="0"/>
        <w:autoSpaceDN w:val="0"/>
        <w:adjustRightInd w:val="0"/>
        <w:jc w:val="center"/>
      </w:pPr>
      <w:r w:rsidRPr="00FF3609">
        <w:t>(tato smlouva dále označena též jako „</w:t>
      </w:r>
      <w:r w:rsidRPr="00FF3609">
        <w:rPr>
          <w:b/>
        </w:rPr>
        <w:t>Smlouva</w:t>
      </w:r>
      <w:r w:rsidRPr="00FF3609">
        <w:t>“)</w:t>
      </w:r>
    </w:p>
    <w:p w14:paraId="7492F221" w14:textId="77777777" w:rsidR="00697B4D" w:rsidRPr="00FF3609" w:rsidRDefault="00440BF2" w:rsidP="00B53664">
      <w:pPr>
        <w:pStyle w:val="SML1"/>
        <w:tabs>
          <w:tab w:val="clear" w:pos="57"/>
          <w:tab w:val="num" w:pos="142"/>
        </w:tabs>
        <w:ind w:right="-1"/>
        <w:rPr>
          <w:szCs w:val="24"/>
        </w:rPr>
      </w:pPr>
      <w:r w:rsidRPr="00FF3609">
        <w:rPr>
          <w:szCs w:val="24"/>
        </w:rPr>
        <w:t>S</w:t>
      </w:r>
      <w:r w:rsidR="00697B4D" w:rsidRPr="00FF3609">
        <w:rPr>
          <w:szCs w:val="24"/>
        </w:rPr>
        <w:t>trany</w:t>
      </w:r>
      <w:r w:rsidR="00DA0816" w:rsidRPr="00FF3609">
        <w:rPr>
          <w:szCs w:val="24"/>
        </w:rPr>
        <w:t xml:space="preserve"> a </w:t>
      </w:r>
      <w:r w:rsidR="00697B4D" w:rsidRPr="00FF3609">
        <w:rPr>
          <w:szCs w:val="24"/>
        </w:rPr>
        <w:t>jejich postavení</w:t>
      </w:r>
    </w:p>
    <w:p w14:paraId="445FC869" w14:textId="19F89E12" w:rsidR="002E76AD" w:rsidRPr="00FF3609" w:rsidRDefault="009129ED" w:rsidP="00B53664">
      <w:pPr>
        <w:pStyle w:val="SML11"/>
        <w:ind w:right="-1"/>
        <w:rPr>
          <w:rStyle w:val="NormalUnderlined"/>
          <w:szCs w:val="24"/>
        </w:rPr>
      </w:pPr>
      <w:r w:rsidRPr="00FF3609">
        <w:rPr>
          <w:rStyle w:val="NormalUnderlined"/>
          <w:szCs w:val="24"/>
        </w:rPr>
        <w:t>Advokátní kancelář</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410"/>
        <w:gridCol w:w="6661"/>
      </w:tblGrid>
      <w:tr w:rsidR="002E76AD" w:rsidRPr="00FF3609" w14:paraId="2708EE4C" w14:textId="77777777" w:rsidTr="00613344">
        <w:trPr>
          <w:trHeight w:val="283"/>
        </w:trPr>
        <w:tc>
          <w:tcPr>
            <w:tcW w:w="2410" w:type="dxa"/>
          </w:tcPr>
          <w:p w14:paraId="03B4968E" w14:textId="77777777" w:rsidR="002E76AD" w:rsidRPr="00FF3609" w:rsidRDefault="00A87A9F" w:rsidP="00B53664">
            <w:pPr>
              <w:ind w:left="1134" w:right="-1" w:hanging="1134"/>
              <w:rPr>
                <w:rStyle w:val="NormalUnderlined"/>
                <w:u w:val="none"/>
              </w:rPr>
            </w:pPr>
            <w:r w:rsidRPr="00FF3609">
              <w:rPr>
                <w:rStyle w:val="NormalUnderlined"/>
                <w:u w:val="none"/>
              </w:rPr>
              <w:t>Název</w:t>
            </w:r>
            <w:r w:rsidR="002E76AD" w:rsidRPr="00FF3609">
              <w:rPr>
                <w:rStyle w:val="NormalUnderlined"/>
                <w:u w:val="none"/>
              </w:rPr>
              <w:t>:</w:t>
            </w:r>
          </w:p>
        </w:tc>
        <w:tc>
          <w:tcPr>
            <w:tcW w:w="6661" w:type="dxa"/>
          </w:tcPr>
          <w:p w14:paraId="42007803" w14:textId="1F2258C7" w:rsidR="002E76AD" w:rsidRPr="00FF3609" w:rsidRDefault="009129ED" w:rsidP="00B53664">
            <w:pPr>
              <w:ind w:left="1134" w:right="-1" w:hanging="1134"/>
              <w:rPr>
                <w:rStyle w:val="NormalUnderlined"/>
                <w:b/>
                <w:bCs/>
                <w:u w:val="none"/>
              </w:rPr>
            </w:pPr>
            <w:r w:rsidRPr="00FF3609">
              <w:rPr>
                <w:rStyle w:val="NormalUnderlined"/>
                <w:b/>
                <w:bCs/>
                <w:u w:val="none"/>
              </w:rPr>
              <w:t>KROUPALIDÉ advokátní kancelář s.r.o.</w:t>
            </w:r>
          </w:p>
        </w:tc>
      </w:tr>
      <w:tr w:rsidR="002E76AD" w:rsidRPr="00FF3609" w14:paraId="00A0CD99" w14:textId="77777777" w:rsidTr="00613344">
        <w:trPr>
          <w:trHeight w:val="283"/>
        </w:trPr>
        <w:tc>
          <w:tcPr>
            <w:tcW w:w="2410" w:type="dxa"/>
          </w:tcPr>
          <w:p w14:paraId="1CAA9FF8" w14:textId="77777777" w:rsidR="002E76AD" w:rsidRPr="00FF3609" w:rsidRDefault="002E76AD" w:rsidP="00B53664">
            <w:pPr>
              <w:ind w:left="1134" w:right="-1" w:hanging="1134"/>
              <w:rPr>
                <w:rStyle w:val="NormalUnderlined"/>
                <w:u w:val="none"/>
              </w:rPr>
            </w:pPr>
            <w:r w:rsidRPr="00FF3609">
              <w:rPr>
                <w:rStyle w:val="NormalUnderlined"/>
                <w:u w:val="none"/>
              </w:rPr>
              <w:t>Sídlo:</w:t>
            </w:r>
          </w:p>
        </w:tc>
        <w:tc>
          <w:tcPr>
            <w:tcW w:w="6661" w:type="dxa"/>
          </w:tcPr>
          <w:p w14:paraId="58C7B613" w14:textId="79F19E16" w:rsidR="002E76AD" w:rsidRPr="00FF3609" w:rsidRDefault="009129ED" w:rsidP="00B53664">
            <w:pPr>
              <w:ind w:left="1134" w:right="-1" w:hanging="1134"/>
              <w:rPr>
                <w:rStyle w:val="NormalUnderlined"/>
                <w:u w:val="none"/>
              </w:rPr>
            </w:pPr>
            <w:r w:rsidRPr="00FF3609">
              <w:rPr>
                <w:rStyle w:val="NormalUnderlined"/>
                <w:u w:val="none"/>
              </w:rPr>
              <w:t>Dominikánské náměstí 656/2, Brno-město, 602 00 Brno</w:t>
            </w:r>
          </w:p>
        </w:tc>
      </w:tr>
      <w:tr w:rsidR="002E76AD" w:rsidRPr="00FF3609" w14:paraId="667AA24B" w14:textId="77777777" w:rsidTr="00613344">
        <w:trPr>
          <w:trHeight w:val="283"/>
        </w:trPr>
        <w:tc>
          <w:tcPr>
            <w:tcW w:w="2410" w:type="dxa"/>
          </w:tcPr>
          <w:p w14:paraId="33FC2021" w14:textId="77777777" w:rsidR="002E76AD" w:rsidRPr="00FF3609" w:rsidRDefault="002E76AD" w:rsidP="00B53664">
            <w:pPr>
              <w:ind w:left="1134" w:right="-1" w:hanging="1134"/>
              <w:rPr>
                <w:rStyle w:val="NormalUnderlined"/>
                <w:u w:val="none"/>
              </w:rPr>
            </w:pPr>
            <w:r w:rsidRPr="00FF3609">
              <w:rPr>
                <w:rStyle w:val="NormalUnderlined"/>
                <w:u w:val="none"/>
              </w:rPr>
              <w:t>IČO:</w:t>
            </w:r>
          </w:p>
        </w:tc>
        <w:tc>
          <w:tcPr>
            <w:tcW w:w="6661" w:type="dxa"/>
          </w:tcPr>
          <w:p w14:paraId="6A6958A5" w14:textId="13F031A5" w:rsidR="002E76AD" w:rsidRPr="00FF3609" w:rsidRDefault="009129ED" w:rsidP="00B53664">
            <w:pPr>
              <w:ind w:left="1134" w:right="-1" w:hanging="1134"/>
              <w:jc w:val="both"/>
              <w:rPr>
                <w:rStyle w:val="NormalUnderlined"/>
                <w:u w:val="none"/>
              </w:rPr>
            </w:pPr>
            <w:r w:rsidRPr="00FF3609">
              <w:rPr>
                <w:rStyle w:val="NormalUnderlined"/>
                <w:u w:val="none"/>
              </w:rPr>
              <w:t>29310571</w:t>
            </w:r>
          </w:p>
        </w:tc>
      </w:tr>
      <w:tr w:rsidR="009129ED" w:rsidRPr="00FF3609" w14:paraId="642758D8" w14:textId="77777777" w:rsidTr="00613344">
        <w:trPr>
          <w:trHeight w:val="283"/>
        </w:trPr>
        <w:tc>
          <w:tcPr>
            <w:tcW w:w="2410" w:type="dxa"/>
          </w:tcPr>
          <w:p w14:paraId="7D692F0F" w14:textId="30C94B2D" w:rsidR="009129ED" w:rsidRPr="00FF3609" w:rsidRDefault="009129ED" w:rsidP="00B53664">
            <w:pPr>
              <w:ind w:left="1134" w:right="-1" w:hanging="1134"/>
              <w:rPr>
                <w:rStyle w:val="NormalUnderlined"/>
                <w:u w:val="none"/>
              </w:rPr>
            </w:pPr>
            <w:r w:rsidRPr="00FF3609">
              <w:rPr>
                <w:rStyle w:val="NormalUnderlined"/>
                <w:u w:val="none"/>
              </w:rPr>
              <w:t>DIČ:</w:t>
            </w:r>
          </w:p>
        </w:tc>
        <w:tc>
          <w:tcPr>
            <w:tcW w:w="6661" w:type="dxa"/>
          </w:tcPr>
          <w:p w14:paraId="473F5832" w14:textId="53251F45" w:rsidR="009129ED" w:rsidRPr="00FF3609" w:rsidRDefault="009129ED" w:rsidP="00B53664">
            <w:pPr>
              <w:ind w:left="1134" w:right="-1" w:hanging="1134"/>
              <w:jc w:val="both"/>
              <w:rPr>
                <w:rStyle w:val="NormalUnderlined"/>
                <w:u w:val="none"/>
              </w:rPr>
            </w:pPr>
            <w:r w:rsidRPr="00FF3609">
              <w:rPr>
                <w:rStyle w:val="NormalUnderlined"/>
                <w:u w:val="none"/>
              </w:rPr>
              <w:t>CZ29310571</w:t>
            </w:r>
          </w:p>
        </w:tc>
      </w:tr>
      <w:tr w:rsidR="009129ED" w:rsidRPr="00FF3609" w14:paraId="7FD59061" w14:textId="77777777" w:rsidTr="00613344">
        <w:trPr>
          <w:trHeight w:val="283"/>
        </w:trPr>
        <w:tc>
          <w:tcPr>
            <w:tcW w:w="2410" w:type="dxa"/>
          </w:tcPr>
          <w:p w14:paraId="09B11282" w14:textId="77777777" w:rsidR="009129ED" w:rsidRPr="00FF3609" w:rsidRDefault="009129ED" w:rsidP="00B53664">
            <w:pPr>
              <w:ind w:right="-1" w:hanging="3"/>
              <w:rPr>
                <w:rStyle w:val="NormalUnderlined"/>
                <w:u w:val="none"/>
              </w:rPr>
            </w:pPr>
            <w:r w:rsidRPr="00FF3609">
              <w:rPr>
                <w:rStyle w:val="NormalUnderlined"/>
                <w:u w:val="none"/>
              </w:rPr>
              <w:t>Údaj o zápisu do veřejného rejstříku:</w:t>
            </w:r>
          </w:p>
        </w:tc>
        <w:tc>
          <w:tcPr>
            <w:tcW w:w="6661" w:type="dxa"/>
          </w:tcPr>
          <w:p w14:paraId="691FB0FC" w14:textId="79A14A49" w:rsidR="009129ED" w:rsidRPr="00FF3609" w:rsidRDefault="009129ED" w:rsidP="00B53664">
            <w:pPr>
              <w:ind w:left="1134" w:right="-1" w:hanging="1134"/>
              <w:rPr>
                <w:rStyle w:val="NormalUnderlined"/>
                <w:u w:val="none"/>
              </w:rPr>
            </w:pPr>
            <w:r w:rsidRPr="00FF3609">
              <w:rPr>
                <w:rFonts w:cstheme="minorHAnsi"/>
              </w:rPr>
              <w:t>sp. zn. C 73338 vedená u Krajského soudu v Brně</w:t>
            </w:r>
          </w:p>
        </w:tc>
      </w:tr>
      <w:tr w:rsidR="009129ED" w:rsidRPr="00FF3609" w14:paraId="5C53DEA5" w14:textId="77777777" w:rsidTr="00613344">
        <w:trPr>
          <w:trHeight w:val="283"/>
        </w:trPr>
        <w:tc>
          <w:tcPr>
            <w:tcW w:w="2410" w:type="dxa"/>
          </w:tcPr>
          <w:p w14:paraId="3F10DB77" w14:textId="77777777" w:rsidR="009129ED" w:rsidRPr="00FF3609" w:rsidRDefault="009129ED" w:rsidP="00B53664">
            <w:pPr>
              <w:ind w:left="1134" w:right="-1" w:hanging="1134"/>
              <w:rPr>
                <w:rStyle w:val="NormalUnderlined"/>
                <w:u w:val="none"/>
              </w:rPr>
            </w:pPr>
            <w:r w:rsidRPr="00FF3609">
              <w:rPr>
                <w:rStyle w:val="NormalUnderlined"/>
                <w:u w:val="none"/>
              </w:rPr>
              <w:t>Zástupce:</w:t>
            </w:r>
          </w:p>
        </w:tc>
        <w:tc>
          <w:tcPr>
            <w:tcW w:w="6661" w:type="dxa"/>
          </w:tcPr>
          <w:p w14:paraId="04C0323C" w14:textId="36CD0B4C" w:rsidR="009129ED" w:rsidRPr="00FF3609" w:rsidRDefault="009129ED" w:rsidP="00B53664">
            <w:pPr>
              <w:ind w:left="1134" w:right="-1" w:hanging="1134"/>
              <w:rPr>
                <w:rStyle w:val="NormalUnderlined"/>
                <w:u w:val="none"/>
              </w:rPr>
            </w:pPr>
            <w:r w:rsidRPr="00FF3609">
              <w:rPr>
                <w:rStyle w:val="NormalUnderlined"/>
                <w:u w:val="none"/>
              </w:rPr>
              <w:t>Pavel Kroupa, jednatel</w:t>
            </w:r>
          </w:p>
        </w:tc>
      </w:tr>
    </w:tbl>
    <w:p w14:paraId="18913849" w14:textId="78D68E7E" w:rsidR="002E76AD" w:rsidRPr="00FF3609" w:rsidRDefault="002E76AD" w:rsidP="00B53664">
      <w:pPr>
        <w:spacing w:before="240"/>
        <w:ind w:left="567" w:right="-1"/>
        <w:rPr>
          <w:rStyle w:val="NormalUnderlined"/>
          <w:rFonts w:eastAsia="Calibri" w:cs="Times New Roman"/>
          <w:u w:val="none"/>
        </w:rPr>
      </w:pPr>
      <w:r w:rsidRPr="00FF3609">
        <w:rPr>
          <w:rStyle w:val="NormalUnderlined"/>
          <w:rFonts w:eastAsia="Calibri" w:cs="Times New Roman"/>
          <w:u w:val="none"/>
        </w:rPr>
        <w:t>(dále jen „</w:t>
      </w:r>
      <w:r w:rsidR="009129ED" w:rsidRPr="00FF3609">
        <w:rPr>
          <w:rStyle w:val="NormalUnderlined"/>
          <w:b/>
          <w:bCs/>
          <w:u w:val="none"/>
        </w:rPr>
        <w:t>Advokátní kancelář</w:t>
      </w:r>
      <w:r w:rsidR="00A80FE2" w:rsidRPr="00FF3609">
        <w:rPr>
          <w:rStyle w:val="NormalUnderlined"/>
          <w:rFonts w:eastAsia="Calibri" w:cs="Times New Roman"/>
          <w:u w:val="none"/>
        </w:rPr>
        <w:t>“)</w:t>
      </w:r>
      <w:r w:rsidRPr="00FF3609">
        <w:rPr>
          <w:rStyle w:val="NormalUnderlined"/>
          <w:rFonts w:eastAsia="Calibri" w:cs="Times New Roman"/>
          <w:u w:val="none"/>
        </w:rPr>
        <w:t xml:space="preserve"> </w:t>
      </w:r>
    </w:p>
    <w:p w14:paraId="162901EB" w14:textId="367EAB7B" w:rsidR="00613344" w:rsidRPr="00FF3609" w:rsidRDefault="009129ED" w:rsidP="00B53664">
      <w:pPr>
        <w:pStyle w:val="SML11"/>
        <w:ind w:right="-1"/>
        <w:rPr>
          <w:rStyle w:val="NormalUnderlined"/>
          <w:szCs w:val="24"/>
        </w:rPr>
      </w:pPr>
      <w:r w:rsidRPr="00FF3609">
        <w:rPr>
          <w:rStyle w:val="NormalUnderlined"/>
          <w:szCs w:val="24"/>
        </w:rPr>
        <w:t>Klient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410"/>
        <w:gridCol w:w="6661"/>
      </w:tblGrid>
      <w:tr w:rsidR="002634A3" w:rsidRPr="00FF3609" w14:paraId="78D86887" w14:textId="77777777" w:rsidTr="00F21EBE">
        <w:trPr>
          <w:trHeight w:val="283"/>
        </w:trPr>
        <w:tc>
          <w:tcPr>
            <w:tcW w:w="2410" w:type="dxa"/>
          </w:tcPr>
          <w:p w14:paraId="280BF425" w14:textId="77777777" w:rsidR="002634A3" w:rsidRPr="00FF3609" w:rsidRDefault="002634A3" w:rsidP="00B53664">
            <w:pPr>
              <w:ind w:left="1134" w:right="-1" w:hanging="1134"/>
              <w:rPr>
                <w:rStyle w:val="NormalUnderlined"/>
                <w:u w:val="none"/>
              </w:rPr>
            </w:pPr>
            <w:r w:rsidRPr="00FF3609">
              <w:rPr>
                <w:rStyle w:val="NormalUnderlined"/>
                <w:u w:val="none"/>
              </w:rPr>
              <w:t>Název:</w:t>
            </w:r>
          </w:p>
        </w:tc>
        <w:tc>
          <w:tcPr>
            <w:tcW w:w="6661" w:type="dxa"/>
          </w:tcPr>
          <w:p w14:paraId="6DA1F246" w14:textId="4F5180C9" w:rsidR="002634A3" w:rsidRPr="00FF3609" w:rsidRDefault="003F0DD7" w:rsidP="003F0DD7">
            <w:pPr>
              <w:ind w:right="-1"/>
              <w:rPr>
                <w:rStyle w:val="NormalUnderlined"/>
                <w:u w:val="none"/>
              </w:rPr>
            </w:pPr>
            <w:r w:rsidRPr="00FF3609">
              <w:rPr>
                <w:rStyle w:val="NormalUnderlined"/>
                <w:b/>
                <w:bCs/>
                <w:u w:val="none"/>
              </w:rPr>
              <w:t>Státní fond audiovize</w:t>
            </w:r>
          </w:p>
        </w:tc>
      </w:tr>
      <w:tr w:rsidR="002634A3" w:rsidRPr="00FF3609" w14:paraId="5BC0DDF5" w14:textId="77777777" w:rsidTr="00F21EBE">
        <w:trPr>
          <w:trHeight w:val="283"/>
        </w:trPr>
        <w:tc>
          <w:tcPr>
            <w:tcW w:w="2410" w:type="dxa"/>
          </w:tcPr>
          <w:p w14:paraId="212F020C" w14:textId="77777777" w:rsidR="002634A3" w:rsidRPr="00FF3609" w:rsidRDefault="002634A3" w:rsidP="00B53664">
            <w:pPr>
              <w:ind w:left="1134" w:right="-1" w:hanging="1134"/>
              <w:rPr>
                <w:rStyle w:val="NormalUnderlined"/>
                <w:u w:val="none"/>
              </w:rPr>
            </w:pPr>
            <w:r w:rsidRPr="00FF3609">
              <w:rPr>
                <w:rStyle w:val="NormalUnderlined"/>
                <w:u w:val="none"/>
              </w:rPr>
              <w:t>Sídlo:</w:t>
            </w:r>
          </w:p>
        </w:tc>
        <w:tc>
          <w:tcPr>
            <w:tcW w:w="6661" w:type="dxa"/>
          </w:tcPr>
          <w:p w14:paraId="236E5BB4" w14:textId="589EA80C" w:rsidR="002634A3" w:rsidRPr="00FF3609" w:rsidRDefault="003F0DD7" w:rsidP="003F0DD7">
            <w:pPr>
              <w:ind w:right="-1"/>
              <w:rPr>
                <w:rStyle w:val="NormalUnderlined"/>
                <w:u w:val="none"/>
              </w:rPr>
            </w:pPr>
            <w:r w:rsidRPr="00FF3609">
              <w:rPr>
                <w:rStyle w:val="NormalUnderlined"/>
                <w:u w:val="none"/>
              </w:rPr>
              <w:t>Dukelských hrdinů 530/47, Holešovice, 17000 Praha 7</w:t>
            </w:r>
          </w:p>
        </w:tc>
      </w:tr>
      <w:tr w:rsidR="002634A3" w:rsidRPr="00FF3609" w14:paraId="5052E332" w14:textId="77777777" w:rsidTr="00F21EBE">
        <w:trPr>
          <w:trHeight w:val="283"/>
        </w:trPr>
        <w:tc>
          <w:tcPr>
            <w:tcW w:w="2410" w:type="dxa"/>
          </w:tcPr>
          <w:p w14:paraId="110FEA7B" w14:textId="77777777" w:rsidR="002634A3" w:rsidRPr="00FF3609" w:rsidRDefault="002634A3" w:rsidP="00B53664">
            <w:pPr>
              <w:ind w:left="1134" w:right="-1" w:hanging="1134"/>
              <w:rPr>
                <w:rStyle w:val="NormalUnderlined"/>
                <w:u w:val="none"/>
              </w:rPr>
            </w:pPr>
            <w:r w:rsidRPr="00FF3609">
              <w:rPr>
                <w:rStyle w:val="NormalUnderlined"/>
                <w:u w:val="none"/>
              </w:rPr>
              <w:t>IČO:</w:t>
            </w:r>
          </w:p>
        </w:tc>
        <w:tc>
          <w:tcPr>
            <w:tcW w:w="6661" w:type="dxa"/>
          </w:tcPr>
          <w:p w14:paraId="2AA3286F" w14:textId="77131822" w:rsidR="002634A3" w:rsidRPr="00FF3609" w:rsidRDefault="003F0DD7" w:rsidP="003F0DD7">
            <w:pPr>
              <w:ind w:right="-1"/>
              <w:jc w:val="both"/>
              <w:rPr>
                <w:rStyle w:val="NormalUnderlined"/>
                <w:u w:val="none"/>
              </w:rPr>
            </w:pPr>
            <w:r w:rsidRPr="00FF3609">
              <w:t>01454455</w:t>
            </w:r>
          </w:p>
        </w:tc>
      </w:tr>
      <w:tr w:rsidR="009129ED" w:rsidRPr="00FF3609" w14:paraId="33BA4113" w14:textId="77777777" w:rsidTr="00F21EBE">
        <w:trPr>
          <w:trHeight w:val="283"/>
        </w:trPr>
        <w:tc>
          <w:tcPr>
            <w:tcW w:w="2410" w:type="dxa"/>
          </w:tcPr>
          <w:p w14:paraId="2DDA47EA" w14:textId="1B9AB2BA" w:rsidR="009129ED" w:rsidRPr="00FF3609" w:rsidRDefault="009129ED" w:rsidP="00B53664">
            <w:pPr>
              <w:ind w:left="1134" w:right="-1" w:hanging="1134"/>
              <w:rPr>
                <w:rStyle w:val="NormalUnderlined"/>
                <w:u w:val="none"/>
              </w:rPr>
            </w:pPr>
            <w:r w:rsidRPr="00FF3609">
              <w:rPr>
                <w:rStyle w:val="NormalUnderlined"/>
                <w:u w:val="none"/>
              </w:rPr>
              <w:t>DIČ:</w:t>
            </w:r>
          </w:p>
        </w:tc>
        <w:tc>
          <w:tcPr>
            <w:tcW w:w="6661" w:type="dxa"/>
          </w:tcPr>
          <w:p w14:paraId="2A05988E" w14:textId="69FDF421" w:rsidR="009129ED" w:rsidRPr="00FF3609" w:rsidRDefault="003F0DD7" w:rsidP="003F0DD7">
            <w:pPr>
              <w:ind w:right="-1"/>
              <w:jc w:val="both"/>
              <w:rPr>
                <w:rStyle w:val="NormalUnderlined"/>
                <w:u w:val="none"/>
              </w:rPr>
            </w:pPr>
            <w:r w:rsidRPr="00FF3609">
              <w:rPr>
                <w:rStyle w:val="NormalUnderlined"/>
                <w:u w:val="none"/>
              </w:rPr>
              <w:t>CZ01454455</w:t>
            </w:r>
          </w:p>
        </w:tc>
      </w:tr>
      <w:tr w:rsidR="003F0DD7" w:rsidRPr="00FF3609" w14:paraId="51946778" w14:textId="77777777" w:rsidTr="00F21EBE">
        <w:trPr>
          <w:trHeight w:val="283"/>
        </w:trPr>
        <w:tc>
          <w:tcPr>
            <w:tcW w:w="2410" w:type="dxa"/>
          </w:tcPr>
          <w:p w14:paraId="333DE057" w14:textId="52587383" w:rsidR="003F0DD7" w:rsidRPr="00FF3609" w:rsidRDefault="003F0DD7" w:rsidP="003F0DD7">
            <w:pPr>
              <w:ind w:left="-3" w:right="-1" w:firstLine="3"/>
              <w:rPr>
                <w:rStyle w:val="NormalUnderlined"/>
                <w:u w:val="none"/>
              </w:rPr>
            </w:pPr>
            <w:r w:rsidRPr="00FF3609">
              <w:rPr>
                <w:rStyle w:val="NormalUnderlined"/>
                <w:u w:val="none"/>
              </w:rPr>
              <w:t>Údaj o zápisu do veřejného rejstříku:</w:t>
            </w:r>
          </w:p>
        </w:tc>
        <w:tc>
          <w:tcPr>
            <w:tcW w:w="6661" w:type="dxa"/>
          </w:tcPr>
          <w:p w14:paraId="67D42B77" w14:textId="6354B108" w:rsidR="003F0DD7" w:rsidRPr="00FF3609" w:rsidRDefault="003F0DD7" w:rsidP="003F0DD7">
            <w:pPr>
              <w:ind w:right="-1"/>
              <w:jc w:val="both"/>
              <w:rPr>
                <w:rStyle w:val="NormalUnderlined"/>
                <w:u w:val="none"/>
              </w:rPr>
            </w:pPr>
            <w:r w:rsidRPr="00FF3609">
              <w:t>státní fond ze zákona zapsaný v obchodním rejstříku pod sp. zn. A 76076 vedenou u Městského soudu v Praze</w:t>
            </w:r>
          </w:p>
        </w:tc>
      </w:tr>
      <w:tr w:rsidR="002634A3" w:rsidRPr="00FF3609" w14:paraId="0D7B2C43" w14:textId="77777777" w:rsidTr="00F21EBE">
        <w:trPr>
          <w:trHeight w:val="283"/>
        </w:trPr>
        <w:tc>
          <w:tcPr>
            <w:tcW w:w="2410" w:type="dxa"/>
          </w:tcPr>
          <w:p w14:paraId="409570A1" w14:textId="77777777" w:rsidR="002634A3" w:rsidRPr="00FF3609" w:rsidRDefault="002634A3" w:rsidP="00B53664">
            <w:pPr>
              <w:ind w:left="1134" w:right="-1" w:hanging="1134"/>
              <w:rPr>
                <w:rStyle w:val="NormalUnderlined"/>
                <w:u w:val="none"/>
              </w:rPr>
            </w:pPr>
            <w:r w:rsidRPr="00FF3609">
              <w:rPr>
                <w:rStyle w:val="NormalUnderlined"/>
                <w:u w:val="none"/>
              </w:rPr>
              <w:t>Zástupce:</w:t>
            </w:r>
          </w:p>
        </w:tc>
        <w:tc>
          <w:tcPr>
            <w:tcW w:w="6661" w:type="dxa"/>
          </w:tcPr>
          <w:p w14:paraId="400EA921" w14:textId="6D91E139" w:rsidR="002634A3" w:rsidRPr="00FF3609" w:rsidRDefault="003F0DD7" w:rsidP="003F0DD7">
            <w:pPr>
              <w:ind w:right="-1"/>
              <w:rPr>
                <w:rStyle w:val="NormalUnderlined"/>
                <w:u w:val="none"/>
              </w:rPr>
            </w:pPr>
            <w:r w:rsidRPr="00FF3609">
              <w:rPr>
                <w:rStyle w:val="NormalUnderlined"/>
                <w:u w:val="none"/>
              </w:rPr>
              <w:t>Helena Bezděk Franková, ředitelka</w:t>
            </w:r>
          </w:p>
        </w:tc>
      </w:tr>
    </w:tbl>
    <w:p w14:paraId="495DAE93" w14:textId="2AAA6858" w:rsidR="00613344" w:rsidRPr="00FF3609" w:rsidRDefault="00613344" w:rsidP="00B53664">
      <w:pPr>
        <w:spacing w:before="240"/>
        <w:ind w:left="567" w:right="-1"/>
        <w:rPr>
          <w:rStyle w:val="NormalUnderlined"/>
          <w:rFonts w:eastAsia="Calibri" w:cs="Times New Roman"/>
          <w:u w:val="none"/>
        </w:rPr>
      </w:pPr>
      <w:r w:rsidRPr="00FF3609">
        <w:rPr>
          <w:rStyle w:val="NormalUnderlined"/>
          <w:rFonts w:eastAsia="Calibri" w:cs="Times New Roman"/>
          <w:u w:val="none"/>
        </w:rPr>
        <w:t>(dále jen „</w:t>
      </w:r>
      <w:r w:rsidR="009129ED" w:rsidRPr="00FF3609">
        <w:rPr>
          <w:rStyle w:val="NormalUnderlined"/>
          <w:rFonts w:eastAsia="Calibri" w:cs="Times New Roman"/>
          <w:b/>
          <w:bCs/>
          <w:u w:val="none"/>
        </w:rPr>
        <w:t>Klient</w:t>
      </w:r>
      <w:r w:rsidRPr="00FF3609">
        <w:rPr>
          <w:rStyle w:val="NormalUnderlined"/>
          <w:rFonts w:eastAsia="Calibri" w:cs="Times New Roman"/>
          <w:u w:val="none"/>
        </w:rPr>
        <w:t xml:space="preserve">“) </w:t>
      </w:r>
    </w:p>
    <w:p w14:paraId="29FF2C00" w14:textId="55DF13DC" w:rsidR="00697B4D" w:rsidRDefault="00697B4D" w:rsidP="00B53664">
      <w:pPr>
        <w:spacing w:before="240"/>
        <w:ind w:left="567" w:right="-1"/>
      </w:pPr>
      <w:r w:rsidRPr="00FF3609">
        <w:t>(</w:t>
      </w:r>
      <w:r w:rsidR="009129ED" w:rsidRPr="00FF3609">
        <w:rPr>
          <w:rStyle w:val="NormalUnderlined"/>
          <w:u w:val="none"/>
        </w:rPr>
        <w:t>Advokátní kancelář</w:t>
      </w:r>
      <w:r w:rsidR="00DA0816" w:rsidRPr="00FF3609">
        <w:t xml:space="preserve"> a </w:t>
      </w:r>
      <w:r w:rsidR="009129ED" w:rsidRPr="00FF3609">
        <w:rPr>
          <w:rStyle w:val="NormalUnderlined"/>
          <w:u w:val="none"/>
        </w:rPr>
        <w:t>Klient</w:t>
      </w:r>
      <w:r w:rsidRPr="00FF3609">
        <w:t xml:space="preserve"> dále společně též „</w:t>
      </w:r>
      <w:r w:rsidR="00776A89" w:rsidRPr="00FF3609">
        <w:rPr>
          <w:b/>
        </w:rPr>
        <w:t>S</w:t>
      </w:r>
      <w:r w:rsidRPr="00FF3609">
        <w:rPr>
          <w:b/>
        </w:rPr>
        <w:t>trany</w:t>
      </w:r>
      <w:r w:rsidRPr="00FF3609">
        <w:t>“)</w:t>
      </w:r>
    </w:p>
    <w:p w14:paraId="7DDE7CE6" w14:textId="77777777" w:rsidR="0081007E" w:rsidRPr="00FF3609" w:rsidRDefault="0081007E" w:rsidP="0081007E">
      <w:pPr>
        <w:spacing w:before="240"/>
        <w:ind w:right="-1"/>
        <w:rPr>
          <w:rFonts w:eastAsia="Calibri" w:cs="Times New Roman"/>
        </w:rPr>
      </w:pPr>
    </w:p>
    <w:p w14:paraId="3D47B35F" w14:textId="6928BC9C" w:rsidR="00613344" w:rsidRPr="00FF3609" w:rsidRDefault="009129ED" w:rsidP="00B53664">
      <w:pPr>
        <w:pStyle w:val="SML1"/>
        <w:ind w:right="-1"/>
        <w:rPr>
          <w:szCs w:val="24"/>
        </w:rPr>
      </w:pPr>
      <w:r w:rsidRPr="00FF3609">
        <w:rPr>
          <w:szCs w:val="24"/>
        </w:rPr>
        <w:t>Předmět S</w:t>
      </w:r>
      <w:r w:rsidR="00613344" w:rsidRPr="00FF3609">
        <w:rPr>
          <w:szCs w:val="24"/>
        </w:rPr>
        <w:t>mlouvy</w:t>
      </w:r>
    </w:p>
    <w:p w14:paraId="0C2A6CB9" w14:textId="6161BA53" w:rsidR="00BF6ECB" w:rsidRPr="00FF3609" w:rsidRDefault="00BF6ECB" w:rsidP="00B53664">
      <w:pPr>
        <w:pStyle w:val="SML11"/>
        <w:ind w:right="-1"/>
        <w:rPr>
          <w:szCs w:val="24"/>
        </w:rPr>
      </w:pPr>
      <w:bookmarkStart w:id="0" w:name="_Ref155798470"/>
      <w:r w:rsidRPr="00FF3609">
        <w:rPr>
          <w:szCs w:val="24"/>
        </w:rPr>
        <w:t>Advokátní</w:t>
      </w:r>
      <w:r w:rsidRPr="00FF3609">
        <w:rPr>
          <w:spacing w:val="64"/>
          <w:szCs w:val="24"/>
        </w:rPr>
        <w:t xml:space="preserve"> </w:t>
      </w:r>
      <w:r w:rsidRPr="00FF3609">
        <w:rPr>
          <w:szCs w:val="24"/>
        </w:rPr>
        <w:t>kancelář</w:t>
      </w:r>
      <w:r w:rsidRPr="00FF3609">
        <w:rPr>
          <w:spacing w:val="64"/>
          <w:szCs w:val="24"/>
        </w:rPr>
        <w:t xml:space="preserve"> </w:t>
      </w:r>
      <w:r w:rsidRPr="00FF3609">
        <w:rPr>
          <w:szCs w:val="24"/>
        </w:rPr>
        <w:t>se</w:t>
      </w:r>
      <w:r w:rsidRPr="00FF3609">
        <w:rPr>
          <w:spacing w:val="64"/>
          <w:szCs w:val="24"/>
        </w:rPr>
        <w:t xml:space="preserve"> </w:t>
      </w:r>
      <w:r w:rsidRPr="00FF3609">
        <w:rPr>
          <w:szCs w:val="24"/>
        </w:rPr>
        <w:t>touto</w:t>
      </w:r>
      <w:r w:rsidRPr="00FF3609">
        <w:rPr>
          <w:spacing w:val="64"/>
          <w:szCs w:val="24"/>
        </w:rPr>
        <w:t xml:space="preserve"> </w:t>
      </w:r>
      <w:r w:rsidRPr="00FF3609">
        <w:rPr>
          <w:szCs w:val="24"/>
        </w:rPr>
        <w:t>Smlouvou</w:t>
      </w:r>
      <w:r w:rsidRPr="00FF3609">
        <w:rPr>
          <w:spacing w:val="64"/>
          <w:szCs w:val="24"/>
        </w:rPr>
        <w:t xml:space="preserve"> </w:t>
      </w:r>
      <w:r w:rsidRPr="00FF3609">
        <w:rPr>
          <w:szCs w:val="24"/>
        </w:rPr>
        <w:t>zavazuje</w:t>
      </w:r>
      <w:r w:rsidRPr="00FF3609">
        <w:rPr>
          <w:spacing w:val="64"/>
          <w:szCs w:val="24"/>
        </w:rPr>
        <w:t xml:space="preserve"> </w:t>
      </w:r>
      <w:r w:rsidRPr="00FF3609">
        <w:rPr>
          <w:szCs w:val="24"/>
        </w:rPr>
        <w:t>poskytovat</w:t>
      </w:r>
      <w:r w:rsidRPr="00FF3609">
        <w:rPr>
          <w:spacing w:val="64"/>
          <w:szCs w:val="24"/>
        </w:rPr>
        <w:t xml:space="preserve"> </w:t>
      </w:r>
      <w:r w:rsidRPr="00FF3609">
        <w:rPr>
          <w:szCs w:val="24"/>
        </w:rPr>
        <w:t>Klientovi</w:t>
      </w:r>
      <w:r w:rsidR="003F0DD7" w:rsidRPr="00FF3609">
        <w:rPr>
          <w:spacing w:val="64"/>
          <w:szCs w:val="24"/>
        </w:rPr>
        <w:t xml:space="preserve"> </w:t>
      </w:r>
      <w:r w:rsidR="003F0DD7" w:rsidRPr="00FF3609">
        <w:rPr>
          <w:szCs w:val="24"/>
        </w:rPr>
        <w:t>komplexní</w:t>
      </w:r>
      <w:r w:rsidR="003F0DD7" w:rsidRPr="00FF3609">
        <w:rPr>
          <w:spacing w:val="64"/>
          <w:szCs w:val="24"/>
        </w:rPr>
        <w:t xml:space="preserve"> </w:t>
      </w:r>
      <w:r w:rsidRPr="00FF3609">
        <w:rPr>
          <w:szCs w:val="24"/>
        </w:rPr>
        <w:t>právní</w:t>
      </w:r>
      <w:r w:rsidRPr="00FF3609">
        <w:rPr>
          <w:spacing w:val="64"/>
          <w:szCs w:val="24"/>
        </w:rPr>
        <w:t xml:space="preserve"> </w:t>
      </w:r>
      <w:r w:rsidRPr="00FF3609">
        <w:rPr>
          <w:szCs w:val="24"/>
        </w:rPr>
        <w:t>služby</w:t>
      </w:r>
      <w:r w:rsidRPr="00FF3609">
        <w:rPr>
          <w:spacing w:val="65"/>
          <w:szCs w:val="24"/>
        </w:rPr>
        <w:t xml:space="preserve"> </w:t>
      </w:r>
      <w:r w:rsidR="00B53664" w:rsidRPr="00FF3609">
        <w:rPr>
          <w:szCs w:val="24"/>
        </w:rPr>
        <w:t>související s</w:t>
      </w:r>
      <w:r w:rsidR="003F0DD7" w:rsidRPr="00FF3609">
        <w:rPr>
          <w:szCs w:val="24"/>
        </w:rPr>
        <w:t> (i) přípravou a administrací zadávacího řízení na pořízení a provoz agendového informačního systému ve smyslu zákona č. 496/2012 Sb., o audiovizi, ve znění pozdějších předpisů (dále jen „</w:t>
      </w:r>
      <w:r w:rsidR="003F0DD7" w:rsidRPr="00FF3609">
        <w:rPr>
          <w:b/>
          <w:bCs w:val="0"/>
          <w:szCs w:val="24"/>
        </w:rPr>
        <w:t>AIS PORT</w:t>
      </w:r>
      <w:r w:rsidR="003F0DD7" w:rsidRPr="00FF3609">
        <w:rPr>
          <w:szCs w:val="24"/>
        </w:rPr>
        <w:t>“)</w:t>
      </w:r>
      <w:r w:rsidR="00071C8B" w:rsidRPr="00FF3609">
        <w:rPr>
          <w:szCs w:val="24"/>
        </w:rPr>
        <w:t xml:space="preserve">, </w:t>
      </w:r>
      <w:r w:rsidR="003F0DD7" w:rsidRPr="00FF3609">
        <w:rPr>
          <w:szCs w:val="24"/>
        </w:rPr>
        <w:t xml:space="preserve">(ii) přípravou statutu </w:t>
      </w:r>
      <w:r w:rsidR="0098474E" w:rsidRPr="00FF3609">
        <w:rPr>
          <w:szCs w:val="24"/>
        </w:rPr>
        <w:t xml:space="preserve">Fondu </w:t>
      </w:r>
      <w:r w:rsidR="003F0DD7" w:rsidRPr="00FF3609">
        <w:rPr>
          <w:szCs w:val="24"/>
        </w:rPr>
        <w:t>v souvislosti s AIS PORT</w:t>
      </w:r>
      <w:r w:rsidR="00071C8B" w:rsidRPr="00FF3609">
        <w:rPr>
          <w:szCs w:val="24"/>
        </w:rPr>
        <w:t xml:space="preserve"> a (iii) navazujícího poradenství při implementaci AIS PORT a souvisejících změn právních předpisů do činnosti Klienta</w:t>
      </w:r>
      <w:r w:rsidR="001F4848" w:rsidRPr="00FF3609">
        <w:rPr>
          <w:spacing w:val="-2"/>
          <w:szCs w:val="24"/>
        </w:rPr>
        <w:t>.</w:t>
      </w:r>
      <w:bookmarkEnd w:id="0"/>
    </w:p>
    <w:p w14:paraId="52999A72" w14:textId="60C05F67" w:rsidR="00BF6ECB" w:rsidRPr="00FF3609" w:rsidRDefault="00BF6ECB" w:rsidP="00B53664">
      <w:pPr>
        <w:pStyle w:val="SML11"/>
        <w:ind w:right="-1"/>
        <w:rPr>
          <w:szCs w:val="24"/>
        </w:rPr>
      </w:pPr>
      <w:r w:rsidRPr="00FF3609">
        <w:rPr>
          <w:szCs w:val="24"/>
        </w:rPr>
        <w:t>Klient se zavazuje poskytnout Advokátní kanceláři veškerou součinnost potřebnou k</w:t>
      </w:r>
      <w:r w:rsidR="00C2688A" w:rsidRPr="00FF3609">
        <w:rPr>
          <w:szCs w:val="24"/>
        </w:rPr>
        <w:t> </w:t>
      </w:r>
      <w:r w:rsidRPr="00FF3609">
        <w:rPr>
          <w:szCs w:val="24"/>
        </w:rPr>
        <w:t>řádnému poskytnutí</w:t>
      </w:r>
      <w:r w:rsidRPr="00FF3609">
        <w:rPr>
          <w:spacing w:val="-5"/>
          <w:szCs w:val="24"/>
        </w:rPr>
        <w:t xml:space="preserve"> </w:t>
      </w:r>
      <w:r w:rsidRPr="00FF3609">
        <w:rPr>
          <w:szCs w:val="24"/>
        </w:rPr>
        <w:t>právních</w:t>
      </w:r>
      <w:r w:rsidRPr="00FF3609">
        <w:rPr>
          <w:spacing w:val="-5"/>
          <w:szCs w:val="24"/>
        </w:rPr>
        <w:t xml:space="preserve"> </w:t>
      </w:r>
      <w:r w:rsidRPr="00FF3609">
        <w:rPr>
          <w:szCs w:val="24"/>
        </w:rPr>
        <w:t>služeb</w:t>
      </w:r>
      <w:r w:rsidRPr="00FF3609">
        <w:rPr>
          <w:spacing w:val="-5"/>
          <w:szCs w:val="24"/>
        </w:rPr>
        <w:t xml:space="preserve"> </w:t>
      </w:r>
      <w:r w:rsidRPr="00FF3609">
        <w:rPr>
          <w:szCs w:val="24"/>
        </w:rPr>
        <w:t>a</w:t>
      </w:r>
      <w:r w:rsidRPr="00FF3609">
        <w:rPr>
          <w:spacing w:val="-5"/>
          <w:szCs w:val="24"/>
        </w:rPr>
        <w:t xml:space="preserve"> </w:t>
      </w:r>
      <w:r w:rsidRPr="00FF3609">
        <w:rPr>
          <w:szCs w:val="24"/>
        </w:rPr>
        <w:t>za</w:t>
      </w:r>
      <w:r w:rsidRPr="00FF3609">
        <w:rPr>
          <w:spacing w:val="-5"/>
          <w:szCs w:val="24"/>
        </w:rPr>
        <w:t xml:space="preserve"> </w:t>
      </w:r>
      <w:r w:rsidRPr="00FF3609">
        <w:rPr>
          <w:szCs w:val="24"/>
        </w:rPr>
        <w:t>tyto</w:t>
      </w:r>
      <w:r w:rsidRPr="00FF3609">
        <w:rPr>
          <w:spacing w:val="-5"/>
          <w:szCs w:val="24"/>
        </w:rPr>
        <w:t xml:space="preserve"> </w:t>
      </w:r>
      <w:r w:rsidRPr="00FF3609">
        <w:rPr>
          <w:szCs w:val="24"/>
        </w:rPr>
        <w:t>právní</w:t>
      </w:r>
      <w:r w:rsidRPr="00FF3609">
        <w:rPr>
          <w:spacing w:val="-5"/>
          <w:szCs w:val="24"/>
        </w:rPr>
        <w:t xml:space="preserve"> </w:t>
      </w:r>
      <w:r w:rsidRPr="00FF3609">
        <w:rPr>
          <w:szCs w:val="24"/>
        </w:rPr>
        <w:t>služby</w:t>
      </w:r>
      <w:r w:rsidRPr="00FF3609">
        <w:rPr>
          <w:spacing w:val="-5"/>
          <w:szCs w:val="24"/>
        </w:rPr>
        <w:t xml:space="preserve"> </w:t>
      </w:r>
      <w:r w:rsidRPr="00FF3609">
        <w:rPr>
          <w:szCs w:val="24"/>
        </w:rPr>
        <w:t>uhradit</w:t>
      </w:r>
      <w:r w:rsidRPr="00FF3609">
        <w:rPr>
          <w:spacing w:val="-5"/>
          <w:szCs w:val="24"/>
        </w:rPr>
        <w:t xml:space="preserve"> </w:t>
      </w:r>
      <w:r w:rsidRPr="00FF3609">
        <w:rPr>
          <w:szCs w:val="24"/>
        </w:rPr>
        <w:t>Advokátní</w:t>
      </w:r>
      <w:r w:rsidRPr="00FF3609">
        <w:rPr>
          <w:spacing w:val="-5"/>
          <w:szCs w:val="24"/>
        </w:rPr>
        <w:t xml:space="preserve"> </w:t>
      </w:r>
      <w:r w:rsidRPr="00FF3609">
        <w:rPr>
          <w:szCs w:val="24"/>
        </w:rPr>
        <w:t>kanceláři</w:t>
      </w:r>
      <w:r w:rsidRPr="00FF3609">
        <w:rPr>
          <w:spacing w:val="-5"/>
          <w:szCs w:val="24"/>
        </w:rPr>
        <w:t xml:space="preserve"> </w:t>
      </w:r>
      <w:r w:rsidRPr="00FF3609">
        <w:rPr>
          <w:szCs w:val="24"/>
        </w:rPr>
        <w:t>dohodnutou</w:t>
      </w:r>
      <w:r w:rsidRPr="00FF3609">
        <w:rPr>
          <w:spacing w:val="-5"/>
          <w:szCs w:val="24"/>
        </w:rPr>
        <w:t xml:space="preserve"> </w:t>
      </w:r>
      <w:r w:rsidRPr="00FF3609">
        <w:rPr>
          <w:szCs w:val="24"/>
        </w:rPr>
        <w:t>odměnu.</w:t>
      </w:r>
    </w:p>
    <w:p w14:paraId="44C2EEF1" w14:textId="079009F1" w:rsidR="009129ED" w:rsidRPr="00FF3609" w:rsidRDefault="009129ED" w:rsidP="00B53664">
      <w:pPr>
        <w:pStyle w:val="SML1"/>
        <w:ind w:right="-1"/>
        <w:rPr>
          <w:szCs w:val="24"/>
        </w:rPr>
      </w:pPr>
      <w:r w:rsidRPr="00FF3609">
        <w:rPr>
          <w:szCs w:val="24"/>
        </w:rPr>
        <w:t>Odměna Advokátní kanceláře a platební podmínky</w:t>
      </w:r>
    </w:p>
    <w:p w14:paraId="22650F99" w14:textId="19C5A3A3" w:rsidR="00B53664" w:rsidRPr="00FF3609" w:rsidRDefault="00071C8B" w:rsidP="00B53664">
      <w:pPr>
        <w:pStyle w:val="SML11"/>
        <w:ind w:right="-1"/>
        <w:rPr>
          <w:szCs w:val="24"/>
        </w:rPr>
      </w:pPr>
      <w:bookmarkStart w:id="1" w:name="_Ref155798296"/>
      <w:r w:rsidRPr="00FF3609">
        <w:rPr>
          <w:szCs w:val="24"/>
        </w:rPr>
        <w:t xml:space="preserve">Odměna se sjednává dle hodinové sazby 2.300 Kč bez DPH </w:t>
      </w:r>
      <w:r w:rsidR="0098474E" w:rsidRPr="00FF3609">
        <w:rPr>
          <w:szCs w:val="24"/>
        </w:rPr>
        <w:t xml:space="preserve">za každou hodinu poskytovaných právních služeb </w:t>
      </w:r>
      <w:r w:rsidRPr="00FF3609">
        <w:rPr>
          <w:szCs w:val="24"/>
        </w:rPr>
        <w:t>až do celkové částky 1.500.000 Kč bez DPH.</w:t>
      </w:r>
    </w:p>
    <w:bookmarkEnd w:id="1"/>
    <w:p w14:paraId="00FC27FD" w14:textId="577E9888" w:rsidR="00BF6ECB" w:rsidRPr="00FF3609" w:rsidRDefault="0098474E" w:rsidP="00B53664">
      <w:pPr>
        <w:pStyle w:val="SML11"/>
        <w:ind w:right="-1"/>
        <w:rPr>
          <w:szCs w:val="24"/>
        </w:rPr>
      </w:pPr>
      <w:r w:rsidRPr="00FF3609">
        <w:rPr>
          <w:szCs w:val="24"/>
        </w:rPr>
        <w:lastRenderedPageBreak/>
        <w:t>Vynaložený čas za poskytování právních služeb bude počítán za každých započatých 10 minut práce.</w:t>
      </w:r>
    </w:p>
    <w:p w14:paraId="6496D7D2" w14:textId="1BA2B284" w:rsidR="00BF6ECB" w:rsidRPr="00FF3609" w:rsidRDefault="00BF6ECB" w:rsidP="00B53664">
      <w:pPr>
        <w:pStyle w:val="SML11"/>
        <w:ind w:right="-1"/>
        <w:rPr>
          <w:szCs w:val="24"/>
        </w:rPr>
      </w:pPr>
      <w:r w:rsidRPr="00FF3609">
        <w:rPr>
          <w:szCs w:val="24"/>
        </w:rPr>
        <w:t>K</w:t>
      </w:r>
      <w:r w:rsidRPr="00FF3609">
        <w:rPr>
          <w:spacing w:val="-2"/>
          <w:szCs w:val="24"/>
        </w:rPr>
        <w:t xml:space="preserve"> </w:t>
      </w:r>
      <w:r w:rsidRPr="00FF3609">
        <w:rPr>
          <w:szCs w:val="24"/>
        </w:rPr>
        <w:t>odměně bude připočtena příslušná daň z</w:t>
      </w:r>
      <w:r w:rsidRPr="00FF3609">
        <w:rPr>
          <w:spacing w:val="-2"/>
          <w:szCs w:val="24"/>
        </w:rPr>
        <w:t xml:space="preserve"> </w:t>
      </w:r>
      <w:r w:rsidRPr="00FF3609">
        <w:rPr>
          <w:szCs w:val="24"/>
        </w:rPr>
        <w:t>přidané hodnoty v</w:t>
      </w:r>
      <w:r w:rsidRPr="00FF3609">
        <w:rPr>
          <w:spacing w:val="-2"/>
          <w:szCs w:val="24"/>
        </w:rPr>
        <w:t xml:space="preserve"> </w:t>
      </w:r>
      <w:r w:rsidRPr="00FF3609">
        <w:rPr>
          <w:szCs w:val="24"/>
        </w:rPr>
        <w:t>souladu se zákonem č.</w:t>
      </w:r>
      <w:r w:rsidR="009E7BBC" w:rsidRPr="00FF3609">
        <w:rPr>
          <w:szCs w:val="24"/>
        </w:rPr>
        <w:t> </w:t>
      </w:r>
      <w:r w:rsidRPr="00FF3609">
        <w:rPr>
          <w:szCs w:val="24"/>
        </w:rPr>
        <w:t>235/2004 Sb., o dani z přidané hodnoty, ve znění pozdějších předpisů.</w:t>
      </w:r>
    </w:p>
    <w:p w14:paraId="09E27500" w14:textId="1D82581E" w:rsidR="00BF6ECB" w:rsidRPr="00FF3609" w:rsidRDefault="00BF6ECB" w:rsidP="00B53664">
      <w:pPr>
        <w:pStyle w:val="SML11"/>
        <w:ind w:right="-1"/>
        <w:rPr>
          <w:szCs w:val="24"/>
        </w:rPr>
      </w:pPr>
      <w:r w:rsidRPr="00FF3609">
        <w:rPr>
          <w:szCs w:val="24"/>
        </w:rPr>
        <w:t xml:space="preserve">Odměna bude hrazena na základě faktur vystavených Advokátní kanceláří </w:t>
      </w:r>
      <w:r w:rsidR="001B5714" w:rsidRPr="00FF3609">
        <w:rPr>
          <w:szCs w:val="24"/>
        </w:rPr>
        <w:t>za dané čtvrtletí</w:t>
      </w:r>
      <w:r w:rsidRPr="00FF3609">
        <w:rPr>
          <w:szCs w:val="24"/>
        </w:rPr>
        <w:t>, za</w:t>
      </w:r>
      <w:r w:rsidR="00FF3609">
        <w:rPr>
          <w:szCs w:val="24"/>
        </w:rPr>
        <w:t> </w:t>
      </w:r>
      <w:r w:rsidRPr="00FF3609">
        <w:rPr>
          <w:szCs w:val="24"/>
        </w:rPr>
        <w:t>kter</w:t>
      </w:r>
      <w:r w:rsidR="00340DF8" w:rsidRPr="00FF3609">
        <w:rPr>
          <w:szCs w:val="24"/>
        </w:rPr>
        <w:t>ý</w:t>
      </w:r>
      <w:r w:rsidRPr="00FF3609">
        <w:rPr>
          <w:szCs w:val="24"/>
        </w:rPr>
        <w:t xml:space="preserve"> jí odměna náleží</w:t>
      </w:r>
      <w:r w:rsidR="003B7788" w:rsidRPr="00FF3609">
        <w:rPr>
          <w:szCs w:val="24"/>
        </w:rPr>
        <w:t xml:space="preserve">. </w:t>
      </w:r>
      <w:r w:rsidR="00854DDE" w:rsidRPr="00FF3609">
        <w:rPr>
          <w:szCs w:val="24"/>
        </w:rPr>
        <w:t xml:space="preserve">Faktura bude vystavena </w:t>
      </w:r>
      <w:r w:rsidR="0046238F" w:rsidRPr="00FF3609">
        <w:rPr>
          <w:szCs w:val="24"/>
        </w:rPr>
        <w:t xml:space="preserve">do 15. dne následujícího měsíce. </w:t>
      </w:r>
      <w:r w:rsidR="00390122" w:rsidRPr="00FF3609">
        <w:rPr>
          <w:szCs w:val="24"/>
        </w:rPr>
        <w:t>Fakturu za</w:t>
      </w:r>
      <w:r w:rsidR="00FF3609">
        <w:rPr>
          <w:szCs w:val="24"/>
        </w:rPr>
        <w:t> </w:t>
      </w:r>
      <w:r w:rsidR="00390122" w:rsidRPr="00FF3609">
        <w:rPr>
          <w:szCs w:val="24"/>
        </w:rPr>
        <w:t xml:space="preserve">IV. čtvrtletí kalendářního roku bude </w:t>
      </w:r>
      <w:r w:rsidR="008F3007" w:rsidRPr="00FF3609">
        <w:rPr>
          <w:szCs w:val="24"/>
        </w:rPr>
        <w:t>vystavena</w:t>
      </w:r>
      <w:r w:rsidR="00390122" w:rsidRPr="00FF3609">
        <w:rPr>
          <w:szCs w:val="24"/>
        </w:rPr>
        <w:t xml:space="preserve"> nejpozději do 7 dne následujícího měsíce.</w:t>
      </w:r>
      <w:r w:rsidR="008F3007" w:rsidRPr="00FF3609">
        <w:rPr>
          <w:szCs w:val="24"/>
        </w:rPr>
        <w:t xml:space="preserve"> </w:t>
      </w:r>
      <w:r w:rsidRPr="00FF3609">
        <w:rPr>
          <w:szCs w:val="24"/>
        </w:rPr>
        <w:t>Přílohou faktury bude vždy soupis poskytnutých právních služeb obsahující podrobný rozpis provedených prací.</w:t>
      </w:r>
    </w:p>
    <w:p w14:paraId="4FAF3A8B" w14:textId="22636F30" w:rsidR="00BF6ECB" w:rsidRPr="00FF3609" w:rsidRDefault="00BF6ECB" w:rsidP="00B53664">
      <w:pPr>
        <w:pStyle w:val="SML11"/>
        <w:ind w:right="-1"/>
        <w:rPr>
          <w:szCs w:val="24"/>
        </w:rPr>
      </w:pPr>
      <w:bookmarkStart w:id="2" w:name="_Ref192854626"/>
      <w:r w:rsidRPr="00FF3609">
        <w:rPr>
          <w:szCs w:val="24"/>
        </w:rPr>
        <w:t>Splatnost</w:t>
      </w:r>
      <w:r w:rsidRPr="00FF3609">
        <w:rPr>
          <w:spacing w:val="-6"/>
          <w:szCs w:val="24"/>
        </w:rPr>
        <w:t xml:space="preserve"> </w:t>
      </w:r>
      <w:r w:rsidRPr="00FF3609">
        <w:rPr>
          <w:szCs w:val="24"/>
        </w:rPr>
        <w:t>faktury</w:t>
      </w:r>
      <w:r w:rsidRPr="00FF3609">
        <w:rPr>
          <w:spacing w:val="-6"/>
          <w:szCs w:val="24"/>
        </w:rPr>
        <w:t xml:space="preserve"> </w:t>
      </w:r>
      <w:r w:rsidRPr="00FF3609">
        <w:rPr>
          <w:szCs w:val="24"/>
        </w:rPr>
        <w:t>činí</w:t>
      </w:r>
      <w:r w:rsidRPr="00FF3609">
        <w:rPr>
          <w:spacing w:val="-6"/>
          <w:szCs w:val="24"/>
        </w:rPr>
        <w:t xml:space="preserve"> </w:t>
      </w:r>
      <w:r w:rsidR="00092E4B" w:rsidRPr="00FF3609">
        <w:rPr>
          <w:szCs w:val="24"/>
        </w:rPr>
        <w:t>30</w:t>
      </w:r>
      <w:r w:rsidR="00092E4B" w:rsidRPr="00FF3609">
        <w:rPr>
          <w:spacing w:val="-6"/>
          <w:szCs w:val="24"/>
        </w:rPr>
        <w:t xml:space="preserve"> </w:t>
      </w:r>
      <w:r w:rsidRPr="00FF3609">
        <w:rPr>
          <w:szCs w:val="24"/>
        </w:rPr>
        <w:t>dní</w:t>
      </w:r>
      <w:r w:rsidRPr="00FF3609">
        <w:rPr>
          <w:spacing w:val="-6"/>
          <w:szCs w:val="24"/>
        </w:rPr>
        <w:t xml:space="preserve"> </w:t>
      </w:r>
      <w:r w:rsidRPr="00FF3609">
        <w:rPr>
          <w:szCs w:val="24"/>
        </w:rPr>
        <w:t>ode</w:t>
      </w:r>
      <w:r w:rsidRPr="00FF3609">
        <w:rPr>
          <w:spacing w:val="-6"/>
          <w:szCs w:val="24"/>
        </w:rPr>
        <w:t xml:space="preserve"> </w:t>
      </w:r>
      <w:r w:rsidRPr="00FF3609">
        <w:rPr>
          <w:szCs w:val="24"/>
        </w:rPr>
        <w:t>dne</w:t>
      </w:r>
      <w:r w:rsidRPr="00FF3609">
        <w:rPr>
          <w:spacing w:val="-6"/>
          <w:szCs w:val="24"/>
        </w:rPr>
        <w:t xml:space="preserve"> </w:t>
      </w:r>
      <w:r w:rsidRPr="00FF3609">
        <w:rPr>
          <w:szCs w:val="24"/>
        </w:rPr>
        <w:t>jejího</w:t>
      </w:r>
      <w:r w:rsidRPr="00FF3609">
        <w:rPr>
          <w:spacing w:val="-6"/>
          <w:szCs w:val="24"/>
        </w:rPr>
        <w:t xml:space="preserve"> </w:t>
      </w:r>
      <w:r w:rsidRPr="00FF3609">
        <w:rPr>
          <w:szCs w:val="24"/>
        </w:rPr>
        <w:t>vystavení.</w:t>
      </w:r>
      <w:r w:rsidRPr="00FF3609">
        <w:rPr>
          <w:spacing w:val="-6"/>
          <w:szCs w:val="24"/>
        </w:rPr>
        <w:t xml:space="preserve"> </w:t>
      </w:r>
      <w:r w:rsidR="0098474E" w:rsidRPr="00FF3609">
        <w:rPr>
          <w:spacing w:val="-6"/>
          <w:szCs w:val="24"/>
        </w:rPr>
        <w:t>S</w:t>
      </w:r>
      <w:r w:rsidRPr="00FF3609">
        <w:rPr>
          <w:szCs w:val="24"/>
        </w:rPr>
        <w:t>trany</w:t>
      </w:r>
      <w:r w:rsidRPr="00FF3609">
        <w:rPr>
          <w:spacing w:val="-6"/>
          <w:szCs w:val="24"/>
        </w:rPr>
        <w:t xml:space="preserve"> </w:t>
      </w:r>
      <w:r w:rsidRPr="00FF3609">
        <w:rPr>
          <w:szCs w:val="24"/>
        </w:rPr>
        <w:t>souhlasí,</w:t>
      </w:r>
      <w:r w:rsidRPr="00FF3609">
        <w:rPr>
          <w:spacing w:val="-6"/>
          <w:szCs w:val="24"/>
        </w:rPr>
        <w:t xml:space="preserve"> </w:t>
      </w:r>
      <w:r w:rsidRPr="00FF3609">
        <w:rPr>
          <w:szCs w:val="24"/>
        </w:rPr>
        <w:t>že</w:t>
      </w:r>
      <w:r w:rsidR="00672CBA" w:rsidRPr="00FF3609">
        <w:rPr>
          <w:spacing w:val="-6"/>
          <w:szCs w:val="24"/>
        </w:rPr>
        <w:t> </w:t>
      </w:r>
      <w:r w:rsidRPr="00FF3609">
        <w:rPr>
          <w:szCs w:val="24"/>
        </w:rPr>
        <w:t>Advokátní</w:t>
      </w:r>
      <w:r w:rsidRPr="00FF3609">
        <w:rPr>
          <w:spacing w:val="-6"/>
          <w:szCs w:val="24"/>
        </w:rPr>
        <w:t xml:space="preserve"> </w:t>
      </w:r>
      <w:r w:rsidRPr="00FF3609">
        <w:rPr>
          <w:szCs w:val="24"/>
        </w:rPr>
        <w:t>kancelář může příslušné faktury Klientovi zasílat i v elektronické podobě.</w:t>
      </w:r>
      <w:bookmarkEnd w:id="2"/>
    </w:p>
    <w:p w14:paraId="48ED626E" w14:textId="149F1F78" w:rsidR="00FF3609" w:rsidRPr="00FF3609" w:rsidRDefault="00FF3609" w:rsidP="00B53664">
      <w:pPr>
        <w:pStyle w:val="SML11"/>
        <w:ind w:right="-1"/>
        <w:rPr>
          <w:szCs w:val="24"/>
        </w:rPr>
      </w:pPr>
      <w:r w:rsidRPr="00FF3609">
        <w:rPr>
          <w:szCs w:val="24"/>
        </w:rPr>
        <w:t>Strany se mohou dohodnout na poskytnutí záloh</w:t>
      </w:r>
      <w:r>
        <w:rPr>
          <w:szCs w:val="24"/>
        </w:rPr>
        <w:t xml:space="preserve"> na odměnu Advokátní kanceláře. V takovém případě vystaví Advokátní kancelář Klientovi zálohovou fakturu; odst. </w:t>
      </w:r>
      <w:r>
        <w:rPr>
          <w:szCs w:val="24"/>
        </w:rPr>
        <w:fldChar w:fldCharType="begin"/>
      </w:r>
      <w:r>
        <w:rPr>
          <w:szCs w:val="24"/>
        </w:rPr>
        <w:instrText xml:space="preserve"> REF _Ref192854626 \r \h </w:instrText>
      </w:r>
      <w:r>
        <w:rPr>
          <w:szCs w:val="24"/>
        </w:rPr>
      </w:r>
      <w:r>
        <w:rPr>
          <w:szCs w:val="24"/>
        </w:rPr>
        <w:fldChar w:fldCharType="separate"/>
      </w:r>
      <w:r>
        <w:rPr>
          <w:szCs w:val="24"/>
        </w:rPr>
        <w:t>3.5</w:t>
      </w:r>
      <w:r>
        <w:rPr>
          <w:szCs w:val="24"/>
        </w:rPr>
        <w:fldChar w:fldCharType="end"/>
      </w:r>
      <w:r>
        <w:rPr>
          <w:szCs w:val="24"/>
        </w:rPr>
        <w:t xml:space="preserve">. se použije obdobně. Nejpozději ke konci období, na které byla zálohová faktura vystavena, anebo po vyčerpání příslušné zálohy vystaví Advokátní kancelář Klientovi zúčtovací fakturu, jejíž přílohou bude </w:t>
      </w:r>
      <w:r w:rsidRPr="00FF3609">
        <w:rPr>
          <w:szCs w:val="24"/>
        </w:rPr>
        <w:t>soupis poskytnutých právních služeb obsahující podrobný rozpis provedených prací</w:t>
      </w:r>
      <w:r>
        <w:rPr>
          <w:szCs w:val="24"/>
        </w:rPr>
        <w:t>.</w:t>
      </w:r>
      <w:r w:rsidRPr="00FF3609">
        <w:rPr>
          <w:szCs w:val="24"/>
        </w:rPr>
        <w:t xml:space="preserve"> </w:t>
      </w:r>
    </w:p>
    <w:p w14:paraId="20F766A0" w14:textId="6C8C31A2" w:rsidR="00BF6ECB" w:rsidRDefault="00BF6ECB" w:rsidP="00B53664">
      <w:pPr>
        <w:pStyle w:val="SML11"/>
        <w:ind w:right="-1"/>
        <w:rPr>
          <w:szCs w:val="24"/>
        </w:rPr>
      </w:pPr>
      <w:r w:rsidRPr="00FF3609">
        <w:rPr>
          <w:szCs w:val="24"/>
        </w:rPr>
        <w:t>Odměna</w:t>
      </w:r>
      <w:r w:rsidRPr="00FF3609">
        <w:rPr>
          <w:spacing w:val="80"/>
          <w:w w:val="150"/>
          <w:szCs w:val="24"/>
        </w:rPr>
        <w:t xml:space="preserve"> </w:t>
      </w:r>
      <w:r w:rsidRPr="00FF3609">
        <w:rPr>
          <w:szCs w:val="24"/>
        </w:rPr>
        <w:t>nezahrnuje</w:t>
      </w:r>
      <w:r w:rsidRPr="00FF3609">
        <w:rPr>
          <w:spacing w:val="80"/>
          <w:w w:val="150"/>
          <w:szCs w:val="24"/>
        </w:rPr>
        <w:t xml:space="preserve"> </w:t>
      </w:r>
      <w:r w:rsidRPr="00FF3609">
        <w:rPr>
          <w:szCs w:val="24"/>
        </w:rPr>
        <w:t>hotové</w:t>
      </w:r>
      <w:r w:rsidRPr="00FF3609">
        <w:rPr>
          <w:spacing w:val="80"/>
          <w:w w:val="150"/>
          <w:szCs w:val="24"/>
        </w:rPr>
        <w:t xml:space="preserve"> </w:t>
      </w:r>
      <w:r w:rsidRPr="00FF3609">
        <w:rPr>
          <w:szCs w:val="24"/>
        </w:rPr>
        <w:t>výdaje</w:t>
      </w:r>
      <w:r w:rsidRPr="00FF3609">
        <w:rPr>
          <w:spacing w:val="80"/>
          <w:w w:val="150"/>
          <w:szCs w:val="24"/>
        </w:rPr>
        <w:t xml:space="preserve"> </w:t>
      </w:r>
      <w:r w:rsidRPr="00FF3609">
        <w:rPr>
          <w:szCs w:val="24"/>
        </w:rPr>
        <w:t>Advokátní</w:t>
      </w:r>
      <w:r w:rsidRPr="00FF3609">
        <w:rPr>
          <w:spacing w:val="80"/>
          <w:w w:val="150"/>
          <w:szCs w:val="24"/>
        </w:rPr>
        <w:t xml:space="preserve"> </w:t>
      </w:r>
      <w:r w:rsidRPr="00FF3609">
        <w:rPr>
          <w:szCs w:val="24"/>
        </w:rPr>
        <w:t>kanceláře</w:t>
      </w:r>
      <w:r w:rsidRPr="00FF3609">
        <w:rPr>
          <w:spacing w:val="80"/>
          <w:w w:val="150"/>
          <w:szCs w:val="24"/>
        </w:rPr>
        <w:t xml:space="preserve"> </w:t>
      </w:r>
      <w:r w:rsidRPr="00FF3609">
        <w:rPr>
          <w:szCs w:val="24"/>
        </w:rPr>
        <w:t>na</w:t>
      </w:r>
      <w:r w:rsidRPr="00FF3609">
        <w:rPr>
          <w:spacing w:val="80"/>
          <w:w w:val="150"/>
          <w:szCs w:val="24"/>
        </w:rPr>
        <w:t xml:space="preserve"> </w:t>
      </w:r>
      <w:r w:rsidRPr="00FF3609">
        <w:rPr>
          <w:szCs w:val="24"/>
        </w:rPr>
        <w:t>poskytnutí</w:t>
      </w:r>
      <w:r w:rsidRPr="00FF3609">
        <w:rPr>
          <w:spacing w:val="80"/>
          <w:w w:val="150"/>
          <w:szCs w:val="24"/>
        </w:rPr>
        <w:t xml:space="preserve"> </w:t>
      </w:r>
      <w:r w:rsidRPr="00FF3609">
        <w:rPr>
          <w:szCs w:val="24"/>
        </w:rPr>
        <w:t>právních</w:t>
      </w:r>
      <w:r w:rsidRPr="00FF3609">
        <w:rPr>
          <w:spacing w:val="80"/>
          <w:w w:val="150"/>
          <w:szCs w:val="24"/>
        </w:rPr>
        <w:t xml:space="preserve"> </w:t>
      </w:r>
      <w:r w:rsidRPr="00FF3609">
        <w:rPr>
          <w:szCs w:val="24"/>
        </w:rPr>
        <w:t>služeb,</w:t>
      </w:r>
      <w:r w:rsidRPr="00FF3609">
        <w:rPr>
          <w:spacing w:val="40"/>
          <w:szCs w:val="24"/>
        </w:rPr>
        <w:t xml:space="preserve"> </w:t>
      </w:r>
      <w:r w:rsidRPr="00FF3609">
        <w:rPr>
          <w:szCs w:val="24"/>
        </w:rPr>
        <w:t>vč.</w:t>
      </w:r>
      <w:r w:rsidRPr="00FF3609">
        <w:rPr>
          <w:spacing w:val="-3"/>
          <w:szCs w:val="24"/>
        </w:rPr>
        <w:t xml:space="preserve"> </w:t>
      </w:r>
      <w:r w:rsidRPr="00FF3609">
        <w:rPr>
          <w:szCs w:val="24"/>
        </w:rPr>
        <w:t>cestovného,</w:t>
      </w:r>
      <w:r w:rsidRPr="00FF3609">
        <w:rPr>
          <w:spacing w:val="-4"/>
          <w:szCs w:val="24"/>
        </w:rPr>
        <w:t xml:space="preserve"> </w:t>
      </w:r>
      <w:r w:rsidRPr="00FF3609">
        <w:rPr>
          <w:szCs w:val="24"/>
        </w:rPr>
        <w:t>a</w:t>
      </w:r>
      <w:r w:rsidRPr="00FF3609">
        <w:rPr>
          <w:spacing w:val="-4"/>
          <w:szCs w:val="24"/>
        </w:rPr>
        <w:t xml:space="preserve"> </w:t>
      </w:r>
      <w:r w:rsidRPr="00FF3609">
        <w:rPr>
          <w:szCs w:val="24"/>
        </w:rPr>
        <w:t>náhradu</w:t>
      </w:r>
      <w:r w:rsidRPr="00FF3609">
        <w:rPr>
          <w:spacing w:val="-4"/>
          <w:szCs w:val="24"/>
        </w:rPr>
        <w:t xml:space="preserve"> </w:t>
      </w:r>
      <w:r w:rsidRPr="00FF3609">
        <w:rPr>
          <w:szCs w:val="24"/>
        </w:rPr>
        <w:t>za</w:t>
      </w:r>
      <w:r w:rsidRPr="00FF3609">
        <w:rPr>
          <w:spacing w:val="-4"/>
          <w:szCs w:val="24"/>
        </w:rPr>
        <w:t xml:space="preserve"> </w:t>
      </w:r>
      <w:r w:rsidRPr="00FF3609">
        <w:rPr>
          <w:szCs w:val="24"/>
        </w:rPr>
        <w:t>ztracený</w:t>
      </w:r>
      <w:r w:rsidRPr="00FF3609">
        <w:rPr>
          <w:spacing w:val="-4"/>
          <w:szCs w:val="24"/>
        </w:rPr>
        <w:t xml:space="preserve"> </w:t>
      </w:r>
      <w:r w:rsidRPr="00FF3609">
        <w:rPr>
          <w:szCs w:val="24"/>
        </w:rPr>
        <w:t>čas</w:t>
      </w:r>
      <w:r w:rsidRPr="00FF3609">
        <w:rPr>
          <w:spacing w:val="-4"/>
          <w:szCs w:val="24"/>
        </w:rPr>
        <w:t xml:space="preserve"> </w:t>
      </w:r>
      <w:r w:rsidRPr="00FF3609">
        <w:rPr>
          <w:szCs w:val="24"/>
        </w:rPr>
        <w:t>při</w:t>
      </w:r>
      <w:r w:rsidRPr="00FF3609">
        <w:rPr>
          <w:spacing w:val="-4"/>
          <w:szCs w:val="24"/>
        </w:rPr>
        <w:t xml:space="preserve"> </w:t>
      </w:r>
      <w:r w:rsidRPr="00FF3609">
        <w:rPr>
          <w:szCs w:val="24"/>
        </w:rPr>
        <w:t>cestách</w:t>
      </w:r>
      <w:r w:rsidRPr="00FF3609">
        <w:rPr>
          <w:spacing w:val="-4"/>
          <w:szCs w:val="24"/>
        </w:rPr>
        <w:t xml:space="preserve"> </w:t>
      </w:r>
      <w:r w:rsidRPr="00FF3609">
        <w:rPr>
          <w:szCs w:val="24"/>
        </w:rPr>
        <w:t>za</w:t>
      </w:r>
      <w:r w:rsidRPr="00FF3609">
        <w:rPr>
          <w:spacing w:val="-4"/>
          <w:szCs w:val="24"/>
        </w:rPr>
        <w:t xml:space="preserve"> </w:t>
      </w:r>
      <w:r w:rsidRPr="00FF3609">
        <w:rPr>
          <w:szCs w:val="24"/>
        </w:rPr>
        <w:t>účelem</w:t>
      </w:r>
      <w:r w:rsidRPr="00FF3609">
        <w:rPr>
          <w:spacing w:val="-4"/>
          <w:szCs w:val="24"/>
        </w:rPr>
        <w:t xml:space="preserve"> </w:t>
      </w:r>
      <w:r w:rsidRPr="00FF3609">
        <w:rPr>
          <w:szCs w:val="24"/>
        </w:rPr>
        <w:t>poskytnutí</w:t>
      </w:r>
      <w:r w:rsidRPr="00FF3609">
        <w:rPr>
          <w:spacing w:val="-4"/>
          <w:szCs w:val="24"/>
        </w:rPr>
        <w:t xml:space="preserve"> </w:t>
      </w:r>
      <w:r w:rsidRPr="00FF3609">
        <w:rPr>
          <w:szCs w:val="24"/>
        </w:rPr>
        <w:t>právních</w:t>
      </w:r>
      <w:r w:rsidRPr="00FF3609">
        <w:rPr>
          <w:spacing w:val="-4"/>
          <w:szCs w:val="24"/>
        </w:rPr>
        <w:t xml:space="preserve"> </w:t>
      </w:r>
      <w:r w:rsidRPr="00FF3609">
        <w:rPr>
          <w:szCs w:val="24"/>
        </w:rPr>
        <w:t>služeb</w:t>
      </w:r>
      <w:r w:rsidRPr="00FF3609">
        <w:rPr>
          <w:spacing w:val="-4"/>
          <w:szCs w:val="24"/>
        </w:rPr>
        <w:t xml:space="preserve"> </w:t>
      </w:r>
      <w:r w:rsidRPr="00FF3609">
        <w:rPr>
          <w:szCs w:val="24"/>
        </w:rPr>
        <w:t>na</w:t>
      </w:r>
      <w:r w:rsidRPr="00FF3609">
        <w:rPr>
          <w:spacing w:val="-4"/>
          <w:szCs w:val="24"/>
        </w:rPr>
        <w:t xml:space="preserve"> </w:t>
      </w:r>
      <w:r w:rsidRPr="00FF3609">
        <w:rPr>
          <w:szCs w:val="24"/>
        </w:rPr>
        <w:t>místě na vyžádání Klienta.</w:t>
      </w:r>
    </w:p>
    <w:p w14:paraId="01A99485" w14:textId="77777777" w:rsidR="0081007E" w:rsidRPr="00FF3609" w:rsidRDefault="0081007E" w:rsidP="0081007E">
      <w:pPr>
        <w:pStyle w:val="SML11"/>
        <w:numPr>
          <w:ilvl w:val="0"/>
          <w:numId w:val="0"/>
        </w:numPr>
        <w:ind w:left="567" w:right="-1"/>
        <w:rPr>
          <w:szCs w:val="24"/>
        </w:rPr>
      </w:pPr>
    </w:p>
    <w:p w14:paraId="70E5FD42" w14:textId="445C85DD" w:rsidR="009129ED" w:rsidRPr="00FF3609" w:rsidRDefault="009129ED" w:rsidP="00B53664">
      <w:pPr>
        <w:pStyle w:val="SML1"/>
        <w:ind w:right="-1"/>
        <w:rPr>
          <w:szCs w:val="24"/>
        </w:rPr>
      </w:pPr>
      <w:r w:rsidRPr="00FF3609">
        <w:rPr>
          <w:szCs w:val="24"/>
        </w:rPr>
        <w:t xml:space="preserve">Poskytování právních služeb </w:t>
      </w:r>
    </w:p>
    <w:p w14:paraId="53301680" w14:textId="77777777" w:rsidR="00BF6ECB" w:rsidRPr="00FF3609" w:rsidRDefault="00BF6ECB" w:rsidP="00B53664">
      <w:pPr>
        <w:pStyle w:val="SML11"/>
        <w:ind w:right="-1"/>
        <w:rPr>
          <w:szCs w:val="24"/>
        </w:rPr>
      </w:pPr>
      <w:r w:rsidRPr="00FF3609">
        <w:rPr>
          <w:szCs w:val="24"/>
        </w:rPr>
        <w:t>Jakékoliv ústní rady, které Advokátní kancelář poskytne Klientovi v</w:t>
      </w:r>
      <w:r w:rsidRPr="00FF3609">
        <w:rPr>
          <w:spacing w:val="-2"/>
          <w:szCs w:val="24"/>
        </w:rPr>
        <w:t xml:space="preserve"> </w:t>
      </w:r>
      <w:r w:rsidRPr="00FF3609">
        <w:rPr>
          <w:szCs w:val="24"/>
        </w:rPr>
        <w:t>průběhu poskytování právních služeb, nebudou definitivní právní radou, stanoviskem ani závěrem. Definitivní právní rada, stanovisko</w:t>
      </w:r>
      <w:r w:rsidRPr="00FF3609">
        <w:rPr>
          <w:spacing w:val="-9"/>
          <w:szCs w:val="24"/>
        </w:rPr>
        <w:t xml:space="preserve"> </w:t>
      </w:r>
      <w:r w:rsidRPr="00FF3609">
        <w:rPr>
          <w:szCs w:val="24"/>
        </w:rPr>
        <w:t>nebo</w:t>
      </w:r>
      <w:r w:rsidRPr="00FF3609">
        <w:rPr>
          <w:spacing w:val="-9"/>
          <w:szCs w:val="24"/>
        </w:rPr>
        <w:t xml:space="preserve"> </w:t>
      </w:r>
      <w:r w:rsidRPr="00FF3609">
        <w:rPr>
          <w:szCs w:val="24"/>
        </w:rPr>
        <w:t>závěr</w:t>
      </w:r>
      <w:r w:rsidRPr="00FF3609">
        <w:rPr>
          <w:spacing w:val="-9"/>
          <w:szCs w:val="24"/>
        </w:rPr>
        <w:t xml:space="preserve"> </w:t>
      </w:r>
      <w:r w:rsidRPr="00FF3609">
        <w:rPr>
          <w:szCs w:val="24"/>
        </w:rPr>
        <w:t>budou</w:t>
      </w:r>
      <w:r w:rsidRPr="00FF3609">
        <w:rPr>
          <w:spacing w:val="-9"/>
          <w:szCs w:val="24"/>
        </w:rPr>
        <w:t xml:space="preserve"> </w:t>
      </w:r>
      <w:r w:rsidRPr="00FF3609">
        <w:rPr>
          <w:szCs w:val="24"/>
        </w:rPr>
        <w:t>Klientovi</w:t>
      </w:r>
      <w:r w:rsidRPr="00FF3609">
        <w:rPr>
          <w:spacing w:val="-9"/>
          <w:szCs w:val="24"/>
        </w:rPr>
        <w:t xml:space="preserve"> </w:t>
      </w:r>
      <w:r w:rsidRPr="00FF3609">
        <w:rPr>
          <w:szCs w:val="24"/>
        </w:rPr>
        <w:t>poskytnuty</w:t>
      </w:r>
      <w:r w:rsidRPr="00FF3609">
        <w:rPr>
          <w:spacing w:val="-9"/>
          <w:szCs w:val="24"/>
        </w:rPr>
        <w:t xml:space="preserve"> </w:t>
      </w:r>
      <w:r w:rsidRPr="00FF3609">
        <w:rPr>
          <w:szCs w:val="24"/>
        </w:rPr>
        <w:t>výhradně</w:t>
      </w:r>
      <w:r w:rsidRPr="00FF3609">
        <w:rPr>
          <w:spacing w:val="-9"/>
          <w:szCs w:val="24"/>
        </w:rPr>
        <w:t xml:space="preserve"> </w:t>
      </w:r>
      <w:r w:rsidRPr="00FF3609">
        <w:rPr>
          <w:szCs w:val="24"/>
        </w:rPr>
        <w:t>formou</w:t>
      </w:r>
      <w:r w:rsidRPr="00FF3609">
        <w:rPr>
          <w:spacing w:val="-9"/>
          <w:szCs w:val="24"/>
        </w:rPr>
        <w:t xml:space="preserve"> </w:t>
      </w:r>
      <w:r w:rsidRPr="00FF3609">
        <w:rPr>
          <w:szCs w:val="24"/>
        </w:rPr>
        <w:t>písemného</w:t>
      </w:r>
      <w:r w:rsidRPr="00FF3609">
        <w:rPr>
          <w:spacing w:val="-9"/>
          <w:szCs w:val="24"/>
        </w:rPr>
        <w:t xml:space="preserve"> </w:t>
      </w:r>
      <w:r w:rsidRPr="00FF3609">
        <w:rPr>
          <w:szCs w:val="24"/>
        </w:rPr>
        <w:t>vyjádření</w:t>
      </w:r>
      <w:r w:rsidRPr="00FF3609">
        <w:rPr>
          <w:spacing w:val="-9"/>
          <w:szCs w:val="24"/>
        </w:rPr>
        <w:t xml:space="preserve"> </w:t>
      </w:r>
      <w:r w:rsidRPr="00FF3609">
        <w:rPr>
          <w:szCs w:val="24"/>
        </w:rPr>
        <w:t>Advokátní kanceláře zaslaném Klientovi.</w:t>
      </w:r>
    </w:p>
    <w:p w14:paraId="76DC0763" w14:textId="4091349B" w:rsidR="00BF6ECB" w:rsidRPr="00FF3609" w:rsidRDefault="00BF6ECB" w:rsidP="00B53664">
      <w:pPr>
        <w:pStyle w:val="SML11"/>
        <w:ind w:right="-1"/>
        <w:rPr>
          <w:szCs w:val="24"/>
        </w:rPr>
      </w:pPr>
      <w:r w:rsidRPr="00FF3609">
        <w:rPr>
          <w:szCs w:val="24"/>
        </w:rPr>
        <w:t>Při poskytování právních služeb bude Advokátní kancelář spoléhat na správnost a</w:t>
      </w:r>
      <w:r w:rsidR="009E7BBC" w:rsidRPr="00FF3609">
        <w:rPr>
          <w:szCs w:val="24"/>
        </w:rPr>
        <w:t> </w:t>
      </w:r>
      <w:r w:rsidRPr="00FF3609">
        <w:rPr>
          <w:szCs w:val="24"/>
        </w:rPr>
        <w:t>úplnost informací a dokumentů, které obdrží od Klienta v</w:t>
      </w:r>
      <w:r w:rsidRPr="00FF3609">
        <w:rPr>
          <w:spacing w:val="-2"/>
          <w:szCs w:val="24"/>
        </w:rPr>
        <w:t xml:space="preserve"> </w:t>
      </w:r>
      <w:r w:rsidRPr="00FF3609">
        <w:rPr>
          <w:szCs w:val="24"/>
        </w:rPr>
        <w:t xml:space="preserve">souvislosti s poskytováním právních služeb na základě této </w:t>
      </w:r>
      <w:r w:rsidRPr="00FF3609">
        <w:rPr>
          <w:spacing w:val="-2"/>
          <w:szCs w:val="24"/>
        </w:rPr>
        <w:t>Smlouvy.</w:t>
      </w:r>
    </w:p>
    <w:p w14:paraId="0C71B63E" w14:textId="6A87F449" w:rsidR="00BF6ECB" w:rsidRPr="0081007E" w:rsidRDefault="00BF6ECB" w:rsidP="00B53664">
      <w:pPr>
        <w:pStyle w:val="SML11"/>
        <w:ind w:right="-1"/>
        <w:rPr>
          <w:rFonts w:cs="Times New Roman"/>
          <w:szCs w:val="24"/>
        </w:rPr>
      </w:pPr>
      <w:r w:rsidRPr="00FF3609">
        <w:rPr>
          <w:szCs w:val="24"/>
        </w:rPr>
        <w:t>Advokátní kancelář je povinna chránit a prosazovat práva a oprávněné zájmy Klienta a</w:t>
      </w:r>
      <w:r w:rsidR="009E7BBC" w:rsidRPr="00FF3609">
        <w:rPr>
          <w:szCs w:val="24"/>
        </w:rPr>
        <w:t> </w:t>
      </w:r>
      <w:r w:rsidRPr="00FF3609">
        <w:rPr>
          <w:szCs w:val="24"/>
        </w:rPr>
        <w:t>řídit se</w:t>
      </w:r>
      <w:r w:rsidR="0098474E" w:rsidRPr="00FF3609">
        <w:rPr>
          <w:szCs w:val="24"/>
        </w:rPr>
        <w:t> </w:t>
      </w:r>
      <w:r w:rsidRPr="00FF3609">
        <w:rPr>
          <w:szCs w:val="24"/>
        </w:rPr>
        <w:t>jeho pokyny. Pokyny Klienta však není Advokátní kancelář vázána, jsou-li v</w:t>
      </w:r>
      <w:r w:rsidR="009E7BBC" w:rsidRPr="00FF3609">
        <w:rPr>
          <w:szCs w:val="24"/>
        </w:rPr>
        <w:t> </w:t>
      </w:r>
      <w:r w:rsidRPr="00FF3609">
        <w:rPr>
          <w:szCs w:val="24"/>
        </w:rPr>
        <w:t>rozporu s</w:t>
      </w:r>
      <w:r w:rsidR="0098474E" w:rsidRPr="00FF3609">
        <w:rPr>
          <w:szCs w:val="24"/>
        </w:rPr>
        <w:t> </w:t>
      </w:r>
      <w:r w:rsidRPr="00FF3609">
        <w:rPr>
          <w:szCs w:val="24"/>
        </w:rPr>
        <w:t>právním nebo stavovským předpisem; o tom je Advokátní kancelář povinna Klienta přiměřeně poučit.</w:t>
      </w:r>
    </w:p>
    <w:p w14:paraId="43A5D618" w14:textId="77777777" w:rsidR="00BF6ECB" w:rsidRPr="00FF3609" w:rsidRDefault="009129ED" w:rsidP="00B53664">
      <w:pPr>
        <w:pStyle w:val="SML1"/>
        <w:ind w:right="-1"/>
        <w:rPr>
          <w:rFonts w:cs="Times New Roman"/>
          <w:szCs w:val="24"/>
        </w:rPr>
      </w:pPr>
      <w:r w:rsidRPr="00FF3609">
        <w:rPr>
          <w:szCs w:val="24"/>
        </w:rPr>
        <w:t>Ochrana důvěrných informací</w:t>
      </w:r>
    </w:p>
    <w:p w14:paraId="1325772F" w14:textId="025973AE" w:rsidR="00BF6ECB" w:rsidRPr="00FF3609" w:rsidRDefault="00BF6ECB" w:rsidP="00B53664">
      <w:pPr>
        <w:pStyle w:val="SML11"/>
        <w:ind w:right="-1"/>
        <w:rPr>
          <w:szCs w:val="24"/>
        </w:rPr>
      </w:pPr>
      <w:r w:rsidRPr="00FF3609">
        <w:rPr>
          <w:szCs w:val="24"/>
        </w:rPr>
        <w:t>Advokátní kancelář se zavazuje zachovávat mlčenlivost o</w:t>
      </w:r>
      <w:r w:rsidRPr="00FF3609">
        <w:rPr>
          <w:spacing w:val="-3"/>
          <w:szCs w:val="24"/>
        </w:rPr>
        <w:t xml:space="preserve"> </w:t>
      </w:r>
      <w:r w:rsidRPr="00FF3609">
        <w:rPr>
          <w:szCs w:val="24"/>
        </w:rPr>
        <w:t>všech skutečnostech, údajích, podkladech a</w:t>
      </w:r>
      <w:r w:rsidRPr="00FF3609">
        <w:rPr>
          <w:spacing w:val="-2"/>
          <w:szCs w:val="24"/>
        </w:rPr>
        <w:t xml:space="preserve"> </w:t>
      </w:r>
      <w:r w:rsidRPr="00FF3609">
        <w:rPr>
          <w:szCs w:val="24"/>
        </w:rPr>
        <w:t>dalších informacích, které obdržela, získala anebo se o nich dozvěděla v</w:t>
      </w:r>
      <w:r w:rsidR="009E7BBC" w:rsidRPr="00FF3609">
        <w:rPr>
          <w:szCs w:val="24"/>
        </w:rPr>
        <w:t> </w:t>
      </w:r>
      <w:r w:rsidRPr="00FF3609">
        <w:rPr>
          <w:szCs w:val="24"/>
        </w:rPr>
        <w:t>souvislosti s plněním této Smlouvy (dále jen „</w:t>
      </w:r>
      <w:r w:rsidRPr="00FF3609">
        <w:rPr>
          <w:b/>
          <w:szCs w:val="24"/>
        </w:rPr>
        <w:t>Důvěrné informace</w:t>
      </w:r>
      <w:r w:rsidRPr="00FF3609">
        <w:rPr>
          <w:szCs w:val="24"/>
        </w:rPr>
        <w:t>“). Důvěrnými informacemi se bez ohledu na formu jejich zachycení</w:t>
      </w:r>
      <w:r w:rsidRPr="00FF3609">
        <w:rPr>
          <w:spacing w:val="40"/>
          <w:szCs w:val="24"/>
        </w:rPr>
        <w:t xml:space="preserve"> </w:t>
      </w:r>
      <w:r w:rsidRPr="00FF3609">
        <w:rPr>
          <w:szCs w:val="24"/>
        </w:rPr>
        <w:t>rozumí</w:t>
      </w:r>
      <w:r w:rsidRPr="00FF3609">
        <w:rPr>
          <w:spacing w:val="40"/>
          <w:szCs w:val="24"/>
        </w:rPr>
        <w:t xml:space="preserve"> </w:t>
      </w:r>
      <w:r w:rsidRPr="00FF3609">
        <w:rPr>
          <w:szCs w:val="24"/>
        </w:rPr>
        <w:t>zejména</w:t>
      </w:r>
      <w:r w:rsidRPr="00FF3609">
        <w:rPr>
          <w:spacing w:val="40"/>
          <w:szCs w:val="24"/>
        </w:rPr>
        <w:t xml:space="preserve"> </w:t>
      </w:r>
      <w:r w:rsidRPr="00FF3609">
        <w:rPr>
          <w:szCs w:val="24"/>
        </w:rPr>
        <w:t>obchodní</w:t>
      </w:r>
      <w:r w:rsidRPr="00FF3609">
        <w:rPr>
          <w:spacing w:val="40"/>
          <w:szCs w:val="24"/>
        </w:rPr>
        <w:t xml:space="preserve"> </w:t>
      </w:r>
      <w:r w:rsidRPr="00FF3609">
        <w:rPr>
          <w:szCs w:val="24"/>
        </w:rPr>
        <w:t>tajemství</w:t>
      </w:r>
      <w:r w:rsidRPr="00FF3609">
        <w:rPr>
          <w:spacing w:val="40"/>
          <w:szCs w:val="24"/>
        </w:rPr>
        <w:t xml:space="preserve"> </w:t>
      </w:r>
      <w:r w:rsidRPr="00FF3609">
        <w:rPr>
          <w:szCs w:val="24"/>
        </w:rPr>
        <w:t>a</w:t>
      </w:r>
      <w:r w:rsidRPr="00FF3609">
        <w:rPr>
          <w:spacing w:val="40"/>
          <w:szCs w:val="24"/>
        </w:rPr>
        <w:t xml:space="preserve"> </w:t>
      </w:r>
      <w:r w:rsidRPr="00FF3609">
        <w:rPr>
          <w:szCs w:val="24"/>
        </w:rPr>
        <w:t>dále</w:t>
      </w:r>
      <w:r w:rsidRPr="00FF3609">
        <w:rPr>
          <w:spacing w:val="40"/>
          <w:szCs w:val="24"/>
        </w:rPr>
        <w:t xml:space="preserve"> </w:t>
      </w:r>
      <w:r w:rsidRPr="00FF3609">
        <w:rPr>
          <w:szCs w:val="24"/>
        </w:rPr>
        <w:t>veškeré</w:t>
      </w:r>
      <w:r w:rsidRPr="00FF3609">
        <w:rPr>
          <w:spacing w:val="40"/>
          <w:szCs w:val="24"/>
        </w:rPr>
        <w:t xml:space="preserve"> </w:t>
      </w:r>
      <w:r w:rsidRPr="00FF3609">
        <w:rPr>
          <w:szCs w:val="24"/>
        </w:rPr>
        <w:t>údaje,</w:t>
      </w:r>
      <w:r w:rsidRPr="00FF3609">
        <w:rPr>
          <w:spacing w:val="40"/>
          <w:szCs w:val="24"/>
        </w:rPr>
        <w:t xml:space="preserve"> </w:t>
      </w:r>
      <w:r w:rsidRPr="00FF3609">
        <w:rPr>
          <w:szCs w:val="24"/>
        </w:rPr>
        <w:t>skutečnosti</w:t>
      </w:r>
      <w:r w:rsidRPr="00FF3609">
        <w:rPr>
          <w:spacing w:val="40"/>
          <w:szCs w:val="24"/>
        </w:rPr>
        <w:t xml:space="preserve"> </w:t>
      </w:r>
      <w:r w:rsidRPr="00FF3609">
        <w:rPr>
          <w:szCs w:val="24"/>
        </w:rPr>
        <w:t>a</w:t>
      </w:r>
      <w:r w:rsidRPr="00FF3609">
        <w:rPr>
          <w:spacing w:val="40"/>
          <w:szCs w:val="24"/>
        </w:rPr>
        <w:t xml:space="preserve"> </w:t>
      </w:r>
      <w:r w:rsidRPr="00FF3609">
        <w:rPr>
          <w:szCs w:val="24"/>
        </w:rPr>
        <w:t>informace, které</w:t>
      </w:r>
      <w:r w:rsidRPr="00FF3609">
        <w:rPr>
          <w:spacing w:val="-14"/>
          <w:szCs w:val="24"/>
        </w:rPr>
        <w:t xml:space="preserve"> </w:t>
      </w:r>
      <w:r w:rsidRPr="00FF3609">
        <w:rPr>
          <w:szCs w:val="24"/>
        </w:rPr>
        <w:t>nebyly</w:t>
      </w:r>
      <w:r w:rsidRPr="00FF3609">
        <w:rPr>
          <w:spacing w:val="-14"/>
          <w:szCs w:val="24"/>
        </w:rPr>
        <w:t xml:space="preserve"> </w:t>
      </w:r>
      <w:r w:rsidRPr="00FF3609">
        <w:rPr>
          <w:szCs w:val="24"/>
        </w:rPr>
        <w:t>sdělující</w:t>
      </w:r>
      <w:r w:rsidRPr="00FF3609">
        <w:rPr>
          <w:spacing w:val="-13"/>
          <w:szCs w:val="24"/>
        </w:rPr>
        <w:t xml:space="preserve"> </w:t>
      </w:r>
      <w:r w:rsidR="0098474E" w:rsidRPr="00FF3609">
        <w:rPr>
          <w:spacing w:val="-13"/>
          <w:szCs w:val="24"/>
        </w:rPr>
        <w:t>S</w:t>
      </w:r>
      <w:r w:rsidRPr="00FF3609">
        <w:rPr>
          <w:szCs w:val="24"/>
        </w:rPr>
        <w:t>tranou</w:t>
      </w:r>
      <w:r w:rsidRPr="00FF3609">
        <w:rPr>
          <w:spacing w:val="-13"/>
          <w:szCs w:val="24"/>
        </w:rPr>
        <w:t xml:space="preserve"> </w:t>
      </w:r>
      <w:r w:rsidRPr="00FF3609">
        <w:rPr>
          <w:szCs w:val="24"/>
        </w:rPr>
        <w:t>označeny</w:t>
      </w:r>
      <w:r w:rsidRPr="00FF3609">
        <w:rPr>
          <w:spacing w:val="-14"/>
          <w:szCs w:val="24"/>
        </w:rPr>
        <w:t xml:space="preserve"> </w:t>
      </w:r>
      <w:r w:rsidRPr="00FF3609">
        <w:rPr>
          <w:szCs w:val="24"/>
        </w:rPr>
        <w:t>jako</w:t>
      </w:r>
      <w:r w:rsidRPr="00FF3609">
        <w:rPr>
          <w:spacing w:val="-13"/>
          <w:szCs w:val="24"/>
        </w:rPr>
        <w:t xml:space="preserve"> </w:t>
      </w:r>
      <w:r w:rsidRPr="00FF3609">
        <w:rPr>
          <w:szCs w:val="24"/>
        </w:rPr>
        <w:t>veřejné</w:t>
      </w:r>
      <w:r w:rsidRPr="00FF3609">
        <w:rPr>
          <w:spacing w:val="-14"/>
          <w:szCs w:val="24"/>
        </w:rPr>
        <w:t xml:space="preserve"> </w:t>
      </w:r>
      <w:r w:rsidRPr="00FF3609">
        <w:rPr>
          <w:szCs w:val="24"/>
        </w:rPr>
        <w:t>a</w:t>
      </w:r>
      <w:r w:rsidRPr="00FF3609">
        <w:rPr>
          <w:spacing w:val="-14"/>
          <w:szCs w:val="24"/>
        </w:rPr>
        <w:t xml:space="preserve"> </w:t>
      </w:r>
      <w:r w:rsidRPr="00FF3609">
        <w:rPr>
          <w:szCs w:val="24"/>
        </w:rPr>
        <w:t>které</w:t>
      </w:r>
      <w:r w:rsidRPr="00FF3609">
        <w:rPr>
          <w:spacing w:val="-13"/>
          <w:szCs w:val="24"/>
        </w:rPr>
        <w:t xml:space="preserve"> </w:t>
      </w:r>
      <w:r w:rsidRPr="00FF3609">
        <w:rPr>
          <w:szCs w:val="24"/>
        </w:rPr>
        <w:t>se</w:t>
      </w:r>
      <w:r w:rsidRPr="00FF3609">
        <w:rPr>
          <w:spacing w:val="-14"/>
          <w:szCs w:val="24"/>
        </w:rPr>
        <w:t xml:space="preserve"> </w:t>
      </w:r>
      <w:r w:rsidRPr="00FF3609">
        <w:rPr>
          <w:szCs w:val="24"/>
        </w:rPr>
        <w:t>týkají</w:t>
      </w:r>
      <w:r w:rsidRPr="00FF3609">
        <w:rPr>
          <w:spacing w:val="-13"/>
          <w:szCs w:val="24"/>
        </w:rPr>
        <w:t xml:space="preserve"> </w:t>
      </w:r>
      <w:r w:rsidRPr="00FF3609">
        <w:rPr>
          <w:szCs w:val="24"/>
        </w:rPr>
        <w:t>sdělující</w:t>
      </w:r>
      <w:r w:rsidRPr="00FF3609">
        <w:rPr>
          <w:spacing w:val="-14"/>
          <w:szCs w:val="24"/>
        </w:rPr>
        <w:t xml:space="preserve"> </w:t>
      </w:r>
      <w:r w:rsidR="0098474E" w:rsidRPr="00FF3609">
        <w:rPr>
          <w:spacing w:val="-14"/>
          <w:szCs w:val="24"/>
        </w:rPr>
        <w:t>S</w:t>
      </w:r>
      <w:r w:rsidRPr="00FF3609">
        <w:rPr>
          <w:szCs w:val="24"/>
        </w:rPr>
        <w:t>trany, např.</w:t>
      </w:r>
      <w:r w:rsidRPr="00FF3609">
        <w:rPr>
          <w:spacing w:val="30"/>
          <w:szCs w:val="24"/>
        </w:rPr>
        <w:t xml:space="preserve"> </w:t>
      </w:r>
      <w:r w:rsidRPr="00FF3609">
        <w:rPr>
          <w:szCs w:val="24"/>
        </w:rPr>
        <w:t>informace</w:t>
      </w:r>
      <w:r w:rsidRPr="00FF3609">
        <w:rPr>
          <w:spacing w:val="30"/>
          <w:szCs w:val="24"/>
        </w:rPr>
        <w:t xml:space="preserve"> </w:t>
      </w:r>
      <w:r w:rsidRPr="00FF3609">
        <w:rPr>
          <w:szCs w:val="24"/>
        </w:rPr>
        <w:t>o</w:t>
      </w:r>
      <w:r w:rsidRPr="00FF3609">
        <w:rPr>
          <w:spacing w:val="30"/>
          <w:szCs w:val="24"/>
        </w:rPr>
        <w:t xml:space="preserve"> </w:t>
      </w:r>
      <w:r w:rsidRPr="00FF3609">
        <w:rPr>
          <w:szCs w:val="24"/>
        </w:rPr>
        <w:t>její</w:t>
      </w:r>
      <w:r w:rsidRPr="00FF3609">
        <w:rPr>
          <w:spacing w:val="30"/>
          <w:szCs w:val="24"/>
        </w:rPr>
        <w:t xml:space="preserve"> </w:t>
      </w:r>
      <w:r w:rsidRPr="00FF3609">
        <w:rPr>
          <w:szCs w:val="24"/>
        </w:rPr>
        <w:t>podnikatelské</w:t>
      </w:r>
      <w:r w:rsidRPr="00FF3609">
        <w:rPr>
          <w:spacing w:val="30"/>
          <w:szCs w:val="24"/>
        </w:rPr>
        <w:t xml:space="preserve"> </w:t>
      </w:r>
      <w:r w:rsidRPr="00FF3609">
        <w:rPr>
          <w:szCs w:val="24"/>
        </w:rPr>
        <w:t>činnosti,</w:t>
      </w:r>
      <w:r w:rsidRPr="00FF3609">
        <w:rPr>
          <w:spacing w:val="30"/>
          <w:szCs w:val="24"/>
        </w:rPr>
        <w:t xml:space="preserve"> </w:t>
      </w:r>
      <w:r w:rsidRPr="00FF3609">
        <w:rPr>
          <w:szCs w:val="24"/>
        </w:rPr>
        <w:t>struktuře,</w:t>
      </w:r>
      <w:r w:rsidRPr="00FF3609">
        <w:rPr>
          <w:spacing w:val="30"/>
          <w:szCs w:val="24"/>
        </w:rPr>
        <w:t xml:space="preserve"> </w:t>
      </w:r>
      <w:r w:rsidRPr="00FF3609">
        <w:rPr>
          <w:szCs w:val="24"/>
        </w:rPr>
        <w:t>hospodářských</w:t>
      </w:r>
      <w:r w:rsidRPr="00FF3609">
        <w:rPr>
          <w:spacing w:val="30"/>
          <w:szCs w:val="24"/>
        </w:rPr>
        <w:t xml:space="preserve"> </w:t>
      </w:r>
      <w:r w:rsidRPr="00FF3609">
        <w:rPr>
          <w:szCs w:val="24"/>
        </w:rPr>
        <w:t>výsledcích,</w:t>
      </w:r>
      <w:r w:rsidRPr="00FF3609">
        <w:rPr>
          <w:spacing w:val="30"/>
          <w:szCs w:val="24"/>
        </w:rPr>
        <w:t xml:space="preserve"> </w:t>
      </w:r>
      <w:r w:rsidRPr="00FF3609">
        <w:rPr>
          <w:szCs w:val="24"/>
        </w:rPr>
        <w:t>marketingové a</w:t>
      </w:r>
      <w:r w:rsidR="009E7BBC" w:rsidRPr="00FF3609">
        <w:rPr>
          <w:szCs w:val="24"/>
        </w:rPr>
        <w:t> </w:t>
      </w:r>
      <w:r w:rsidRPr="00FF3609">
        <w:rPr>
          <w:szCs w:val="24"/>
        </w:rPr>
        <w:t>obchodní strategii, cenách, know-how apod., a</w:t>
      </w:r>
      <w:r w:rsidRPr="00FF3609">
        <w:rPr>
          <w:spacing w:val="-2"/>
          <w:szCs w:val="24"/>
        </w:rPr>
        <w:t xml:space="preserve"> </w:t>
      </w:r>
      <w:r w:rsidRPr="00FF3609">
        <w:rPr>
          <w:szCs w:val="24"/>
        </w:rPr>
        <w:t>dále též informace týkající se této Smlouvy a jejího předmětu, popř. skutečnosti a</w:t>
      </w:r>
      <w:r w:rsidR="00AE5FF1" w:rsidRPr="00FF3609">
        <w:rPr>
          <w:szCs w:val="24"/>
        </w:rPr>
        <w:t> </w:t>
      </w:r>
      <w:r w:rsidRPr="00FF3609">
        <w:rPr>
          <w:szCs w:val="24"/>
        </w:rPr>
        <w:t xml:space="preserve">informace, které jsou jako důvěrné výslovně označeny sdělující </w:t>
      </w:r>
      <w:r w:rsidR="0098474E" w:rsidRPr="00FF3609">
        <w:rPr>
          <w:szCs w:val="24"/>
        </w:rPr>
        <w:t>S</w:t>
      </w:r>
      <w:r w:rsidRPr="00FF3609">
        <w:rPr>
          <w:szCs w:val="24"/>
        </w:rPr>
        <w:t>tranou.</w:t>
      </w:r>
    </w:p>
    <w:p w14:paraId="1F59F282" w14:textId="77777777" w:rsidR="00BF6ECB" w:rsidRPr="00FF3609" w:rsidRDefault="00BF6ECB" w:rsidP="00B53664">
      <w:pPr>
        <w:pStyle w:val="SML11"/>
        <w:ind w:right="-1"/>
        <w:rPr>
          <w:szCs w:val="24"/>
        </w:rPr>
      </w:pPr>
      <w:r w:rsidRPr="00FF3609">
        <w:rPr>
          <w:szCs w:val="24"/>
        </w:rPr>
        <w:t>Povinnosti</w:t>
      </w:r>
      <w:r w:rsidRPr="00FF3609">
        <w:rPr>
          <w:spacing w:val="-1"/>
          <w:szCs w:val="24"/>
        </w:rPr>
        <w:t xml:space="preserve"> </w:t>
      </w:r>
      <w:r w:rsidRPr="00FF3609">
        <w:rPr>
          <w:szCs w:val="24"/>
        </w:rPr>
        <w:t>mlčenlivosti</w:t>
      </w:r>
      <w:r w:rsidRPr="00FF3609">
        <w:rPr>
          <w:spacing w:val="-1"/>
          <w:szCs w:val="24"/>
        </w:rPr>
        <w:t xml:space="preserve"> </w:t>
      </w:r>
      <w:r w:rsidRPr="00FF3609">
        <w:rPr>
          <w:szCs w:val="24"/>
        </w:rPr>
        <w:t>a</w:t>
      </w:r>
      <w:r w:rsidRPr="00FF3609">
        <w:rPr>
          <w:spacing w:val="-1"/>
          <w:szCs w:val="24"/>
        </w:rPr>
        <w:t xml:space="preserve"> </w:t>
      </w:r>
      <w:r w:rsidRPr="00FF3609">
        <w:rPr>
          <w:szCs w:val="24"/>
        </w:rPr>
        <w:t>ochrany</w:t>
      </w:r>
      <w:r w:rsidRPr="00FF3609">
        <w:rPr>
          <w:spacing w:val="-1"/>
          <w:szCs w:val="24"/>
        </w:rPr>
        <w:t xml:space="preserve"> </w:t>
      </w:r>
      <w:r w:rsidRPr="00FF3609">
        <w:rPr>
          <w:szCs w:val="24"/>
        </w:rPr>
        <w:t>Důvěrných</w:t>
      </w:r>
      <w:r w:rsidRPr="00FF3609">
        <w:rPr>
          <w:spacing w:val="-1"/>
          <w:szCs w:val="24"/>
        </w:rPr>
        <w:t xml:space="preserve"> </w:t>
      </w:r>
      <w:r w:rsidRPr="00FF3609">
        <w:rPr>
          <w:szCs w:val="24"/>
        </w:rPr>
        <w:t>informací</w:t>
      </w:r>
      <w:r w:rsidRPr="00FF3609">
        <w:rPr>
          <w:spacing w:val="-1"/>
          <w:szCs w:val="24"/>
        </w:rPr>
        <w:t xml:space="preserve"> </w:t>
      </w:r>
      <w:r w:rsidRPr="00FF3609">
        <w:rPr>
          <w:szCs w:val="24"/>
        </w:rPr>
        <w:t>jsou</w:t>
      </w:r>
      <w:r w:rsidRPr="00FF3609">
        <w:rPr>
          <w:spacing w:val="-1"/>
          <w:szCs w:val="24"/>
        </w:rPr>
        <w:t xml:space="preserve"> </w:t>
      </w:r>
      <w:r w:rsidRPr="00FF3609">
        <w:rPr>
          <w:szCs w:val="24"/>
        </w:rPr>
        <w:t>účinné</w:t>
      </w:r>
      <w:r w:rsidRPr="00FF3609">
        <w:rPr>
          <w:spacing w:val="-1"/>
          <w:szCs w:val="24"/>
        </w:rPr>
        <w:t xml:space="preserve"> </w:t>
      </w:r>
      <w:r w:rsidRPr="00FF3609">
        <w:rPr>
          <w:szCs w:val="24"/>
        </w:rPr>
        <w:t>i</w:t>
      </w:r>
      <w:r w:rsidRPr="00FF3609">
        <w:rPr>
          <w:spacing w:val="-1"/>
          <w:szCs w:val="24"/>
        </w:rPr>
        <w:t xml:space="preserve"> </w:t>
      </w:r>
      <w:r w:rsidRPr="00FF3609">
        <w:rPr>
          <w:szCs w:val="24"/>
        </w:rPr>
        <w:t>po</w:t>
      </w:r>
      <w:r w:rsidRPr="00FF3609">
        <w:rPr>
          <w:spacing w:val="-1"/>
          <w:szCs w:val="24"/>
        </w:rPr>
        <w:t xml:space="preserve"> </w:t>
      </w:r>
      <w:r w:rsidRPr="00FF3609">
        <w:rPr>
          <w:szCs w:val="24"/>
        </w:rPr>
        <w:t>ukončení</w:t>
      </w:r>
      <w:r w:rsidRPr="00FF3609">
        <w:rPr>
          <w:spacing w:val="-1"/>
          <w:szCs w:val="24"/>
        </w:rPr>
        <w:t xml:space="preserve"> </w:t>
      </w:r>
      <w:r w:rsidRPr="00FF3609">
        <w:rPr>
          <w:szCs w:val="24"/>
        </w:rPr>
        <w:t xml:space="preserve">této </w:t>
      </w:r>
      <w:r w:rsidRPr="00FF3609">
        <w:rPr>
          <w:spacing w:val="-2"/>
          <w:szCs w:val="24"/>
        </w:rPr>
        <w:t>Smlouvy.</w:t>
      </w:r>
    </w:p>
    <w:p w14:paraId="2605C685" w14:textId="6D922A72" w:rsidR="009129ED" w:rsidRDefault="00BF6ECB" w:rsidP="00B53664">
      <w:pPr>
        <w:pStyle w:val="SML11"/>
        <w:ind w:right="-1"/>
        <w:rPr>
          <w:szCs w:val="24"/>
        </w:rPr>
      </w:pPr>
      <w:r w:rsidRPr="00FF3609">
        <w:rPr>
          <w:szCs w:val="24"/>
        </w:rPr>
        <w:lastRenderedPageBreak/>
        <w:t>Klient souhlasí s</w:t>
      </w:r>
      <w:r w:rsidRPr="00FF3609">
        <w:rPr>
          <w:spacing w:val="-2"/>
          <w:szCs w:val="24"/>
        </w:rPr>
        <w:t xml:space="preserve"> </w:t>
      </w:r>
      <w:r w:rsidRPr="00FF3609">
        <w:rPr>
          <w:szCs w:val="24"/>
        </w:rPr>
        <w:t>tím, že Advokátní kancelář je oprávněna uvést referenci, tj. stručný popis právních služeb poskytnutých Klientovi společně s</w:t>
      </w:r>
      <w:r w:rsidRPr="00FF3609">
        <w:rPr>
          <w:spacing w:val="-3"/>
          <w:szCs w:val="24"/>
        </w:rPr>
        <w:t xml:space="preserve"> </w:t>
      </w:r>
      <w:r w:rsidRPr="00FF3609">
        <w:rPr>
          <w:szCs w:val="24"/>
        </w:rPr>
        <w:t>identifikací a případně logem Klienta za</w:t>
      </w:r>
      <w:r w:rsidR="0098474E" w:rsidRPr="00FF3609">
        <w:rPr>
          <w:szCs w:val="24"/>
        </w:rPr>
        <w:t> </w:t>
      </w:r>
      <w:r w:rsidRPr="00FF3609">
        <w:rPr>
          <w:szCs w:val="24"/>
        </w:rPr>
        <w:t>účelem prokázání svých zkušeností.</w:t>
      </w:r>
      <w:r w:rsidR="009129ED" w:rsidRPr="00FF3609">
        <w:rPr>
          <w:szCs w:val="24"/>
        </w:rPr>
        <w:t xml:space="preserve"> </w:t>
      </w:r>
    </w:p>
    <w:p w14:paraId="3C4B9E47" w14:textId="77777777" w:rsidR="0081007E" w:rsidRPr="00FF3609" w:rsidRDefault="0081007E" w:rsidP="0081007E">
      <w:pPr>
        <w:pStyle w:val="SML11"/>
        <w:numPr>
          <w:ilvl w:val="0"/>
          <w:numId w:val="0"/>
        </w:numPr>
        <w:ind w:left="567" w:right="-1"/>
        <w:rPr>
          <w:szCs w:val="24"/>
        </w:rPr>
      </w:pPr>
    </w:p>
    <w:p w14:paraId="4640CAB6" w14:textId="06864BCF" w:rsidR="009129ED" w:rsidRPr="00FF3609" w:rsidRDefault="009129ED" w:rsidP="00B53664">
      <w:pPr>
        <w:pStyle w:val="SML1"/>
        <w:ind w:right="-1"/>
        <w:rPr>
          <w:szCs w:val="24"/>
        </w:rPr>
      </w:pPr>
      <w:r w:rsidRPr="00FF3609">
        <w:rPr>
          <w:szCs w:val="24"/>
        </w:rPr>
        <w:t xml:space="preserve">Odpovědnost za škodu </w:t>
      </w:r>
    </w:p>
    <w:p w14:paraId="4C1D8B3F" w14:textId="4EBFFD91" w:rsidR="00BF6ECB" w:rsidRPr="0081007E" w:rsidRDefault="00BF6ECB" w:rsidP="00B53664">
      <w:pPr>
        <w:pStyle w:val="SML11"/>
        <w:ind w:right="-1"/>
        <w:rPr>
          <w:szCs w:val="24"/>
        </w:rPr>
      </w:pPr>
      <w:r w:rsidRPr="00FF3609">
        <w:rPr>
          <w:szCs w:val="24"/>
        </w:rPr>
        <w:t>Advokátní kancelář odpovídá Klientovi za újmu, kterou mu způsobila v souvislosti s</w:t>
      </w:r>
      <w:r w:rsidR="009E7BBC" w:rsidRPr="00FF3609">
        <w:rPr>
          <w:szCs w:val="24"/>
        </w:rPr>
        <w:t> </w:t>
      </w:r>
      <w:r w:rsidRPr="00FF3609">
        <w:rPr>
          <w:szCs w:val="24"/>
        </w:rPr>
        <w:t xml:space="preserve">výkonem </w:t>
      </w:r>
      <w:r w:rsidRPr="00FF3609">
        <w:rPr>
          <w:spacing w:val="-2"/>
          <w:szCs w:val="24"/>
        </w:rPr>
        <w:t>advokacie.</w:t>
      </w:r>
    </w:p>
    <w:p w14:paraId="040E66C8" w14:textId="77777777" w:rsidR="0081007E" w:rsidRPr="00FF3609" w:rsidRDefault="0081007E" w:rsidP="0081007E">
      <w:pPr>
        <w:pStyle w:val="SML11"/>
        <w:numPr>
          <w:ilvl w:val="0"/>
          <w:numId w:val="0"/>
        </w:numPr>
        <w:ind w:left="567" w:right="-1"/>
        <w:rPr>
          <w:szCs w:val="24"/>
        </w:rPr>
      </w:pPr>
    </w:p>
    <w:p w14:paraId="6754C16E" w14:textId="40440785" w:rsidR="009129ED" w:rsidRPr="00FF3609" w:rsidRDefault="009129ED" w:rsidP="00B53664">
      <w:pPr>
        <w:pStyle w:val="SML1"/>
        <w:ind w:right="-1"/>
        <w:rPr>
          <w:szCs w:val="24"/>
        </w:rPr>
      </w:pPr>
      <w:r w:rsidRPr="00FF3609">
        <w:rPr>
          <w:szCs w:val="24"/>
        </w:rPr>
        <w:t xml:space="preserve">Doba </w:t>
      </w:r>
      <w:r w:rsidR="009E7BBC" w:rsidRPr="00FF3609">
        <w:rPr>
          <w:szCs w:val="24"/>
        </w:rPr>
        <w:t>trváni</w:t>
      </w:r>
      <w:r w:rsidRPr="00FF3609">
        <w:rPr>
          <w:szCs w:val="24"/>
        </w:rPr>
        <w:t xml:space="preserve">́ Smlouvy a </w:t>
      </w:r>
      <w:r w:rsidR="009E7BBC" w:rsidRPr="00FF3609">
        <w:rPr>
          <w:szCs w:val="24"/>
        </w:rPr>
        <w:t>ukončeni</w:t>
      </w:r>
      <w:r w:rsidRPr="00FF3609">
        <w:rPr>
          <w:szCs w:val="24"/>
        </w:rPr>
        <w:t xml:space="preserve">́ Smlouvy </w:t>
      </w:r>
    </w:p>
    <w:p w14:paraId="3295CC67" w14:textId="4526F845" w:rsidR="00092E4B" w:rsidRPr="00FF3609" w:rsidRDefault="00BF6ECB" w:rsidP="00B53664">
      <w:pPr>
        <w:pStyle w:val="SML11"/>
        <w:ind w:right="-1"/>
        <w:rPr>
          <w:spacing w:val="-2"/>
          <w:szCs w:val="24"/>
        </w:rPr>
      </w:pPr>
      <w:r w:rsidRPr="00FF3609">
        <w:rPr>
          <w:szCs w:val="24"/>
        </w:rPr>
        <w:t>Smlouva</w:t>
      </w:r>
      <w:r w:rsidRPr="00FF3609">
        <w:rPr>
          <w:spacing w:val="-1"/>
          <w:szCs w:val="24"/>
        </w:rPr>
        <w:t xml:space="preserve"> </w:t>
      </w:r>
      <w:r w:rsidRPr="00FF3609">
        <w:rPr>
          <w:szCs w:val="24"/>
        </w:rPr>
        <w:t>je uzavřena</w:t>
      </w:r>
      <w:r w:rsidRPr="00FF3609">
        <w:rPr>
          <w:spacing w:val="-1"/>
          <w:szCs w:val="24"/>
        </w:rPr>
        <w:t xml:space="preserve"> </w:t>
      </w:r>
      <w:r w:rsidRPr="00FF3609">
        <w:rPr>
          <w:szCs w:val="24"/>
        </w:rPr>
        <w:t>na</w:t>
      </w:r>
      <w:r w:rsidRPr="00FF3609">
        <w:rPr>
          <w:spacing w:val="-1"/>
          <w:szCs w:val="24"/>
        </w:rPr>
        <w:t xml:space="preserve"> </w:t>
      </w:r>
      <w:r w:rsidRPr="00FF3609">
        <w:rPr>
          <w:szCs w:val="24"/>
        </w:rPr>
        <w:t xml:space="preserve">dobu </w:t>
      </w:r>
      <w:r w:rsidR="009C5137" w:rsidRPr="00FF3609">
        <w:rPr>
          <w:spacing w:val="-2"/>
          <w:szCs w:val="24"/>
        </w:rPr>
        <w:t xml:space="preserve">určitou do </w:t>
      </w:r>
      <w:r w:rsidR="003B7788" w:rsidRPr="00FF3609">
        <w:rPr>
          <w:spacing w:val="-2"/>
          <w:szCs w:val="24"/>
        </w:rPr>
        <w:t>30.6.2026</w:t>
      </w:r>
      <w:r w:rsidR="00FF3609">
        <w:rPr>
          <w:spacing w:val="-2"/>
          <w:szCs w:val="24"/>
        </w:rPr>
        <w:t>.</w:t>
      </w:r>
      <w:r w:rsidR="00092E4B" w:rsidRPr="00FF3609">
        <w:rPr>
          <w:spacing w:val="-2"/>
          <w:szCs w:val="24"/>
        </w:rPr>
        <w:t xml:space="preserve"> </w:t>
      </w:r>
    </w:p>
    <w:p w14:paraId="5F3E2C17" w14:textId="5A62C29D" w:rsidR="00BF6ECB" w:rsidRPr="00FF3609" w:rsidRDefault="00092E4B" w:rsidP="00B53664">
      <w:pPr>
        <w:pStyle w:val="SML11"/>
        <w:ind w:right="-1"/>
        <w:rPr>
          <w:szCs w:val="24"/>
        </w:rPr>
      </w:pPr>
      <w:r w:rsidRPr="00FF3609">
        <w:rPr>
          <w:spacing w:val="-2"/>
          <w:szCs w:val="24"/>
        </w:rPr>
        <w:t xml:space="preserve">Celková hodnota plnění na základě této smlouvy nesmí překročit celkovou částku dle článku 3.1. této smlouvy. Po dosažení celkové částky tato smlouva automaticky zaniká, aniž by bylo nutné její výpovědi či jiné formy ukončení. </w:t>
      </w:r>
    </w:p>
    <w:p w14:paraId="6F2E4FD6" w14:textId="77777777" w:rsidR="00BF6ECB" w:rsidRPr="00FF3609" w:rsidRDefault="00BF6ECB" w:rsidP="00B53664">
      <w:pPr>
        <w:pStyle w:val="SML11"/>
        <w:ind w:right="-1"/>
        <w:rPr>
          <w:szCs w:val="24"/>
        </w:rPr>
      </w:pPr>
      <w:r w:rsidRPr="00FF3609">
        <w:rPr>
          <w:szCs w:val="24"/>
        </w:rPr>
        <w:t>Klient</w:t>
      </w:r>
      <w:r w:rsidRPr="00FF3609">
        <w:rPr>
          <w:spacing w:val="-3"/>
          <w:szCs w:val="24"/>
        </w:rPr>
        <w:t xml:space="preserve"> </w:t>
      </w:r>
      <w:r w:rsidRPr="00FF3609">
        <w:rPr>
          <w:szCs w:val="24"/>
        </w:rPr>
        <w:t>je</w:t>
      </w:r>
      <w:r w:rsidRPr="00FF3609">
        <w:rPr>
          <w:spacing w:val="-1"/>
          <w:szCs w:val="24"/>
        </w:rPr>
        <w:t xml:space="preserve"> </w:t>
      </w:r>
      <w:r w:rsidRPr="00FF3609">
        <w:rPr>
          <w:szCs w:val="24"/>
        </w:rPr>
        <w:t>oprávněn</w:t>
      </w:r>
      <w:r w:rsidRPr="00FF3609">
        <w:rPr>
          <w:spacing w:val="-2"/>
          <w:szCs w:val="24"/>
        </w:rPr>
        <w:t xml:space="preserve"> </w:t>
      </w:r>
      <w:r w:rsidRPr="00FF3609">
        <w:rPr>
          <w:szCs w:val="24"/>
        </w:rPr>
        <w:t>vypovědět</w:t>
      </w:r>
      <w:r w:rsidRPr="00FF3609">
        <w:rPr>
          <w:spacing w:val="-2"/>
          <w:szCs w:val="24"/>
        </w:rPr>
        <w:t xml:space="preserve"> </w:t>
      </w:r>
      <w:r w:rsidRPr="00FF3609">
        <w:rPr>
          <w:szCs w:val="24"/>
        </w:rPr>
        <w:t>tuto</w:t>
      </w:r>
      <w:r w:rsidRPr="00FF3609">
        <w:rPr>
          <w:spacing w:val="-1"/>
          <w:szCs w:val="24"/>
        </w:rPr>
        <w:t xml:space="preserve"> </w:t>
      </w:r>
      <w:r w:rsidRPr="00FF3609">
        <w:rPr>
          <w:szCs w:val="24"/>
        </w:rPr>
        <w:t>Smlouvu bez</w:t>
      </w:r>
      <w:r w:rsidRPr="00FF3609">
        <w:rPr>
          <w:spacing w:val="-1"/>
          <w:szCs w:val="24"/>
        </w:rPr>
        <w:t xml:space="preserve"> </w:t>
      </w:r>
      <w:r w:rsidRPr="00FF3609">
        <w:rPr>
          <w:szCs w:val="24"/>
        </w:rPr>
        <w:t>výpovědní</w:t>
      </w:r>
      <w:r w:rsidRPr="00FF3609">
        <w:rPr>
          <w:spacing w:val="-1"/>
          <w:szCs w:val="24"/>
        </w:rPr>
        <w:t xml:space="preserve"> </w:t>
      </w:r>
      <w:r w:rsidRPr="00FF3609">
        <w:rPr>
          <w:szCs w:val="24"/>
        </w:rPr>
        <w:t>doby</w:t>
      </w:r>
      <w:r w:rsidRPr="00FF3609">
        <w:rPr>
          <w:spacing w:val="-1"/>
          <w:szCs w:val="24"/>
        </w:rPr>
        <w:t xml:space="preserve"> </w:t>
      </w:r>
      <w:r w:rsidRPr="00FF3609">
        <w:rPr>
          <w:szCs w:val="24"/>
        </w:rPr>
        <w:t>a</w:t>
      </w:r>
      <w:r w:rsidRPr="00FF3609">
        <w:rPr>
          <w:spacing w:val="-1"/>
          <w:szCs w:val="24"/>
        </w:rPr>
        <w:t xml:space="preserve"> </w:t>
      </w:r>
      <w:r w:rsidRPr="00FF3609">
        <w:rPr>
          <w:szCs w:val="24"/>
        </w:rPr>
        <w:t>bez</w:t>
      </w:r>
      <w:r w:rsidRPr="00FF3609">
        <w:rPr>
          <w:spacing w:val="-1"/>
          <w:szCs w:val="24"/>
        </w:rPr>
        <w:t xml:space="preserve"> </w:t>
      </w:r>
      <w:r w:rsidRPr="00FF3609">
        <w:rPr>
          <w:szCs w:val="24"/>
        </w:rPr>
        <w:t xml:space="preserve">udání </w:t>
      </w:r>
      <w:r w:rsidRPr="00FF3609">
        <w:rPr>
          <w:spacing w:val="-2"/>
          <w:szCs w:val="24"/>
        </w:rPr>
        <w:t>důvodu.</w:t>
      </w:r>
    </w:p>
    <w:p w14:paraId="3D6DF2FF" w14:textId="6E72E7C2" w:rsidR="00BF6ECB" w:rsidRDefault="00BF6ECB" w:rsidP="00B53664">
      <w:pPr>
        <w:pStyle w:val="SML11"/>
        <w:ind w:right="-1"/>
        <w:rPr>
          <w:szCs w:val="24"/>
        </w:rPr>
      </w:pPr>
      <w:r w:rsidRPr="00FF3609">
        <w:rPr>
          <w:szCs w:val="24"/>
        </w:rPr>
        <w:t>Advokátní kancelář je oprávněna vypovědět tuto Smlouvu bez výpovědní doby, a</w:t>
      </w:r>
      <w:r w:rsidR="00672CBA" w:rsidRPr="00FF3609">
        <w:rPr>
          <w:szCs w:val="24"/>
        </w:rPr>
        <w:t> </w:t>
      </w:r>
      <w:r w:rsidRPr="00FF3609">
        <w:rPr>
          <w:szCs w:val="24"/>
        </w:rPr>
        <w:t>to</w:t>
      </w:r>
      <w:r w:rsidR="00672CBA" w:rsidRPr="00FF3609">
        <w:rPr>
          <w:szCs w:val="24"/>
        </w:rPr>
        <w:t> </w:t>
      </w:r>
      <w:r w:rsidRPr="00FF3609">
        <w:rPr>
          <w:szCs w:val="24"/>
        </w:rPr>
        <w:t>z</w:t>
      </w:r>
      <w:r w:rsidR="009E7BBC" w:rsidRPr="00FF3609">
        <w:rPr>
          <w:szCs w:val="24"/>
        </w:rPr>
        <w:t> </w:t>
      </w:r>
      <w:r w:rsidRPr="00FF3609">
        <w:rPr>
          <w:szCs w:val="24"/>
        </w:rPr>
        <w:t>důvodů, které předpokládá právní řád.</w:t>
      </w:r>
    </w:p>
    <w:p w14:paraId="0E66B101" w14:textId="77777777" w:rsidR="0081007E" w:rsidRPr="00FF3609" w:rsidRDefault="0081007E" w:rsidP="0081007E">
      <w:pPr>
        <w:pStyle w:val="SML11"/>
        <w:numPr>
          <w:ilvl w:val="0"/>
          <w:numId w:val="0"/>
        </w:numPr>
        <w:ind w:left="567" w:right="-1"/>
        <w:rPr>
          <w:szCs w:val="24"/>
        </w:rPr>
      </w:pPr>
    </w:p>
    <w:p w14:paraId="34BB1062" w14:textId="4B0ED12B" w:rsidR="00A56415" w:rsidRPr="00FF3609" w:rsidRDefault="009E7BBC" w:rsidP="00B53664">
      <w:pPr>
        <w:pStyle w:val="SML1"/>
        <w:ind w:right="-1"/>
        <w:rPr>
          <w:szCs w:val="24"/>
        </w:rPr>
      </w:pPr>
      <w:r w:rsidRPr="00FF3609">
        <w:rPr>
          <w:szCs w:val="24"/>
        </w:rPr>
        <w:t>Přechodná</w:t>
      </w:r>
      <w:r w:rsidR="009129ED" w:rsidRPr="00FF3609">
        <w:rPr>
          <w:szCs w:val="24"/>
        </w:rPr>
        <w:t xml:space="preserve"> a </w:t>
      </w:r>
      <w:r w:rsidRPr="00FF3609">
        <w:rPr>
          <w:szCs w:val="24"/>
        </w:rPr>
        <w:t xml:space="preserve">závěrečná </w:t>
      </w:r>
      <w:r w:rsidR="009129ED" w:rsidRPr="00FF3609">
        <w:rPr>
          <w:szCs w:val="24"/>
        </w:rPr>
        <w:t xml:space="preserve">ustanovení </w:t>
      </w:r>
    </w:p>
    <w:p w14:paraId="2C664CDD" w14:textId="1141C633" w:rsidR="00BF6ECB" w:rsidRPr="00FF3609" w:rsidRDefault="0098474E" w:rsidP="00B53664">
      <w:pPr>
        <w:pStyle w:val="SML11"/>
        <w:ind w:right="-1"/>
        <w:rPr>
          <w:szCs w:val="24"/>
        </w:rPr>
      </w:pPr>
      <w:r w:rsidRPr="00FF3609">
        <w:rPr>
          <w:szCs w:val="24"/>
        </w:rPr>
        <w:t>R</w:t>
      </w:r>
      <w:r w:rsidR="00BF6ECB" w:rsidRPr="00FF3609">
        <w:rPr>
          <w:szCs w:val="24"/>
        </w:rPr>
        <w:t>ozhodným</w:t>
      </w:r>
      <w:r w:rsidR="00BF6ECB" w:rsidRPr="00FF3609">
        <w:rPr>
          <w:spacing w:val="-11"/>
          <w:szCs w:val="24"/>
        </w:rPr>
        <w:t xml:space="preserve"> </w:t>
      </w:r>
      <w:r w:rsidR="00BF6ECB" w:rsidRPr="00FF3609">
        <w:rPr>
          <w:szCs w:val="24"/>
        </w:rPr>
        <w:t>právem</w:t>
      </w:r>
      <w:r w:rsidR="00BF6ECB" w:rsidRPr="00FF3609">
        <w:rPr>
          <w:spacing w:val="-11"/>
          <w:szCs w:val="24"/>
        </w:rPr>
        <w:t xml:space="preserve"> </w:t>
      </w:r>
      <w:r w:rsidR="00BF6ECB" w:rsidRPr="00FF3609">
        <w:rPr>
          <w:szCs w:val="24"/>
        </w:rPr>
        <w:t>pro</w:t>
      </w:r>
      <w:r w:rsidR="00BF6ECB" w:rsidRPr="00FF3609">
        <w:rPr>
          <w:spacing w:val="-11"/>
          <w:szCs w:val="24"/>
        </w:rPr>
        <w:t xml:space="preserve"> </w:t>
      </w:r>
      <w:r w:rsidR="00BF6ECB" w:rsidRPr="00FF3609">
        <w:rPr>
          <w:szCs w:val="24"/>
        </w:rPr>
        <w:t>tuto</w:t>
      </w:r>
      <w:r w:rsidR="00BF6ECB" w:rsidRPr="00FF3609">
        <w:rPr>
          <w:spacing w:val="-11"/>
          <w:szCs w:val="24"/>
        </w:rPr>
        <w:t xml:space="preserve"> </w:t>
      </w:r>
      <w:r w:rsidR="00BF6ECB" w:rsidRPr="00FF3609">
        <w:rPr>
          <w:szCs w:val="24"/>
        </w:rPr>
        <w:t>Smlouvu</w:t>
      </w:r>
      <w:r w:rsidR="00BF6ECB" w:rsidRPr="00FF3609">
        <w:rPr>
          <w:spacing w:val="-11"/>
          <w:szCs w:val="24"/>
        </w:rPr>
        <w:t xml:space="preserve"> </w:t>
      </w:r>
      <w:r w:rsidR="00BF6ECB" w:rsidRPr="00FF3609">
        <w:rPr>
          <w:szCs w:val="24"/>
        </w:rPr>
        <w:t>nebo</w:t>
      </w:r>
      <w:r w:rsidR="00BF6ECB" w:rsidRPr="00FF3609">
        <w:rPr>
          <w:spacing w:val="-11"/>
          <w:szCs w:val="24"/>
        </w:rPr>
        <w:t xml:space="preserve"> </w:t>
      </w:r>
      <w:r w:rsidR="00BF6ECB" w:rsidRPr="00FF3609">
        <w:rPr>
          <w:szCs w:val="24"/>
        </w:rPr>
        <w:t>právní</w:t>
      </w:r>
      <w:r w:rsidR="00BF6ECB" w:rsidRPr="00FF3609">
        <w:rPr>
          <w:spacing w:val="-11"/>
          <w:szCs w:val="24"/>
        </w:rPr>
        <w:t xml:space="preserve"> </w:t>
      </w:r>
      <w:r w:rsidR="00BF6ECB" w:rsidRPr="00FF3609">
        <w:rPr>
          <w:szCs w:val="24"/>
        </w:rPr>
        <w:t>vztahy,</w:t>
      </w:r>
      <w:r w:rsidR="00BF6ECB" w:rsidRPr="00FF3609">
        <w:rPr>
          <w:spacing w:val="-11"/>
          <w:szCs w:val="24"/>
        </w:rPr>
        <w:t xml:space="preserve"> </w:t>
      </w:r>
      <w:r w:rsidR="00BF6ECB" w:rsidRPr="00FF3609">
        <w:rPr>
          <w:szCs w:val="24"/>
        </w:rPr>
        <w:t>které</w:t>
      </w:r>
      <w:r w:rsidR="00BF6ECB" w:rsidRPr="00FF3609">
        <w:rPr>
          <w:spacing w:val="-11"/>
          <w:szCs w:val="24"/>
        </w:rPr>
        <w:t xml:space="preserve"> </w:t>
      </w:r>
      <w:r w:rsidR="00BF6ECB" w:rsidRPr="00FF3609">
        <w:rPr>
          <w:szCs w:val="24"/>
        </w:rPr>
        <w:t>vznikly v</w:t>
      </w:r>
      <w:r w:rsidR="00BF6ECB" w:rsidRPr="00FF3609">
        <w:rPr>
          <w:spacing w:val="-3"/>
          <w:szCs w:val="24"/>
        </w:rPr>
        <w:t xml:space="preserve"> </w:t>
      </w:r>
      <w:r w:rsidR="00BF6ECB" w:rsidRPr="00FF3609">
        <w:rPr>
          <w:szCs w:val="24"/>
        </w:rPr>
        <w:t>souvislosti</w:t>
      </w:r>
      <w:r w:rsidR="00BF6ECB" w:rsidRPr="00FF3609">
        <w:rPr>
          <w:spacing w:val="-12"/>
          <w:szCs w:val="24"/>
        </w:rPr>
        <w:t xml:space="preserve"> </w:t>
      </w:r>
      <w:r w:rsidR="00BF6ECB" w:rsidRPr="00FF3609">
        <w:rPr>
          <w:szCs w:val="24"/>
        </w:rPr>
        <w:t>s</w:t>
      </w:r>
      <w:r w:rsidR="00BF6ECB" w:rsidRPr="00FF3609">
        <w:rPr>
          <w:spacing w:val="-3"/>
          <w:szCs w:val="24"/>
        </w:rPr>
        <w:t xml:space="preserve"> </w:t>
      </w:r>
      <w:r w:rsidR="00BF6ECB" w:rsidRPr="00FF3609">
        <w:rPr>
          <w:szCs w:val="24"/>
        </w:rPr>
        <w:t>touto</w:t>
      </w:r>
      <w:r w:rsidR="00BF6ECB" w:rsidRPr="00FF3609">
        <w:rPr>
          <w:spacing w:val="-12"/>
          <w:szCs w:val="24"/>
        </w:rPr>
        <w:t xml:space="preserve"> </w:t>
      </w:r>
      <w:r w:rsidR="00BF6ECB" w:rsidRPr="00FF3609">
        <w:rPr>
          <w:szCs w:val="24"/>
        </w:rPr>
        <w:t>Smlouvou</w:t>
      </w:r>
      <w:r w:rsidR="00BF6ECB" w:rsidRPr="00FF3609">
        <w:rPr>
          <w:spacing w:val="-12"/>
          <w:szCs w:val="24"/>
        </w:rPr>
        <w:t xml:space="preserve"> </w:t>
      </w:r>
      <w:r w:rsidR="00BF6ECB" w:rsidRPr="00FF3609">
        <w:rPr>
          <w:szCs w:val="24"/>
        </w:rPr>
        <w:t>(včetně</w:t>
      </w:r>
      <w:r w:rsidR="00BF6ECB" w:rsidRPr="00FF3609">
        <w:rPr>
          <w:spacing w:val="-12"/>
          <w:szCs w:val="24"/>
        </w:rPr>
        <w:t xml:space="preserve"> </w:t>
      </w:r>
      <w:r w:rsidR="00BF6ECB" w:rsidRPr="00FF3609">
        <w:rPr>
          <w:szCs w:val="24"/>
        </w:rPr>
        <w:t>závazků</w:t>
      </w:r>
      <w:r w:rsidR="00BF6ECB" w:rsidRPr="00FF3609">
        <w:rPr>
          <w:spacing w:val="-12"/>
          <w:szCs w:val="24"/>
        </w:rPr>
        <w:t xml:space="preserve"> </w:t>
      </w:r>
      <w:r w:rsidR="00BF6ECB" w:rsidRPr="00FF3609">
        <w:rPr>
          <w:szCs w:val="24"/>
        </w:rPr>
        <w:t>k</w:t>
      </w:r>
      <w:r w:rsidR="00BF6ECB" w:rsidRPr="00FF3609">
        <w:rPr>
          <w:spacing w:val="-4"/>
          <w:szCs w:val="24"/>
        </w:rPr>
        <w:t xml:space="preserve"> </w:t>
      </w:r>
      <w:r w:rsidR="00BF6ECB" w:rsidRPr="00FF3609">
        <w:rPr>
          <w:szCs w:val="24"/>
        </w:rPr>
        <w:t>náhradě</w:t>
      </w:r>
      <w:r w:rsidR="00BF6ECB" w:rsidRPr="00FF3609">
        <w:rPr>
          <w:spacing w:val="-12"/>
          <w:szCs w:val="24"/>
        </w:rPr>
        <w:t xml:space="preserve"> </w:t>
      </w:r>
      <w:r w:rsidR="00BF6ECB" w:rsidRPr="00FF3609">
        <w:rPr>
          <w:szCs w:val="24"/>
        </w:rPr>
        <w:t>újmy</w:t>
      </w:r>
      <w:r w:rsidR="00BF6ECB" w:rsidRPr="00FF3609">
        <w:rPr>
          <w:spacing w:val="-12"/>
          <w:szCs w:val="24"/>
        </w:rPr>
        <w:t xml:space="preserve"> </w:t>
      </w:r>
      <w:r w:rsidR="00BF6ECB" w:rsidRPr="00FF3609">
        <w:rPr>
          <w:szCs w:val="24"/>
        </w:rPr>
        <w:t>vzniklé</w:t>
      </w:r>
      <w:r w:rsidR="00BF6ECB" w:rsidRPr="00FF3609">
        <w:rPr>
          <w:spacing w:val="-12"/>
          <w:szCs w:val="24"/>
        </w:rPr>
        <w:t xml:space="preserve"> </w:t>
      </w:r>
      <w:r w:rsidR="00BF6ECB" w:rsidRPr="00FF3609">
        <w:rPr>
          <w:szCs w:val="24"/>
        </w:rPr>
        <w:t>porušením</w:t>
      </w:r>
      <w:r w:rsidR="00BF6ECB" w:rsidRPr="00FF3609">
        <w:rPr>
          <w:spacing w:val="-12"/>
          <w:szCs w:val="24"/>
        </w:rPr>
        <w:t xml:space="preserve"> </w:t>
      </w:r>
      <w:r w:rsidR="00BF6ECB" w:rsidRPr="00FF3609">
        <w:rPr>
          <w:szCs w:val="24"/>
        </w:rPr>
        <w:t>povinností</w:t>
      </w:r>
      <w:r w:rsidR="00BF6ECB" w:rsidRPr="00FF3609">
        <w:rPr>
          <w:spacing w:val="-12"/>
          <w:szCs w:val="24"/>
        </w:rPr>
        <w:t xml:space="preserve"> </w:t>
      </w:r>
      <w:r w:rsidR="00BF6ECB" w:rsidRPr="00FF3609">
        <w:rPr>
          <w:szCs w:val="24"/>
        </w:rPr>
        <w:t>dle</w:t>
      </w:r>
      <w:r w:rsidR="00BF6ECB" w:rsidRPr="00FF3609">
        <w:rPr>
          <w:spacing w:val="-12"/>
          <w:szCs w:val="24"/>
        </w:rPr>
        <w:t xml:space="preserve"> </w:t>
      </w:r>
      <w:r w:rsidR="00BF6ECB" w:rsidRPr="00FF3609">
        <w:rPr>
          <w:szCs w:val="24"/>
        </w:rPr>
        <w:t>této Smlouvy nebo k vydání bezdůvodného obohacení), je</w:t>
      </w:r>
      <w:r w:rsidR="00672CBA" w:rsidRPr="00FF3609">
        <w:rPr>
          <w:szCs w:val="24"/>
        </w:rPr>
        <w:t> </w:t>
      </w:r>
      <w:r w:rsidR="00BF6ECB" w:rsidRPr="00FF3609">
        <w:rPr>
          <w:szCs w:val="24"/>
        </w:rPr>
        <w:t>právní řád České republiky.</w:t>
      </w:r>
    </w:p>
    <w:p w14:paraId="6B9F89A2" w14:textId="77777777" w:rsidR="00BF6ECB" w:rsidRPr="00FF3609" w:rsidRDefault="00BF6ECB" w:rsidP="00B53664">
      <w:pPr>
        <w:pStyle w:val="SML11"/>
        <w:ind w:right="-1"/>
        <w:rPr>
          <w:szCs w:val="24"/>
        </w:rPr>
      </w:pPr>
      <w:r w:rsidRPr="00FF3609">
        <w:rPr>
          <w:szCs w:val="24"/>
        </w:rPr>
        <w:t>Smlouva</w:t>
      </w:r>
      <w:r w:rsidRPr="00FF3609">
        <w:rPr>
          <w:spacing w:val="-4"/>
          <w:szCs w:val="24"/>
        </w:rPr>
        <w:t xml:space="preserve"> </w:t>
      </w:r>
      <w:r w:rsidRPr="00FF3609">
        <w:rPr>
          <w:szCs w:val="24"/>
        </w:rPr>
        <w:t>nabývá</w:t>
      </w:r>
      <w:r w:rsidRPr="00FF3609">
        <w:rPr>
          <w:spacing w:val="-4"/>
          <w:szCs w:val="24"/>
        </w:rPr>
        <w:t xml:space="preserve"> </w:t>
      </w:r>
      <w:r w:rsidRPr="00FF3609">
        <w:rPr>
          <w:szCs w:val="24"/>
        </w:rPr>
        <w:t>účinnosti</w:t>
      </w:r>
      <w:r w:rsidRPr="00FF3609">
        <w:rPr>
          <w:spacing w:val="-4"/>
          <w:szCs w:val="24"/>
        </w:rPr>
        <w:t xml:space="preserve"> </w:t>
      </w:r>
      <w:r w:rsidRPr="00FF3609">
        <w:rPr>
          <w:szCs w:val="24"/>
        </w:rPr>
        <w:t>v</w:t>
      </w:r>
      <w:r w:rsidRPr="00FF3609">
        <w:rPr>
          <w:spacing w:val="-2"/>
          <w:szCs w:val="24"/>
        </w:rPr>
        <w:t xml:space="preserve"> </w:t>
      </w:r>
      <w:r w:rsidRPr="00FF3609">
        <w:rPr>
          <w:szCs w:val="24"/>
        </w:rPr>
        <w:t>souladu</w:t>
      </w:r>
      <w:r w:rsidRPr="00FF3609">
        <w:rPr>
          <w:spacing w:val="-4"/>
          <w:szCs w:val="24"/>
        </w:rPr>
        <w:t xml:space="preserve"> </w:t>
      </w:r>
      <w:r w:rsidRPr="00FF3609">
        <w:rPr>
          <w:szCs w:val="24"/>
        </w:rPr>
        <w:t>se</w:t>
      </w:r>
      <w:r w:rsidRPr="00FF3609">
        <w:rPr>
          <w:spacing w:val="-4"/>
          <w:szCs w:val="24"/>
        </w:rPr>
        <w:t xml:space="preserve"> </w:t>
      </w:r>
      <w:r w:rsidRPr="00FF3609">
        <w:rPr>
          <w:szCs w:val="24"/>
        </w:rPr>
        <w:t>zákonem</w:t>
      </w:r>
      <w:r w:rsidRPr="00FF3609">
        <w:rPr>
          <w:spacing w:val="-4"/>
          <w:szCs w:val="24"/>
        </w:rPr>
        <w:t xml:space="preserve"> </w:t>
      </w:r>
      <w:r w:rsidRPr="00FF3609">
        <w:rPr>
          <w:szCs w:val="24"/>
        </w:rPr>
        <w:t>č.</w:t>
      </w:r>
      <w:r w:rsidRPr="00FF3609">
        <w:rPr>
          <w:spacing w:val="-4"/>
          <w:szCs w:val="24"/>
        </w:rPr>
        <w:t xml:space="preserve"> </w:t>
      </w:r>
      <w:r w:rsidRPr="00FF3609">
        <w:rPr>
          <w:szCs w:val="24"/>
        </w:rPr>
        <w:t>340/2015</w:t>
      </w:r>
      <w:r w:rsidRPr="00FF3609">
        <w:rPr>
          <w:spacing w:val="-4"/>
          <w:szCs w:val="24"/>
        </w:rPr>
        <w:t xml:space="preserve"> </w:t>
      </w:r>
      <w:r w:rsidRPr="00FF3609">
        <w:rPr>
          <w:szCs w:val="24"/>
        </w:rPr>
        <w:t>Sb.,</w:t>
      </w:r>
      <w:r w:rsidRPr="00FF3609">
        <w:rPr>
          <w:spacing w:val="-4"/>
          <w:szCs w:val="24"/>
        </w:rPr>
        <w:t xml:space="preserve"> </w:t>
      </w:r>
      <w:r w:rsidRPr="00FF3609">
        <w:rPr>
          <w:szCs w:val="24"/>
        </w:rPr>
        <w:t>o</w:t>
      </w:r>
      <w:r w:rsidRPr="00FF3609">
        <w:rPr>
          <w:spacing w:val="-4"/>
          <w:szCs w:val="24"/>
        </w:rPr>
        <w:t xml:space="preserve"> </w:t>
      </w:r>
      <w:r w:rsidRPr="00FF3609">
        <w:rPr>
          <w:szCs w:val="24"/>
        </w:rPr>
        <w:t>zvláštních</w:t>
      </w:r>
      <w:r w:rsidRPr="00FF3609">
        <w:rPr>
          <w:spacing w:val="-4"/>
          <w:szCs w:val="24"/>
        </w:rPr>
        <w:t xml:space="preserve"> </w:t>
      </w:r>
      <w:r w:rsidRPr="00FF3609">
        <w:rPr>
          <w:szCs w:val="24"/>
        </w:rPr>
        <w:t>podmínkách</w:t>
      </w:r>
      <w:r w:rsidRPr="00FF3609">
        <w:rPr>
          <w:spacing w:val="-4"/>
          <w:szCs w:val="24"/>
        </w:rPr>
        <w:t xml:space="preserve"> </w:t>
      </w:r>
      <w:r w:rsidRPr="00FF3609">
        <w:rPr>
          <w:szCs w:val="24"/>
        </w:rPr>
        <w:t>účinnosti některých smluv, uveřejňování těchto smluv a o registru smluv (zákon o registru smluv), ve znění pozdějších předpisů, jejím uveřejněním v</w:t>
      </w:r>
      <w:r w:rsidRPr="00FF3609">
        <w:rPr>
          <w:spacing w:val="-3"/>
          <w:szCs w:val="24"/>
        </w:rPr>
        <w:t xml:space="preserve"> </w:t>
      </w:r>
      <w:r w:rsidRPr="00FF3609">
        <w:rPr>
          <w:szCs w:val="24"/>
        </w:rPr>
        <w:t>registru smluv. Uveřejnění v</w:t>
      </w:r>
      <w:r w:rsidRPr="00FF3609">
        <w:rPr>
          <w:spacing w:val="-3"/>
          <w:szCs w:val="24"/>
        </w:rPr>
        <w:t xml:space="preserve"> </w:t>
      </w:r>
      <w:r w:rsidRPr="00FF3609">
        <w:rPr>
          <w:szCs w:val="24"/>
        </w:rPr>
        <w:t>registru smluv zajistí Klient bezodkladně po uzavření této Smlouvy.</w:t>
      </w:r>
    </w:p>
    <w:p w14:paraId="626FF367" w14:textId="4C8D73E3" w:rsidR="00BF6ECB" w:rsidRPr="00FF3609" w:rsidRDefault="00BF6ECB" w:rsidP="00B53664">
      <w:pPr>
        <w:pStyle w:val="SML11"/>
        <w:ind w:right="-1"/>
        <w:rPr>
          <w:szCs w:val="24"/>
        </w:rPr>
      </w:pPr>
      <w:r w:rsidRPr="00FF3609">
        <w:rPr>
          <w:szCs w:val="24"/>
        </w:rPr>
        <w:t>Smlouvu</w:t>
      </w:r>
      <w:r w:rsidRPr="00FF3609">
        <w:rPr>
          <w:spacing w:val="-3"/>
          <w:szCs w:val="24"/>
        </w:rPr>
        <w:t xml:space="preserve"> </w:t>
      </w:r>
      <w:r w:rsidRPr="00FF3609">
        <w:rPr>
          <w:szCs w:val="24"/>
        </w:rPr>
        <w:t>lze</w:t>
      </w:r>
      <w:r w:rsidRPr="00FF3609">
        <w:rPr>
          <w:spacing w:val="-1"/>
          <w:szCs w:val="24"/>
        </w:rPr>
        <w:t xml:space="preserve"> </w:t>
      </w:r>
      <w:r w:rsidRPr="00FF3609">
        <w:rPr>
          <w:szCs w:val="24"/>
        </w:rPr>
        <w:t>měnit</w:t>
      </w:r>
      <w:r w:rsidRPr="00FF3609">
        <w:rPr>
          <w:spacing w:val="-1"/>
          <w:szCs w:val="24"/>
        </w:rPr>
        <w:t xml:space="preserve"> </w:t>
      </w:r>
      <w:r w:rsidRPr="00FF3609">
        <w:rPr>
          <w:szCs w:val="24"/>
        </w:rPr>
        <w:t>pouze</w:t>
      </w:r>
      <w:r w:rsidRPr="00FF3609">
        <w:rPr>
          <w:spacing w:val="-1"/>
          <w:szCs w:val="24"/>
        </w:rPr>
        <w:t xml:space="preserve"> </w:t>
      </w:r>
      <w:r w:rsidRPr="00FF3609">
        <w:rPr>
          <w:szCs w:val="24"/>
        </w:rPr>
        <w:t>dohodou</w:t>
      </w:r>
      <w:r w:rsidRPr="00FF3609">
        <w:rPr>
          <w:spacing w:val="-1"/>
          <w:szCs w:val="24"/>
        </w:rPr>
        <w:t xml:space="preserve"> </w:t>
      </w:r>
      <w:r w:rsidR="0098474E" w:rsidRPr="00FF3609">
        <w:rPr>
          <w:spacing w:val="-1"/>
          <w:szCs w:val="24"/>
        </w:rPr>
        <w:t>S</w:t>
      </w:r>
      <w:r w:rsidRPr="00FF3609">
        <w:rPr>
          <w:szCs w:val="24"/>
        </w:rPr>
        <w:t>tran</w:t>
      </w:r>
      <w:r w:rsidRPr="00FF3609">
        <w:rPr>
          <w:spacing w:val="-1"/>
          <w:szCs w:val="24"/>
        </w:rPr>
        <w:t xml:space="preserve"> </w:t>
      </w:r>
      <w:r w:rsidRPr="00FF3609">
        <w:rPr>
          <w:szCs w:val="24"/>
        </w:rPr>
        <w:t>v</w:t>
      </w:r>
      <w:r w:rsidRPr="00FF3609">
        <w:rPr>
          <w:spacing w:val="-2"/>
          <w:szCs w:val="24"/>
        </w:rPr>
        <w:t xml:space="preserve"> </w:t>
      </w:r>
      <w:r w:rsidRPr="00FF3609">
        <w:rPr>
          <w:szCs w:val="24"/>
        </w:rPr>
        <w:t xml:space="preserve">písemné </w:t>
      </w:r>
      <w:r w:rsidRPr="00FF3609">
        <w:rPr>
          <w:spacing w:val="-2"/>
          <w:szCs w:val="24"/>
        </w:rPr>
        <w:t>formě.</w:t>
      </w:r>
    </w:p>
    <w:p w14:paraId="5FB449CE" w14:textId="129F4587" w:rsidR="00BF6ECB" w:rsidRPr="00FF3609" w:rsidRDefault="00BF6ECB" w:rsidP="00B53664">
      <w:pPr>
        <w:pStyle w:val="SML11"/>
        <w:ind w:right="-1"/>
        <w:rPr>
          <w:szCs w:val="24"/>
        </w:rPr>
      </w:pPr>
      <w:r w:rsidRPr="00FF3609">
        <w:rPr>
          <w:szCs w:val="24"/>
        </w:rPr>
        <w:t>Smlouva</w:t>
      </w:r>
      <w:r w:rsidRPr="00FF3609">
        <w:rPr>
          <w:spacing w:val="-3"/>
          <w:szCs w:val="24"/>
        </w:rPr>
        <w:t xml:space="preserve"> </w:t>
      </w:r>
      <w:r w:rsidRPr="00FF3609">
        <w:rPr>
          <w:szCs w:val="24"/>
        </w:rPr>
        <w:t>je</w:t>
      </w:r>
      <w:r w:rsidRPr="00FF3609">
        <w:rPr>
          <w:spacing w:val="-1"/>
          <w:szCs w:val="24"/>
        </w:rPr>
        <w:t xml:space="preserve"> </w:t>
      </w:r>
      <w:r w:rsidRPr="00FF3609">
        <w:rPr>
          <w:szCs w:val="24"/>
        </w:rPr>
        <w:t>uzavřena elektronicky.</w:t>
      </w:r>
      <w:r w:rsidRPr="00FF3609">
        <w:rPr>
          <w:spacing w:val="-1"/>
          <w:szCs w:val="24"/>
        </w:rPr>
        <w:t xml:space="preserve"> </w:t>
      </w:r>
      <w:r w:rsidRPr="00FF3609">
        <w:rPr>
          <w:szCs w:val="24"/>
        </w:rPr>
        <w:t>Každá</w:t>
      </w:r>
      <w:r w:rsidRPr="00FF3609">
        <w:rPr>
          <w:spacing w:val="-1"/>
          <w:szCs w:val="24"/>
        </w:rPr>
        <w:t xml:space="preserve"> </w:t>
      </w:r>
      <w:r w:rsidRPr="00FF3609">
        <w:rPr>
          <w:szCs w:val="24"/>
        </w:rPr>
        <w:t>ze</w:t>
      </w:r>
      <w:r w:rsidRPr="00FF3609">
        <w:rPr>
          <w:spacing w:val="-1"/>
          <w:szCs w:val="24"/>
        </w:rPr>
        <w:t xml:space="preserve"> </w:t>
      </w:r>
      <w:r w:rsidR="0098474E" w:rsidRPr="00FF3609">
        <w:rPr>
          <w:spacing w:val="-1"/>
          <w:szCs w:val="24"/>
        </w:rPr>
        <w:t>S</w:t>
      </w:r>
      <w:r w:rsidRPr="00FF3609">
        <w:rPr>
          <w:szCs w:val="24"/>
        </w:rPr>
        <w:t>tran</w:t>
      </w:r>
      <w:r w:rsidRPr="00FF3609">
        <w:rPr>
          <w:spacing w:val="-1"/>
          <w:szCs w:val="24"/>
        </w:rPr>
        <w:t xml:space="preserve"> </w:t>
      </w:r>
      <w:r w:rsidRPr="00FF3609">
        <w:rPr>
          <w:szCs w:val="24"/>
        </w:rPr>
        <w:t>si ponechá</w:t>
      </w:r>
      <w:r w:rsidRPr="00FF3609">
        <w:rPr>
          <w:spacing w:val="-1"/>
          <w:szCs w:val="24"/>
        </w:rPr>
        <w:t xml:space="preserve"> </w:t>
      </w:r>
      <w:r w:rsidRPr="00FF3609">
        <w:rPr>
          <w:szCs w:val="24"/>
        </w:rPr>
        <w:t xml:space="preserve">elektronické </w:t>
      </w:r>
      <w:r w:rsidRPr="00FF3609">
        <w:rPr>
          <w:spacing w:val="-2"/>
          <w:szCs w:val="24"/>
        </w:rPr>
        <w:t>vyhotovení.</w:t>
      </w:r>
    </w:p>
    <w:p w14:paraId="4BB1C84F" w14:textId="77777777" w:rsidR="00AE5FF1" w:rsidRPr="00FF3609" w:rsidRDefault="00AE5FF1"/>
    <w:tbl>
      <w:tblPr>
        <w:tblStyle w:val="Mkatabulky"/>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19"/>
        <w:gridCol w:w="4819"/>
      </w:tblGrid>
      <w:tr w:rsidR="00C2688A" w:rsidRPr="00FF3609" w14:paraId="0039A9A6" w14:textId="77777777" w:rsidTr="00AE5FF1">
        <w:trPr>
          <w:trHeight w:val="635"/>
        </w:trPr>
        <w:tc>
          <w:tcPr>
            <w:tcW w:w="2500" w:type="pct"/>
            <w:vAlign w:val="bottom"/>
          </w:tcPr>
          <w:p w14:paraId="57DF824A" w14:textId="39DC8920" w:rsidR="00C2688A" w:rsidRPr="00FF3609" w:rsidRDefault="00C2688A" w:rsidP="00B53664">
            <w:pPr>
              <w:keepNext/>
              <w:keepLines/>
              <w:ind w:right="-1"/>
              <w:jc w:val="center"/>
              <w:rPr>
                <w:rFonts w:cstheme="minorHAnsi"/>
              </w:rPr>
            </w:pPr>
            <w:r w:rsidRPr="00FF3609">
              <w:rPr>
                <w:rFonts w:cstheme="minorHAnsi"/>
              </w:rPr>
              <w:t>V Brně dne</w:t>
            </w:r>
            <w:r w:rsidR="00F92BA7" w:rsidRPr="00FF3609">
              <w:rPr>
                <w:rFonts w:cstheme="minorHAnsi"/>
              </w:rPr>
              <w:t xml:space="preserve"> dle elektronického podpisu</w:t>
            </w:r>
          </w:p>
        </w:tc>
        <w:tc>
          <w:tcPr>
            <w:tcW w:w="2500" w:type="pct"/>
            <w:vAlign w:val="bottom"/>
          </w:tcPr>
          <w:p w14:paraId="34962C99" w14:textId="15EA6963" w:rsidR="00C2688A" w:rsidRPr="00FF3609" w:rsidRDefault="00C2688A" w:rsidP="00B53664">
            <w:pPr>
              <w:keepNext/>
              <w:keepLines/>
              <w:tabs>
                <w:tab w:val="left" w:pos="1486"/>
              </w:tabs>
              <w:ind w:right="-1"/>
              <w:jc w:val="center"/>
              <w:rPr>
                <w:rFonts w:cstheme="minorHAnsi"/>
              </w:rPr>
            </w:pPr>
            <w:r w:rsidRPr="00FF3609">
              <w:rPr>
                <w:rFonts w:cstheme="minorHAnsi"/>
              </w:rPr>
              <w:t xml:space="preserve">V </w:t>
            </w:r>
            <w:r w:rsidR="003F0DD7" w:rsidRPr="00FF3609">
              <w:rPr>
                <w:rFonts w:cstheme="minorHAnsi"/>
              </w:rPr>
              <w:t>Praze</w:t>
            </w:r>
            <w:r w:rsidRPr="00FF3609">
              <w:rPr>
                <w:rFonts w:cstheme="minorHAnsi"/>
                <w:u w:val="dotted"/>
              </w:rPr>
              <w:t xml:space="preserve"> </w:t>
            </w:r>
            <w:r w:rsidRPr="00FF3609">
              <w:rPr>
                <w:rFonts w:cstheme="minorHAnsi"/>
              </w:rPr>
              <w:t xml:space="preserve">dne </w:t>
            </w:r>
            <w:r w:rsidR="00F92BA7" w:rsidRPr="00FF3609">
              <w:rPr>
                <w:rFonts w:cstheme="minorHAnsi"/>
              </w:rPr>
              <w:t>dle elektronického podpisu</w:t>
            </w:r>
          </w:p>
        </w:tc>
      </w:tr>
      <w:tr w:rsidR="00C2688A" w:rsidRPr="00FF3609" w14:paraId="2B72B558" w14:textId="77777777" w:rsidTr="00AE5FF1">
        <w:trPr>
          <w:trHeight w:val="976"/>
        </w:trPr>
        <w:tc>
          <w:tcPr>
            <w:tcW w:w="2500" w:type="pct"/>
            <w:vAlign w:val="bottom"/>
          </w:tcPr>
          <w:p w14:paraId="1D7B8854" w14:textId="77777777" w:rsidR="00F92BA7" w:rsidRPr="00FF3609" w:rsidRDefault="00F92BA7" w:rsidP="00B53664">
            <w:pPr>
              <w:keepNext/>
              <w:keepLines/>
              <w:ind w:left="-1" w:right="-1"/>
              <w:jc w:val="center"/>
              <w:rPr>
                <w:rFonts w:cstheme="minorHAnsi"/>
              </w:rPr>
            </w:pPr>
          </w:p>
          <w:p w14:paraId="110666E1" w14:textId="77777777" w:rsidR="00F92BA7" w:rsidRPr="00FF3609" w:rsidRDefault="00F92BA7" w:rsidP="00B53664">
            <w:pPr>
              <w:keepNext/>
              <w:keepLines/>
              <w:ind w:left="-1" w:right="-1"/>
              <w:jc w:val="center"/>
              <w:rPr>
                <w:rFonts w:cstheme="minorHAnsi"/>
              </w:rPr>
            </w:pPr>
          </w:p>
          <w:p w14:paraId="529D899A" w14:textId="77777777" w:rsidR="00F92BA7" w:rsidRPr="00FF3609" w:rsidRDefault="00F92BA7" w:rsidP="00B53664">
            <w:pPr>
              <w:keepNext/>
              <w:keepLines/>
              <w:ind w:left="-1" w:right="-1"/>
              <w:jc w:val="center"/>
              <w:rPr>
                <w:rFonts w:cstheme="minorHAnsi"/>
              </w:rPr>
            </w:pPr>
          </w:p>
          <w:p w14:paraId="7CA4D858" w14:textId="77777777" w:rsidR="00F92BA7" w:rsidRPr="00FF3609" w:rsidRDefault="00F92BA7" w:rsidP="00B53664">
            <w:pPr>
              <w:keepNext/>
              <w:keepLines/>
              <w:ind w:left="-1" w:right="-1"/>
              <w:jc w:val="center"/>
              <w:rPr>
                <w:rFonts w:cstheme="minorHAnsi"/>
              </w:rPr>
            </w:pPr>
          </w:p>
          <w:p w14:paraId="15A00571" w14:textId="77777777" w:rsidR="00F92BA7" w:rsidRPr="00FF3609" w:rsidRDefault="00F92BA7" w:rsidP="00B53664">
            <w:pPr>
              <w:keepNext/>
              <w:keepLines/>
              <w:ind w:left="-1" w:right="-1"/>
              <w:jc w:val="center"/>
              <w:rPr>
                <w:rFonts w:cstheme="minorHAnsi"/>
              </w:rPr>
            </w:pPr>
          </w:p>
          <w:p w14:paraId="3F2E0465" w14:textId="0B3544E0" w:rsidR="00C2688A" w:rsidRPr="00FF3609" w:rsidRDefault="00C2688A" w:rsidP="00B53664">
            <w:pPr>
              <w:keepNext/>
              <w:keepLines/>
              <w:ind w:left="-1" w:right="-1"/>
              <w:jc w:val="center"/>
              <w:rPr>
                <w:rFonts w:cstheme="minorHAnsi"/>
                <w:highlight w:val="yellow"/>
              </w:rPr>
            </w:pPr>
            <w:r w:rsidRPr="00FF3609">
              <w:rPr>
                <w:rFonts w:cstheme="minorHAnsi"/>
              </w:rPr>
              <w:t>____________________________</w:t>
            </w:r>
          </w:p>
        </w:tc>
        <w:tc>
          <w:tcPr>
            <w:tcW w:w="2500" w:type="pct"/>
            <w:vAlign w:val="bottom"/>
          </w:tcPr>
          <w:p w14:paraId="636B6E48" w14:textId="77777777" w:rsidR="00C2688A" w:rsidRPr="00FF3609" w:rsidRDefault="00C2688A" w:rsidP="00B53664">
            <w:pPr>
              <w:keepNext/>
              <w:keepLines/>
              <w:ind w:right="-1"/>
              <w:jc w:val="center"/>
              <w:rPr>
                <w:rFonts w:cstheme="minorHAnsi"/>
                <w:highlight w:val="yellow"/>
              </w:rPr>
            </w:pPr>
            <w:r w:rsidRPr="00FF3609">
              <w:rPr>
                <w:rFonts w:cstheme="minorHAnsi"/>
              </w:rPr>
              <w:t>____________________________</w:t>
            </w:r>
          </w:p>
        </w:tc>
      </w:tr>
      <w:tr w:rsidR="00C2688A" w:rsidRPr="00FF3609" w14:paraId="4F8CB290" w14:textId="77777777" w:rsidTr="00AE5FF1">
        <w:trPr>
          <w:trHeight w:val="273"/>
        </w:trPr>
        <w:tc>
          <w:tcPr>
            <w:tcW w:w="2500" w:type="pct"/>
          </w:tcPr>
          <w:p w14:paraId="4FABEA91" w14:textId="0C6AAA9D" w:rsidR="00C2688A" w:rsidRPr="00FF3609" w:rsidRDefault="00C2688A" w:rsidP="00B53664">
            <w:pPr>
              <w:keepNext/>
              <w:keepLines/>
              <w:ind w:left="-1"/>
              <w:jc w:val="center"/>
              <w:rPr>
                <w:rStyle w:val="NormalUnderlined"/>
                <w:b/>
                <w:bCs/>
                <w:u w:val="none"/>
              </w:rPr>
            </w:pPr>
            <w:r w:rsidRPr="00FF3609">
              <w:rPr>
                <w:rStyle w:val="NormalUnderlined"/>
                <w:b/>
                <w:bCs/>
                <w:u w:val="none"/>
              </w:rPr>
              <w:t>KROUPALIDÉ advokátní kancelář s.r.o.</w:t>
            </w:r>
          </w:p>
          <w:p w14:paraId="6AA3CE1A" w14:textId="6CDE7A42" w:rsidR="00C2688A" w:rsidRPr="00FF3609" w:rsidRDefault="00C2688A" w:rsidP="00B53664">
            <w:pPr>
              <w:keepNext/>
              <w:keepLines/>
              <w:ind w:left="-1"/>
              <w:jc w:val="center"/>
              <w:rPr>
                <w:rFonts w:cstheme="minorHAnsi"/>
              </w:rPr>
            </w:pPr>
            <w:r w:rsidRPr="00FF3609">
              <w:rPr>
                <w:rStyle w:val="NormalUnderlined"/>
                <w:u w:val="none"/>
              </w:rPr>
              <w:t>Pavel Kroupa, jednatel</w:t>
            </w:r>
          </w:p>
        </w:tc>
        <w:tc>
          <w:tcPr>
            <w:tcW w:w="2500" w:type="pct"/>
          </w:tcPr>
          <w:p w14:paraId="263AC143" w14:textId="77777777" w:rsidR="003F0DD7" w:rsidRPr="00FF3609" w:rsidRDefault="003F0DD7" w:rsidP="00B53664">
            <w:pPr>
              <w:keepNext/>
              <w:keepLines/>
              <w:jc w:val="center"/>
              <w:rPr>
                <w:rStyle w:val="NormalUnderlined"/>
                <w:b/>
                <w:bCs/>
                <w:u w:val="none"/>
              </w:rPr>
            </w:pPr>
            <w:r w:rsidRPr="00FF3609">
              <w:rPr>
                <w:rStyle w:val="NormalUnderlined"/>
                <w:b/>
                <w:bCs/>
                <w:u w:val="none"/>
              </w:rPr>
              <w:t>Státní fond audiovize</w:t>
            </w:r>
          </w:p>
          <w:p w14:paraId="4CB4CF97" w14:textId="5CEA5E91" w:rsidR="00C2688A" w:rsidRPr="00FF3609" w:rsidRDefault="003F0DD7" w:rsidP="00B53664">
            <w:pPr>
              <w:keepNext/>
              <w:keepLines/>
              <w:jc w:val="center"/>
              <w:rPr>
                <w:rFonts w:cstheme="minorHAnsi"/>
              </w:rPr>
            </w:pPr>
            <w:r w:rsidRPr="00FF3609">
              <w:rPr>
                <w:rStyle w:val="NormalUnderlined"/>
                <w:u w:val="none"/>
              </w:rPr>
              <w:t>Helena Bezděk Franková</w:t>
            </w:r>
            <w:r w:rsidR="00C2688A" w:rsidRPr="00FF3609">
              <w:rPr>
                <w:rStyle w:val="NormalUnderlined"/>
                <w:u w:val="none"/>
              </w:rPr>
              <w:t xml:space="preserve">, </w:t>
            </w:r>
            <w:r w:rsidRPr="00FF3609">
              <w:rPr>
                <w:rStyle w:val="NormalUnderlined"/>
                <w:u w:val="none"/>
              </w:rPr>
              <w:t>ředitelka</w:t>
            </w:r>
          </w:p>
        </w:tc>
      </w:tr>
    </w:tbl>
    <w:p w14:paraId="0324C847" w14:textId="281B3EF9" w:rsidR="00F92BA7" w:rsidRPr="00FF3609" w:rsidRDefault="00F92BA7" w:rsidP="0098474E">
      <w:pPr>
        <w:pStyle w:val="PRINAZEV"/>
        <w:numPr>
          <w:ilvl w:val="0"/>
          <w:numId w:val="0"/>
        </w:numPr>
        <w:jc w:val="both"/>
        <w:rPr>
          <w:sz w:val="24"/>
        </w:rPr>
      </w:pPr>
    </w:p>
    <w:sectPr w:rsidR="00F92BA7" w:rsidRPr="00FF3609" w:rsidSect="00932124">
      <w:footerReference w:type="first" r:id="rId8"/>
      <w:pgSz w:w="11906" w:h="16838"/>
      <w:pgMar w:top="1979" w:right="1134" w:bottom="1797" w:left="1134" w:header="1588" w:footer="11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7B71" w14:textId="77777777" w:rsidR="00004472" w:rsidRDefault="00004472" w:rsidP="008F7249">
      <w:pPr>
        <w:spacing w:after="0" w:line="240" w:lineRule="auto"/>
      </w:pPr>
      <w:r>
        <w:separator/>
      </w:r>
    </w:p>
  </w:endnote>
  <w:endnote w:type="continuationSeparator" w:id="0">
    <w:p w14:paraId="71354D69" w14:textId="77777777" w:rsidR="00004472" w:rsidRDefault="00004472" w:rsidP="008F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Základní tex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A211" w14:textId="6BE92CE0" w:rsidR="00440BF2" w:rsidRPr="00B706F0" w:rsidRDefault="00440BF2" w:rsidP="00B706F0">
    <w:pPr>
      <w:pStyle w:val="Zpat"/>
      <w:jc w:val="right"/>
      <w:rPr>
        <w:rFonts w:cstheme="minorHAnsi"/>
        <w:sz w:val="20"/>
        <w:szCs w:val="20"/>
      </w:rPr>
    </w:pPr>
    <w:r w:rsidRPr="00B706F0">
      <w:rPr>
        <w:rFonts w:cstheme="minorHAnsi"/>
        <w:sz w:val="20"/>
        <w:szCs w:val="20"/>
      </w:rPr>
      <w:t xml:space="preserve">Stránka </w:t>
    </w:r>
    <w:r w:rsidRPr="00B706F0">
      <w:rPr>
        <w:rFonts w:cstheme="minorHAnsi"/>
        <w:b/>
        <w:bCs/>
        <w:sz w:val="20"/>
        <w:szCs w:val="20"/>
      </w:rPr>
      <w:fldChar w:fldCharType="begin"/>
    </w:r>
    <w:r w:rsidRPr="00B706F0">
      <w:rPr>
        <w:rFonts w:cstheme="minorHAnsi"/>
        <w:b/>
        <w:bCs/>
        <w:sz w:val="20"/>
        <w:szCs w:val="20"/>
      </w:rPr>
      <w:instrText xml:space="preserve"> PAGE </w:instrText>
    </w:r>
    <w:r w:rsidRPr="00B706F0">
      <w:rPr>
        <w:rFonts w:cstheme="minorHAnsi"/>
        <w:b/>
        <w:bCs/>
        <w:sz w:val="20"/>
        <w:szCs w:val="20"/>
      </w:rPr>
      <w:fldChar w:fldCharType="separate"/>
    </w:r>
    <w:r w:rsidRPr="00B706F0">
      <w:rPr>
        <w:rFonts w:cstheme="minorHAnsi"/>
        <w:b/>
        <w:bCs/>
        <w:noProof/>
        <w:sz w:val="20"/>
        <w:szCs w:val="20"/>
      </w:rPr>
      <w:t>1</w:t>
    </w:r>
    <w:r w:rsidRPr="00B706F0">
      <w:rPr>
        <w:rFonts w:cstheme="minorHAnsi"/>
        <w:b/>
        <w:bCs/>
        <w:sz w:val="20"/>
        <w:szCs w:val="20"/>
      </w:rPr>
      <w:fldChar w:fldCharType="end"/>
    </w:r>
    <w:r w:rsidRPr="00B706F0">
      <w:rPr>
        <w:rFonts w:cstheme="minorHAnsi"/>
        <w:sz w:val="20"/>
        <w:szCs w:val="20"/>
      </w:rPr>
      <w:t xml:space="preserve"> z </w:t>
    </w:r>
    <w:r w:rsidRPr="00B706F0">
      <w:rPr>
        <w:rFonts w:cstheme="minorHAnsi"/>
        <w:b/>
        <w:bCs/>
        <w:sz w:val="20"/>
        <w:szCs w:val="20"/>
      </w:rPr>
      <w:fldChar w:fldCharType="begin"/>
    </w:r>
    <w:r w:rsidRPr="00B706F0">
      <w:rPr>
        <w:rFonts w:cstheme="minorHAnsi"/>
        <w:b/>
        <w:bCs/>
        <w:sz w:val="20"/>
        <w:szCs w:val="20"/>
      </w:rPr>
      <w:instrText xml:space="preserve"> SECTIONPAGES </w:instrText>
    </w:r>
    <w:r w:rsidRPr="00B706F0">
      <w:rPr>
        <w:rFonts w:cstheme="minorHAnsi"/>
        <w:b/>
        <w:bCs/>
        <w:sz w:val="20"/>
        <w:szCs w:val="20"/>
      </w:rPr>
      <w:fldChar w:fldCharType="separate"/>
    </w:r>
    <w:r w:rsidR="001969A5">
      <w:rPr>
        <w:rFonts w:cstheme="minorHAnsi"/>
        <w:b/>
        <w:bCs/>
        <w:noProof/>
        <w:sz w:val="20"/>
        <w:szCs w:val="20"/>
      </w:rPr>
      <w:t>3</w:t>
    </w:r>
    <w:r w:rsidRPr="00B706F0">
      <w:rPr>
        <w:rFonts w:cstheme="minorHAnsi"/>
        <w:b/>
        <w:bCs/>
        <w:sz w:val="20"/>
        <w:szCs w:val="20"/>
      </w:rPr>
      <w:fldChar w:fldCharType="end"/>
    </w:r>
  </w:p>
  <w:p w14:paraId="0E8860FD" w14:textId="77777777" w:rsidR="00440BF2" w:rsidRDefault="00440B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0E66" w14:textId="77777777" w:rsidR="00004472" w:rsidRDefault="00004472" w:rsidP="008F7249">
      <w:pPr>
        <w:spacing w:after="0" w:line="240" w:lineRule="auto"/>
      </w:pPr>
      <w:r>
        <w:separator/>
      </w:r>
    </w:p>
  </w:footnote>
  <w:footnote w:type="continuationSeparator" w:id="0">
    <w:p w14:paraId="41184B1A" w14:textId="77777777" w:rsidR="00004472" w:rsidRDefault="00004472" w:rsidP="008F7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9AE"/>
    <w:multiLevelType w:val="hybridMultilevel"/>
    <w:tmpl w:val="D9A2A9AA"/>
    <w:lvl w:ilvl="0" w:tplc="B6B6EFB2">
      <w:start w:val="1"/>
      <w:numFmt w:val="lowerRoman"/>
      <w:lvlText w:val="%1."/>
      <w:lvlJc w:val="left"/>
      <w:pPr>
        <w:ind w:left="3273" w:hanging="360"/>
      </w:pPr>
      <w:rPr>
        <w:rFonts w:hint="default"/>
      </w:rPr>
    </w:lvl>
    <w:lvl w:ilvl="1" w:tplc="04050003">
      <w:start w:val="1"/>
      <w:numFmt w:val="bullet"/>
      <w:lvlText w:val="o"/>
      <w:lvlJc w:val="left"/>
      <w:pPr>
        <w:ind w:left="3993" w:hanging="360"/>
      </w:pPr>
      <w:rPr>
        <w:rFonts w:ascii="Courier New" w:hAnsi="Courier New" w:cs="Courier New" w:hint="default"/>
      </w:rPr>
    </w:lvl>
    <w:lvl w:ilvl="2" w:tplc="04050005" w:tentative="1">
      <w:start w:val="1"/>
      <w:numFmt w:val="bullet"/>
      <w:lvlText w:val=""/>
      <w:lvlJc w:val="left"/>
      <w:pPr>
        <w:ind w:left="4713" w:hanging="360"/>
      </w:pPr>
      <w:rPr>
        <w:rFonts w:ascii="Wingdings" w:hAnsi="Wingdings" w:hint="default"/>
      </w:rPr>
    </w:lvl>
    <w:lvl w:ilvl="3" w:tplc="04050001" w:tentative="1">
      <w:start w:val="1"/>
      <w:numFmt w:val="bullet"/>
      <w:lvlText w:val=""/>
      <w:lvlJc w:val="left"/>
      <w:pPr>
        <w:ind w:left="5433" w:hanging="360"/>
      </w:pPr>
      <w:rPr>
        <w:rFonts w:ascii="Symbol" w:hAnsi="Symbol" w:hint="default"/>
      </w:rPr>
    </w:lvl>
    <w:lvl w:ilvl="4" w:tplc="04050003" w:tentative="1">
      <w:start w:val="1"/>
      <w:numFmt w:val="bullet"/>
      <w:lvlText w:val="o"/>
      <w:lvlJc w:val="left"/>
      <w:pPr>
        <w:ind w:left="6153" w:hanging="360"/>
      </w:pPr>
      <w:rPr>
        <w:rFonts w:ascii="Courier New" w:hAnsi="Courier New" w:cs="Courier New" w:hint="default"/>
      </w:rPr>
    </w:lvl>
    <w:lvl w:ilvl="5" w:tplc="04050005" w:tentative="1">
      <w:start w:val="1"/>
      <w:numFmt w:val="bullet"/>
      <w:lvlText w:val=""/>
      <w:lvlJc w:val="left"/>
      <w:pPr>
        <w:ind w:left="6873" w:hanging="360"/>
      </w:pPr>
      <w:rPr>
        <w:rFonts w:ascii="Wingdings" w:hAnsi="Wingdings" w:hint="default"/>
      </w:rPr>
    </w:lvl>
    <w:lvl w:ilvl="6" w:tplc="04050001" w:tentative="1">
      <w:start w:val="1"/>
      <w:numFmt w:val="bullet"/>
      <w:lvlText w:val=""/>
      <w:lvlJc w:val="left"/>
      <w:pPr>
        <w:ind w:left="7593" w:hanging="360"/>
      </w:pPr>
      <w:rPr>
        <w:rFonts w:ascii="Symbol" w:hAnsi="Symbol" w:hint="default"/>
      </w:rPr>
    </w:lvl>
    <w:lvl w:ilvl="7" w:tplc="04050003" w:tentative="1">
      <w:start w:val="1"/>
      <w:numFmt w:val="bullet"/>
      <w:lvlText w:val="o"/>
      <w:lvlJc w:val="left"/>
      <w:pPr>
        <w:ind w:left="8313" w:hanging="360"/>
      </w:pPr>
      <w:rPr>
        <w:rFonts w:ascii="Courier New" w:hAnsi="Courier New" w:cs="Courier New" w:hint="default"/>
      </w:rPr>
    </w:lvl>
    <w:lvl w:ilvl="8" w:tplc="04050005" w:tentative="1">
      <w:start w:val="1"/>
      <w:numFmt w:val="bullet"/>
      <w:lvlText w:val=""/>
      <w:lvlJc w:val="left"/>
      <w:pPr>
        <w:ind w:left="9033" w:hanging="360"/>
      </w:pPr>
      <w:rPr>
        <w:rFonts w:ascii="Wingdings" w:hAnsi="Wingdings" w:hint="default"/>
      </w:rPr>
    </w:lvl>
  </w:abstractNum>
  <w:abstractNum w:abstractNumId="1" w15:restartNumberingAfterBreak="0">
    <w:nsid w:val="05595B0F"/>
    <w:multiLevelType w:val="multilevel"/>
    <w:tmpl w:val="F37C8D68"/>
    <w:lvl w:ilvl="0">
      <w:start w:val="1"/>
      <w:numFmt w:val="lowerRoman"/>
      <w:pStyle w:val="i"/>
      <w:lvlText w:val="%1."/>
      <w:lvlJc w:val="left"/>
      <w:pPr>
        <w:ind w:left="1068" w:hanging="360"/>
      </w:pPr>
      <w:rPr>
        <w:rFonts w:hint="default"/>
        <w:color w:val="auto"/>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 w15:restartNumberingAfterBreak="0">
    <w:nsid w:val="09470F52"/>
    <w:multiLevelType w:val="multilevel"/>
    <w:tmpl w:val="283CD43A"/>
    <w:styleLink w:val="Importovanstyl14"/>
    <w:lvl w:ilvl="0">
      <w:start w:val="1"/>
      <w:numFmt w:val="decimal"/>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907" w:hanging="54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A300BF4"/>
    <w:multiLevelType w:val="multilevel"/>
    <w:tmpl w:val="2A3EE822"/>
    <w:lvl w:ilvl="0">
      <w:start w:val="1"/>
      <w:numFmt w:val="decimal"/>
      <w:pStyle w:val="PR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64" w:hanging="504"/>
      </w:pPr>
      <w:rPr>
        <w:rFonts w:hint="default"/>
      </w:rPr>
    </w:lvl>
    <w:lvl w:ilvl="3">
      <w:start w:val="1"/>
      <w:numFmt w:val="lowerRoman"/>
      <w:lvlText w:val="%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 w15:restartNumberingAfterBreak="0">
    <w:nsid w:val="155E6763"/>
    <w:multiLevelType w:val="multilevel"/>
    <w:tmpl w:val="DB0E4366"/>
    <w:numStyleLink w:val="Styl1"/>
  </w:abstractNum>
  <w:abstractNum w:abstractNumId="5" w15:restartNumberingAfterBreak="0">
    <w:nsid w:val="19E238EE"/>
    <w:multiLevelType w:val="multilevel"/>
    <w:tmpl w:val="BB600CC8"/>
    <w:styleLink w:val="Aktulnseznam3"/>
    <w:lvl w:ilvl="0">
      <w:start w:val="1"/>
      <w:numFmt w:val="decimal"/>
      <w:lvlText w:val="%1."/>
      <w:lvlJc w:val="left"/>
      <w:pPr>
        <w:tabs>
          <w:tab w:val="num" w:pos="57"/>
        </w:tabs>
        <w:ind w:left="425" w:hanging="425"/>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864" w:hanging="504"/>
      </w:pPr>
      <w:rPr>
        <w:rFonts w:hint="default"/>
      </w:rPr>
    </w:lvl>
    <w:lvl w:ilvl="3">
      <w:start w:val="1"/>
      <w:numFmt w:val="lowerRoman"/>
      <w:lvlText w:val="%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 w15:restartNumberingAfterBreak="0">
    <w:nsid w:val="1C214577"/>
    <w:multiLevelType w:val="multilevel"/>
    <w:tmpl w:val="AD448350"/>
    <w:styleLink w:val="Aktulnseznam4"/>
    <w:lvl w:ilvl="0">
      <w:start w:val="1"/>
      <w:numFmt w:val="decimal"/>
      <w:lvlText w:val="%1."/>
      <w:lvlJc w:val="left"/>
      <w:pPr>
        <w:tabs>
          <w:tab w:val="num" w:pos="57"/>
        </w:tabs>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64" w:hanging="504"/>
      </w:pPr>
      <w:rPr>
        <w:rFonts w:hint="default"/>
      </w:rPr>
    </w:lvl>
    <w:lvl w:ilvl="3">
      <w:start w:val="1"/>
      <w:numFmt w:val="lowerRoman"/>
      <w:lvlText w:val="%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 w15:restartNumberingAfterBreak="0">
    <w:nsid w:val="201D2BDD"/>
    <w:multiLevelType w:val="hybridMultilevel"/>
    <w:tmpl w:val="336E5B5C"/>
    <w:lvl w:ilvl="0" w:tplc="6A24817A">
      <w:start w:val="1"/>
      <w:numFmt w:val="upperRoman"/>
      <w:pStyle w:val="AnZvr-im"/>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5A43058"/>
    <w:multiLevelType w:val="hybridMultilevel"/>
    <w:tmpl w:val="470E674C"/>
    <w:lvl w:ilvl="0" w:tplc="6056355E">
      <w:start w:val="1"/>
      <w:numFmt w:val="lowerLetter"/>
      <w:pStyle w:val="SMLa"/>
      <w:lvlText w:val="%1)"/>
      <w:lvlJc w:val="left"/>
      <w:pPr>
        <w:ind w:left="1134" w:hanging="567"/>
      </w:pPr>
      <w:rPr>
        <w:rFonts w:hint="default"/>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9" w15:restartNumberingAfterBreak="0">
    <w:nsid w:val="2B785D48"/>
    <w:multiLevelType w:val="multilevel"/>
    <w:tmpl w:val="EF681286"/>
    <w:lvl w:ilvl="0">
      <w:start w:val="1"/>
      <w:numFmt w:val="decimal"/>
      <w:pStyle w:val="SML1"/>
      <w:lvlText w:val="%1."/>
      <w:lvlJc w:val="left"/>
      <w:pPr>
        <w:tabs>
          <w:tab w:val="num" w:pos="57"/>
        </w:tabs>
        <w:ind w:left="567" w:hanging="567"/>
      </w:pPr>
      <w:rPr>
        <w:rFonts w:hint="default"/>
      </w:rPr>
    </w:lvl>
    <w:lvl w:ilvl="1">
      <w:start w:val="1"/>
      <w:numFmt w:val="decimal"/>
      <w:pStyle w:val="SML11"/>
      <w:lvlText w:val="%1.%2."/>
      <w:lvlJc w:val="left"/>
      <w:pPr>
        <w:ind w:left="567" w:hanging="567"/>
      </w:pPr>
      <w:rPr>
        <w:rFonts w:hint="default"/>
      </w:rPr>
    </w:lvl>
    <w:lvl w:ilvl="2">
      <w:start w:val="1"/>
      <w:numFmt w:val="decimal"/>
      <w:pStyle w:val="SML111"/>
      <w:lvlText w:val="%1.%2.%3."/>
      <w:lvlJc w:val="left"/>
      <w:pPr>
        <w:ind w:left="1134" w:hanging="567"/>
      </w:pPr>
      <w:rPr>
        <w:rFonts w:hint="default"/>
      </w:rPr>
    </w:lvl>
    <w:lvl w:ilvl="3">
      <w:start w:val="1"/>
      <w:numFmt w:val="lowerRoman"/>
      <w:pStyle w:val="SMLi"/>
      <w:lvlText w:val="%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0" w15:restartNumberingAfterBreak="0">
    <w:nsid w:val="2D751B14"/>
    <w:multiLevelType w:val="hybridMultilevel"/>
    <w:tmpl w:val="1C36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C6086"/>
    <w:multiLevelType w:val="multilevel"/>
    <w:tmpl w:val="2A729DF0"/>
    <w:styleLink w:val="Aktulnseznam5"/>
    <w:lvl w:ilvl="0">
      <w:start w:val="1"/>
      <w:numFmt w:val="decimal"/>
      <w:lvlText w:val="PŘÍLOHA Č. %1 -"/>
      <w:lvlJc w:val="left"/>
      <w:pPr>
        <w:ind w:left="567" w:firstLine="0"/>
      </w:pPr>
      <w:rPr>
        <w:rFonts w:asciiTheme="minorHAnsi" w:hAnsiTheme="minorHAnsi" w:hint="default"/>
        <w:caps/>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82127D"/>
    <w:multiLevelType w:val="multilevel"/>
    <w:tmpl w:val="78F6F940"/>
    <w:styleLink w:val="Aktulnsezna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FA245E"/>
    <w:multiLevelType w:val="hybridMultilevel"/>
    <w:tmpl w:val="5AB43E42"/>
    <w:lvl w:ilvl="0" w:tplc="E554457C">
      <w:start w:val="1"/>
      <w:numFmt w:val="decimal"/>
      <w:pStyle w:val="PRINAZEV"/>
      <w:lvlText w:val="PŘÍLOHA Č. %1 -"/>
      <w:lvlJc w:val="left"/>
      <w:pPr>
        <w:ind w:left="851" w:hanging="284"/>
      </w:pPr>
      <w:rPr>
        <w:rFonts w:hint="default"/>
        <w:caps/>
        <w:sz w:val="24"/>
        <w:szCs w:val="24"/>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39F66399"/>
    <w:multiLevelType w:val="hybridMultilevel"/>
    <w:tmpl w:val="6E88C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906DB"/>
    <w:multiLevelType w:val="multilevel"/>
    <w:tmpl w:val="714CEE74"/>
    <w:lvl w:ilvl="0">
      <w:start w:val="1"/>
      <w:numFmt w:val="decimal"/>
      <w:lvlText w:val="%1."/>
      <w:lvlJc w:val="left"/>
      <w:pPr>
        <w:ind w:left="680" w:hanging="567"/>
      </w:pPr>
      <w:rPr>
        <w:rFonts w:ascii="Calibri" w:eastAsia="Calibri" w:hAnsi="Calibri" w:cs="Calibri" w:hint="default"/>
        <w:b/>
        <w:bCs/>
        <w:i w:val="0"/>
        <w:iCs w:val="0"/>
        <w:spacing w:val="-1"/>
        <w:w w:val="100"/>
        <w:sz w:val="24"/>
        <w:szCs w:val="24"/>
        <w:lang w:val="cs-CZ" w:eastAsia="en-US" w:bidi="ar-SA"/>
      </w:rPr>
    </w:lvl>
    <w:lvl w:ilvl="1">
      <w:start w:val="1"/>
      <w:numFmt w:val="decimal"/>
      <w:lvlText w:val="%1.%2."/>
      <w:lvlJc w:val="left"/>
      <w:pPr>
        <w:ind w:left="680" w:hanging="567"/>
      </w:pPr>
      <w:rPr>
        <w:rFonts w:ascii="Calibri" w:eastAsia="Calibri" w:hAnsi="Calibri" w:cs="Calibri" w:hint="default"/>
        <w:b w:val="0"/>
        <w:bCs w:val="0"/>
        <w:i w:val="0"/>
        <w:iCs w:val="0"/>
        <w:spacing w:val="-1"/>
        <w:w w:val="100"/>
        <w:sz w:val="24"/>
        <w:szCs w:val="24"/>
        <w:lang w:val="cs-CZ" w:eastAsia="en-US" w:bidi="ar-SA"/>
      </w:rPr>
    </w:lvl>
    <w:lvl w:ilvl="2">
      <w:numFmt w:val="bullet"/>
      <w:lvlText w:val="•"/>
      <w:lvlJc w:val="left"/>
      <w:pPr>
        <w:ind w:left="2649" w:hanging="567"/>
      </w:pPr>
      <w:rPr>
        <w:rFonts w:hint="default"/>
        <w:lang w:val="cs-CZ" w:eastAsia="en-US" w:bidi="ar-SA"/>
      </w:rPr>
    </w:lvl>
    <w:lvl w:ilvl="3">
      <w:numFmt w:val="bullet"/>
      <w:lvlText w:val="•"/>
      <w:lvlJc w:val="left"/>
      <w:pPr>
        <w:ind w:left="3633" w:hanging="567"/>
      </w:pPr>
      <w:rPr>
        <w:rFonts w:hint="default"/>
        <w:lang w:val="cs-CZ" w:eastAsia="en-US" w:bidi="ar-SA"/>
      </w:rPr>
    </w:lvl>
    <w:lvl w:ilvl="4">
      <w:numFmt w:val="bullet"/>
      <w:lvlText w:val="•"/>
      <w:lvlJc w:val="left"/>
      <w:pPr>
        <w:ind w:left="4618" w:hanging="567"/>
      </w:pPr>
      <w:rPr>
        <w:rFonts w:hint="default"/>
        <w:lang w:val="cs-CZ" w:eastAsia="en-US" w:bidi="ar-SA"/>
      </w:rPr>
    </w:lvl>
    <w:lvl w:ilvl="5">
      <w:numFmt w:val="bullet"/>
      <w:lvlText w:val="•"/>
      <w:lvlJc w:val="left"/>
      <w:pPr>
        <w:ind w:left="5602" w:hanging="567"/>
      </w:pPr>
      <w:rPr>
        <w:rFonts w:hint="default"/>
        <w:lang w:val="cs-CZ" w:eastAsia="en-US" w:bidi="ar-SA"/>
      </w:rPr>
    </w:lvl>
    <w:lvl w:ilvl="6">
      <w:numFmt w:val="bullet"/>
      <w:lvlText w:val="•"/>
      <w:lvlJc w:val="left"/>
      <w:pPr>
        <w:ind w:left="6587" w:hanging="567"/>
      </w:pPr>
      <w:rPr>
        <w:rFonts w:hint="default"/>
        <w:lang w:val="cs-CZ" w:eastAsia="en-US" w:bidi="ar-SA"/>
      </w:rPr>
    </w:lvl>
    <w:lvl w:ilvl="7">
      <w:numFmt w:val="bullet"/>
      <w:lvlText w:val="•"/>
      <w:lvlJc w:val="left"/>
      <w:pPr>
        <w:ind w:left="7571" w:hanging="567"/>
      </w:pPr>
      <w:rPr>
        <w:rFonts w:hint="default"/>
        <w:lang w:val="cs-CZ" w:eastAsia="en-US" w:bidi="ar-SA"/>
      </w:rPr>
    </w:lvl>
    <w:lvl w:ilvl="8">
      <w:numFmt w:val="bullet"/>
      <w:lvlText w:val="•"/>
      <w:lvlJc w:val="left"/>
      <w:pPr>
        <w:ind w:left="8556" w:hanging="567"/>
      </w:pPr>
      <w:rPr>
        <w:rFonts w:hint="default"/>
        <w:lang w:val="cs-CZ" w:eastAsia="en-US" w:bidi="ar-SA"/>
      </w:rPr>
    </w:lvl>
  </w:abstractNum>
  <w:abstractNum w:abstractNumId="16" w15:restartNumberingAfterBreak="0">
    <w:nsid w:val="45871E3A"/>
    <w:multiLevelType w:val="hybridMultilevel"/>
    <w:tmpl w:val="4844B4CC"/>
    <w:lvl w:ilvl="0" w:tplc="5130F486">
      <w:start w:val="1"/>
      <w:numFmt w:val="lowerLetter"/>
      <w:pStyle w:val="Styl1a"/>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6626A45"/>
    <w:multiLevelType w:val="multilevel"/>
    <w:tmpl w:val="283CD43A"/>
    <w:numStyleLink w:val="Importovanstyl14"/>
  </w:abstractNum>
  <w:abstractNum w:abstractNumId="18" w15:restartNumberingAfterBreak="0">
    <w:nsid w:val="4ED17EAF"/>
    <w:multiLevelType w:val="hybridMultilevel"/>
    <w:tmpl w:val="5D5AAE4A"/>
    <w:lvl w:ilvl="0" w:tplc="C3B0C724">
      <w:start w:val="1"/>
      <w:numFmt w:val="bullet"/>
      <w:pStyle w:val="SMLOdr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52111D77"/>
    <w:multiLevelType w:val="hybridMultilevel"/>
    <w:tmpl w:val="F99EAB0C"/>
    <w:lvl w:ilvl="0" w:tplc="A0F8F388">
      <w:start w:val="1"/>
      <w:numFmt w:val="lowerRoman"/>
      <w:pStyle w:val="AnNormal-sli"/>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57C3157D"/>
    <w:multiLevelType w:val="hybridMultilevel"/>
    <w:tmpl w:val="D780C7E6"/>
    <w:lvl w:ilvl="0" w:tplc="7BAAA640">
      <w:start w:val="1"/>
      <w:numFmt w:val="decimal"/>
      <w:lvlText w:val="PŘÍLOHA Č. %1 -"/>
      <w:lvlJc w:val="left"/>
      <w:pPr>
        <w:ind w:left="0" w:firstLine="0"/>
      </w:pPr>
      <w:rPr>
        <w:rFonts w:hint="default"/>
        <w:caps/>
        <w:sz w:val="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C5625F"/>
    <w:multiLevelType w:val="multilevel"/>
    <w:tmpl w:val="5A3E5ED6"/>
    <w:styleLink w:val="Aktulnseznam7"/>
    <w:lvl w:ilvl="0">
      <w:start w:val="1"/>
      <w:numFmt w:val="decimal"/>
      <w:lvlText w:val="PŘÍLOHA Č. %1 -"/>
      <w:lvlJc w:val="left"/>
      <w:pPr>
        <w:ind w:left="0" w:firstLine="567"/>
      </w:pPr>
      <w:rPr>
        <w:rFonts w:hint="default"/>
        <w:caps/>
        <w:sz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4A4168"/>
    <w:multiLevelType w:val="multilevel"/>
    <w:tmpl w:val="0405001D"/>
    <w:styleLink w:val="Aktulnseznam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6BA47B5"/>
    <w:multiLevelType w:val="multilevel"/>
    <w:tmpl w:val="AC548410"/>
    <w:styleLink w:val="Aktulnseznam6"/>
    <w:lvl w:ilvl="0">
      <w:start w:val="1"/>
      <w:numFmt w:val="decimal"/>
      <w:lvlText w:val="PŘÍLOHA Č. %1 -"/>
      <w:lvlJc w:val="left"/>
      <w:pPr>
        <w:ind w:left="567" w:firstLine="0"/>
      </w:pPr>
      <w:rPr>
        <w:rFonts w:hint="default"/>
        <w:caps/>
        <w:sz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B47E98"/>
    <w:multiLevelType w:val="multilevel"/>
    <w:tmpl w:val="DB0E4366"/>
    <w:styleLink w:val="Styl1"/>
    <w:lvl w:ilvl="0">
      <w:start w:val="1"/>
      <w:numFmt w:val="decimal"/>
      <w:pStyle w:val="An1"/>
      <w:lvlText w:val="%1."/>
      <w:lvlJc w:val="left"/>
      <w:pPr>
        <w:ind w:left="360" w:hanging="360"/>
      </w:pPr>
      <w:rPr>
        <w:b/>
      </w:rPr>
    </w:lvl>
    <w:lvl w:ilvl="1">
      <w:start w:val="1"/>
      <w:numFmt w:val="decimal"/>
      <w:pStyle w:val="An11"/>
      <w:lvlText w:val="%1.%2."/>
      <w:lvlJc w:val="left"/>
      <w:pPr>
        <w:ind w:left="792" w:hanging="432"/>
      </w:pPr>
    </w:lvl>
    <w:lvl w:ilvl="2">
      <w:start w:val="1"/>
      <w:numFmt w:val="decimal"/>
      <w:pStyle w:val="An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C40589"/>
    <w:multiLevelType w:val="multilevel"/>
    <w:tmpl w:val="00A2933E"/>
    <w:lvl w:ilvl="0">
      <w:start w:val="2"/>
      <w:numFmt w:val="decimal"/>
      <w:lvlText w:val="%1."/>
      <w:lvlJc w:val="left"/>
      <w:pPr>
        <w:tabs>
          <w:tab w:val="num" w:pos="709"/>
        </w:tabs>
        <w:ind w:left="709" w:hanging="709"/>
      </w:pPr>
      <w:rPr>
        <w:rFonts w:hint="default"/>
        <w:sz w:val="22"/>
        <w:szCs w:val="22"/>
      </w:rPr>
    </w:lvl>
    <w:lvl w:ilvl="1">
      <w:start w:val="1"/>
      <w:numFmt w:val="decimal"/>
      <w:lvlText w:val="%1.%2."/>
      <w:lvlJc w:val="left"/>
      <w:pPr>
        <w:tabs>
          <w:tab w:val="num" w:pos="709"/>
        </w:tabs>
        <w:ind w:left="709" w:hanging="709"/>
      </w:pPr>
      <w:rPr>
        <w:rFonts w:hint="default"/>
        <w:b w:val="0"/>
        <w:color w:val="auto"/>
        <w:sz w:val="22"/>
        <w:szCs w:val="24"/>
      </w:rPr>
    </w:lvl>
    <w:lvl w:ilvl="2">
      <w:start w:val="1"/>
      <w:numFmt w:val="decimal"/>
      <w:lvlText w:val="%1.%2.%3."/>
      <w:lvlJc w:val="left"/>
      <w:pPr>
        <w:tabs>
          <w:tab w:val="num" w:pos="709"/>
        </w:tabs>
        <w:ind w:left="709"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FB52A3"/>
    <w:multiLevelType w:val="hybridMultilevel"/>
    <w:tmpl w:val="0D9A0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4C56F12"/>
    <w:multiLevelType w:val="multilevel"/>
    <w:tmpl w:val="3FB6894C"/>
    <w:lvl w:ilvl="0">
      <w:start w:val="1"/>
      <w:numFmt w:val="decimal"/>
      <w:lvlText w:val="%1."/>
      <w:lvlJc w:val="left"/>
      <w:pPr>
        <w:ind w:left="680" w:hanging="567"/>
      </w:pPr>
      <w:rPr>
        <w:rFonts w:ascii="Calibri" w:eastAsia="Calibri" w:hAnsi="Calibri" w:cs="Calibri" w:hint="default"/>
        <w:b/>
        <w:bCs/>
        <w:i w:val="0"/>
        <w:iCs w:val="0"/>
        <w:spacing w:val="-1"/>
        <w:w w:val="100"/>
        <w:sz w:val="24"/>
        <w:szCs w:val="24"/>
        <w:lang w:val="cs-CZ" w:eastAsia="en-US" w:bidi="ar-SA"/>
      </w:rPr>
    </w:lvl>
    <w:lvl w:ilvl="1">
      <w:start w:val="1"/>
      <w:numFmt w:val="decimal"/>
      <w:lvlText w:val="%1.%2."/>
      <w:lvlJc w:val="left"/>
      <w:pPr>
        <w:ind w:left="680" w:hanging="567"/>
      </w:pPr>
      <w:rPr>
        <w:rFonts w:ascii="Calibri" w:eastAsia="Calibri" w:hAnsi="Calibri" w:cs="Calibri" w:hint="default"/>
        <w:b w:val="0"/>
        <w:bCs w:val="0"/>
        <w:i w:val="0"/>
        <w:iCs w:val="0"/>
        <w:spacing w:val="-1"/>
        <w:w w:val="100"/>
        <w:sz w:val="24"/>
        <w:szCs w:val="24"/>
        <w:lang w:val="cs-CZ" w:eastAsia="en-US" w:bidi="ar-SA"/>
      </w:rPr>
    </w:lvl>
    <w:lvl w:ilvl="2">
      <w:numFmt w:val="bullet"/>
      <w:lvlText w:val="•"/>
      <w:lvlJc w:val="left"/>
      <w:pPr>
        <w:ind w:left="2649" w:hanging="567"/>
      </w:pPr>
      <w:rPr>
        <w:rFonts w:hint="default"/>
        <w:lang w:val="cs-CZ" w:eastAsia="en-US" w:bidi="ar-SA"/>
      </w:rPr>
    </w:lvl>
    <w:lvl w:ilvl="3">
      <w:numFmt w:val="bullet"/>
      <w:lvlText w:val="•"/>
      <w:lvlJc w:val="left"/>
      <w:pPr>
        <w:ind w:left="3633" w:hanging="567"/>
      </w:pPr>
      <w:rPr>
        <w:rFonts w:hint="default"/>
        <w:lang w:val="cs-CZ" w:eastAsia="en-US" w:bidi="ar-SA"/>
      </w:rPr>
    </w:lvl>
    <w:lvl w:ilvl="4">
      <w:numFmt w:val="bullet"/>
      <w:lvlText w:val="•"/>
      <w:lvlJc w:val="left"/>
      <w:pPr>
        <w:ind w:left="4618" w:hanging="567"/>
      </w:pPr>
      <w:rPr>
        <w:rFonts w:hint="default"/>
        <w:lang w:val="cs-CZ" w:eastAsia="en-US" w:bidi="ar-SA"/>
      </w:rPr>
    </w:lvl>
    <w:lvl w:ilvl="5">
      <w:numFmt w:val="bullet"/>
      <w:lvlText w:val="•"/>
      <w:lvlJc w:val="left"/>
      <w:pPr>
        <w:ind w:left="5602" w:hanging="567"/>
      </w:pPr>
      <w:rPr>
        <w:rFonts w:hint="default"/>
        <w:lang w:val="cs-CZ" w:eastAsia="en-US" w:bidi="ar-SA"/>
      </w:rPr>
    </w:lvl>
    <w:lvl w:ilvl="6">
      <w:numFmt w:val="bullet"/>
      <w:lvlText w:val="•"/>
      <w:lvlJc w:val="left"/>
      <w:pPr>
        <w:ind w:left="6587" w:hanging="567"/>
      </w:pPr>
      <w:rPr>
        <w:rFonts w:hint="default"/>
        <w:lang w:val="cs-CZ" w:eastAsia="en-US" w:bidi="ar-SA"/>
      </w:rPr>
    </w:lvl>
    <w:lvl w:ilvl="7">
      <w:numFmt w:val="bullet"/>
      <w:lvlText w:val="•"/>
      <w:lvlJc w:val="left"/>
      <w:pPr>
        <w:ind w:left="7571" w:hanging="567"/>
      </w:pPr>
      <w:rPr>
        <w:rFonts w:hint="default"/>
        <w:lang w:val="cs-CZ" w:eastAsia="en-US" w:bidi="ar-SA"/>
      </w:rPr>
    </w:lvl>
    <w:lvl w:ilvl="8">
      <w:numFmt w:val="bullet"/>
      <w:lvlText w:val="•"/>
      <w:lvlJc w:val="left"/>
      <w:pPr>
        <w:ind w:left="8556" w:hanging="567"/>
      </w:pPr>
      <w:rPr>
        <w:rFonts w:hint="default"/>
        <w:lang w:val="cs-CZ" w:eastAsia="en-US" w:bidi="ar-SA"/>
      </w:rPr>
    </w:lvl>
  </w:abstractNum>
  <w:abstractNum w:abstractNumId="28" w15:restartNumberingAfterBreak="0">
    <w:nsid w:val="76DC361F"/>
    <w:multiLevelType w:val="multilevel"/>
    <w:tmpl w:val="392493C6"/>
    <w:styleLink w:val="Aktulnseznam2"/>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lowerRoman"/>
      <w:lvlText w:val="%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9" w15:restartNumberingAfterBreak="0">
    <w:nsid w:val="7D68617A"/>
    <w:multiLevelType w:val="hybridMultilevel"/>
    <w:tmpl w:val="0030778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D84575"/>
    <w:multiLevelType w:val="hybridMultilevel"/>
    <w:tmpl w:val="5A84E550"/>
    <w:lvl w:ilvl="0" w:tplc="CFAEE2A8">
      <w:start w:val="1"/>
      <w:numFmt w:val="upperRoman"/>
      <w:pStyle w:val="AnShnut-m"/>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47191620">
    <w:abstractNumId w:val="4"/>
    <w:lvlOverride w:ilvl="0">
      <w:startOverride w:val="1"/>
      <w:lvl w:ilvl="0">
        <w:start w:val="1"/>
        <w:numFmt w:val="decimal"/>
        <w:lvlText w:val="%1."/>
        <w:lvlJc w:val="left"/>
        <w:pPr>
          <w:ind w:left="360" w:hanging="360"/>
        </w:pPr>
        <w:rPr>
          <w:rFonts w:asciiTheme="minorHAnsi" w:hAnsiTheme="minorHAnsi" w:cstheme="minorHAnsi" w:hint="default"/>
          <w:b/>
        </w:rPr>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224" w:hanging="504"/>
        </w:pPr>
        <w:rPr>
          <w:rFonts w:asciiTheme="minorHAnsi" w:hAnsiTheme="minorHAnsi" w:cstheme="minorHAnsi" w:hint="default"/>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5292912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813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92332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299902">
    <w:abstractNumId w:val="24"/>
  </w:num>
  <w:num w:numId="6" w16cid:durableId="1936091038">
    <w:abstractNumId w:val="16"/>
  </w:num>
  <w:num w:numId="7" w16cid:durableId="918633479">
    <w:abstractNumId w:val="9"/>
  </w:num>
  <w:num w:numId="8" w16cid:durableId="816267983">
    <w:abstractNumId w:val="18"/>
  </w:num>
  <w:num w:numId="9" w16cid:durableId="2011905529">
    <w:abstractNumId w:val="12"/>
  </w:num>
  <w:num w:numId="10" w16cid:durableId="969633813">
    <w:abstractNumId w:val="7"/>
  </w:num>
  <w:num w:numId="11" w16cid:durableId="1867331798">
    <w:abstractNumId w:val="28"/>
  </w:num>
  <w:num w:numId="12" w16cid:durableId="1004170594">
    <w:abstractNumId w:val="5"/>
  </w:num>
  <w:num w:numId="13" w16cid:durableId="1120606860">
    <w:abstractNumId w:val="6"/>
  </w:num>
  <w:num w:numId="14" w16cid:durableId="1026711369">
    <w:abstractNumId w:val="3"/>
  </w:num>
  <w:num w:numId="15" w16cid:durableId="90247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6451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5435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416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1320174">
    <w:abstractNumId w:val="9"/>
  </w:num>
  <w:num w:numId="20" w16cid:durableId="288897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9020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9354737">
    <w:abstractNumId w:val="25"/>
  </w:num>
  <w:num w:numId="23" w16cid:durableId="776556555">
    <w:abstractNumId w:val="1"/>
  </w:num>
  <w:num w:numId="24" w16cid:durableId="1398212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0466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8138949">
    <w:abstractNumId w:val="0"/>
  </w:num>
  <w:num w:numId="27" w16cid:durableId="1156605140">
    <w:abstractNumId w:val="1"/>
  </w:num>
  <w:num w:numId="28" w16cid:durableId="873079859">
    <w:abstractNumId w:val="1"/>
  </w:num>
  <w:num w:numId="29" w16cid:durableId="1687517603">
    <w:abstractNumId w:val="9"/>
  </w:num>
  <w:num w:numId="30" w16cid:durableId="795562111">
    <w:abstractNumId w:val="20"/>
  </w:num>
  <w:num w:numId="31" w16cid:durableId="1593277267">
    <w:abstractNumId w:val="11"/>
  </w:num>
  <w:num w:numId="32" w16cid:durableId="1544708989">
    <w:abstractNumId w:val="23"/>
  </w:num>
  <w:num w:numId="33" w16cid:durableId="2022195567">
    <w:abstractNumId w:val="21"/>
  </w:num>
  <w:num w:numId="34" w16cid:durableId="1299916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3051065">
    <w:abstractNumId w:val="2"/>
  </w:num>
  <w:num w:numId="36" w16cid:durableId="2084064384">
    <w:abstractNumId w:val="17"/>
  </w:num>
  <w:num w:numId="37" w16cid:durableId="1854298115">
    <w:abstractNumId w:val="13"/>
  </w:num>
  <w:num w:numId="38" w16cid:durableId="294990502">
    <w:abstractNumId w:val="13"/>
  </w:num>
  <w:num w:numId="39" w16cid:durableId="24990810">
    <w:abstractNumId w:val="13"/>
  </w:num>
  <w:num w:numId="40" w16cid:durableId="605314073">
    <w:abstractNumId w:val="8"/>
  </w:num>
  <w:num w:numId="41" w16cid:durableId="1547985039">
    <w:abstractNumId w:val="22"/>
  </w:num>
  <w:num w:numId="42" w16cid:durableId="6973193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5275146">
    <w:abstractNumId w:val="9"/>
  </w:num>
  <w:num w:numId="44" w16cid:durableId="1401168896">
    <w:abstractNumId w:val="9"/>
  </w:num>
  <w:num w:numId="45" w16cid:durableId="1793863220">
    <w:abstractNumId w:val="15"/>
  </w:num>
  <w:num w:numId="46" w16cid:durableId="718162201">
    <w:abstractNumId w:val="29"/>
  </w:num>
  <w:num w:numId="47" w16cid:durableId="15540528">
    <w:abstractNumId w:val="26"/>
  </w:num>
  <w:num w:numId="48" w16cid:durableId="1688017818">
    <w:abstractNumId w:val="27"/>
  </w:num>
  <w:num w:numId="49" w16cid:durableId="169224756">
    <w:abstractNumId w:val="10"/>
  </w:num>
  <w:num w:numId="50" w16cid:durableId="2664294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NTUxNrUwtbQwMzZT0lEKTi0uzszPAykwrAUAFSsmESwAAAA="/>
  </w:docVars>
  <w:rsids>
    <w:rsidRoot w:val="009129ED"/>
    <w:rsid w:val="00004472"/>
    <w:rsid w:val="000202F7"/>
    <w:rsid w:val="00071C8B"/>
    <w:rsid w:val="000840AD"/>
    <w:rsid w:val="00092E4B"/>
    <w:rsid w:val="000C3523"/>
    <w:rsid w:val="000F3FCA"/>
    <w:rsid w:val="0013395C"/>
    <w:rsid w:val="00155851"/>
    <w:rsid w:val="0017184B"/>
    <w:rsid w:val="001969A5"/>
    <w:rsid w:val="001B5714"/>
    <w:rsid w:val="001F4848"/>
    <w:rsid w:val="00202823"/>
    <w:rsid w:val="00206127"/>
    <w:rsid w:val="002404BD"/>
    <w:rsid w:val="00256567"/>
    <w:rsid w:val="0026210E"/>
    <w:rsid w:val="002634A3"/>
    <w:rsid w:val="0026797B"/>
    <w:rsid w:val="00270EE5"/>
    <w:rsid w:val="002721F7"/>
    <w:rsid w:val="002A4D0E"/>
    <w:rsid w:val="002C312E"/>
    <w:rsid w:val="002E76AD"/>
    <w:rsid w:val="003012AF"/>
    <w:rsid w:val="00306B48"/>
    <w:rsid w:val="00327B05"/>
    <w:rsid w:val="00340DF8"/>
    <w:rsid w:val="00345E67"/>
    <w:rsid w:val="00381E38"/>
    <w:rsid w:val="003845F9"/>
    <w:rsid w:val="00390122"/>
    <w:rsid w:val="003917A0"/>
    <w:rsid w:val="003B2A99"/>
    <w:rsid w:val="003B7788"/>
    <w:rsid w:val="003B7AB5"/>
    <w:rsid w:val="003F0DD7"/>
    <w:rsid w:val="0040664A"/>
    <w:rsid w:val="00416CD2"/>
    <w:rsid w:val="004214F4"/>
    <w:rsid w:val="00440BF2"/>
    <w:rsid w:val="0044314B"/>
    <w:rsid w:val="004474B9"/>
    <w:rsid w:val="0046238F"/>
    <w:rsid w:val="004633A3"/>
    <w:rsid w:val="00472137"/>
    <w:rsid w:val="00494CC2"/>
    <w:rsid w:val="004B3FE6"/>
    <w:rsid w:val="004B557F"/>
    <w:rsid w:val="004D1006"/>
    <w:rsid w:val="004D7C4F"/>
    <w:rsid w:val="004F0ADA"/>
    <w:rsid w:val="004F7C8A"/>
    <w:rsid w:val="00510930"/>
    <w:rsid w:val="00522A47"/>
    <w:rsid w:val="00543033"/>
    <w:rsid w:val="00571EC2"/>
    <w:rsid w:val="00585826"/>
    <w:rsid w:val="00591DB2"/>
    <w:rsid w:val="005C30C6"/>
    <w:rsid w:val="005D6788"/>
    <w:rsid w:val="006004F8"/>
    <w:rsid w:val="00613344"/>
    <w:rsid w:val="00621D00"/>
    <w:rsid w:val="00631C39"/>
    <w:rsid w:val="006572CF"/>
    <w:rsid w:val="00671AC0"/>
    <w:rsid w:val="00672CBA"/>
    <w:rsid w:val="00672F5F"/>
    <w:rsid w:val="00697B4D"/>
    <w:rsid w:val="006B2558"/>
    <w:rsid w:val="006B27F1"/>
    <w:rsid w:val="006B3047"/>
    <w:rsid w:val="006B43D5"/>
    <w:rsid w:val="006E3966"/>
    <w:rsid w:val="007230F1"/>
    <w:rsid w:val="00745AE7"/>
    <w:rsid w:val="00746CDB"/>
    <w:rsid w:val="00776A89"/>
    <w:rsid w:val="007771F3"/>
    <w:rsid w:val="00783455"/>
    <w:rsid w:val="00791155"/>
    <w:rsid w:val="007B3995"/>
    <w:rsid w:val="007B4EE5"/>
    <w:rsid w:val="007C2725"/>
    <w:rsid w:val="007D4012"/>
    <w:rsid w:val="007E2149"/>
    <w:rsid w:val="007E5B68"/>
    <w:rsid w:val="007F6584"/>
    <w:rsid w:val="0081007E"/>
    <w:rsid w:val="00822352"/>
    <w:rsid w:val="00835112"/>
    <w:rsid w:val="00853A7F"/>
    <w:rsid w:val="00854DDE"/>
    <w:rsid w:val="008618E0"/>
    <w:rsid w:val="008A1CE8"/>
    <w:rsid w:val="008C3E25"/>
    <w:rsid w:val="008F3007"/>
    <w:rsid w:val="008F7249"/>
    <w:rsid w:val="00905CB1"/>
    <w:rsid w:val="009129ED"/>
    <w:rsid w:val="00916925"/>
    <w:rsid w:val="00917185"/>
    <w:rsid w:val="00922B3B"/>
    <w:rsid w:val="00932124"/>
    <w:rsid w:val="0093609F"/>
    <w:rsid w:val="00940D81"/>
    <w:rsid w:val="0098474E"/>
    <w:rsid w:val="009B2F29"/>
    <w:rsid w:val="009C09EC"/>
    <w:rsid w:val="009C1F3E"/>
    <w:rsid w:val="009C5137"/>
    <w:rsid w:val="009D17D2"/>
    <w:rsid w:val="009D6782"/>
    <w:rsid w:val="009E276C"/>
    <w:rsid w:val="009E7BBC"/>
    <w:rsid w:val="00A001D2"/>
    <w:rsid w:val="00A14A4A"/>
    <w:rsid w:val="00A2188F"/>
    <w:rsid w:val="00A26D1F"/>
    <w:rsid w:val="00A324FA"/>
    <w:rsid w:val="00A3620E"/>
    <w:rsid w:val="00A46750"/>
    <w:rsid w:val="00A46908"/>
    <w:rsid w:val="00A55835"/>
    <w:rsid w:val="00A56415"/>
    <w:rsid w:val="00A80FE2"/>
    <w:rsid w:val="00A847ED"/>
    <w:rsid w:val="00A87A9F"/>
    <w:rsid w:val="00AA372C"/>
    <w:rsid w:val="00AD2DEC"/>
    <w:rsid w:val="00AE5FF1"/>
    <w:rsid w:val="00AF1F8A"/>
    <w:rsid w:val="00AF6FBE"/>
    <w:rsid w:val="00B11855"/>
    <w:rsid w:val="00B161DA"/>
    <w:rsid w:val="00B24757"/>
    <w:rsid w:val="00B4210A"/>
    <w:rsid w:val="00B53664"/>
    <w:rsid w:val="00B62292"/>
    <w:rsid w:val="00B706F0"/>
    <w:rsid w:val="00B71AC4"/>
    <w:rsid w:val="00B77C0A"/>
    <w:rsid w:val="00B83C07"/>
    <w:rsid w:val="00B8507D"/>
    <w:rsid w:val="00BA5551"/>
    <w:rsid w:val="00BB66E8"/>
    <w:rsid w:val="00BD2738"/>
    <w:rsid w:val="00BF05DB"/>
    <w:rsid w:val="00BF6ECB"/>
    <w:rsid w:val="00C10006"/>
    <w:rsid w:val="00C22D96"/>
    <w:rsid w:val="00C2688A"/>
    <w:rsid w:val="00C422DD"/>
    <w:rsid w:val="00C53677"/>
    <w:rsid w:val="00C57493"/>
    <w:rsid w:val="00C6499C"/>
    <w:rsid w:val="00C72356"/>
    <w:rsid w:val="00C80247"/>
    <w:rsid w:val="00C907E6"/>
    <w:rsid w:val="00C96734"/>
    <w:rsid w:val="00CA4867"/>
    <w:rsid w:val="00CB21C5"/>
    <w:rsid w:val="00CE3853"/>
    <w:rsid w:val="00CF7423"/>
    <w:rsid w:val="00D23E26"/>
    <w:rsid w:val="00D45249"/>
    <w:rsid w:val="00D54B5D"/>
    <w:rsid w:val="00D60BE0"/>
    <w:rsid w:val="00D6256F"/>
    <w:rsid w:val="00D63901"/>
    <w:rsid w:val="00D728EB"/>
    <w:rsid w:val="00D939DD"/>
    <w:rsid w:val="00DA0816"/>
    <w:rsid w:val="00E23D7F"/>
    <w:rsid w:val="00E330F2"/>
    <w:rsid w:val="00E340B0"/>
    <w:rsid w:val="00E44658"/>
    <w:rsid w:val="00E45AD4"/>
    <w:rsid w:val="00E6203F"/>
    <w:rsid w:val="00E86B87"/>
    <w:rsid w:val="00E9027A"/>
    <w:rsid w:val="00EF2E75"/>
    <w:rsid w:val="00F16D9A"/>
    <w:rsid w:val="00F47134"/>
    <w:rsid w:val="00F53B3B"/>
    <w:rsid w:val="00F56E7E"/>
    <w:rsid w:val="00F73C30"/>
    <w:rsid w:val="00F76D1D"/>
    <w:rsid w:val="00F807BC"/>
    <w:rsid w:val="00F92BA7"/>
    <w:rsid w:val="00FD249C"/>
    <w:rsid w:val="00FD7307"/>
    <w:rsid w:val="00FE4B60"/>
    <w:rsid w:val="00FF3609"/>
    <w:rsid w:val="00FF6A33"/>
    <w:rsid w:val="00FF70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0A887"/>
  <w15:chartTrackingRefBased/>
  <w15:docId w15:val="{FE64B7FB-6A8A-F64B-8D8F-C27F0D38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69A5"/>
    <w:rPr>
      <w:kern w:val="2"/>
      <w14:ligatures w14:val="standardContextual"/>
    </w:rPr>
  </w:style>
  <w:style w:type="paragraph" w:styleId="Nadpis1">
    <w:name w:val="heading 1"/>
    <w:basedOn w:val="Normln"/>
    <w:next w:val="Normln"/>
    <w:link w:val="Nadpis1Char"/>
    <w:uiPriority w:val="9"/>
    <w:rsid w:val="00E86B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rsid w:val="00E86B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E86B8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rsid w:val="001969A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969A5"/>
  </w:style>
  <w:style w:type="paragraph" w:styleId="Zhlav">
    <w:name w:val="header"/>
    <w:basedOn w:val="Normln"/>
    <w:link w:val="ZhlavChar"/>
    <w:uiPriority w:val="99"/>
    <w:unhideWhenUsed/>
    <w:rsid w:val="00E86B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6B87"/>
    <w:rPr>
      <w:rFonts w:cs="Times New Roman (Základní text"/>
      <w:sz w:val="24"/>
    </w:rPr>
  </w:style>
  <w:style w:type="paragraph" w:styleId="Zpat">
    <w:name w:val="footer"/>
    <w:basedOn w:val="Normln"/>
    <w:link w:val="ZpatChar"/>
    <w:uiPriority w:val="99"/>
    <w:unhideWhenUsed/>
    <w:rsid w:val="00E86B87"/>
    <w:pPr>
      <w:tabs>
        <w:tab w:val="center" w:pos="4536"/>
        <w:tab w:val="right" w:pos="9072"/>
      </w:tabs>
      <w:spacing w:after="0" w:line="240" w:lineRule="auto"/>
    </w:pPr>
  </w:style>
  <w:style w:type="character" w:customStyle="1" w:styleId="ZpatChar">
    <w:name w:val="Zápatí Char"/>
    <w:basedOn w:val="Standardnpsmoodstavce"/>
    <w:link w:val="Zpat"/>
    <w:uiPriority w:val="99"/>
    <w:rsid w:val="00E86B87"/>
    <w:rPr>
      <w:rFonts w:cs="Times New Roman (Základní text"/>
      <w:sz w:val="24"/>
    </w:rPr>
  </w:style>
  <w:style w:type="character" w:styleId="Hypertextovodkaz">
    <w:name w:val="Hyperlink"/>
    <w:basedOn w:val="Standardnpsmoodstavce"/>
    <w:uiPriority w:val="99"/>
    <w:unhideWhenUsed/>
    <w:rsid w:val="00E86B87"/>
    <w:rPr>
      <w:color w:val="0563C1" w:themeColor="hyperlink"/>
      <w:u w:val="single"/>
    </w:rPr>
  </w:style>
  <w:style w:type="character" w:styleId="Nevyeenzmnka">
    <w:name w:val="Unresolved Mention"/>
    <w:basedOn w:val="Standardnpsmoodstavce"/>
    <w:uiPriority w:val="99"/>
    <w:semiHidden/>
    <w:unhideWhenUsed/>
    <w:rsid w:val="00E86B87"/>
    <w:rPr>
      <w:color w:val="605E5C"/>
      <w:shd w:val="clear" w:color="auto" w:fill="E1DFDD"/>
    </w:rPr>
  </w:style>
  <w:style w:type="paragraph" w:styleId="Nzev">
    <w:name w:val="Title"/>
    <w:basedOn w:val="Normln"/>
    <w:next w:val="Bezmezer"/>
    <w:link w:val="NzevChar"/>
    <w:uiPriority w:val="10"/>
    <w:qFormat/>
    <w:rsid w:val="00E86B87"/>
    <w:pPr>
      <w:keepNext/>
      <w:keepLines/>
      <w:spacing w:before="120" w:after="120" w:line="240" w:lineRule="auto"/>
      <w:jc w:val="center"/>
    </w:pPr>
    <w:rPr>
      <w:rFonts w:ascii="Calibri" w:eastAsiaTheme="majorEastAsia" w:hAnsi="Calibri" w:cstheme="majorBidi"/>
      <w:caps/>
      <w:spacing w:val="-10"/>
      <w:kern w:val="28"/>
      <w:sz w:val="40"/>
      <w:szCs w:val="56"/>
    </w:rPr>
  </w:style>
  <w:style w:type="character" w:customStyle="1" w:styleId="NzevChar">
    <w:name w:val="Název Char"/>
    <w:basedOn w:val="Standardnpsmoodstavce"/>
    <w:link w:val="Nzev"/>
    <w:uiPriority w:val="10"/>
    <w:rsid w:val="00E86B87"/>
    <w:rPr>
      <w:rFonts w:ascii="Calibri" w:eastAsiaTheme="majorEastAsia" w:hAnsi="Calibri" w:cstheme="majorBidi"/>
      <w:caps/>
      <w:spacing w:val="-10"/>
      <w:kern w:val="28"/>
      <w:sz w:val="40"/>
      <w:szCs w:val="56"/>
    </w:rPr>
  </w:style>
  <w:style w:type="character" w:customStyle="1" w:styleId="AnShrnut-nadpisChar">
    <w:name w:val="!An Shrnutí - nadpis Char"/>
    <w:basedOn w:val="Standardnpsmoodstavce"/>
    <w:link w:val="AnShrnut-nadpis"/>
    <w:locked/>
    <w:rsid w:val="00E86B87"/>
    <w:rPr>
      <w:rFonts w:eastAsia="Times New Roman" w:cs="Arial"/>
      <w:b/>
      <w:bCs/>
      <w:caps/>
      <w:kern w:val="32"/>
      <w:sz w:val="24"/>
      <w:szCs w:val="28"/>
      <w:shd w:val="clear" w:color="auto" w:fill="FFFFFF"/>
      <w:lang w:eastAsia="cs-CZ"/>
    </w:rPr>
  </w:style>
  <w:style w:type="paragraph" w:customStyle="1" w:styleId="AnShrnut-nadpis">
    <w:name w:val="!An Shrnutí - nadpis"/>
    <w:basedOn w:val="Nadpis1"/>
    <w:link w:val="AnShrnut-nadpisChar"/>
    <w:rsid w:val="00E86B87"/>
    <w:pPr>
      <w:shd w:val="clear" w:color="auto" w:fill="FFFFFF"/>
      <w:tabs>
        <w:tab w:val="left" w:pos="709"/>
      </w:tabs>
      <w:spacing w:before="480" w:after="120" w:line="240" w:lineRule="auto"/>
      <w:jc w:val="both"/>
    </w:pPr>
    <w:rPr>
      <w:rFonts w:asciiTheme="minorHAnsi" w:eastAsia="Times New Roman" w:hAnsiTheme="minorHAnsi" w:cs="Arial"/>
      <w:b/>
      <w:bCs/>
      <w:caps/>
      <w:color w:val="auto"/>
      <w:kern w:val="32"/>
      <w:sz w:val="24"/>
      <w:szCs w:val="28"/>
      <w:lang w:eastAsia="cs-CZ"/>
    </w:rPr>
  </w:style>
  <w:style w:type="character" w:customStyle="1" w:styleId="An1Char">
    <w:name w:val="!An 1. Char"/>
    <w:basedOn w:val="Standardnpsmoodstavce"/>
    <w:link w:val="An1"/>
    <w:locked/>
    <w:rsid w:val="00E86B87"/>
    <w:rPr>
      <w:rFonts w:eastAsia="Times New Roman" w:cs="Arial"/>
      <w:b/>
      <w:bCs/>
      <w:caps/>
      <w:kern w:val="32"/>
      <w:sz w:val="24"/>
      <w:szCs w:val="28"/>
      <w:shd w:val="clear" w:color="auto" w:fill="FFFFFF"/>
      <w:lang w:eastAsia="cs-CZ"/>
    </w:rPr>
  </w:style>
  <w:style w:type="paragraph" w:customStyle="1" w:styleId="An11">
    <w:name w:val="!An 1.1."/>
    <w:basedOn w:val="Nadpis2"/>
    <w:next w:val="AnNormal"/>
    <w:link w:val="An11Char"/>
    <w:rsid w:val="00E86B87"/>
    <w:pPr>
      <w:keepNext w:val="0"/>
      <w:keepLines w:val="0"/>
      <w:numPr>
        <w:ilvl w:val="1"/>
        <w:numId w:val="5"/>
      </w:numPr>
      <w:shd w:val="clear" w:color="auto" w:fill="FFFFFF"/>
      <w:tabs>
        <w:tab w:val="left" w:pos="709"/>
        <w:tab w:val="left" w:pos="7655"/>
      </w:tabs>
      <w:spacing w:before="240" w:after="120" w:line="240" w:lineRule="auto"/>
      <w:ind w:left="709" w:hanging="709"/>
      <w:jc w:val="both"/>
    </w:pPr>
    <w:rPr>
      <w:rFonts w:ascii="Calibri" w:eastAsia="Times New Roman" w:hAnsi="Calibri" w:cs="Arial"/>
      <w:b/>
      <w:bCs/>
      <w:iCs/>
      <w:color w:val="auto"/>
      <w:sz w:val="24"/>
      <w:szCs w:val="28"/>
      <w:lang w:eastAsia="cs-CZ"/>
    </w:rPr>
  </w:style>
  <w:style w:type="paragraph" w:customStyle="1" w:styleId="An1">
    <w:name w:val="!An 1."/>
    <w:basedOn w:val="Nadpis1"/>
    <w:next w:val="An11"/>
    <w:link w:val="An1Char"/>
    <w:rsid w:val="00E86B87"/>
    <w:pPr>
      <w:numPr>
        <w:numId w:val="5"/>
      </w:numPr>
      <w:shd w:val="clear" w:color="auto" w:fill="FFFFFF"/>
      <w:tabs>
        <w:tab w:val="left" w:pos="709"/>
      </w:tabs>
      <w:spacing w:before="480" w:after="120" w:line="240" w:lineRule="auto"/>
      <w:ind w:left="709" w:hanging="709"/>
      <w:jc w:val="both"/>
    </w:pPr>
    <w:rPr>
      <w:rFonts w:asciiTheme="minorHAnsi" w:eastAsia="Times New Roman" w:hAnsiTheme="minorHAnsi" w:cs="Arial"/>
      <w:b/>
      <w:bCs/>
      <w:caps/>
      <w:color w:val="auto"/>
      <w:kern w:val="32"/>
      <w:sz w:val="24"/>
      <w:szCs w:val="28"/>
      <w:lang w:eastAsia="cs-CZ"/>
    </w:rPr>
  </w:style>
  <w:style w:type="character" w:customStyle="1" w:styleId="An11Char">
    <w:name w:val="!An 1.1. Char"/>
    <w:basedOn w:val="Standardnpsmoodstavce"/>
    <w:link w:val="An11"/>
    <w:locked/>
    <w:rsid w:val="00E86B87"/>
    <w:rPr>
      <w:rFonts w:ascii="Calibri" w:eastAsia="Times New Roman" w:hAnsi="Calibri" w:cs="Arial"/>
      <w:b/>
      <w:bCs/>
      <w:iCs/>
      <w:sz w:val="24"/>
      <w:szCs w:val="28"/>
      <w:shd w:val="clear" w:color="auto" w:fill="FFFFFF"/>
      <w:lang w:eastAsia="cs-CZ"/>
    </w:rPr>
  </w:style>
  <w:style w:type="paragraph" w:customStyle="1" w:styleId="AnNormal">
    <w:name w:val="!An Normal"/>
    <w:basedOn w:val="Normln"/>
    <w:link w:val="AnNormalChar"/>
    <w:qFormat/>
    <w:rsid w:val="00E86B87"/>
    <w:pPr>
      <w:shd w:val="clear" w:color="auto" w:fill="FFFFFF"/>
      <w:spacing w:before="120" w:after="120" w:line="240" w:lineRule="auto"/>
      <w:ind w:left="709"/>
      <w:jc w:val="both"/>
    </w:pPr>
    <w:rPr>
      <w:rFonts w:ascii="Calibri" w:eastAsia="Calibri" w:hAnsi="Calibri" w:cs="Times New Roman"/>
      <w:lang w:eastAsia="cs-CZ"/>
    </w:rPr>
  </w:style>
  <w:style w:type="character" w:customStyle="1" w:styleId="An111Char">
    <w:name w:val="!An 1.1.1. Char"/>
    <w:basedOn w:val="Standardnpsmoodstavce"/>
    <w:link w:val="An111"/>
    <w:locked/>
    <w:rsid w:val="00E86B87"/>
    <w:rPr>
      <w:rFonts w:eastAsia="Times New Roman" w:cs="Calibri Light"/>
      <w:b/>
      <w:bCs/>
      <w:sz w:val="24"/>
      <w:szCs w:val="26"/>
      <w:shd w:val="clear" w:color="auto" w:fill="FFFFFF"/>
      <w:lang w:eastAsia="cs-CZ"/>
    </w:rPr>
  </w:style>
  <w:style w:type="paragraph" w:customStyle="1" w:styleId="An111">
    <w:name w:val="!An 1.1.1."/>
    <w:basedOn w:val="Nadpis3"/>
    <w:next w:val="AnNormal"/>
    <w:link w:val="An111Char"/>
    <w:rsid w:val="00E86B87"/>
    <w:pPr>
      <w:numPr>
        <w:ilvl w:val="2"/>
        <w:numId w:val="5"/>
      </w:numPr>
      <w:shd w:val="clear" w:color="auto" w:fill="FFFFFF"/>
      <w:spacing w:before="240" w:after="120" w:line="240" w:lineRule="auto"/>
      <w:ind w:left="709" w:hanging="709"/>
      <w:jc w:val="both"/>
    </w:pPr>
    <w:rPr>
      <w:rFonts w:asciiTheme="minorHAnsi" w:eastAsia="Times New Roman" w:hAnsiTheme="minorHAnsi" w:cs="Calibri Light"/>
      <w:b/>
      <w:bCs/>
      <w:color w:val="auto"/>
      <w:szCs w:val="26"/>
      <w:lang w:eastAsia="cs-CZ"/>
    </w:rPr>
  </w:style>
  <w:style w:type="character" w:customStyle="1" w:styleId="AnShrnut-normalChar">
    <w:name w:val="!An Shrnutí - normal Char"/>
    <w:basedOn w:val="Standardnpsmoodstavce"/>
    <w:link w:val="AnShrnut-normal"/>
    <w:locked/>
    <w:rsid w:val="00E86B87"/>
    <w:rPr>
      <w:rFonts w:ascii="Calibri" w:eastAsia="Calibri" w:hAnsi="Calibri" w:cs="Times New Roman"/>
      <w:sz w:val="24"/>
      <w:shd w:val="clear" w:color="auto" w:fill="FFFFFF"/>
      <w:lang w:eastAsia="cs-CZ"/>
    </w:rPr>
  </w:style>
  <w:style w:type="paragraph" w:customStyle="1" w:styleId="AnShrnut-normal">
    <w:name w:val="!An Shrnutí - normal"/>
    <w:basedOn w:val="Normln"/>
    <w:link w:val="AnShrnut-normalChar"/>
    <w:rsid w:val="00E86B87"/>
    <w:pPr>
      <w:shd w:val="clear" w:color="auto" w:fill="FFFFFF"/>
      <w:spacing w:before="120" w:after="120" w:line="240" w:lineRule="auto"/>
      <w:jc w:val="both"/>
    </w:pPr>
    <w:rPr>
      <w:rFonts w:ascii="Calibri" w:eastAsia="Calibri" w:hAnsi="Calibri" w:cs="Times New Roman"/>
      <w:lang w:eastAsia="cs-CZ"/>
    </w:rPr>
  </w:style>
  <w:style w:type="character" w:customStyle="1" w:styleId="AnShnut-mChar">
    <w:name w:val="!An Shnutí - řím. č. Char"/>
    <w:basedOn w:val="Standardnpsmoodstavce"/>
    <w:link w:val="AnShnut-m"/>
    <w:locked/>
    <w:rsid w:val="00E86B87"/>
    <w:rPr>
      <w:rFonts w:ascii="Calibri" w:eastAsia="Times New Roman" w:hAnsi="Calibri" w:cs="Times New Roman"/>
      <w:sz w:val="24"/>
      <w:szCs w:val="24"/>
      <w:shd w:val="clear" w:color="auto" w:fill="FFFFFF"/>
      <w:lang w:eastAsia="cs-CZ"/>
    </w:rPr>
  </w:style>
  <w:style w:type="paragraph" w:customStyle="1" w:styleId="AnShnut-m">
    <w:name w:val="!An Shnutí - řím. č."/>
    <w:basedOn w:val="Normln"/>
    <w:link w:val="AnShnut-mChar"/>
    <w:rsid w:val="00E86B87"/>
    <w:pPr>
      <w:numPr>
        <w:numId w:val="2"/>
      </w:numPr>
      <w:shd w:val="clear" w:color="auto" w:fill="FFFFFF"/>
      <w:spacing w:before="120" w:after="120" w:line="240" w:lineRule="auto"/>
      <w:ind w:hanging="720"/>
      <w:jc w:val="both"/>
    </w:pPr>
    <w:rPr>
      <w:rFonts w:ascii="Calibri" w:eastAsia="Times New Roman" w:hAnsi="Calibri" w:cs="Times New Roman"/>
      <w:lang w:eastAsia="cs-CZ"/>
    </w:rPr>
  </w:style>
  <w:style w:type="character" w:customStyle="1" w:styleId="AnNormalChar">
    <w:name w:val="!An Normal Char"/>
    <w:basedOn w:val="Standardnpsmoodstavce"/>
    <w:link w:val="AnNormal"/>
    <w:locked/>
    <w:rsid w:val="00E86B87"/>
    <w:rPr>
      <w:rFonts w:ascii="Calibri" w:eastAsia="Calibri" w:hAnsi="Calibri" w:cs="Times New Roman"/>
      <w:sz w:val="24"/>
      <w:shd w:val="clear" w:color="auto" w:fill="FFFFFF"/>
      <w:lang w:eastAsia="cs-CZ"/>
    </w:rPr>
  </w:style>
  <w:style w:type="character" w:customStyle="1" w:styleId="AnZvr-imChar">
    <w:name w:val="!An Závěr - řim. č. Char"/>
    <w:basedOn w:val="AnShnut-mChar"/>
    <w:link w:val="AnZvr-im"/>
    <w:locked/>
    <w:rsid w:val="00E86B87"/>
    <w:rPr>
      <w:rFonts w:ascii="Calibri" w:eastAsia="Times New Roman" w:hAnsi="Calibri" w:cs="Times New Roman"/>
      <w:b/>
      <w:sz w:val="24"/>
      <w:szCs w:val="24"/>
      <w:shd w:val="clear" w:color="auto" w:fill="FFFFFF"/>
      <w:lang w:eastAsia="cs-CZ"/>
    </w:rPr>
  </w:style>
  <w:style w:type="paragraph" w:customStyle="1" w:styleId="AnZvr-im">
    <w:name w:val="!An Závěr - řim. č."/>
    <w:basedOn w:val="AnShnut-m"/>
    <w:link w:val="AnZvr-imChar"/>
    <w:rsid w:val="00E86B87"/>
    <w:pPr>
      <w:numPr>
        <w:numId w:val="10"/>
      </w:numPr>
      <w:ind w:left="1418" w:hanging="709"/>
    </w:pPr>
    <w:rPr>
      <w:b/>
    </w:rPr>
  </w:style>
  <w:style w:type="character" w:customStyle="1" w:styleId="AnNormal-sliChar">
    <w:name w:val="!An Normal - čísl. i Char"/>
    <w:basedOn w:val="Standardnpsmoodstavce"/>
    <w:link w:val="AnNormal-sli"/>
    <w:locked/>
    <w:rsid w:val="00E86B87"/>
    <w:rPr>
      <w:rFonts w:ascii="Calibri" w:eastAsia="Times New Roman" w:hAnsi="Calibri" w:cs="Times New Roman"/>
      <w:sz w:val="24"/>
      <w:szCs w:val="24"/>
      <w:shd w:val="clear" w:color="auto" w:fill="FFFFFF"/>
      <w:lang w:eastAsia="cs-CZ"/>
    </w:rPr>
  </w:style>
  <w:style w:type="paragraph" w:customStyle="1" w:styleId="AnNormal-sli">
    <w:name w:val="!An Normal - čísl. i"/>
    <w:basedOn w:val="Normln"/>
    <w:link w:val="AnNormal-sliChar"/>
    <w:rsid w:val="00E86B87"/>
    <w:pPr>
      <w:keepNext/>
      <w:keepLines/>
      <w:numPr>
        <w:numId w:val="4"/>
      </w:numPr>
      <w:shd w:val="clear" w:color="auto" w:fill="FFFFFF"/>
      <w:spacing w:before="120" w:after="120" w:line="240" w:lineRule="auto"/>
      <w:ind w:hanging="720"/>
      <w:jc w:val="both"/>
    </w:pPr>
    <w:rPr>
      <w:rFonts w:ascii="Calibri" w:eastAsia="Times New Roman" w:hAnsi="Calibri" w:cs="Times New Roman"/>
      <w:lang w:eastAsia="cs-CZ"/>
    </w:rPr>
  </w:style>
  <w:style w:type="character" w:styleId="Zstupntext">
    <w:name w:val="Placeholder Text"/>
    <w:basedOn w:val="Standardnpsmoodstavce"/>
    <w:uiPriority w:val="99"/>
    <w:semiHidden/>
    <w:rsid w:val="00E86B87"/>
    <w:rPr>
      <w:color w:val="808080"/>
    </w:rPr>
  </w:style>
  <w:style w:type="table" w:styleId="Mkatabulky">
    <w:name w:val="Table Grid"/>
    <w:basedOn w:val="Normlntabulka"/>
    <w:uiPriority w:val="39"/>
    <w:rsid w:val="00E86B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E86B87"/>
    <w:pPr>
      <w:numPr>
        <w:numId w:val="5"/>
      </w:numPr>
    </w:pPr>
  </w:style>
  <w:style w:type="paragraph" w:styleId="Bezmezer">
    <w:name w:val="No Spacing"/>
    <w:aliases w:val="N - bez"/>
    <w:link w:val="BezmezerChar"/>
    <w:uiPriority w:val="1"/>
    <w:qFormat/>
    <w:rsid w:val="00E86B87"/>
    <w:pPr>
      <w:spacing w:after="0" w:line="240" w:lineRule="auto"/>
    </w:pPr>
  </w:style>
  <w:style w:type="character" w:customStyle="1" w:styleId="Nadpis1Char">
    <w:name w:val="Nadpis 1 Char"/>
    <w:basedOn w:val="Standardnpsmoodstavce"/>
    <w:link w:val="Nadpis1"/>
    <w:uiPriority w:val="9"/>
    <w:rsid w:val="00E86B87"/>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E86B8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E86B87"/>
    <w:rPr>
      <w:rFonts w:asciiTheme="majorHAnsi" w:eastAsiaTheme="majorEastAsia" w:hAnsiTheme="majorHAnsi" w:cstheme="majorBidi"/>
      <w:color w:val="1F3763" w:themeColor="accent1" w:themeShade="7F"/>
      <w:sz w:val="24"/>
      <w:szCs w:val="24"/>
    </w:rPr>
  </w:style>
  <w:style w:type="character" w:customStyle="1" w:styleId="Normal-bold">
    <w:name w:val="Normal - bold"/>
    <w:basedOn w:val="Standardnpsmoodstavce"/>
    <w:uiPriority w:val="1"/>
    <w:rsid w:val="00E86B87"/>
    <w:rPr>
      <w:b/>
    </w:rPr>
  </w:style>
  <w:style w:type="paragraph" w:customStyle="1" w:styleId="Styl1a">
    <w:name w:val="Styl1 a)"/>
    <w:basedOn w:val="Odstavecseseznamem"/>
    <w:link w:val="Styl1aChar"/>
    <w:rsid w:val="00E86B87"/>
    <w:pPr>
      <w:numPr>
        <w:numId w:val="6"/>
      </w:numPr>
      <w:spacing w:before="120" w:after="120" w:line="240" w:lineRule="auto"/>
      <w:jc w:val="both"/>
    </w:pPr>
    <w:rPr>
      <w:rFonts w:ascii="Calibri" w:eastAsia="Times New Roman" w:hAnsi="Calibri" w:cs="Times New Roman"/>
      <w:shd w:val="clear" w:color="auto" w:fill="FFFFFF"/>
      <w:lang w:eastAsia="cs-CZ"/>
    </w:rPr>
  </w:style>
  <w:style w:type="character" w:customStyle="1" w:styleId="Styl1aChar">
    <w:name w:val="Styl1 a) Char"/>
    <w:basedOn w:val="Standardnpsmoodstavce"/>
    <w:link w:val="Styl1a"/>
    <w:rsid w:val="00E86B87"/>
    <w:rPr>
      <w:rFonts w:ascii="Calibri" w:eastAsia="Times New Roman" w:hAnsi="Calibri" w:cs="Times New Roman"/>
      <w:sz w:val="24"/>
      <w:szCs w:val="24"/>
      <w:lang w:eastAsia="cs-CZ"/>
    </w:rPr>
  </w:style>
  <w:style w:type="paragraph" w:styleId="Odstavecseseznamem">
    <w:name w:val="List Paragraph"/>
    <w:basedOn w:val="Normln"/>
    <w:uiPriority w:val="1"/>
    <w:qFormat/>
    <w:rsid w:val="00E86B87"/>
    <w:pPr>
      <w:ind w:left="720"/>
      <w:contextualSpacing/>
    </w:pPr>
  </w:style>
  <w:style w:type="character" w:customStyle="1" w:styleId="NZEVChar0">
    <w:name w:val="NÁZEV Char"/>
    <w:link w:val="NZEV0"/>
    <w:locked/>
    <w:rsid w:val="00E86B87"/>
    <w:rPr>
      <w:rFonts w:ascii="Calibri Light" w:hAnsi="Calibri Light"/>
      <w:caps/>
      <w:sz w:val="40"/>
      <w:szCs w:val="32"/>
    </w:rPr>
  </w:style>
  <w:style w:type="paragraph" w:customStyle="1" w:styleId="NZEV0">
    <w:name w:val="NÁZEV"/>
    <w:basedOn w:val="Normln"/>
    <w:next w:val="Normln"/>
    <w:link w:val="NZEVChar0"/>
    <w:rsid w:val="00E86B87"/>
    <w:pPr>
      <w:spacing w:before="240" w:after="120" w:line="240" w:lineRule="auto"/>
      <w:jc w:val="center"/>
    </w:pPr>
    <w:rPr>
      <w:rFonts w:ascii="Calibri Light" w:hAnsi="Calibri Light"/>
      <w:caps/>
      <w:sz w:val="40"/>
      <w:szCs w:val="32"/>
    </w:rPr>
  </w:style>
  <w:style w:type="character" w:customStyle="1" w:styleId="NormalChart">
    <w:name w:val="Normal Chart"/>
    <w:uiPriority w:val="1"/>
    <w:rsid w:val="00E86B87"/>
    <w:rPr>
      <w:lang w:eastAsia="en-US"/>
    </w:rPr>
  </w:style>
  <w:style w:type="paragraph" w:customStyle="1" w:styleId="SML1">
    <w:name w:val="!SML 1."/>
    <w:basedOn w:val="Nadpis3"/>
    <w:next w:val="SML11"/>
    <w:link w:val="SML1Char"/>
    <w:qFormat/>
    <w:rsid w:val="009B2F29"/>
    <w:pPr>
      <w:keepLines w:val="0"/>
      <w:numPr>
        <w:numId w:val="44"/>
      </w:numPr>
      <w:spacing w:before="240" w:after="120" w:line="240" w:lineRule="auto"/>
      <w:jc w:val="both"/>
      <w:outlineLvl w:val="0"/>
    </w:pPr>
    <w:rPr>
      <w:rFonts w:ascii="Calibri" w:eastAsia="Times New Roman" w:hAnsi="Calibri" w:cs="Arial"/>
      <w:b/>
      <w:bCs/>
      <w:color w:val="auto"/>
      <w:szCs w:val="26"/>
      <w:shd w:val="clear" w:color="auto" w:fill="FFFFFF"/>
      <w:lang w:eastAsia="cs-CZ"/>
    </w:rPr>
  </w:style>
  <w:style w:type="character" w:customStyle="1" w:styleId="SML1Char">
    <w:name w:val="!SML 1. Char"/>
    <w:basedOn w:val="Standardnpsmoodstavce"/>
    <w:link w:val="SML1"/>
    <w:rsid w:val="00E86B87"/>
    <w:rPr>
      <w:rFonts w:ascii="Calibri" w:eastAsia="Times New Roman" w:hAnsi="Calibri" w:cs="Arial"/>
      <w:b/>
      <w:bCs/>
      <w:sz w:val="24"/>
      <w:szCs w:val="26"/>
      <w:lang w:eastAsia="cs-CZ"/>
    </w:rPr>
  </w:style>
  <w:style w:type="paragraph" w:customStyle="1" w:styleId="SML11">
    <w:name w:val="!SML 1.1."/>
    <w:basedOn w:val="SML1"/>
    <w:link w:val="SML11Char"/>
    <w:qFormat/>
    <w:rsid w:val="00E86B87"/>
    <w:pPr>
      <w:keepNext w:val="0"/>
      <w:numPr>
        <w:ilvl w:val="1"/>
      </w:numPr>
      <w:spacing w:before="120"/>
      <w:outlineLvl w:val="1"/>
    </w:pPr>
    <w:rPr>
      <w:b w:val="0"/>
    </w:rPr>
  </w:style>
  <w:style w:type="character" w:customStyle="1" w:styleId="SML11Char">
    <w:name w:val="!SML 1.1. Char"/>
    <w:basedOn w:val="SML1Char"/>
    <w:link w:val="SML11"/>
    <w:rsid w:val="00E86B87"/>
    <w:rPr>
      <w:rFonts w:ascii="Calibri" w:eastAsia="Times New Roman" w:hAnsi="Calibri" w:cs="Arial"/>
      <w:b w:val="0"/>
      <w:bCs/>
      <w:sz w:val="24"/>
      <w:szCs w:val="26"/>
      <w:lang w:eastAsia="cs-CZ"/>
    </w:rPr>
  </w:style>
  <w:style w:type="paragraph" w:customStyle="1" w:styleId="SML111">
    <w:name w:val="!SML 1.1.1."/>
    <w:basedOn w:val="SML11"/>
    <w:link w:val="SML111Char"/>
    <w:autoRedefine/>
    <w:qFormat/>
    <w:rsid w:val="009B2F29"/>
    <w:pPr>
      <w:numPr>
        <w:ilvl w:val="2"/>
        <w:numId w:val="7"/>
      </w:numPr>
    </w:pPr>
  </w:style>
  <w:style w:type="paragraph" w:customStyle="1" w:styleId="SMLi">
    <w:name w:val="!SML i."/>
    <w:basedOn w:val="SML111"/>
    <w:link w:val="SMLiChar"/>
    <w:qFormat/>
    <w:rsid w:val="00E86B87"/>
    <w:pPr>
      <w:numPr>
        <w:ilvl w:val="3"/>
      </w:numPr>
      <w:ind w:left="1134" w:firstLine="0"/>
    </w:pPr>
  </w:style>
  <w:style w:type="character" w:customStyle="1" w:styleId="SML111Char">
    <w:name w:val="!SML 1.1.1. Char"/>
    <w:basedOn w:val="SML11Char"/>
    <w:link w:val="SML111"/>
    <w:rsid w:val="009B2F29"/>
    <w:rPr>
      <w:rFonts w:ascii="Calibri" w:eastAsia="Times New Roman" w:hAnsi="Calibri" w:cs="Arial"/>
      <w:b w:val="0"/>
      <w:bCs/>
      <w:sz w:val="24"/>
      <w:szCs w:val="26"/>
      <w:lang w:eastAsia="cs-CZ"/>
    </w:rPr>
  </w:style>
  <w:style w:type="character" w:customStyle="1" w:styleId="SMLiChar">
    <w:name w:val="!SML i. Char"/>
    <w:basedOn w:val="SML111Char"/>
    <w:link w:val="SMLi"/>
    <w:rsid w:val="00E86B87"/>
    <w:rPr>
      <w:rFonts w:ascii="Calibri" w:eastAsia="Times New Roman" w:hAnsi="Calibri" w:cs="Arial"/>
      <w:b w:val="0"/>
      <w:bCs/>
      <w:sz w:val="24"/>
      <w:szCs w:val="26"/>
      <w:lang w:eastAsia="cs-CZ"/>
    </w:rPr>
  </w:style>
  <w:style w:type="character" w:customStyle="1" w:styleId="NormalUnderlined">
    <w:name w:val="Normal Underlined"/>
    <w:basedOn w:val="Standardnpsmoodstavce"/>
    <w:uiPriority w:val="1"/>
    <w:rsid w:val="00E86B87"/>
    <w:rPr>
      <w:rFonts w:asciiTheme="minorHAnsi" w:hAnsiTheme="minorHAnsi"/>
      <w:sz w:val="24"/>
      <w:u w:val="single"/>
    </w:rPr>
  </w:style>
  <w:style w:type="paragraph" w:customStyle="1" w:styleId="SMLOdrka">
    <w:name w:val="SML Odrážka"/>
    <w:basedOn w:val="SMLi"/>
    <w:link w:val="SMLOdrkaChar"/>
    <w:rsid w:val="00E86B87"/>
    <w:pPr>
      <w:numPr>
        <w:ilvl w:val="0"/>
        <w:numId w:val="8"/>
      </w:numPr>
      <w:ind w:left="1701" w:hanging="425"/>
    </w:pPr>
  </w:style>
  <w:style w:type="character" w:customStyle="1" w:styleId="SMLOdrkaChar">
    <w:name w:val="SML Odrážka Char"/>
    <w:basedOn w:val="SMLiChar"/>
    <w:link w:val="SMLOdrka"/>
    <w:rsid w:val="00E86B87"/>
    <w:rPr>
      <w:rFonts w:ascii="Calibri" w:eastAsia="Times New Roman" w:hAnsi="Calibri" w:cs="Arial"/>
      <w:b w:val="0"/>
      <w:bCs/>
      <w:sz w:val="24"/>
      <w:szCs w:val="26"/>
      <w:lang w:eastAsia="cs-CZ"/>
    </w:rPr>
  </w:style>
  <w:style w:type="paragraph" w:styleId="Textbubliny">
    <w:name w:val="Balloon Text"/>
    <w:basedOn w:val="Normln"/>
    <w:link w:val="TextbublinyChar"/>
    <w:uiPriority w:val="99"/>
    <w:semiHidden/>
    <w:unhideWhenUsed/>
    <w:rsid w:val="00E86B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6B87"/>
    <w:rPr>
      <w:rFonts w:ascii="Segoe UI" w:hAnsi="Segoe UI" w:cs="Segoe UI"/>
      <w:sz w:val="18"/>
      <w:szCs w:val="18"/>
    </w:rPr>
  </w:style>
  <w:style w:type="character" w:customStyle="1" w:styleId="Styl2">
    <w:name w:val="Styl2"/>
    <w:basedOn w:val="Standardnpsmoodstavce"/>
    <w:uiPriority w:val="1"/>
    <w:rsid w:val="00E86B87"/>
    <w:rPr>
      <w:b/>
      <w:i/>
    </w:rPr>
  </w:style>
  <w:style w:type="character" w:customStyle="1" w:styleId="Styl3">
    <w:name w:val="Styl3"/>
    <w:basedOn w:val="Standardnpsmoodstavce"/>
    <w:uiPriority w:val="1"/>
    <w:rsid w:val="00E86B87"/>
    <w:rPr>
      <w:b/>
    </w:rPr>
  </w:style>
  <w:style w:type="character" w:customStyle="1" w:styleId="NormalBold">
    <w:name w:val="Normal Bold"/>
    <w:basedOn w:val="Standardnpsmoodstavce"/>
    <w:uiPriority w:val="1"/>
    <w:rsid w:val="00E86B87"/>
    <w:rPr>
      <w:rFonts w:asciiTheme="minorHAnsi" w:hAnsiTheme="minorHAnsi"/>
      <w:b/>
      <w:sz w:val="24"/>
    </w:rPr>
  </w:style>
  <w:style w:type="paragraph" w:customStyle="1" w:styleId="BA1E66F24C82455E9867E71BA5CA76A8">
    <w:name w:val="BA1E66F24C82455E9867E71BA5CA76A8"/>
    <w:rsid w:val="00E86B87"/>
    <w:rPr>
      <w:rFonts w:eastAsiaTheme="minorEastAsia"/>
      <w:lang w:eastAsia="cs-CZ"/>
    </w:rPr>
  </w:style>
  <w:style w:type="character" w:styleId="Odkaznakoment">
    <w:name w:val="annotation reference"/>
    <w:basedOn w:val="Standardnpsmoodstavce"/>
    <w:uiPriority w:val="99"/>
    <w:semiHidden/>
    <w:unhideWhenUsed/>
    <w:rsid w:val="00E86B87"/>
    <w:rPr>
      <w:sz w:val="16"/>
      <w:szCs w:val="16"/>
    </w:rPr>
  </w:style>
  <w:style w:type="numbering" w:customStyle="1" w:styleId="Aktulnseznam1">
    <w:name w:val="Aktuální seznam1"/>
    <w:uiPriority w:val="99"/>
    <w:rsid w:val="00E86B87"/>
    <w:pPr>
      <w:numPr>
        <w:numId w:val="9"/>
      </w:numPr>
    </w:pPr>
  </w:style>
  <w:style w:type="numbering" w:customStyle="1" w:styleId="Aktulnseznam2">
    <w:name w:val="Aktuální seznam2"/>
    <w:uiPriority w:val="99"/>
    <w:rsid w:val="00E86B87"/>
    <w:pPr>
      <w:numPr>
        <w:numId w:val="11"/>
      </w:numPr>
    </w:pPr>
  </w:style>
  <w:style w:type="numbering" w:customStyle="1" w:styleId="Aktulnseznam3">
    <w:name w:val="Aktuální seznam3"/>
    <w:uiPriority w:val="99"/>
    <w:rsid w:val="00E86B87"/>
    <w:pPr>
      <w:numPr>
        <w:numId w:val="12"/>
      </w:numPr>
    </w:pPr>
  </w:style>
  <w:style w:type="paragraph" w:styleId="Textkomente">
    <w:name w:val="annotation text"/>
    <w:basedOn w:val="Normln"/>
    <w:link w:val="TextkomenteChar"/>
    <w:uiPriority w:val="99"/>
    <w:unhideWhenUsed/>
    <w:rsid w:val="00E86B87"/>
    <w:pPr>
      <w:spacing w:line="240" w:lineRule="auto"/>
    </w:pPr>
    <w:rPr>
      <w:sz w:val="20"/>
      <w:szCs w:val="20"/>
    </w:rPr>
  </w:style>
  <w:style w:type="character" w:customStyle="1" w:styleId="TextkomenteChar">
    <w:name w:val="Text komentáře Char"/>
    <w:basedOn w:val="Standardnpsmoodstavce"/>
    <w:link w:val="Textkomente"/>
    <w:uiPriority w:val="99"/>
    <w:rsid w:val="00E86B87"/>
    <w:rPr>
      <w:rFonts w:cs="Times New Roman (Základní text"/>
      <w:sz w:val="20"/>
      <w:szCs w:val="20"/>
    </w:rPr>
  </w:style>
  <w:style w:type="paragraph" w:styleId="Pedmtkomente">
    <w:name w:val="annotation subject"/>
    <w:basedOn w:val="Textkomente"/>
    <w:next w:val="Textkomente"/>
    <w:link w:val="PedmtkomenteChar"/>
    <w:uiPriority w:val="99"/>
    <w:semiHidden/>
    <w:unhideWhenUsed/>
    <w:rsid w:val="00E86B87"/>
    <w:rPr>
      <w:b/>
      <w:bCs/>
    </w:rPr>
  </w:style>
  <w:style w:type="character" w:customStyle="1" w:styleId="PedmtkomenteChar">
    <w:name w:val="Předmět komentáře Char"/>
    <w:basedOn w:val="TextkomenteChar"/>
    <w:link w:val="Pedmtkomente"/>
    <w:uiPriority w:val="99"/>
    <w:semiHidden/>
    <w:rsid w:val="00E86B87"/>
    <w:rPr>
      <w:rFonts w:cs="Times New Roman (Základní text"/>
      <w:b/>
      <w:bCs/>
      <w:sz w:val="20"/>
      <w:szCs w:val="20"/>
    </w:rPr>
  </w:style>
  <w:style w:type="character" w:customStyle="1" w:styleId="BezmezerChar">
    <w:name w:val="Bez mezer Char"/>
    <w:aliases w:val="N - bez Char"/>
    <w:basedOn w:val="Standardnpsmoodstavce"/>
    <w:link w:val="Bezmezer"/>
    <w:uiPriority w:val="1"/>
    <w:rsid w:val="00E86B87"/>
  </w:style>
  <w:style w:type="paragraph" w:customStyle="1" w:styleId="ViewMaster">
    <w:name w:val="ViewMaster"/>
    <w:rsid w:val="00E86B87"/>
    <w:rPr>
      <w:rFonts w:eastAsiaTheme="minorEastAsia" w:cs="Times New Roman"/>
      <w:sz w:val="3276"/>
      <w:szCs w:val="3276"/>
      <w:lang w:eastAsia="cs-CZ"/>
    </w:rPr>
  </w:style>
  <w:style w:type="paragraph" w:customStyle="1" w:styleId="PRINAZEV">
    <w:name w:val="!PRI NAZEV"/>
    <w:basedOn w:val="Normln"/>
    <w:next w:val="SML1"/>
    <w:qFormat/>
    <w:rsid w:val="00E86B87"/>
    <w:pPr>
      <w:numPr>
        <w:numId w:val="37"/>
      </w:numPr>
      <w:jc w:val="center"/>
    </w:pPr>
    <w:rPr>
      <w:rFonts w:ascii="Calibri" w:hAnsi="Calibri"/>
      <w:caps/>
      <w:sz w:val="40"/>
    </w:rPr>
  </w:style>
  <w:style w:type="paragraph" w:customStyle="1" w:styleId="PR1">
    <w:name w:val="!PR 1."/>
    <w:basedOn w:val="SML1"/>
    <w:rsid w:val="00E86B87"/>
    <w:pPr>
      <w:numPr>
        <w:numId w:val="15"/>
      </w:numPr>
      <w:jc w:val="left"/>
    </w:pPr>
  </w:style>
  <w:style w:type="numbering" w:customStyle="1" w:styleId="Aktulnseznam4">
    <w:name w:val="Aktuální seznam4"/>
    <w:uiPriority w:val="99"/>
    <w:rsid w:val="00E86B87"/>
    <w:pPr>
      <w:numPr>
        <w:numId w:val="13"/>
      </w:numPr>
    </w:pPr>
  </w:style>
  <w:style w:type="paragraph" w:customStyle="1" w:styleId="Styl10">
    <w:name w:val="Styl 1"/>
    <w:basedOn w:val="Nadpis3"/>
    <w:qFormat/>
    <w:rsid w:val="00E86B87"/>
    <w:pPr>
      <w:spacing w:before="240" w:after="120" w:line="240" w:lineRule="auto"/>
      <w:ind w:left="360" w:hanging="360"/>
      <w:jc w:val="both"/>
      <w:outlineLvl w:val="0"/>
    </w:pPr>
    <w:rPr>
      <w:rFonts w:ascii="Calibri" w:eastAsia="Times New Roman" w:hAnsi="Calibri" w:cs="Arial"/>
      <w:b/>
      <w:bCs/>
      <w:color w:val="auto"/>
      <w:szCs w:val="26"/>
      <w:shd w:val="clear" w:color="auto" w:fill="FFFFFF"/>
      <w:lang w:eastAsia="cs-CZ"/>
    </w:rPr>
  </w:style>
  <w:style w:type="paragraph" w:customStyle="1" w:styleId="Styl20">
    <w:name w:val="Styl 2"/>
    <w:basedOn w:val="Styl10"/>
    <w:link w:val="Styl2Char"/>
    <w:qFormat/>
    <w:rsid w:val="00E86B87"/>
    <w:pPr>
      <w:keepNext w:val="0"/>
      <w:keepLines w:val="0"/>
      <w:spacing w:before="120"/>
      <w:ind w:left="792" w:hanging="432"/>
      <w:outlineLvl w:val="1"/>
    </w:pPr>
    <w:rPr>
      <w:b w:val="0"/>
    </w:rPr>
  </w:style>
  <w:style w:type="character" w:customStyle="1" w:styleId="Styl2Char">
    <w:name w:val="Styl 2 Char"/>
    <w:basedOn w:val="Standardnpsmoodstavce"/>
    <w:link w:val="Styl20"/>
    <w:rsid w:val="00E86B87"/>
    <w:rPr>
      <w:rFonts w:ascii="Calibri" w:eastAsia="Times New Roman" w:hAnsi="Calibri" w:cs="Arial"/>
      <w:bCs/>
      <w:sz w:val="24"/>
      <w:szCs w:val="26"/>
      <w:lang w:eastAsia="cs-CZ"/>
    </w:rPr>
  </w:style>
  <w:style w:type="paragraph" w:customStyle="1" w:styleId="i">
    <w:name w:val="i."/>
    <w:aliases w:val="ii."/>
    <w:basedOn w:val="Normln"/>
    <w:link w:val="iChar"/>
    <w:qFormat/>
    <w:rsid w:val="00E86B87"/>
    <w:pPr>
      <w:numPr>
        <w:numId w:val="23"/>
      </w:numPr>
      <w:spacing w:after="120" w:line="240" w:lineRule="auto"/>
      <w:jc w:val="both"/>
    </w:pPr>
    <w:rPr>
      <w:rFonts w:ascii="Calibri" w:eastAsia="Times New Roman" w:hAnsi="Calibri" w:cs="Times New Roman"/>
      <w:lang w:eastAsia="cs-CZ"/>
    </w:rPr>
  </w:style>
  <w:style w:type="character" w:customStyle="1" w:styleId="iChar">
    <w:name w:val="i. Char"/>
    <w:aliases w:val="ii. Char"/>
    <w:basedOn w:val="Standardnpsmoodstavce"/>
    <w:link w:val="i"/>
    <w:rsid w:val="00E86B87"/>
    <w:rPr>
      <w:rFonts w:ascii="Calibri" w:eastAsia="Times New Roman" w:hAnsi="Calibri" w:cs="Times New Roman"/>
      <w:sz w:val="24"/>
      <w:szCs w:val="24"/>
      <w:lang w:eastAsia="cs-CZ"/>
    </w:rPr>
  </w:style>
  <w:style w:type="numbering" w:customStyle="1" w:styleId="Importovanstyl14">
    <w:name w:val="Importovaný styl 14"/>
    <w:rsid w:val="00E86B87"/>
    <w:pPr>
      <w:numPr>
        <w:numId w:val="35"/>
      </w:numPr>
    </w:pPr>
  </w:style>
  <w:style w:type="numbering" w:customStyle="1" w:styleId="Aktulnseznam5">
    <w:name w:val="Aktuální seznam5"/>
    <w:uiPriority w:val="99"/>
    <w:rsid w:val="00E86B87"/>
    <w:pPr>
      <w:numPr>
        <w:numId w:val="31"/>
      </w:numPr>
    </w:pPr>
  </w:style>
  <w:style w:type="numbering" w:customStyle="1" w:styleId="Aktulnseznam6">
    <w:name w:val="Aktuální seznam6"/>
    <w:uiPriority w:val="99"/>
    <w:rsid w:val="00E86B87"/>
    <w:pPr>
      <w:numPr>
        <w:numId w:val="32"/>
      </w:numPr>
    </w:pPr>
  </w:style>
  <w:style w:type="numbering" w:customStyle="1" w:styleId="Aktulnseznam7">
    <w:name w:val="Aktuální seznam7"/>
    <w:uiPriority w:val="99"/>
    <w:rsid w:val="00E86B87"/>
    <w:pPr>
      <w:numPr>
        <w:numId w:val="33"/>
      </w:numPr>
    </w:pPr>
  </w:style>
  <w:style w:type="paragraph" w:customStyle="1" w:styleId="SMLa">
    <w:name w:val="!SML a)"/>
    <w:qFormat/>
    <w:rsid w:val="00E86B87"/>
    <w:pPr>
      <w:numPr>
        <w:numId w:val="40"/>
      </w:numPr>
      <w:jc w:val="both"/>
    </w:pPr>
    <w:rPr>
      <w:rFonts w:ascii="Calibri" w:eastAsia="Times New Roman" w:hAnsi="Calibri" w:cs="Arial"/>
      <w:bCs/>
      <w:sz w:val="24"/>
      <w:szCs w:val="26"/>
      <w:shd w:val="clear" w:color="auto" w:fill="FFFFFF"/>
      <w:lang w:eastAsia="cs-CZ"/>
    </w:rPr>
  </w:style>
  <w:style w:type="numbering" w:customStyle="1" w:styleId="Aktulnseznam8">
    <w:name w:val="Aktuální seznam8"/>
    <w:uiPriority w:val="99"/>
    <w:rsid w:val="00E86B87"/>
    <w:pPr>
      <w:numPr>
        <w:numId w:val="41"/>
      </w:numPr>
    </w:pPr>
  </w:style>
  <w:style w:type="paragraph" w:styleId="Normlnweb">
    <w:name w:val="Normal (Web)"/>
    <w:basedOn w:val="Normln"/>
    <w:uiPriority w:val="99"/>
    <w:semiHidden/>
    <w:unhideWhenUsed/>
    <w:rsid w:val="009129ED"/>
    <w:pPr>
      <w:spacing w:before="100" w:beforeAutospacing="1" w:after="100" w:afterAutospacing="1" w:line="240" w:lineRule="auto"/>
    </w:pPr>
    <w:rPr>
      <w:rFonts w:ascii="Times New Roman" w:eastAsia="Times New Roman" w:hAnsi="Times New Roman" w:cs="Times New Roman"/>
      <w:lang w:eastAsia="cs-CZ"/>
    </w:rPr>
  </w:style>
  <w:style w:type="paragraph" w:styleId="Zkladntext">
    <w:name w:val="Body Text"/>
    <w:basedOn w:val="Normln"/>
    <w:link w:val="ZkladntextChar"/>
    <w:uiPriority w:val="1"/>
    <w:qFormat/>
    <w:rsid w:val="00BF6ECB"/>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BF6ECB"/>
    <w:rPr>
      <w:rFonts w:ascii="Calibri" w:eastAsia="Calibri" w:hAnsi="Calibri" w:cs="Calibri"/>
      <w:sz w:val="24"/>
      <w:szCs w:val="24"/>
    </w:rPr>
  </w:style>
  <w:style w:type="paragraph" w:styleId="Revize">
    <w:name w:val="Revision"/>
    <w:hidden/>
    <w:uiPriority w:val="99"/>
    <w:semiHidden/>
    <w:rsid w:val="00092E4B"/>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2175">
      <w:bodyDiv w:val="1"/>
      <w:marLeft w:val="0"/>
      <w:marRight w:val="0"/>
      <w:marTop w:val="0"/>
      <w:marBottom w:val="0"/>
      <w:divBdr>
        <w:top w:val="none" w:sz="0" w:space="0" w:color="auto"/>
        <w:left w:val="none" w:sz="0" w:space="0" w:color="auto"/>
        <w:bottom w:val="none" w:sz="0" w:space="0" w:color="auto"/>
        <w:right w:val="none" w:sz="0" w:space="0" w:color="auto"/>
      </w:divBdr>
    </w:div>
    <w:div w:id="89476486">
      <w:bodyDiv w:val="1"/>
      <w:marLeft w:val="0"/>
      <w:marRight w:val="0"/>
      <w:marTop w:val="0"/>
      <w:marBottom w:val="0"/>
      <w:divBdr>
        <w:top w:val="none" w:sz="0" w:space="0" w:color="auto"/>
        <w:left w:val="none" w:sz="0" w:space="0" w:color="auto"/>
        <w:bottom w:val="none" w:sz="0" w:space="0" w:color="auto"/>
        <w:right w:val="none" w:sz="0" w:space="0" w:color="auto"/>
      </w:divBdr>
      <w:divsChild>
        <w:div w:id="1753314726">
          <w:marLeft w:val="0"/>
          <w:marRight w:val="0"/>
          <w:marTop w:val="0"/>
          <w:marBottom w:val="0"/>
          <w:divBdr>
            <w:top w:val="none" w:sz="0" w:space="0" w:color="auto"/>
            <w:left w:val="none" w:sz="0" w:space="0" w:color="auto"/>
            <w:bottom w:val="none" w:sz="0" w:space="0" w:color="auto"/>
            <w:right w:val="none" w:sz="0" w:space="0" w:color="auto"/>
          </w:divBdr>
          <w:divsChild>
            <w:div w:id="2139253210">
              <w:marLeft w:val="0"/>
              <w:marRight w:val="0"/>
              <w:marTop w:val="0"/>
              <w:marBottom w:val="0"/>
              <w:divBdr>
                <w:top w:val="none" w:sz="0" w:space="0" w:color="auto"/>
                <w:left w:val="none" w:sz="0" w:space="0" w:color="auto"/>
                <w:bottom w:val="none" w:sz="0" w:space="0" w:color="auto"/>
                <w:right w:val="none" w:sz="0" w:space="0" w:color="auto"/>
              </w:divBdr>
              <w:divsChild>
                <w:div w:id="18601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9384">
      <w:bodyDiv w:val="1"/>
      <w:marLeft w:val="0"/>
      <w:marRight w:val="0"/>
      <w:marTop w:val="0"/>
      <w:marBottom w:val="0"/>
      <w:divBdr>
        <w:top w:val="none" w:sz="0" w:space="0" w:color="auto"/>
        <w:left w:val="none" w:sz="0" w:space="0" w:color="auto"/>
        <w:bottom w:val="none" w:sz="0" w:space="0" w:color="auto"/>
        <w:right w:val="none" w:sz="0" w:space="0" w:color="auto"/>
      </w:divBdr>
      <w:divsChild>
        <w:div w:id="1891722611">
          <w:marLeft w:val="0"/>
          <w:marRight w:val="0"/>
          <w:marTop w:val="0"/>
          <w:marBottom w:val="0"/>
          <w:divBdr>
            <w:top w:val="none" w:sz="0" w:space="0" w:color="auto"/>
            <w:left w:val="none" w:sz="0" w:space="0" w:color="auto"/>
            <w:bottom w:val="none" w:sz="0" w:space="0" w:color="auto"/>
            <w:right w:val="none" w:sz="0" w:space="0" w:color="auto"/>
          </w:divBdr>
          <w:divsChild>
            <w:div w:id="1818373266">
              <w:marLeft w:val="0"/>
              <w:marRight w:val="0"/>
              <w:marTop w:val="0"/>
              <w:marBottom w:val="0"/>
              <w:divBdr>
                <w:top w:val="none" w:sz="0" w:space="0" w:color="auto"/>
                <w:left w:val="none" w:sz="0" w:space="0" w:color="auto"/>
                <w:bottom w:val="none" w:sz="0" w:space="0" w:color="auto"/>
                <w:right w:val="none" w:sz="0" w:space="0" w:color="auto"/>
              </w:divBdr>
              <w:divsChild>
                <w:div w:id="2750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0034">
      <w:bodyDiv w:val="1"/>
      <w:marLeft w:val="0"/>
      <w:marRight w:val="0"/>
      <w:marTop w:val="0"/>
      <w:marBottom w:val="0"/>
      <w:divBdr>
        <w:top w:val="none" w:sz="0" w:space="0" w:color="auto"/>
        <w:left w:val="none" w:sz="0" w:space="0" w:color="auto"/>
        <w:bottom w:val="none" w:sz="0" w:space="0" w:color="auto"/>
        <w:right w:val="none" w:sz="0" w:space="0" w:color="auto"/>
      </w:divBdr>
    </w:div>
    <w:div w:id="545723806">
      <w:bodyDiv w:val="1"/>
      <w:marLeft w:val="0"/>
      <w:marRight w:val="0"/>
      <w:marTop w:val="0"/>
      <w:marBottom w:val="0"/>
      <w:divBdr>
        <w:top w:val="none" w:sz="0" w:space="0" w:color="auto"/>
        <w:left w:val="none" w:sz="0" w:space="0" w:color="auto"/>
        <w:bottom w:val="none" w:sz="0" w:space="0" w:color="auto"/>
        <w:right w:val="none" w:sz="0" w:space="0" w:color="auto"/>
      </w:divBdr>
      <w:divsChild>
        <w:div w:id="1317800725">
          <w:marLeft w:val="0"/>
          <w:marRight w:val="0"/>
          <w:marTop w:val="0"/>
          <w:marBottom w:val="0"/>
          <w:divBdr>
            <w:top w:val="none" w:sz="0" w:space="0" w:color="auto"/>
            <w:left w:val="none" w:sz="0" w:space="0" w:color="auto"/>
            <w:bottom w:val="none" w:sz="0" w:space="0" w:color="auto"/>
            <w:right w:val="none" w:sz="0" w:space="0" w:color="auto"/>
          </w:divBdr>
          <w:divsChild>
            <w:div w:id="118495926">
              <w:marLeft w:val="0"/>
              <w:marRight w:val="0"/>
              <w:marTop w:val="0"/>
              <w:marBottom w:val="0"/>
              <w:divBdr>
                <w:top w:val="none" w:sz="0" w:space="0" w:color="auto"/>
                <w:left w:val="none" w:sz="0" w:space="0" w:color="auto"/>
                <w:bottom w:val="none" w:sz="0" w:space="0" w:color="auto"/>
                <w:right w:val="none" w:sz="0" w:space="0" w:color="auto"/>
              </w:divBdr>
              <w:divsChild>
                <w:div w:id="4189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94279">
      <w:bodyDiv w:val="1"/>
      <w:marLeft w:val="0"/>
      <w:marRight w:val="0"/>
      <w:marTop w:val="0"/>
      <w:marBottom w:val="0"/>
      <w:divBdr>
        <w:top w:val="none" w:sz="0" w:space="0" w:color="auto"/>
        <w:left w:val="none" w:sz="0" w:space="0" w:color="auto"/>
        <w:bottom w:val="none" w:sz="0" w:space="0" w:color="auto"/>
        <w:right w:val="none" w:sz="0" w:space="0" w:color="auto"/>
      </w:divBdr>
    </w:div>
    <w:div w:id="791286756">
      <w:bodyDiv w:val="1"/>
      <w:marLeft w:val="0"/>
      <w:marRight w:val="0"/>
      <w:marTop w:val="0"/>
      <w:marBottom w:val="0"/>
      <w:divBdr>
        <w:top w:val="none" w:sz="0" w:space="0" w:color="auto"/>
        <w:left w:val="none" w:sz="0" w:space="0" w:color="auto"/>
        <w:bottom w:val="none" w:sz="0" w:space="0" w:color="auto"/>
        <w:right w:val="none" w:sz="0" w:space="0" w:color="auto"/>
      </w:divBdr>
    </w:div>
    <w:div w:id="807937114">
      <w:bodyDiv w:val="1"/>
      <w:marLeft w:val="0"/>
      <w:marRight w:val="0"/>
      <w:marTop w:val="0"/>
      <w:marBottom w:val="0"/>
      <w:divBdr>
        <w:top w:val="none" w:sz="0" w:space="0" w:color="auto"/>
        <w:left w:val="none" w:sz="0" w:space="0" w:color="auto"/>
        <w:bottom w:val="none" w:sz="0" w:space="0" w:color="auto"/>
        <w:right w:val="none" w:sz="0" w:space="0" w:color="auto"/>
      </w:divBdr>
      <w:divsChild>
        <w:div w:id="1377705106">
          <w:marLeft w:val="0"/>
          <w:marRight w:val="0"/>
          <w:marTop w:val="0"/>
          <w:marBottom w:val="0"/>
          <w:divBdr>
            <w:top w:val="none" w:sz="0" w:space="0" w:color="auto"/>
            <w:left w:val="none" w:sz="0" w:space="0" w:color="auto"/>
            <w:bottom w:val="none" w:sz="0" w:space="0" w:color="auto"/>
            <w:right w:val="none" w:sz="0" w:space="0" w:color="auto"/>
          </w:divBdr>
          <w:divsChild>
            <w:div w:id="1269390942">
              <w:marLeft w:val="0"/>
              <w:marRight w:val="0"/>
              <w:marTop w:val="0"/>
              <w:marBottom w:val="0"/>
              <w:divBdr>
                <w:top w:val="none" w:sz="0" w:space="0" w:color="auto"/>
                <w:left w:val="none" w:sz="0" w:space="0" w:color="auto"/>
                <w:bottom w:val="none" w:sz="0" w:space="0" w:color="auto"/>
                <w:right w:val="none" w:sz="0" w:space="0" w:color="auto"/>
              </w:divBdr>
              <w:divsChild>
                <w:div w:id="8231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3322">
      <w:bodyDiv w:val="1"/>
      <w:marLeft w:val="0"/>
      <w:marRight w:val="0"/>
      <w:marTop w:val="0"/>
      <w:marBottom w:val="0"/>
      <w:divBdr>
        <w:top w:val="none" w:sz="0" w:space="0" w:color="auto"/>
        <w:left w:val="none" w:sz="0" w:space="0" w:color="auto"/>
        <w:bottom w:val="none" w:sz="0" w:space="0" w:color="auto"/>
        <w:right w:val="none" w:sz="0" w:space="0" w:color="auto"/>
      </w:divBdr>
      <w:divsChild>
        <w:div w:id="1641183419">
          <w:marLeft w:val="0"/>
          <w:marRight w:val="0"/>
          <w:marTop w:val="0"/>
          <w:marBottom w:val="0"/>
          <w:divBdr>
            <w:top w:val="none" w:sz="0" w:space="0" w:color="auto"/>
            <w:left w:val="none" w:sz="0" w:space="0" w:color="auto"/>
            <w:bottom w:val="none" w:sz="0" w:space="0" w:color="auto"/>
            <w:right w:val="none" w:sz="0" w:space="0" w:color="auto"/>
          </w:divBdr>
          <w:divsChild>
            <w:div w:id="1349791770">
              <w:marLeft w:val="0"/>
              <w:marRight w:val="0"/>
              <w:marTop w:val="0"/>
              <w:marBottom w:val="0"/>
              <w:divBdr>
                <w:top w:val="none" w:sz="0" w:space="0" w:color="auto"/>
                <w:left w:val="none" w:sz="0" w:space="0" w:color="auto"/>
                <w:bottom w:val="none" w:sz="0" w:space="0" w:color="auto"/>
                <w:right w:val="none" w:sz="0" w:space="0" w:color="auto"/>
              </w:divBdr>
              <w:divsChild>
                <w:div w:id="1881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0096">
      <w:bodyDiv w:val="1"/>
      <w:marLeft w:val="0"/>
      <w:marRight w:val="0"/>
      <w:marTop w:val="0"/>
      <w:marBottom w:val="0"/>
      <w:divBdr>
        <w:top w:val="none" w:sz="0" w:space="0" w:color="auto"/>
        <w:left w:val="none" w:sz="0" w:space="0" w:color="auto"/>
        <w:bottom w:val="none" w:sz="0" w:space="0" w:color="auto"/>
        <w:right w:val="none" w:sz="0" w:space="0" w:color="auto"/>
      </w:divBdr>
      <w:divsChild>
        <w:div w:id="1851724759">
          <w:marLeft w:val="0"/>
          <w:marRight w:val="0"/>
          <w:marTop w:val="0"/>
          <w:marBottom w:val="0"/>
          <w:divBdr>
            <w:top w:val="none" w:sz="0" w:space="0" w:color="auto"/>
            <w:left w:val="none" w:sz="0" w:space="0" w:color="auto"/>
            <w:bottom w:val="none" w:sz="0" w:space="0" w:color="auto"/>
            <w:right w:val="none" w:sz="0" w:space="0" w:color="auto"/>
          </w:divBdr>
          <w:divsChild>
            <w:div w:id="800340061">
              <w:marLeft w:val="0"/>
              <w:marRight w:val="0"/>
              <w:marTop w:val="0"/>
              <w:marBottom w:val="0"/>
              <w:divBdr>
                <w:top w:val="none" w:sz="0" w:space="0" w:color="auto"/>
                <w:left w:val="none" w:sz="0" w:space="0" w:color="auto"/>
                <w:bottom w:val="none" w:sz="0" w:space="0" w:color="auto"/>
                <w:right w:val="none" w:sz="0" w:space="0" w:color="auto"/>
              </w:divBdr>
              <w:divsChild>
                <w:div w:id="555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1766">
      <w:bodyDiv w:val="1"/>
      <w:marLeft w:val="0"/>
      <w:marRight w:val="0"/>
      <w:marTop w:val="0"/>
      <w:marBottom w:val="0"/>
      <w:divBdr>
        <w:top w:val="none" w:sz="0" w:space="0" w:color="auto"/>
        <w:left w:val="none" w:sz="0" w:space="0" w:color="auto"/>
        <w:bottom w:val="none" w:sz="0" w:space="0" w:color="auto"/>
        <w:right w:val="none" w:sz="0" w:space="0" w:color="auto"/>
      </w:divBdr>
      <w:divsChild>
        <w:div w:id="674965191">
          <w:marLeft w:val="0"/>
          <w:marRight w:val="0"/>
          <w:marTop w:val="0"/>
          <w:marBottom w:val="0"/>
          <w:divBdr>
            <w:top w:val="none" w:sz="0" w:space="0" w:color="auto"/>
            <w:left w:val="none" w:sz="0" w:space="0" w:color="auto"/>
            <w:bottom w:val="none" w:sz="0" w:space="0" w:color="auto"/>
            <w:right w:val="none" w:sz="0" w:space="0" w:color="auto"/>
          </w:divBdr>
          <w:divsChild>
            <w:div w:id="764885267">
              <w:marLeft w:val="0"/>
              <w:marRight w:val="0"/>
              <w:marTop w:val="0"/>
              <w:marBottom w:val="0"/>
              <w:divBdr>
                <w:top w:val="none" w:sz="0" w:space="0" w:color="auto"/>
                <w:left w:val="none" w:sz="0" w:space="0" w:color="auto"/>
                <w:bottom w:val="none" w:sz="0" w:space="0" w:color="auto"/>
                <w:right w:val="none" w:sz="0" w:space="0" w:color="auto"/>
              </w:divBdr>
              <w:divsChild>
                <w:div w:id="928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4859">
      <w:bodyDiv w:val="1"/>
      <w:marLeft w:val="0"/>
      <w:marRight w:val="0"/>
      <w:marTop w:val="0"/>
      <w:marBottom w:val="0"/>
      <w:divBdr>
        <w:top w:val="none" w:sz="0" w:space="0" w:color="auto"/>
        <w:left w:val="none" w:sz="0" w:space="0" w:color="auto"/>
        <w:bottom w:val="none" w:sz="0" w:space="0" w:color="auto"/>
        <w:right w:val="none" w:sz="0" w:space="0" w:color="auto"/>
      </w:divBdr>
      <w:divsChild>
        <w:div w:id="1245727277">
          <w:marLeft w:val="0"/>
          <w:marRight w:val="0"/>
          <w:marTop w:val="0"/>
          <w:marBottom w:val="0"/>
          <w:divBdr>
            <w:top w:val="none" w:sz="0" w:space="0" w:color="auto"/>
            <w:left w:val="none" w:sz="0" w:space="0" w:color="auto"/>
            <w:bottom w:val="none" w:sz="0" w:space="0" w:color="auto"/>
            <w:right w:val="none" w:sz="0" w:space="0" w:color="auto"/>
          </w:divBdr>
          <w:divsChild>
            <w:div w:id="1745492155">
              <w:marLeft w:val="0"/>
              <w:marRight w:val="0"/>
              <w:marTop w:val="0"/>
              <w:marBottom w:val="0"/>
              <w:divBdr>
                <w:top w:val="none" w:sz="0" w:space="0" w:color="auto"/>
                <w:left w:val="none" w:sz="0" w:space="0" w:color="auto"/>
                <w:bottom w:val="none" w:sz="0" w:space="0" w:color="auto"/>
                <w:right w:val="none" w:sz="0" w:space="0" w:color="auto"/>
              </w:divBdr>
              <w:divsChild>
                <w:div w:id="10405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4444">
      <w:bodyDiv w:val="1"/>
      <w:marLeft w:val="0"/>
      <w:marRight w:val="0"/>
      <w:marTop w:val="0"/>
      <w:marBottom w:val="0"/>
      <w:divBdr>
        <w:top w:val="none" w:sz="0" w:space="0" w:color="auto"/>
        <w:left w:val="none" w:sz="0" w:space="0" w:color="auto"/>
        <w:bottom w:val="none" w:sz="0" w:space="0" w:color="auto"/>
        <w:right w:val="none" w:sz="0" w:space="0" w:color="auto"/>
      </w:divBdr>
    </w:div>
    <w:div w:id="1207454250">
      <w:bodyDiv w:val="1"/>
      <w:marLeft w:val="0"/>
      <w:marRight w:val="0"/>
      <w:marTop w:val="0"/>
      <w:marBottom w:val="0"/>
      <w:divBdr>
        <w:top w:val="none" w:sz="0" w:space="0" w:color="auto"/>
        <w:left w:val="none" w:sz="0" w:space="0" w:color="auto"/>
        <w:bottom w:val="none" w:sz="0" w:space="0" w:color="auto"/>
        <w:right w:val="none" w:sz="0" w:space="0" w:color="auto"/>
      </w:divBdr>
      <w:divsChild>
        <w:div w:id="1224754633">
          <w:marLeft w:val="0"/>
          <w:marRight w:val="0"/>
          <w:marTop w:val="0"/>
          <w:marBottom w:val="0"/>
          <w:divBdr>
            <w:top w:val="none" w:sz="0" w:space="0" w:color="auto"/>
            <w:left w:val="none" w:sz="0" w:space="0" w:color="auto"/>
            <w:bottom w:val="none" w:sz="0" w:space="0" w:color="auto"/>
            <w:right w:val="none" w:sz="0" w:space="0" w:color="auto"/>
          </w:divBdr>
          <w:divsChild>
            <w:div w:id="2023317232">
              <w:marLeft w:val="0"/>
              <w:marRight w:val="0"/>
              <w:marTop w:val="0"/>
              <w:marBottom w:val="0"/>
              <w:divBdr>
                <w:top w:val="none" w:sz="0" w:space="0" w:color="auto"/>
                <w:left w:val="none" w:sz="0" w:space="0" w:color="auto"/>
                <w:bottom w:val="none" w:sz="0" w:space="0" w:color="auto"/>
                <w:right w:val="none" w:sz="0" w:space="0" w:color="auto"/>
              </w:divBdr>
              <w:divsChild>
                <w:div w:id="103462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0474">
      <w:bodyDiv w:val="1"/>
      <w:marLeft w:val="0"/>
      <w:marRight w:val="0"/>
      <w:marTop w:val="0"/>
      <w:marBottom w:val="0"/>
      <w:divBdr>
        <w:top w:val="none" w:sz="0" w:space="0" w:color="auto"/>
        <w:left w:val="none" w:sz="0" w:space="0" w:color="auto"/>
        <w:bottom w:val="none" w:sz="0" w:space="0" w:color="auto"/>
        <w:right w:val="none" w:sz="0" w:space="0" w:color="auto"/>
      </w:divBdr>
      <w:divsChild>
        <w:div w:id="1515876618">
          <w:marLeft w:val="0"/>
          <w:marRight w:val="0"/>
          <w:marTop w:val="0"/>
          <w:marBottom w:val="0"/>
          <w:divBdr>
            <w:top w:val="none" w:sz="0" w:space="0" w:color="auto"/>
            <w:left w:val="none" w:sz="0" w:space="0" w:color="auto"/>
            <w:bottom w:val="none" w:sz="0" w:space="0" w:color="auto"/>
            <w:right w:val="none" w:sz="0" w:space="0" w:color="auto"/>
          </w:divBdr>
          <w:divsChild>
            <w:div w:id="230384759">
              <w:marLeft w:val="0"/>
              <w:marRight w:val="0"/>
              <w:marTop w:val="0"/>
              <w:marBottom w:val="0"/>
              <w:divBdr>
                <w:top w:val="none" w:sz="0" w:space="0" w:color="auto"/>
                <w:left w:val="none" w:sz="0" w:space="0" w:color="auto"/>
                <w:bottom w:val="none" w:sz="0" w:space="0" w:color="auto"/>
                <w:right w:val="none" w:sz="0" w:space="0" w:color="auto"/>
              </w:divBdr>
              <w:divsChild>
                <w:div w:id="1114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5808">
      <w:bodyDiv w:val="1"/>
      <w:marLeft w:val="0"/>
      <w:marRight w:val="0"/>
      <w:marTop w:val="0"/>
      <w:marBottom w:val="0"/>
      <w:divBdr>
        <w:top w:val="none" w:sz="0" w:space="0" w:color="auto"/>
        <w:left w:val="none" w:sz="0" w:space="0" w:color="auto"/>
        <w:bottom w:val="none" w:sz="0" w:space="0" w:color="auto"/>
        <w:right w:val="none" w:sz="0" w:space="0" w:color="auto"/>
      </w:divBdr>
      <w:divsChild>
        <w:div w:id="693191870">
          <w:marLeft w:val="0"/>
          <w:marRight w:val="0"/>
          <w:marTop w:val="0"/>
          <w:marBottom w:val="0"/>
          <w:divBdr>
            <w:top w:val="none" w:sz="0" w:space="0" w:color="auto"/>
            <w:left w:val="none" w:sz="0" w:space="0" w:color="auto"/>
            <w:bottom w:val="none" w:sz="0" w:space="0" w:color="auto"/>
            <w:right w:val="none" w:sz="0" w:space="0" w:color="auto"/>
          </w:divBdr>
          <w:divsChild>
            <w:div w:id="978728985">
              <w:marLeft w:val="0"/>
              <w:marRight w:val="0"/>
              <w:marTop w:val="0"/>
              <w:marBottom w:val="0"/>
              <w:divBdr>
                <w:top w:val="none" w:sz="0" w:space="0" w:color="auto"/>
                <w:left w:val="none" w:sz="0" w:space="0" w:color="auto"/>
                <w:bottom w:val="none" w:sz="0" w:space="0" w:color="auto"/>
                <w:right w:val="none" w:sz="0" w:space="0" w:color="auto"/>
              </w:divBdr>
              <w:divsChild>
                <w:div w:id="16323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49842">
      <w:bodyDiv w:val="1"/>
      <w:marLeft w:val="0"/>
      <w:marRight w:val="0"/>
      <w:marTop w:val="0"/>
      <w:marBottom w:val="0"/>
      <w:divBdr>
        <w:top w:val="none" w:sz="0" w:space="0" w:color="auto"/>
        <w:left w:val="none" w:sz="0" w:space="0" w:color="auto"/>
        <w:bottom w:val="none" w:sz="0" w:space="0" w:color="auto"/>
        <w:right w:val="none" w:sz="0" w:space="0" w:color="auto"/>
      </w:divBdr>
      <w:divsChild>
        <w:div w:id="1837958593">
          <w:marLeft w:val="0"/>
          <w:marRight w:val="0"/>
          <w:marTop w:val="0"/>
          <w:marBottom w:val="0"/>
          <w:divBdr>
            <w:top w:val="none" w:sz="0" w:space="0" w:color="auto"/>
            <w:left w:val="none" w:sz="0" w:space="0" w:color="auto"/>
            <w:bottom w:val="none" w:sz="0" w:space="0" w:color="auto"/>
            <w:right w:val="none" w:sz="0" w:space="0" w:color="auto"/>
          </w:divBdr>
          <w:divsChild>
            <w:div w:id="958686708">
              <w:marLeft w:val="0"/>
              <w:marRight w:val="0"/>
              <w:marTop w:val="0"/>
              <w:marBottom w:val="0"/>
              <w:divBdr>
                <w:top w:val="none" w:sz="0" w:space="0" w:color="auto"/>
                <w:left w:val="none" w:sz="0" w:space="0" w:color="auto"/>
                <w:bottom w:val="none" w:sz="0" w:space="0" w:color="auto"/>
                <w:right w:val="none" w:sz="0" w:space="0" w:color="auto"/>
              </w:divBdr>
              <w:divsChild>
                <w:div w:id="3373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95168">
      <w:bodyDiv w:val="1"/>
      <w:marLeft w:val="0"/>
      <w:marRight w:val="0"/>
      <w:marTop w:val="0"/>
      <w:marBottom w:val="0"/>
      <w:divBdr>
        <w:top w:val="none" w:sz="0" w:space="0" w:color="auto"/>
        <w:left w:val="none" w:sz="0" w:space="0" w:color="auto"/>
        <w:bottom w:val="none" w:sz="0" w:space="0" w:color="auto"/>
        <w:right w:val="none" w:sz="0" w:space="0" w:color="auto"/>
      </w:divBdr>
      <w:divsChild>
        <w:div w:id="1690326444">
          <w:marLeft w:val="0"/>
          <w:marRight w:val="0"/>
          <w:marTop w:val="0"/>
          <w:marBottom w:val="0"/>
          <w:divBdr>
            <w:top w:val="none" w:sz="0" w:space="0" w:color="auto"/>
            <w:left w:val="none" w:sz="0" w:space="0" w:color="auto"/>
            <w:bottom w:val="none" w:sz="0" w:space="0" w:color="auto"/>
            <w:right w:val="none" w:sz="0" w:space="0" w:color="auto"/>
          </w:divBdr>
          <w:divsChild>
            <w:div w:id="1793549638">
              <w:marLeft w:val="0"/>
              <w:marRight w:val="0"/>
              <w:marTop w:val="0"/>
              <w:marBottom w:val="0"/>
              <w:divBdr>
                <w:top w:val="none" w:sz="0" w:space="0" w:color="auto"/>
                <w:left w:val="none" w:sz="0" w:space="0" w:color="auto"/>
                <w:bottom w:val="none" w:sz="0" w:space="0" w:color="auto"/>
                <w:right w:val="none" w:sz="0" w:space="0" w:color="auto"/>
              </w:divBdr>
              <w:divsChild>
                <w:div w:id="12766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25535">
      <w:bodyDiv w:val="1"/>
      <w:marLeft w:val="0"/>
      <w:marRight w:val="0"/>
      <w:marTop w:val="0"/>
      <w:marBottom w:val="0"/>
      <w:divBdr>
        <w:top w:val="none" w:sz="0" w:space="0" w:color="auto"/>
        <w:left w:val="none" w:sz="0" w:space="0" w:color="auto"/>
        <w:bottom w:val="none" w:sz="0" w:space="0" w:color="auto"/>
        <w:right w:val="none" w:sz="0" w:space="0" w:color="auto"/>
      </w:divBdr>
      <w:divsChild>
        <w:div w:id="335810360">
          <w:marLeft w:val="0"/>
          <w:marRight w:val="0"/>
          <w:marTop w:val="0"/>
          <w:marBottom w:val="0"/>
          <w:divBdr>
            <w:top w:val="none" w:sz="0" w:space="0" w:color="auto"/>
            <w:left w:val="none" w:sz="0" w:space="0" w:color="auto"/>
            <w:bottom w:val="none" w:sz="0" w:space="0" w:color="auto"/>
            <w:right w:val="none" w:sz="0" w:space="0" w:color="auto"/>
          </w:divBdr>
          <w:divsChild>
            <w:div w:id="1117068804">
              <w:marLeft w:val="0"/>
              <w:marRight w:val="0"/>
              <w:marTop w:val="0"/>
              <w:marBottom w:val="0"/>
              <w:divBdr>
                <w:top w:val="none" w:sz="0" w:space="0" w:color="auto"/>
                <w:left w:val="none" w:sz="0" w:space="0" w:color="auto"/>
                <w:bottom w:val="none" w:sz="0" w:space="0" w:color="auto"/>
                <w:right w:val="none" w:sz="0" w:space="0" w:color="auto"/>
              </w:divBdr>
              <w:divsChild>
                <w:div w:id="11632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429387">
      <w:bodyDiv w:val="1"/>
      <w:marLeft w:val="0"/>
      <w:marRight w:val="0"/>
      <w:marTop w:val="0"/>
      <w:marBottom w:val="0"/>
      <w:divBdr>
        <w:top w:val="none" w:sz="0" w:space="0" w:color="auto"/>
        <w:left w:val="none" w:sz="0" w:space="0" w:color="auto"/>
        <w:bottom w:val="none" w:sz="0" w:space="0" w:color="auto"/>
        <w:right w:val="none" w:sz="0" w:space="0" w:color="auto"/>
      </w:divBdr>
      <w:divsChild>
        <w:div w:id="158429832">
          <w:marLeft w:val="0"/>
          <w:marRight w:val="0"/>
          <w:marTop w:val="0"/>
          <w:marBottom w:val="0"/>
          <w:divBdr>
            <w:top w:val="none" w:sz="0" w:space="0" w:color="auto"/>
            <w:left w:val="none" w:sz="0" w:space="0" w:color="auto"/>
            <w:bottom w:val="none" w:sz="0" w:space="0" w:color="auto"/>
            <w:right w:val="none" w:sz="0" w:space="0" w:color="auto"/>
          </w:divBdr>
          <w:divsChild>
            <w:div w:id="1699042797">
              <w:marLeft w:val="0"/>
              <w:marRight w:val="0"/>
              <w:marTop w:val="0"/>
              <w:marBottom w:val="0"/>
              <w:divBdr>
                <w:top w:val="none" w:sz="0" w:space="0" w:color="auto"/>
                <w:left w:val="none" w:sz="0" w:space="0" w:color="auto"/>
                <w:bottom w:val="none" w:sz="0" w:space="0" w:color="auto"/>
                <w:right w:val="none" w:sz="0" w:space="0" w:color="auto"/>
              </w:divBdr>
              <w:divsChild>
                <w:div w:id="11048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65769">
      <w:bodyDiv w:val="1"/>
      <w:marLeft w:val="0"/>
      <w:marRight w:val="0"/>
      <w:marTop w:val="0"/>
      <w:marBottom w:val="0"/>
      <w:divBdr>
        <w:top w:val="none" w:sz="0" w:space="0" w:color="auto"/>
        <w:left w:val="none" w:sz="0" w:space="0" w:color="auto"/>
        <w:bottom w:val="none" w:sz="0" w:space="0" w:color="auto"/>
        <w:right w:val="none" w:sz="0" w:space="0" w:color="auto"/>
      </w:divBdr>
      <w:divsChild>
        <w:div w:id="1435708813">
          <w:marLeft w:val="0"/>
          <w:marRight w:val="0"/>
          <w:marTop w:val="0"/>
          <w:marBottom w:val="0"/>
          <w:divBdr>
            <w:top w:val="none" w:sz="0" w:space="0" w:color="auto"/>
            <w:left w:val="none" w:sz="0" w:space="0" w:color="auto"/>
            <w:bottom w:val="none" w:sz="0" w:space="0" w:color="auto"/>
            <w:right w:val="none" w:sz="0" w:space="0" w:color="auto"/>
          </w:divBdr>
          <w:divsChild>
            <w:div w:id="1667248484">
              <w:marLeft w:val="0"/>
              <w:marRight w:val="0"/>
              <w:marTop w:val="0"/>
              <w:marBottom w:val="0"/>
              <w:divBdr>
                <w:top w:val="none" w:sz="0" w:space="0" w:color="auto"/>
                <w:left w:val="none" w:sz="0" w:space="0" w:color="auto"/>
                <w:bottom w:val="none" w:sz="0" w:space="0" w:color="auto"/>
                <w:right w:val="none" w:sz="0" w:space="0" w:color="auto"/>
              </w:divBdr>
              <w:divsChild>
                <w:div w:id="400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B5B64-1FC4-4FB8-9149-B8F04B23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5834</Characters>
  <Application>Microsoft Office Word</Application>
  <DocSecurity>4</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6809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Tvrdoňová</dc:creator>
  <cp:keywords/>
  <dc:description/>
  <cp:lastModifiedBy>Ivana Němečková</cp:lastModifiedBy>
  <cp:revision>2</cp:revision>
  <cp:lastPrinted>2024-04-16T07:46:00Z</cp:lastPrinted>
  <dcterms:created xsi:type="dcterms:W3CDTF">2025-03-24T09:57:00Z</dcterms:created>
  <dcterms:modified xsi:type="dcterms:W3CDTF">2025-03-24T09:57:00Z</dcterms:modified>
  <cp:category/>
</cp:coreProperties>
</file>