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5F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>Asfaltové emulze</w:t>
      </w:r>
      <w:hyperlink r:id="rId9" w:history="1">
        <w:r w:rsidR="0023779C" w:rsidRPr="0023779C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23779C">
        <w:rPr>
          <w:rFonts w:ascii="Arial" w:hAnsi="Arial" w:cs="Arial"/>
          <w:b/>
          <w:sz w:val="20"/>
          <w:szCs w:val="20"/>
        </w:rPr>
        <w:t xml:space="preserve"> - </w:t>
      </w:r>
      <w:r w:rsidR="003729E1">
        <w:rPr>
          <w:rFonts w:ascii="Arial" w:hAnsi="Arial" w:cs="Arial"/>
          <w:b/>
          <w:sz w:val="20"/>
          <w:szCs w:val="20"/>
        </w:rPr>
        <w:t>6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. </w:t>
      </w:r>
      <w:r w:rsidR="003729E1">
        <w:rPr>
          <w:rFonts w:ascii="Arial" w:hAnsi="Arial" w:cs="Arial"/>
          <w:b/>
          <w:sz w:val="20"/>
          <w:szCs w:val="20"/>
        </w:rPr>
        <w:t>Asfalt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</w:t>
      </w:r>
      <w:proofErr w:type="spellEnd"/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66107B">
        <w:rPr>
          <w:rFonts w:ascii="Arial" w:hAnsi="Arial" w:cs="Arial"/>
          <w:sz w:val="20"/>
          <w:szCs w:val="20"/>
        </w:rPr>
        <w:t>sp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. zn.: </w:t>
      </w:r>
      <w:proofErr w:type="spellStart"/>
      <w:r w:rsidRPr="0066107B">
        <w:rPr>
          <w:rFonts w:ascii="Arial" w:hAnsi="Arial" w:cs="Arial"/>
          <w:sz w:val="20"/>
          <w:szCs w:val="20"/>
        </w:rPr>
        <w:t>Pr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900738" w:rsidRPr="006C39F4" w:rsidRDefault="00900738" w:rsidP="00900738">
      <w:pPr>
        <w:jc w:val="both"/>
        <w:rPr>
          <w:rFonts w:ascii="Arial" w:hAnsi="Arial" w:cs="Arial"/>
          <w:b/>
          <w:sz w:val="20"/>
          <w:szCs w:val="20"/>
        </w:rPr>
      </w:pPr>
      <w:r w:rsidRPr="006C39F4">
        <w:rPr>
          <w:rFonts w:ascii="Arial" w:hAnsi="Arial" w:cs="Arial"/>
          <w:b/>
          <w:sz w:val="20"/>
          <w:szCs w:val="20"/>
        </w:rPr>
        <w:t>PARAMO,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C39F4">
        <w:rPr>
          <w:rFonts w:ascii="Arial" w:hAnsi="Arial" w:cs="Arial"/>
          <w:b/>
          <w:sz w:val="20"/>
          <w:szCs w:val="20"/>
        </w:rPr>
        <w:t xml:space="preserve">a.s. </w:t>
      </w:r>
    </w:p>
    <w:p w:rsidR="00900738" w:rsidRPr="006C39F4" w:rsidRDefault="00900738" w:rsidP="00900738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3E076C">
        <w:rPr>
          <w:sz w:val="20"/>
          <w:szCs w:val="20"/>
        </w:rPr>
        <w:t>apsaná:</w:t>
      </w:r>
      <w:r>
        <w:rPr>
          <w:sz w:val="20"/>
          <w:szCs w:val="20"/>
        </w:rPr>
        <w:t xml:space="preserve"> </w:t>
      </w:r>
      <w:r w:rsidRPr="003E076C">
        <w:rPr>
          <w:sz w:val="20"/>
          <w:szCs w:val="20"/>
        </w:rPr>
        <w:t xml:space="preserve">v obchodním rejstříku vedeném Krajským soudem v Hradci Králové, oddíl B, vložka 992 </w:t>
      </w:r>
    </w:p>
    <w:p w:rsidR="00900738" w:rsidRPr="006C39F4" w:rsidRDefault="00900738" w:rsidP="00900738">
      <w:pPr>
        <w:pStyle w:val="Default"/>
        <w:jc w:val="both"/>
        <w:rPr>
          <w:sz w:val="20"/>
          <w:szCs w:val="20"/>
        </w:rPr>
      </w:pPr>
      <w:r w:rsidRPr="006C39F4">
        <w:rPr>
          <w:sz w:val="20"/>
          <w:szCs w:val="20"/>
        </w:rPr>
        <w:t>sídlo:</w:t>
      </w:r>
      <w:r w:rsidRPr="006C39F4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6C39F4">
        <w:rPr>
          <w:sz w:val="20"/>
          <w:szCs w:val="20"/>
        </w:rPr>
        <w:t>Přerovská 560, 530 06 Pardubice</w:t>
      </w:r>
    </w:p>
    <w:p w:rsidR="00900738" w:rsidRPr="006C39F4" w:rsidRDefault="00900738" w:rsidP="00900738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6C39F4">
        <w:rPr>
          <w:rFonts w:ascii="Arial" w:hAnsi="Arial" w:cs="Arial"/>
          <w:sz w:val="20"/>
          <w:szCs w:val="20"/>
        </w:rPr>
        <w:t xml:space="preserve">Marek Bohdan </w:t>
      </w:r>
      <w:proofErr w:type="spellStart"/>
      <w:r w:rsidRPr="006C39F4">
        <w:rPr>
          <w:rFonts w:ascii="Arial" w:hAnsi="Arial" w:cs="Arial"/>
          <w:sz w:val="20"/>
          <w:szCs w:val="20"/>
        </w:rPr>
        <w:t>Gładysz</w:t>
      </w:r>
      <w:proofErr w:type="spellEnd"/>
      <w:r w:rsidRPr="006C39F4">
        <w:rPr>
          <w:rFonts w:ascii="Arial" w:hAnsi="Arial" w:cs="Arial"/>
          <w:sz w:val="20"/>
          <w:szCs w:val="20"/>
        </w:rPr>
        <w:t>, předseda představenstva</w:t>
      </w:r>
    </w:p>
    <w:p w:rsidR="00900738" w:rsidRPr="006C39F4" w:rsidRDefault="00900738" w:rsidP="00900738">
      <w:pPr>
        <w:tabs>
          <w:tab w:val="left" w:pos="2268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6C39F4">
        <w:rPr>
          <w:rFonts w:ascii="Arial" w:hAnsi="Arial" w:cs="Arial"/>
          <w:sz w:val="20"/>
          <w:szCs w:val="20"/>
        </w:rPr>
        <w:t xml:space="preserve">   Ing. Jindřich Bartoníček, místopředseda představenstva</w:t>
      </w:r>
    </w:p>
    <w:p w:rsidR="00900738" w:rsidRPr="006C39F4" w:rsidRDefault="00900738" w:rsidP="00900738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6C39F4">
        <w:rPr>
          <w:rFonts w:ascii="Arial" w:hAnsi="Arial" w:cs="Arial"/>
          <w:sz w:val="20"/>
          <w:szCs w:val="20"/>
        </w:rPr>
        <w:t>48173355</w:t>
      </w:r>
      <w:r w:rsidRPr="006C39F4">
        <w:rPr>
          <w:rFonts w:ascii="Arial" w:hAnsi="Arial" w:cs="Arial"/>
          <w:sz w:val="20"/>
          <w:szCs w:val="20"/>
        </w:rPr>
        <w:tab/>
        <w:t>DIČ: CZ48173355</w:t>
      </w:r>
    </w:p>
    <w:p w:rsidR="00900738" w:rsidRPr="006C39F4" w:rsidRDefault="00900738" w:rsidP="00900738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 xml:space="preserve">DIČ k DPH: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6C39F4">
        <w:rPr>
          <w:rFonts w:ascii="Arial" w:hAnsi="Arial" w:cs="Arial"/>
          <w:sz w:val="20"/>
          <w:szCs w:val="20"/>
        </w:rPr>
        <w:t xml:space="preserve">CZ699000139 </w:t>
      </w:r>
    </w:p>
    <w:p w:rsidR="00900738" w:rsidRPr="006C39F4" w:rsidRDefault="00900738" w:rsidP="00900738">
      <w:pPr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 xml:space="preserve">                        466 810 111</w:t>
      </w:r>
      <w:r w:rsidRPr="006C39F4">
        <w:rPr>
          <w:rFonts w:ascii="Arial" w:hAnsi="Arial" w:cs="Arial"/>
          <w:sz w:val="20"/>
          <w:szCs w:val="20"/>
        </w:rPr>
        <w:tab/>
        <w:t>e-mail:</w:t>
      </w:r>
      <w:bookmarkStart w:id="1" w:name="Text63"/>
      <w:r w:rsidRPr="006C39F4">
        <w:rPr>
          <w:rFonts w:ascii="Arial" w:hAnsi="Arial" w:cs="Arial"/>
          <w:sz w:val="20"/>
          <w:szCs w:val="20"/>
        </w:rPr>
        <w:t xml:space="preserve"> </w:t>
      </w:r>
      <w:bookmarkEnd w:id="1"/>
      <w:r w:rsidRPr="006C39F4">
        <w:rPr>
          <w:rFonts w:ascii="Arial" w:hAnsi="Arial" w:cs="Arial"/>
          <w:sz w:val="20"/>
          <w:szCs w:val="20"/>
        </w:rPr>
        <w:t>paramo@paramo.cz</w:t>
      </w:r>
    </w:p>
    <w:p w:rsidR="00900738" w:rsidRPr="006C39F4" w:rsidRDefault="00900738" w:rsidP="00900738">
      <w:pPr>
        <w:jc w:val="both"/>
        <w:rPr>
          <w:rFonts w:ascii="Arial" w:hAnsi="Arial" w:cs="Arial"/>
          <w:sz w:val="20"/>
          <w:szCs w:val="20"/>
        </w:rPr>
      </w:pPr>
      <w:r w:rsidRPr="006C39F4">
        <w:rPr>
          <w:rFonts w:ascii="Arial" w:hAnsi="Arial" w:cs="Arial"/>
          <w:sz w:val="20"/>
          <w:szCs w:val="20"/>
        </w:rPr>
        <w:t xml:space="preserve">datová schránka: 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Pr="006C39F4">
        <w:rPr>
          <w:rFonts w:ascii="Arial" w:hAnsi="Arial" w:cs="Arial"/>
          <w:sz w:val="20"/>
          <w:szCs w:val="20"/>
        </w:rPr>
        <w:t>sdgcghn</w:t>
      </w:r>
      <w:proofErr w:type="spellEnd"/>
    </w:p>
    <w:p w:rsidR="00900738" w:rsidRDefault="00900738" w:rsidP="0090073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900738" w:rsidRDefault="00900738" w:rsidP="0090073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k uzavření smlouvy</w:t>
      </w:r>
      <w:r w:rsidRPr="006C39F4">
        <w:rPr>
          <w:rFonts w:ascii="Arial" w:hAnsi="Arial" w:cs="Arial"/>
          <w:sz w:val="20"/>
          <w:szCs w:val="20"/>
        </w:rPr>
        <w:t>:</w:t>
      </w:r>
    </w:p>
    <w:p w:rsidR="00900738" w:rsidRPr="006C39F4" w:rsidRDefault="00900738" w:rsidP="0090073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3E076C">
        <w:rPr>
          <w:rFonts w:ascii="Arial" w:hAnsi="Arial" w:cs="Arial"/>
          <w:sz w:val="20"/>
          <w:szCs w:val="20"/>
        </w:rPr>
        <w:t xml:space="preserve">Ing. Petr </w:t>
      </w:r>
      <w:proofErr w:type="spellStart"/>
      <w:r w:rsidRPr="003E076C">
        <w:rPr>
          <w:rFonts w:ascii="Arial" w:hAnsi="Arial" w:cs="Arial"/>
          <w:sz w:val="20"/>
          <w:szCs w:val="20"/>
        </w:rPr>
        <w:t>Varečka</w:t>
      </w:r>
      <w:proofErr w:type="spellEnd"/>
      <w:r w:rsidRPr="006C39F4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 466 810 119</w:t>
      </w:r>
      <w:r w:rsidRPr="006C39F4">
        <w:rPr>
          <w:rFonts w:ascii="Arial" w:hAnsi="Arial" w:cs="Arial"/>
          <w:sz w:val="20"/>
          <w:szCs w:val="20"/>
        </w:rPr>
        <w:t>, e-mail:</w:t>
      </w:r>
      <w:bookmarkStart w:id="2" w:name="Text15"/>
      <w:r w:rsidRPr="006C39F4">
        <w:rPr>
          <w:sz w:val="20"/>
          <w:szCs w:val="20"/>
        </w:rPr>
        <w:t xml:space="preserve"> </w:t>
      </w:r>
      <w:hyperlink r:id="rId12" w:history="1">
        <w:r w:rsidRPr="003E076C">
          <w:rPr>
            <w:rStyle w:val="Hypertextovodkaz"/>
            <w:rFonts w:ascii="Arial" w:hAnsi="Arial" w:cs="Arial"/>
            <w:sz w:val="20"/>
            <w:szCs w:val="20"/>
          </w:rPr>
          <w:t>petr.varecka@paramo.cz</w:t>
        </w:r>
      </w:hyperlink>
      <w:bookmarkEnd w:id="2"/>
    </w:p>
    <w:p w:rsidR="00900738" w:rsidRPr="002E0854" w:rsidRDefault="00900738" w:rsidP="00900738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</w:t>
      </w:r>
      <w:proofErr w:type="spellStart"/>
      <w:r w:rsidR="002F0A10" w:rsidRPr="0066107B">
        <w:rPr>
          <w:rFonts w:ascii="Arial" w:hAnsi="Arial" w:cs="Arial"/>
        </w:rPr>
        <w:t>ust</w:t>
      </w:r>
      <w:proofErr w:type="spellEnd"/>
      <w:r w:rsidR="002F0A10" w:rsidRPr="0066107B">
        <w:rPr>
          <w:rFonts w:ascii="Arial" w:hAnsi="Arial" w:cs="Arial"/>
        </w:rPr>
        <w:t xml:space="preserve">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>Asfaltové emulze</w:t>
      </w:r>
      <w:hyperlink r:id="rId13" w:history="1">
        <w:r w:rsidR="0023779C" w:rsidRPr="0023779C">
          <w:rPr>
            <w:rFonts w:ascii="Arial" w:hAnsi="Arial" w:cs="Arial"/>
            <w:b/>
          </w:rPr>
          <w:t xml:space="preserve"> pro SÚSPK (2017)</w:t>
        </w:r>
      </w:hyperlink>
      <w:r w:rsidR="0023779C" w:rsidRPr="0023779C">
        <w:rPr>
          <w:rFonts w:ascii="Arial" w:hAnsi="Arial" w:cs="Arial"/>
          <w:b/>
        </w:rPr>
        <w:t xml:space="preserve"> - </w:t>
      </w:r>
      <w:r w:rsidR="003729E1">
        <w:rPr>
          <w:rFonts w:ascii="Arial" w:hAnsi="Arial" w:cs="Arial"/>
          <w:b/>
        </w:rPr>
        <w:t>6</w:t>
      </w:r>
      <w:r w:rsidR="0023779C" w:rsidRPr="0023779C">
        <w:rPr>
          <w:rFonts w:ascii="Arial" w:hAnsi="Arial" w:cs="Arial"/>
          <w:b/>
        </w:rPr>
        <w:t xml:space="preserve">. </w:t>
      </w:r>
      <w:r w:rsidR="003729E1">
        <w:rPr>
          <w:rFonts w:ascii="Arial" w:hAnsi="Arial" w:cs="Arial"/>
          <w:b/>
        </w:rPr>
        <w:t>Asfalt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900738">
        <w:rPr>
          <w:rFonts w:ascii="Arial" w:eastAsia="Arial" w:hAnsi="Arial" w:cs="Arial"/>
        </w:rPr>
        <w:t xml:space="preserve">8500000274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A22D68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3729E1" w:rsidRPr="003729E1">
        <w:rPr>
          <w:rFonts w:ascii="Arial" w:hAnsi="Arial" w:cs="Arial"/>
          <w:b/>
        </w:rPr>
        <w:t>asfalt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D46569" w:rsidRPr="002E48DB" w:rsidRDefault="00D36BE0" w:rsidP="00707DB8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707DB8">
        <w:rPr>
          <w:rFonts w:ascii="Arial" w:hAnsi="Arial" w:cs="Arial"/>
        </w:rPr>
        <w:t>Množství</w:t>
      </w:r>
      <w:r w:rsidR="00F02745" w:rsidRPr="00707DB8">
        <w:rPr>
          <w:rFonts w:ascii="Arial" w:hAnsi="Arial" w:cs="Arial"/>
        </w:rPr>
        <w:t xml:space="preserve"> předmětu koupě</w:t>
      </w:r>
      <w:r w:rsidR="002F0A10" w:rsidRPr="00707DB8">
        <w:rPr>
          <w:rFonts w:ascii="Arial" w:hAnsi="Arial" w:cs="Arial"/>
        </w:rPr>
        <w:t xml:space="preserve">: </w:t>
      </w:r>
      <w:r w:rsidR="007E412C">
        <w:rPr>
          <w:rFonts w:ascii="Arial" w:eastAsia="Arial" w:hAnsi="Arial" w:cs="Arial"/>
          <w:bCs/>
        </w:rPr>
        <w:t>3</w:t>
      </w:r>
      <w:r w:rsidR="00D46569" w:rsidRPr="00707DB8">
        <w:rPr>
          <w:rFonts w:ascii="Arial" w:eastAsia="Arial" w:hAnsi="Arial" w:cs="Arial"/>
          <w:bCs/>
        </w:rPr>
        <w:t xml:space="preserve"> t</w:t>
      </w:r>
      <w:r w:rsidR="00566630">
        <w:rPr>
          <w:rFonts w:ascii="Arial" w:eastAsia="Arial" w:hAnsi="Arial" w:cs="Arial"/>
          <w:bCs/>
        </w:rPr>
        <w:t xml:space="preserve"> </w:t>
      </w:r>
      <w:r w:rsidR="004A5E35">
        <w:rPr>
          <w:rFonts w:ascii="Arial" w:eastAsia="Arial" w:hAnsi="Arial" w:cs="Arial"/>
          <w:bCs/>
        </w:rPr>
        <w:t>(</w:t>
      </w:r>
      <w:r w:rsidR="007E412C">
        <w:rPr>
          <w:rFonts w:ascii="Arial" w:eastAsia="Arial" w:hAnsi="Arial" w:cs="Arial"/>
          <w:bCs/>
        </w:rPr>
        <w:t>3</w:t>
      </w:r>
      <w:r w:rsidR="00566630" w:rsidRPr="00ED7B00">
        <w:rPr>
          <w:rFonts w:ascii="Arial" w:eastAsia="Arial" w:hAnsi="Arial" w:cs="Arial"/>
          <w:bCs/>
        </w:rPr>
        <w:t xml:space="preserve"> ks palet)</w:t>
      </w:r>
      <w:r w:rsidR="00FB32D6" w:rsidRPr="00ED7B00">
        <w:rPr>
          <w:rFonts w:ascii="Arial" w:eastAsia="Arial" w:hAnsi="Arial" w:cs="Arial"/>
          <w:bCs/>
        </w:rPr>
        <w:t>.</w:t>
      </w:r>
    </w:p>
    <w:p w:rsidR="002E48DB" w:rsidRPr="002E48DB" w:rsidRDefault="007C002D" w:rsidP="002E48DB">
      <w:pPr>
        <w:pStyle w:val="Zkladntextodsazen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3</w:t>
      </w:r>
      <w:r w:rsidR="002E48DB">
        <w:rPr>
          <w:rFonts w:ascii="Arial" w:eastAsia="Arial" w:hAnsi="Arial" w:cs="Arial"/>
          <w:bCs/>
        </w:rPr>
        <w:t xml:space="preserve"> ks palet na středisko </w:t>
      </w:r>
      <w:r w:rsidR="007E412C">
        <w:rPr>
          <w:rFonts w:ascii="Arial" w:eastAsia="Arial" w:hAnsi="Arial" w:cs="Arial"/>
          <w:bCs/>
        </w:rPr>
        <w:t>Klatovy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</w:t>
      </w:r>
      <w:r w:rsidR="000D7037">
        <w:rPr>
          <w:rFonts w:ascii="Arial" w:hAnsi="Arial" w:cs="Arial"/>
          <w:sz w:val="20"/>
          <w:szCs w:val="20"/>
        </w:rPr>
        <w:t xml:space="preserve"> 18</w:t>
      </w:r>
      <w:r w:rsidR="007E412C">
        <w:rPr>
          <w:rFonts w:ascii="Arial" w:hAnsi="Arial" w:cs="Arial"/>
          <w:sz w:val="20"/>
          <w:szCs w:val="20"/>
        </w:rPr>
        <w:t xml:space="preserve"> </w:t>
      </w:r>
      <w:r w:rsidR="000D7037">
        <w:rPr>
          <w:rFonts w:ascii="Arial" w:hAnsi="Arial" w:cs="Arial"/>
          <w:sz w:val="20"/>
          <w:szCs w:val="20"/>
        </w:rPr>
        <w:t xml:space="preserve">000,00 </w:t>
      </w:r>
      <w:r w:rsidRPr="00707DB8">
        <w:rPr>
          <w:rFonts w:ascii="Arial" w:hAnsi="Arial" w:cs="Arial"/>
          <w:sz w:val="20"/>
          <w:szCs w:val="20"/>
        </w:rPr>
        <w:t>Kč bez DPH</w:t>
      </w:r>
      <w:r w:rsidR="00900738">
        <w:rPr>
          <w:rFonts w:ascii="Arial" w:hAnsi="Arial" w:cs="Arial"/>
          <w:sz w:val="20"/>
          <w:szCs w:val="20"/>
        </w:rPr>
        <w:t>.</w:t>
      </w:r>
    </w:p>
    <w:p w:rsidR="004F5687" w:rsidRPr="00FB32D6" w:rsidRDefault="00FB32D6" w:rsidP="00FB32D6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hAnsi="Arial" w:cs="Arial"/>
        </w:rPr>
      </w:pPr>
      <w:r w:rsidRPr="00FB32D6">
        <w:rPr>
          <w:rFonts w:ascii="Arial" w:hAnsi="Arial" w:cs="Arial"/>
        </w:rPr>
        <w:t>Cena za předmět koupě v množství dle čl. 2 této smlouvy činí</w:t>
      </w:r>
      <w:r>
        <w:rPr>
          <w:rFonts w:ascii="Arial" w:hAnsi="Arial" w:cs="Arial"/>
        </w:rPr>
        <w:t xml:space="preserve"> c</w:t>
      </w:r>
      <w:r w:rsidRPr="00FB32D6">
        <w:rPr>
          <w:rFonts w:ascii="Arial" w:hAnsi="Arial" w:cs="Arial"/>
        </w:rPr>
        <w:t>elkem:</w:t>
      </w:r>
      <w:r w:rsidR="000D7037">
        <w:rPr>
          <w:rFonts w:ascii="Arial" w:hAnsi="Arial" w:cs="Arial"/>
        </w:rPr>
        <w:t xml:space="preserve"> </w:t>
      </w:r>
      <w:r w:rsidR="007E412C">
        <w:rPr>
          <w:rFonts w:ascii="Arial" w:hAnsi="Arial" w:cs="Arial"/>
        </w:rPr>
        <w:t>54 000</w:t>
      </w:r>
      <w:r w:rsidR="000D7037">
        <w:rPr>
          <w:rFonts w:ascii="Arial" w:hAnsi="Arial" w:cs="Arial"/>
        </w:rPr>
        <w:t>,00</w:t>
      </w:r>
      <w:r w:rsidR="0060681D">
        <w:rPr>
          <w:rFonts w:ascii="Arial" w:hAnsi="Arial" w:cs="Arial"/>
        </w:rPr>
        <w:t xml:space="preserve"> </w:t>
      </w:r>
      <w:r w:rsidRPr="00FB32D6">
        <w:rPr>
          <w:rFonts w:ascii="Arial" w:hAnsi="Arial" w:cs="Arial"/>
        </w:rPr>
        <w:t>Kč bez DPH.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8516AD">
        <w:rPr>
          <w:rFonts w:ascii="Arial" w:hAnsi="Arial" w:cs="Arial"/>
          <w:sz w:val="20"/>
          <w:szCs w:val="20"/>
        </w:rPr>
        <w:t>:</w:t>
      </w:r>
    </w:p>
    <w:p w:rsidR="003729E1" w:rsidRPr="003704C9" w:rsidRDefault="007E412C" w:rsidP="007E412C">
      <w:pPr>
        <w:numPr>
          <w:ilvl w:val="0"/>
          <w:numId w:val="39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Klatovy</w:t>
      </w:r>
      <w:r w:rsidR="003704C9">
        <w:rPr>
          <w:rFonts w:ascii="Arial" w:eastAsia="Arial" w:hAnsi="Arial" w:cs="Arial"/>
          <w:bCs/>
          <w:sz w:val="20"/>
          <w:szCs w:val="20"/>
        </w:rPr>
        <w:t xml:space="preserve">: </w:t>
      </w:r>
      <w:r w:rsidRPr="007E412C">
        <w:rPr>
          <w:rFonts w:ascii="Arial" w:eastAsia="Arial" w:hAnsi="Arial" w:cs="Arial"/>
          <w:bCs/>
          <w:sz w:val="20"/>
          <w:szCs w:val="20"/>
        </w:rPr>
        <w:t>Klatovy, Za kasárny 324</w:t>
      </w:r>
      <w:r>
        <w:rPr>
          <w:rFonts w:ascii="Arial" w:eastAsia="Arial" w:hAnsi="Arial" w:cs="Arial"/>
          <w:bCs/>
          <w:sz w:val="20"/>
          <w:szCs w:val="20"/>
        </w:rPr>
        <w:t xml:space="preserve">, 33 901, Klatovy, GPS: </w:t>
      </w:r>
      <w:r w:rsidRPr="007E412C">
        <w:rPr>
          <w:rFonts w:ascii="Arial" w:eastAsia="Arial" w:hAnsi="Arial" w:cs="Arial"/>
          <w:bCs/>
          <w:sz w:val="20"/>
          <w:szCs w:val="20"/>
        </w:rPr>
        <w:t>49.3912050N, 13.2869553E</w:t>
      </w:r>
    </w:p>
    <w:p w:rsidR="002F4067" w:rsidRDefault="002F4067" w:rsidP="003729E1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>kupujícího</w:t>
      </w:r>
      <w:r w:rsidR="0001603E">
        <w:rPr>
          <w:rFonts w:ascii="Arial" w:hAnsi="Arial" w:cs="Arial"/>
          <w:sz w:val="20"/>
          <w:szCs w:val="20"/>
        </w:rPr>
        <w:t>,</w:t>
      </w:r>
      <w:r w:rsidR="00F30FCD">
        <w:rPr>
          <w:rFonts w:ascii="Arial" w:hAnsi="Arial" w:cs="Arial"/>
          <w:sz w:val="20"/>
          <w:szCs w:val="20"/>
        </w:rPr>
        <w:t xml:space="preserve"> s níž b</w:t>
      </w:r>
      <w:r>
        <w:rPr>
          <w:rFonts w:ascii="Arial" w:hAnsi="Arial" w:cs="Arial"/>
          <w:sz w:val="20"/>
          <w:szCs w:val="20"/>
        </w:rPr>
        <w:t xml:space="preserve">ude </w:t>
      </w:r>
      <w:r w:rsidR="00F30FCD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 xml:space="preserve">čas </w:t>
      </w:r>
      <w:r>
        <w:rPr>
          <w:rFonts w:ascii="Arial" w:hAnsi="Arial" w:cs="Arial"/>
          <w:sz w:val="20"/>
          <w:szCs w:val="20"/>
        </w:rPr>
        <w:t>dodá</w:t>
      </w:r>
      <w:r w:rsidR="00F30FCD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předmětu koupě předem dle čl. 7.2. rámcové </w:t>
      </w:r>
      <w:r w:rsidR="002E0854">
        <w:rPr>
          <w:rFonts w:ascii="Arial" w:hAnsi="Arial" w:cs="Arial"/>
          <w:sz w:val="20"/>
          <w:szCs w:val="20"/>
        </w:rPr>
        <w:t>dohody a která je současně oprávněna p</w:t>
      </w:r>
      <w:r w:rsidR="00F30FCD">
        <w:rPr>
          <w:rFonts w:ascii="Arial" w:hAnsi="Arial" w:cs="Arial"/>
          <w:sz w:val="20"/>
          <w:szCs w:val="20"/>
        </w:rPr>
        <w:t>řevzít</w:t>
      </w:r>
      <w:r w:rsidR="002E0854">
        <w:rPr>
          <w:rFonts w:ascii="Arial" w:hAnsi="Arial" w:cs="Arial"/>
          <w:sz w:val="20"/>
          <w:szCs w:val="20"/>
        </w:rPr>
        <w:t xml:space="preserve"> předmět koupě a potvrdit dodací list</w:t>
      </w:r>
      <w:r>
        <w:rPr>
          <w:rFonts w:ascii="Arial" w:hAnsi="Arial" w:cs="Arial"/>
          <w:sz w:val="20"/>
          <w:szCs w:val="20"/>
        </w:rPr>
        <w:t xml:space="preserve"> je: </w:t>
      </w:r>
    </w:p>
    <w:p w:rsidR="002F4067" w:rsidRPr="007E412C" w:rsidRDefault="007E412C" w:rsidP="007E412C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Karel Kraus, tel.: </w:t>
      </w:r>
      <w:r w:rsidRPr="007E412C">
        <w:rPr>
          <w:rFonts w:ascii="Arial" w:eastAsia="Arial" w:hAnsi="Arial" w:cs="Arial"/>
          <w:bCs/>
          <w:sz w:val="20"/>
          <w:szCs w:val="20"/>
        </w:rPr>
        <w:t>606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7E412C">
        <w:rPr>
          <w:rFonts w:ascii="Arial" w:eastAsia="Arial" w:hAnsi="Arial" w:cs="Arial"/>
          <w:bCs/>
          <w:sz w:val="20"/>
          <w:szCs w:val="20"/>
        </w:rPr>
        <w:t>626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7E412C">
        <w:rPr>
          <w:rFonts w:ascii="Arial" w:eastAsia="Arial" w:hAnsi="Arial" w:cs="Arial"/>
          <w:bCs/>
          <w:sz w:val="20"/>
          <w:szCs w:val="20"/>
        </w:rPr>
        <w:t>572</w:t>
      </w:r>
      <w:r>
        <w:rPr>
          <w:rFonts w:ascii="Arial" w:eastAsia="Arial" w:hAnsi="Arial" w:cs="Arial"/>
          <w:bCs/>
          <w:sz w:val="20"/>
          <w:szCs w:val="20"/>
        </w:rPr>
        <w:t xml:space="preserve">, e-mail: </w:t>
      </w:r>
      <w:hyperlink r:id="rId14" w:history="1">
        <w:r w:rsidRPr="003A34D7">
          <w:rPr>
            <w:rStyle w:val="Hypertextovodkaz"/>
            <w:rFonts w:ascii="Arial" w:eastAsia="Arial" w:hAnsi="Arial" w:cs="Arial"/>
            <w:bCs/>
            <w:sz w:val="20"/>
            <w:szCs w:val="20"/>
          </w:rPr>
          <w:t>karel.kraus</w:t>
        </w:r>
        <w:r w:rsidRPr="003A34D7">
          <w:rPr>
            <w:rStyle w:val="Hypertextovodkaz"/>
            <w:rFonts w:ascii="Arial" w:eastAsia="Arial" w:hAnsi="Arial" w:cs="Arial"/>
            <w:bCs/>
            <w:sz w:val="20"/>
            <w:szCs w:val="20"/>
            <w:lang w:val="en-US"/>
          </w:rPr>
          <w:t>@suspk.eu</w:t>
        </w:r>
      </w:hyperlink>
    </w:p>
    <w:p w:rsidR="00646652" w:rsidRPr="002E48DB" w:rsidRDefault="00646652" w:rsidP="0080455C">
      <w:pPr>
        <w:ind w:left="720"/>
        <w:rPr>
          <w:rFonts w:ascii="Arial" w:hAnsi="Arial" w:cs="Arial"/>
          <w:color w:val="0000FF"/>
          <w:sz w:val="20"/>
          <w:szCs w:val="20"/>
          <w:u w:val="single"/>
        </w:rPr>
      </w:pP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7E412C" w:rsidRPr="00E8538A" w:rsidRDefault="007E412C" w:rsidP="007E412C">
      <w:pPr>
        <w:pStyle w:val="Zkladntextodsazen"/>
        <w:spacing w:before="120"/>
        <w:ind w:left="360" w:firstLine="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Smluvní strany se </w:t>
      </w:r>
      <w:r>
        <w:rPr>
          <w:rFonts w:ascii="Arial" w:hAnsi="Arial" w:cs="Arial"/>
        </w:rPr>
        <w:t xml:space="preserve">dále </w:t>
      </w:r>
      <w:r w:rsidRPr="00E8538A">
        <w:rPr>
          <w:rFonts w:ascii="Arial" w:hAnsi="Arial" w:cs="Arial"/>
        </w:rPr>
        <w:t xml:space="preserve">s ohledem na skutečnost, že </w:t>
      </w:r>
      <w:r>
        <w:rPr>
          <w:rFonts w:ascii="Arial" w:hAnsi="Arial" w:cs="Arial"/>
        </w:rPr>
        <w:t>jednotlivá kupní smlouva s hodnotou vyšší než 50.000,- Kč bez DPH (dále jen „povinně uveřejňovaná smlouva“) uzavřená na základě rámcové dohody nenabude účinnosti před jejich</w:t>
      </w:r>
      <w:r w:rsidRPr="00E8538A">
        <w:rPr>
          <w:rFonts w:ascii="Arial" w:hAnsi="Arial" w:cs="Arial"/>
        </w:rPr>
        <w:t xml:space="preserve"> uveřejněním ve smyslu zák. č. 340/2015 Sb. dohodly na následujícím:</w:t>
      </w:r>
    </w:p>
    <w:p w:rsidR="007E412C" w:rsidRPr="00E8538A" w:rsidRDefault="007E412C" w:rsidP="007E412C">
      <w:pPr>
        <w:pStyle w:val="Zkladntextodsazen"/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kupující oznámí (e-mailem) prodávajícímu nabytí účinnosti </w:t>
      </w:r>
      <w:r>
        <w:rPr>
          <w:rFonts w:ascii="Arial" w:hAnsi="Arial" w:cs="Arial"/>
        </w:rPr>
        <w:t>povinně uveřejňované smlouvy</w:t>
      </w:r>
      <w:r w:rsidRPr="00E8538A">
        <w:rPr>
          <w:rFonts w:ascii="Arial" w:hAnsi="Arial" w:cs="Arial"/>
        </w:rPr>
        <w:t>;</w:t>
      </w:r>
    </w:p>
    <w:p w:rsidR="007E412C" w:rsidRPr="00E8538A" w:rsidRDefault="007E412C" w:rsidP="007E412C">
      <w:pPr>
        <w:pStyle w:val="Zkladntextodsazen"/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>doba plnění stanovená v</w:t>
      </w:r>
      <w:r>
        <w:rPr>
          <w:rFonts w:ascii="Arial" w:hAnsi="Arial" w:cs="Arial"/>
        </w:rPr>
        <w:t xml:space="preserve"> čl. 7.1. </w:t>
      </w:r>
      <w:r w:rsidRPr="00E8538A">
        <w:rPr>
          <w:rFonts w:ascii="Arial" w:hAnsi="Arial" w:cs="Arial"/>
        </w:rPr>
        <w:t>rámcové dohod</w:t>
      </w:r>
      <w:r>
        <w:rPr>
          <w:rFonts w:ascii="Arial" w:hAnsi="Arial" w:cs="Arial"/>
        </w:rPr>
        <w:t>y</w:t>
      </w:r>
      <w:r w:rsidRPr="00E8538A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u povinně uveřejňované smlouvy </w:t>
      </w:r>
      <w:r w:rsidRPr="00E8538A">
        <w:rPr>
          <w:rFonts w:ascii="Arial" w:hAnsi="Arial" w:cs="Arial"/>
        </w:rPr>
        <w:t>mění a to na:</w:t>
      </w:r>
      <w:r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 xml:space="preserve">nejpozději </w:t>
      </w:r>
      <w:r>
        <w:rPr>
          <w:rFonts w:ascii="Arial" w:hAnsi="Arial" w:cs="Arial"/>
          <w:b/>
        </w:rPr>
        <w:t>do dvou</w:t>
      </w:r>
      <w:r w:rsidRPr="00E8538A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2</w:t>
      </w:r>
      <w:r w:rsidRPr="00E8538A">
        <w:rPr>
          <w:rFonts w:ascii="Arial" w:hAnsi="Arial" w:cs="Arial"/>
          <w:b/>
        </w:rPr>
        <w:t>) pracovní</w:t>
      </w:r>
      <w:r>
        <w:rPr>
          <w:rFonts w:ascii="Arial" w:hAnsi="Arial" w:cs="Arial"/>
          <w:b/>
        </w:rPr>
        <w:t>ch</w:t>
      </w:r>
      <w:r w:rsidRPr="00E8538A">
        <w:rPr>
          <w:rFonts w:ascii="Arial" w:hAnsi="Arial" w:cs="Arial"/>
          <w:b/>
        </w:rPr>
        <w:t xml:space="preserve"> dn</w:t>
      </w:r>
      <w:r>
        <w:rPr>
          <w:rFonts w:ascii="Arial" w:hAnsi="Arial" w:cs="Arial"/>
          <w:b/>
        </w:rPr>
        <w:t>ů</w:t>
      </w:r>
      <w:r w:rsidRPr="00E8538A"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>od oznámení o nabytí účinnosti</w:t>
      </w:r>
      <w:r w:rsidRPr="00E8538A">
        <w:rPr>
          <w:rFonts w:ascii="Arial" w:hAnsi="Arial" w:cs="Arial"/>
        </w:rPr>
        <w:t xml:space="preserve"> dle písm. a) tohoto článku </w:t>
      </w:r>
      <w:r>
        <w:rPr>
          <w:rFonts w:ascii="Arial" w:hAnsi="Arial" w:cs="Arial"/>
        </w:rPr>
        <w:t>dodatku</w:t>
      </w:r>
      <w:r w:rsidRPr="00E8538A">
        <w:rPr>
          <w:rFonts w:ascii="Arial" w:hAnsi="Arial" w:cs="Arial"/>
        </w:rPr>
        <w:t>;</w:t>
      </w:r>
    </w:p>
    <w:p w:rsidR="007E412C" w:rsidRDefault="007E412C" w:rsidP="007E412C">
      <w:pPr>
        <w:pStyle w:val="Zkladntextodsazen"/>
        <w:numPr>
          <w:ilvl w:val="0"/>
          <w:numId w:val="42"/>
        </w:numPr>
        <w:spacing w:before="120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prodávající není oprávněn plnit </w:t>
      </w:r>
      <w:r>
        <w:rPr>
          <w:rFonts w:ascii="Arial" w:hAnsi="Arial" w:cs="Arial"/>
        </w:rPr>
        <w:t>jednotlivou kupní</w:t>
      </w:r>
      <w:r w:rsidRPr="00E8538A">
        <w:rPr>
          <w:rFonts w:ascii="Arial" w:hAnsi="Arial" w:cs="Arial"/>
        </w:rPr>
        <w:t xml:space="preserve"> smlouvu před nab</w:t>
      </w:r>
      <w:r>
        <w:rPr>
          <w:rFonts w:ascii="Arial" w:hAnsi="Arial" w:cs="Arial"/>
        </w:rPr>
        <w:t>ytím její účinnosti</w:t>
      </w:r>
      <w:r w:rsidRPr="00E8538A">
        <w:rPr>
          <w:rFonts w:ascii="Arial" w:hAnsi="Arial" w:cs="Arial"/>
        </w:rPr>
        <w:t>;</w:t>
      </w:r>
    </w:p>
    <w:p w:rsidR="007E412C" w:rsidRPr="00A47F24" w:rsidRDefault="007E412C" w:rsidP="007E412C">
      <w:pPr>
        <w:pStyle w:val="Zkladntextodsazen"/>
        <w:numPr>
          <w:ilvl w:val="0"/>
          <w:numId w:val="4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47F24">
        <w:rPr>
          <w:rFonts w:ascii="Arial" w:hAnsi="Arial" w:cs="Arial"/>
        </w:rPr>
        <w:t xml:space="preserve">mluvní strany se pro vyloučení všech pochybností dohodly na tom, že plnění, jež je v souladu s obsahem </w:t>
      </w:r>
      <w:r>
        <w:rPr>
          <w:rFonts w:ascii="Arial" w:hAnsi="Arial" w:cs="Arial"/>
        </w:rPr>
        <w:t>jednotlivé kupní smlouvy</w:t>
      </w:r>
      <w:r w:rsidRPr="00A47F24">
        <w:rPr>
          <w:rFonts w:ascii="Arial" w:hAnsi="Arial" w:cs="Arial"/>
        </w:rPr>
        <w:t xml:space="preserve"> a bylo případně prodávajícím poskytnuto a současně kupujícím převzato v době mezi </w:t>
      </w:r>
      <w:r>
        <w:rPr>
          <w:rFonts w:ascii="Arial" w:hAnsi="Arial" w:cs="Arial"/>
        </w:rPr>
        <w:t xml:space="preserve">jejím </w:t>
      </w:r>
      <w:r w:rsidRPr="00A47F24">
        <w:rPr>
          <w:rFonts w:ascii="Arial" w:hAnsi="Arial" w:cs="Arial"/>
        </w:rPr>
        <w:t xml:space="preserve">uzavřením a nabytím její účinnosti, je považováno za plnění dle </w:t>
      </w:r>
      <w:r>
        <w:rPr>
          <w:rFonts w:ascii="Arial" w:hAnsi="Arial" w:cs="Arial"/>
        </w:rPr>
        <w:t>takové jednotlivé kupní</w:t>
      </w:r>
      <w:r w:rsidRPr="009734AB"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Nárok na odpovídající protiplnění ze strany kupujícího však nevznikne prodávajícímu dříve než dnem nabytí účinnosti </w:t>
      </w:r>
      <w:r>
        <w:rPr>
          <w:rFonts w:ascii="Arial" w:hAnsi="Arial" w:cs="Arial"/>
        </w:rPr>
        <w:t>jednotlivé kupní smlouvy</w:t>
      </w:r>
      <w:r w:rsidRPr="00A47F24">
        <w:rPr>
          <w:rFonts w:ascii="Arial" w:hAnsi="Arial" w:cs="Arial"/>
        </w:rPr>
        <w:t xml:space="preserve">. Prodávající není oprávněn fakturovat před nabytím účinnosti </w:t>
      </w:r>
      <w:r>
        <w:rPr>
          <w:rFonts w:ascii="Arial" w:hAnsi="Arial" w:cs="Arial"/>
        </w:rPr>
        <w:t>jednotlivé kupní</w:t>
      </w:r>
      <w:r w:rsidRPr="00A47F24">
        <w:rPr>
          <w:rFonts w:ascii="Arial" w:hAnsi="Arial" w:cs="Arial"/>
        </w:rPr>
        <w:t xml:space="preserve"> smlouvy.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7C002D" w:rsidRDefault="007C002D" w:rsidP="007C002D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rámcové dohody zůstávají beze změny.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900738" w:rsidRPr="0066107B" w:rsidRDefault="00900738" w:rsidP="00900738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7E412C">
        <w:rPr>
          <w:rFonts w:ascii="Arial" w:hAnsi="Arial" w:cs="Arial"/>
          <w:sz w:val="20"/>
          <w:szCs w:val="20"/>
        </w:rPr>
        <w:t>09. 08</w:t>
      </w:r>
      <w:r w:rsidR="00ED7B00">
        <w:rPr>
          <w:rFonts w:ascii="Arial" w:hAnsi="Arial" w:cs="Arial"/>
          <w:sz w:val="20"/>
          <w:szCs w:val="20"/>
        </w:rPr>
        <w:t>. 2017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 xml:space="preserve">V </w:t>
      </w:r>
      <w:r w:rsidRPr="00D47E14">
        <w:rPr>
          <w:rFonts w:ascii="Arial" w:hAnsi="Arial" w:cs="Arial"/>
          <w:sz w:val="20"/>
          <w:szCs w:val="20"/>
        </w:rPr>
        <w:t>Pardubicích</w:t>
      </w:r>
      <w:r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900738" w:rsidRDefault="00900738" w:rsidP="00900738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36441C" w:rsidRPr="0066107B" w:rsidRDefault="0036441C" w:rsidP="00900738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900738" w:rsidRPr="0066107B" w:rsidRDefault="00900738" w:rsidP="00900738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900738" w:rsidRPr="004F5687" w:rsidRDefault="00900738" w:rsidP="0090073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F35775">
        <w:rPr>
          <w:rFonts w:ascii="Arial" w:hAnsi="Arial" w:cs="Arial"/>
          <w:b/>
          <w:sz w:val="20"/>
          <w:szCs w:val="20"/>
        </w:rPr>
        <w:t>p</w:t>
      </w:r>
      <w:r w:rsidR="00ED7B00">
        <w:rPr>
          <w:rFonts w:ascii="Arial" w:hAnsi="Arial" w:cs="Arial"/>
          <w:b/>
          <w:sz w:val="20"/>
          <w:szCs w:val="20"/>
        </w:rPr>
        <w:t>.o</w:t>
      </w:r>
      <w:proofErr w:type="spellEnd"/>
      <w:r w:rsidR="00ED7B00">
        <w:rPr>
          <w:rFonts w:ascii="Arial" w:hAnsi="Arial" w:cs="Arial"/>
          <w:b/>
          <w:sz w:val="20"/>
          <w:szCs w:val="20"/>
        </w:rPr>
        <w:t xml:space="preserve">. </w:t>
      </w:r>
      <w:r w:rsidR="00ED7B00">
        <w:rPr>
          <w:rFonts w:ascii="Arial" w:hAnsi="Arial" w:cs="Arial"/>
          <w:b/>
          <w:sz w:val="20"/>
          <w:szCs w:val="20"/>
        </w:rPr>
        <w:tab/>
      </w:r>
      <w:r w:rsidR="00ED7B0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PARAMO, a.s.</w:t>
      </w:r>
    </w:p>
    <w:p w:rsidR="00900738" w:rsidRPr="0066107B" w:rsidRDefault="00ED7B00" w:rsidP="00900738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00738">
        <w:rPr>
          <w:rFonts w:ascii="Arial" w:hAnsi="Arial" w:cs="Arial"/>
          <w:sz w:val="20"/>
          <w:szCs w:val="20"/>
        </w:rPr>
        <w:t xml:space="preserve">Ing. Petr </w:t>
      </w:r>
      <w:proofErr w:type="spellStart"/>
      <w:r w:rsidR="00900738">
        <w:rPr>
          <w:rFonts w:ascii="Arial" w:hAnsi="Arial" w:cs="Arial"/>
          <w:sz w:val="20"/>
          <w:szCs w:val="20"/>
        </w:rPr>
        <w:t>Varečka</w:t>
      </w:r>
      <w:proofErr w:type="spellEnd"/>
    </w:p>
    <w:p w:rsidR="00D124FB" w:rsidRPr="0066107B" w:rsidRDefault="00D124FB" w:rsidP="00900738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5"/>
      <w:footerReference w:type="default" r:id="rId16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35" w:rsidRDefault="00564D35">
      <w:r>
        <w:separator/>
      </w:r>
    </w:p>
  </w:endnote>
  <w:endnote w:type="continuationSeparator" w:id="0">
    <w:p w:rsidR="00564D35" w:rsidRDefault="0056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2C" w:rsidRDefault="007E412C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412C" w:rsidRDefault="007E412C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2C" w:rsidRDefault="007E412C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903AEC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35" w:rsidRDefault="00564D35">
      <w:r>
        <w:separator/>
      </w:r>
    </w:p>
  </w:footnote>
  <w:footnote w:type="continuationSeparator" w:id="0">
    <w:p w:rsidR="00564D35" w:rsidRDefault="0056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7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87859A6"/>
    <w:multiLevelType w:val="hybridMultilevel"/>
    <w:tmpl w:val="16089A4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4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0"/>
  </w:num>
  <w:num w:numId="4">
    <w:abstractNumId w:val="19"/>
  </w:num>
  <w:num w:numId="5">
    <w:abstractNumId w:val="3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7"/>
  </w:num>
  <w:num w:numId="10">
    <w:abstractNumId w:val="24"/>
  </w:num>
  <w:num w:numId="11">
    <w:abstractNumId w:val="17"/>
  </w:num>
  <w:num w:numId="12">
    <w:abstractNumId w:val="25"/>
  </w:num>
  <w:num w:numId="13">
    <w:abstractNumId w:val="4"/>
  </w:num>
  <w:num w:numId="14">
    <w:abstractNumId w:val="20"/>
  </w:num>
  <w:num w:numId="15">
    <w:abstractNumId w:val="6"/>
  </w:num>
  <w:num w:numId="16">
    <w:abstractNumId w:val="16"/>
  </w:num>
  <w:num w:numId="17">
    <w:abstractNumId w:val="23"/>
  </w:num>
  <w:num w:numId="18">
    <w:abstractNumId w:val="18"/>
  </w:num>
  <w:num w:numId="19">
    <w:abstractNumId w:val="9"/>
  </w:num>
  <w:num w:numId="20">
    <w:abstractNumId w:val="4"/>
  </w:num>
  <w:num w:numId="21">
    <w:abstractNumId w:val="21"/>
  </w:num>
  <w:num w:numId="22">
    <w:abstractNumId w:val="4"/>
  </w:num>
  <w:num w:numId="23">
    <w:abstractNumId w:val="28"/>
  </w:num>
  <w:num w:numId="24">
    <w:abstractNumId w:val="4"/>
  </w:num>
  <w:num w:numId="25">
    <w:abstractNumId w:val="30"/>
  </w:num>
  <w:num w:numId="26">
    <w:abstractNumId w:val="31"/>
  </w:num>
  <w:num w:numId="27">
    <w:abstractNumId w:val="8"/>
  </w:num>
  <w:num w:numId="28">
    <w:abstractNumId w:val="33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2"/>
  </w:num>
  <w:num w:numId="35">
    <w:abstractNumId w:val="15"/>
  </w:num>
  <w:num w:numId="36">
    <w:abstractNumId w:val="29"/>
  </w:num>
  <w:num w:numId="37">
    <w:abstractNumId w:val="4"/>
  </w:num>
  <w:num w:numId="38">
    <w:abstractNumId w:val="11"/>
  </w:num>
  <w:num w:numId="39">
    <w:abstractNumId w:val="13"/>
  </w:num>
  <w:num w:numId="40">
    <w:abstractNumId w:val="22"/>
  </w:num>
  <w:num w:numId="41">
    <w:abstractNumId w:val="1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26A8"/>
    <w:rsid w:val="00045F2B"/>
    <w:rsid w:val="00052787"/>
    <w:rsid w:val="00056CC6"/>
    <w:rsid w:val="00057078"/>
    <w:rsid w:val="0006696E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0D703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0410"/>
    <w:rsid w:val="00172B6E"/>
    <w:rsid w:val="00191DF9"/>
    <w:rsid w:val="00195F8D"/>
    <w:rsid w:val="001A4D2B"/>
    <w:rsid w:val="001A72CA"/>
    <w:rsid w:val="001C70A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E48DB"/>
    <w:rsid w:val="002F0A10"/>
    <w:rsid w:val="002F175E"/>
    <w:rsid w:val="002F4067"/>
    <w:rsid w:val="00305A7C"/>
    <w:rsid w:val="00307905"/>
    <w:rsid w:val="003169A6"/>
    <w:rsid w:val="0032316D"/>
    <w:rsid w:val="00324011"/>
    <w:rsid w:val="00325BF0"/>
    <w:rsid w:val="00345776"/>
    <w:rsid w:val="00346E3E"/>
    <w:rsid w:val="0036441C"/>
    <w:rsid w:val="00365C06"/>
    <w:rsid w:val="00367A4C"/>
    <w:rsid w:val="003704C9"/>
    <w:rsid w:val="003729E1"/>
    <w:rsid w:val="003777AE"/>
    <w:rsid w:val="00387D3C"/>
    <w:rsid w:val="00394075"/>
    <w:rsid w:val="003A72B1"/>
    <w:rsid w:val="003A7D29"/>
    <w:rsid w:val="003B53FA"/>
    <w:rsid w:val="003B65B5"/>
    <w:rsid w:val="003B6952"/>
    <w:rsid w:val="003C08EC"/>
    <w:rsid w:val="003C1C61"/>
    <w:rsid w:val="003C202D"/>
    <w:rsid w:val="003D4F76"/>
    <w:rsid w:val="003F3EB8"/>
    <w:rsid w:val="00421443"/>
    <w:rsid w:val="00431300"/>
    <w:rsid w:val="004372EB"/>
    <w:rsid w:val="00454382"/>
    <w:rsid w:val="00464408"/>
    <w:rsid w:val="00464444"/>
    <w:rsid w:val="00464BC0"/>
    <w:rsid w:val="00491C06"/>
    <w:rsid w:val="004937C3"/>
    <w:rsid w:val="004A48EE"/>
    <w:rsid w:val="004A5E35"/>
    <w:rsid w:val="004B1D26"/>
    <w:rsid w:val="004B4292"/>
    <w:rsid w:val="004C439D"/>
    <w:rsid w:val="004C76F8"/>
    <w:rsid w:val="004D0833"/>
    <w:rsid w:val="004F03BE"/>
    <w:rsid w:val="004F246F"/>
    <w:rsid w:val="004F5687"/>
    <w:rsid w:val="00510934"/>
    <w:rsid w:val="00515E2E"/>
    <w:rsid w:val="005208DA"/>
    <w:rsid w:val="005212BA"/>
    <w:rsid w:val="00527AAF"/>
    <w:rsid w:val="00530BA0"/>
    <w:rsid w:val="00532FBA"/>
    <w:rsid w:val="00533272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64D35"/>
    <w:rsid w:val="00566630"/>
    <w:rsid w:val="0057625F"/>
    <w:rsid w:val="005770DC"/>
    <w:rsid w:val="00590264"/>
    <w:rsid w:val="0059137E"/>
    <w:rsid w:val="005945B9"/>
    <w:rsid w:val="00594C58"/>
    <w:rsid w:val="005A254C"/>
    <w:rsid w:val="005C052F"/>
    <w:rsid w:val="005C6ED0"/>
    <w:rsid w:val="005C7F3D"/>
    <w:rsid w:val="005E060F"/>
    <w:rsid w:val="005F62A4"/>
    <w:rsid w:val="00603C39"/>
    <w:rsid w:val="0060442C"/>
    <w:rsid w:val="0060681D"/>
    <w:rsid w:val="00625083"/>
    <w:rsid w:val="00625A1C"/>
    <w:rsid w:val="00646652"/>
    <w:rsid w:val="00652818"/>
    <w:rsid w:val="00660017"/>
    <w:rsid w:val="006606E7"/>
    <w:rsid w:val="0066107B"/>
    <w:rsid w:val="00664C0F"/>
    <w:rsid w:val="006676BC"/>
    <w:rsid w:val="00670846"/>
    <w:rsid w:val="00673AEC"/>
    <w:rsid w:val="00680DEB"/>
    <w:rsid w:val="006811A3"/>
    <w:rsid w:val="006834C0"/>
    <w:rsid w:val="0068470B"/>
    <w:rsid w:val="006A4E9E"/>
    <w:rsid w:val="006B4D4D"/>
    <w:rsid w:val="006B7E3C"/>
    <w:rsid w:val="006C4325"/>
    <w:rsid w:val="006C73DC"/>
    <w:rsid w:val="006E517B"/>
    <w:rsid w:val="006F2AED"/>
    <w:rsid w:val="007021E6"/>
    <w:rsid w:val="0070367D"/>
    <w:rsid w:val="0070637C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C002D"/>
    <w:rsid w:val="007D0D4C"/>
    <w:rsid w:val="007D4303"/>
    <w:rsid w:val="007D5718"/>
    <w:rsid w:val="007D58E9"/>
    <w:rsid w:val="007E3E59"/>
    <w:rsid w:val="007E412C"/>
    <w:rsid w:val="007F6971"/>
    <w:rsid w:val="00802A72"/>
    <w:rsid w:val="0080455C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9004DC"/>
    <w:rsid w:val="00900738"/>
    <w:rsid w:val="00902253"/>
    <w:rsid w:val="009022B8"/>
    <w:rsid w:val="00903AEC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2D68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4204"/>
    <w:rsid w:val="00AD7B7D"/>
    <w:rsid w:val="00AF1C5A"/>
    <w:rsid w:val="00AF25FC"/>
    <w:rsid w:val="00B0114E"/>
    <w:rsid w:val="00B02C30"/>
    <w:rsid w:val="00B42103"/>
    <w:rsid w:val="00B43F35"/>
    <w:rsid w:val="00B45595"/>
    <w:rsid w:val="00B51A96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BD6D98"/>
    <w:rsid w:val="00C06D9F"/>
    <w:rsid w:val="00C1734B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97748"/>
    <w:rsid w:val="00D97AC6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64295"/>
    <w:rsid w:val="00E72758"/>
    <w:rsid w:val="00E76924"/>
    <w:rsid w:val="00E83045"/>
    <w:rsid w:val="00EA70F6"/>
    <w:rsid w:val="00EB40FB"/>
    <w:rsid w:val="00EB6B73"/>
    <w:rsid w:val="00EC4771"/>
    <w:rsid w:val="00EC7627"/>
    <w:rsid w:val="00ED13D7"/>
    <w:rsid w:val="00ED14B9"/>
    <w:rsid w:val="00ED6ED5"/>
    <w:rsid w:val="00ED7B00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2D6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tr.varecka@paramo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karel.kraus@suspk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B66B-9F65-46A4-88D2-C7654965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D5855C24.dotm</Template>
  <TotalTime>0</TotalTime>
  <Pages>2</Pages>
  <Words>595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4099</CharactersWithSpaces>
  <SharedDoc>false</SharedDoc>
  <HLinks>
    <vt:vector size="30" baseType="variant"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7012378</vt:i4>
      </vt:variant>
      <vt:variant>
        <vt:i4>9</vt:i4>
      </vt:variant>
      <vt:variant>
        <vt:i4>0</vt:i4>
      </vt:variant>
      <vt:variant>
        <vt:i4>5</vt:i4>
      </vt:variant>
      <vt:variant>
        <vt:lpwstr>mailto:petr.varecka@paramo.cz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2017-08-09T06:45:00Z</cp:lastPrinted>
  <dcterms:created xsi:type="dcterms:W3CDTF">2017-08-09T06:46:00Z</dcterms:created>
  <dcterms:modified xsi:type="dcterms:W3CDTF">2017-08-09T06:46:00Z</dcterms:modified>
</cp:coreProperties>
</file>