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BB" w:rsidRDefault="00E54014" w:rsidP="00327024">
      <w:pPr>
        <w:pStyle w:val="Nzev"/>
        <w:jc w:val="left"/>
        <w:rPr>
          <w:rFonts w:ascii="Arial" w:hAnsi="Arial" w:cs="Arial"/>
          <w:color w:val="000000"/>
          <w:sz w:val="20"/>
        </w:rPr>
      </w:pPr>
      <w:r w:rsidRPr="00E54014">
        <w:rPr>
          <w:rFonts w:ascii="Arial" w:hAnsi="Arial" w:cs="Arial"/>
          <w:color w:val="000000"/>
          <w:sz w:val="20"/>
        </w:rPr>
        <w:t>KRPJ-</w:t>
      </w:r>
      <w:r w:rsidR="00023BB8">
        <w:rPr>
          <w:rFonts w:ascii="Arial" w:hAnsi="Arial" w:cs="Arial"/>
          <w:color w:val="000000"/>
          <w:sz w:val="20"/>
        </w:rPr>
        <w:t>24567</w:t>
      </w:r>
      <w:r w:rsidR="005A0AC1">
        <w:rPr>
          <w:rFonts w:ascii="Arial" w:hAnsi="Arial" w:cs="Arial"/>
          <w:color w:val="000000"/>
          <w:sz w:val="20"/>
        </w:rPr>
        <w:t>-1</w:t>
      </w:r>
      <w:r w:rsidRPr="00E54014">
        <w:rPr>
          <w:rFonts w:ascii="Arial" w:hAnsi="Arial" w:cs="Arial"/>
          <w:color w:val="000000"/>
          <w:sz w:val="20"/>
        </w:rPr>
        <w:t>/ČJ-202</w:t>
      </w:r>
      <w:r w:rsidR="005A0AC1">
        <w:rPr>
          <w:rFonts w:ascii="Arial" w:hAnsi="Arial" w:cs="Arial"/>
          <w:color w:val="000000"/>
          <w:sz w:val="20"/>
        </w:rPr>
        <w:t>5</w:t>
      </w:r>
      <w:r w:rsidRPr="00E54014">
        <w:rPr>
          <w:rFonts w:ascii="Arial" w:hAnsi="Arial" w:cs="Arial"/>
          <w:color w:val="000000"/>
          <w:sz w:val="20"/>
        </w:rPr>
        <w:t>-1600AO</w:t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</w:r>
      <w:r w:rsidR="00023BB8">
        <w:rPr>
          <w:rFonts w:ascii="Arial" w:hAnsi="Arial" w:cs="Arial"/>
          <w:color w:val="000000"/>
          <w:sz w:val="20"/>
        </w:rPr>
        <w:tab/>
        <w:t xml:space="preserve">JID: </w:t>
      </w:r>
      <w:r w:rsidR="00023BB8">
        <w:rPr>
          <w:rFonts w:ascii="Arial" w:hAnsi="Arial" w:cs="Arial"/>
          <w:b/>
          <w:bCs/>
          <w:color w:val="000000"/>
          <w:sz w:val="20"/>
        </w:rPr>
        <w:t>PCR16ETRpo52517042</w:t>
      </w:r>
    </w:p>
    <w:p w:rsidR="009E422C" w:rsidRPr="002B22E2" w:rsidRDefault="009E422C" w:rsidP="00327024">
      <w:pPr>
        <w:pStyle w:val="Nzev"/>
        <w:jc w:val="left"/>
        <w:rPr>
          <w:rFonts w:ascii="Arial" w:hAnsi="Arial" w:cs="Arial"/>
          <w:color w:val="000000"/>
          <w:sz w:val="20"/>
        </w:rPr>
      </w:pPr>
    </w:p>
    <w:p w:rsidR="0066598E" w:rsidRDefault="0066598E" w:rsidP="0066598E">
      <w:pPr>
        <w:pStyle w:val="Nzev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Krycí list nabídky</w:t>
      </w:r>
    </w:p>
    <w:p w:rsidR="004C7220" w:rsidRPr="004C7220" w:rsidRDefault="004C7220" w:rsidP="0066598E">
      <w:pPr>
        <w:pStyle w:val="Nzev"/>
        <w:rPr>
          <w:rFonts w:ascii="Arial" w:hAnsi="Arial" w:cs="Arial"/>
          <w:b/>
          <w:color w:val="000000"/>
          <w:szCs w:val="24"/>
        </w:rPr>
      </w:pPr>
      <w:r w:rsidRPr="004C7220">
        <w:rPr>
          <w:rFonts w:ascii="Arial" w:hAnsi="Arial" w:cs="Arial"/>
          <w:b/>
          <w:color w:val="000000"/>
          <w:szCs w:val="24"/>
        </w:rPr>
        <w:t xml:space="preserve">Veřejná zakázka: </w:t>
      </w:r>
      <w:r w:rsidR="00CB043A">
        <w:rPr>
          <w:rFonts w:ascii="Arial" w:hAnsi="Arial" w:cs="Arial"/>
          <w:b/>
          <w:color w:val="000000"/>
          <w:szCs w:val="24"/>
        </w:rPr>
        <w:t>Servis a opravy SDP – motocyklů a čtyřkolek</w:t>
      </w:r>
    </w:p>
    <w:p w:rsidR="00882ABB" w:rsidRDefault="00882ABB" w:rsidP="0066598E">
      <w:pPr>
        <w:pStyle w:val="Nzev"/>
        <w:rPr>
          <w:rFonts w:ascii="Arial" w:hAnsi="Arial" w:cs="Arial"/>
          <w:b/>
          <w:color w:val="000000"/>
          <w:sz w:val="32"/>
          <w:szCs w:val="32"/>
        </w:rPr>
      </w:pPr>
    </w:p>
    <w:p w:rsidR="00444C56" w:rsidRDefault="00444C56" w:rsidP="00444C56">
      <w:pPr>
        <w:pStyle w:val="Nzev"/>
        <w:jc w:val="both"/>
        <w:rPr>
          <w:rFonts w:ascii="Arial" w:hAnsi="Arial" w:cs="Arial"/>
          <w:szCs w:val="22"/>
        </w:rPr>
      </w:pPr>
      <w:r w:rsidRPr="008276BA">
        <w:rPr>
          <w:rFonts w:ascii="Arial" w:hAnsi="Arial" w:cs="Arial"/>
          <w:b/>
          <w:szCs w:val="22"/>
        </w:rPr>
        <w:t xml:space="preserve">Údaje o </w:t>
      </w:r>
      <w:r w:rsidR="006E751D">
        <w:rPr>
          <w:rFonts w:ascii="Arial" w:hAnsi="Arial" w:cs="Arial"/>
          <w:b/>
          <w:szCs w:val="22"/>
        </w:rPr>
        <w:t>účastníkovi</w:t>
      </w:r>
      <w:r w:rsidRPr="008276BA">
        <w:rPr>
          <w:rFonts w:ascii="Arial" w:hAnsi="Arial" w:cs="Arial"/>
          <w:szCs w:val="22"/>
        </w:rPr>
        <w:t xml:space="preserve">: </w:t>
      </w:r>
    </w:p>
    <w:tbl>
      <w:tblPr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841"/>
        <w:gridCol w:w="982"/>
        <w:gridCol w:w="2934"/>
        <w:gridCol w:w="1400"/>
        <w:gridCol w:w="6021"/>
      </w:tblGrid>
      <w:tr w:rsidR="00444C56" w:rsidRPr="008276BA" w:rsidTr="00FD3B3C">
        <w:trPr>
          <w:trHeight w:val="340"/>
        </w:trPr>
        <w:tc>
          <w:tcPr>
            <w:tcW w:w="3046" w:type="dxa"/>
            <w:gridSpan w:val="3"/>
            <w:vAlign w:val="center"/>
          </w:tcPr>
          <w:p w:rsidR="00444C56" w:rsidRPr="008276BA" w:rsidRDefault="00444C56" w:rsidP="00FD3B3C">
            <w:pPr>
              <w:spacing w:before="240"/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Obchodní firma:</w:t>
            </w:r>
          </w:p>
        </w:tc>
        <w:tc>
          <w:tcPr>
            <w:tcW w:w="10494" w:type="dxa"/>
            <w:gridSpan w:val="3"/>
            <w:vAlign w:val="center"/>
          </w:tcPr>
          <w:p w:rsidR="00444C56" w:rsidRPr="008276BA" w:rsidRDefault="00472F16" w:rsidP="00FD3B3C">
            <w:pPr>
              <w:spacing w:before="2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Filipenský s.r.o.</w:t>
            </w:r>
          </w:p>
        </w:tc>
      </w:tr>
      <w:tr w:rsidR="00444C56" w:rsidRPr="008276BA" w:rsidTr="00FD3B3C">
        <w:trPr>
          <w:trHeight w:val="340"/>
        </w:trPr>
        <w:tc>
          <w:tcPr>
            <w:tcW w:w="3046" w:type="dxa"/>
            <w:gridSpan w:val="3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 xml:space="preserve">Sídlo (místo podnikání):                                     </w:t>
            </w:r>
          </w:p>
        </w:tc>
        <w:tc>
          <w:tcPr>
            <w:tcW w:w="10494" w:type="dxa"/>
            <w:gridSpan w:val="3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472F16">
              <w:rPr>
                <w:rFonts w:cs="Arial"/>
                <w:b/>
                <w:szCs w:val="22"/>
              </w:rPr>
              <w:t>Pávovská</w:t>
            </w:r>
            <w:proofErr w:type="spellEnd"/>
            <w:r w:rsidR="00472F16">
              <w:rPr>
                <w:rFonts w:cs="Arial"/>
                <w:b/>
                <w:szCs w:val="22"/>
              </w:rPr>
              <w:t xml:space="preserve"> 3138/75, 586 01 Jihlava</w:t>
            </w:r>
          </w:p>
        </w:tc>
      </w:tr>
      <w:tr w:rsidR="00444C56" w:rsidRPr="008276BA" w:rsidTr="00FD3B3C">
        <w:trPr>
          <w:trHeight w:val="340"/>
        </w:trPr>
        <w:tc>
          <w:tcPr>
            <w:tcW w:w="3046" w:type="dxa"/>
            <w:gridSpan w:val="3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Zastoupená:</w:t>
            </w:r>
          </w:p>
        </w:tc>
        <w:tc>
          <w:tcPr>
            <w:tcW w:w="10494" w:type="dxa"/>
            <w:gridSpan w:val="3"/>
            <w:vAlign w:val="center"/>
          </w:tcPr>
          <w:p w:rsidR="00444C56" w:rsidRPr="008276BA" w:rsidRDefault="00472F16" w:rsidP="00FD3B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Jiří Filipenský</w:t>
            </w:r>
          </w:p>
        </w:tc>
      </w:tr>
      <w:tr w:rsidR="00444C56" w:rsidRPr="008276BA" w:rsidTr="00FD3B3C">
        <w:trPr>
          <w:trHeight w:val="340"/>
        </w:trPr>
        <w:tc>
          <w:tcPr>
            <w:tcW w:w="1207" w:type="dxa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IČ</w:t>
            </w:r>
            <w:r w:rsidR="006E751D">
              <w:rPr>
                <w:rFonts w:cs="Arial"/>
                <w:b/>
                <w:szCs w:val="22"/>
              </w:rPr>
              <w:t>O</w:t>
            </w:r>
            <w:r w:rsidRPr="008276BA">
              <w:rPr>
                <w:rFonts w:cs="Arial"/>
                <w:b/>
                <w:szCs w:val="22"/>
              </w:rPr>
              <w:t xml:space="preserve">:                                     </w:t>
            </w:r>
          </w:p>
        </w:tc>
        <w:tc>
          <w:tcPr>
            <w:tcW w:w="4820" w:type="dxa"/>
            <w:gridSpan w:val="3"/>
            <w:vAlign w:val="center"/>
          </w:tcPr>
          <w:p w:rsidR="00444C56" w:rsidRPr="008276BA" w:rsidRDefault="00472F16" w:rsidP="00FD3B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26311712</w:t>
            </w:r>
          </w:p>
        </w:tc>
        <w:tc>
          <w:tcPr>
            <w:tcW w:w="1413" w:type="dxa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DIČ:</w:t>
            </w:r>
          </w:p>
        </w:tc>
        <w:tc>
          <w:tcPr>
            <w:tcW w:w="6100" w:type="dxa"/>
            <w:vAlign w:val="center"/>
          </w:tcPr>
          <w:p w:rsidR="00444C56" w:rsidRPr="008276BA" w:rsidRDefault="00472F16" w:rsidP="00FD3B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CZ26311712</w:t>
            </w:r>
          </w:p>
        </w:tc>
      </w:tr>
      <w:tr w:rsidR="00444C56" w:rsidRPr="008276BA" w:rsidTr="00FD3B3C">
        <w:trPr>
          <w:trHeight w:val="340"/>
        </w:trPr>
        <w:tc>
          <w:tcPr>
            <w:tcW w:w="1207" w:type="dxa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 xml:space="preserve">Bankovní spojení:                                                         </w:t>
            </w:r>
          </w:p>
        </w:tc>
        <w:tc>
          <w:tcPr>
            <w:tcW w:w="4820" w:type="dxa"/>
            <w:gridSpan w:val="3"/>
            <w:vAlign w:val="center"/>
          </w:tcPr>
          <w:p w:rsidR="00444C56" w:rsidRPr="008276BA" w:rsidRDefault="00472F16" w:rsidP="00FD3B3C">
            <w:p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UniCredit</w:t>
            </w:r>
            <w:proofErr w:type="spellEnd"/>
            <w:r>
              <w:rPr>
                <w:rFonts w:cs="Arial"/>
                <w:b/>
                <w:szCs w:val="22"/>
              </w:rPr>
              <w:t xml:space="preserve"> Bank Czech Republic, a. s.</w:t>
            </w:r>
          </w:p>
        </w:tc>
        <w:tc>
          <w:tcPr>
            <w:tcW w:w="1413" w:type="dxa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Číslo účtu:</w:t>
            </w:r>
          </w:p>
        </w:tc>
        <w:tc>
          <w:tcPr>
            <w:tcW w:w="6100" w:type="dxa"/>
            <w:vAlign w:val="center"/>
          </w:tcPr>
          <w:p w:rsidR="00444C56" w:rsidRPr="008276BA" w:rsidRDefault="00472F16" w:rsidP="004B64D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2112254581/2700</w:t>
            </w:r>
          </w:p>
        </w:tc>
      </w:tr>
      <w:tr w:rsidR="00444C56" w:rsidRPr="008276BA" w:rsidTr="00FD3B3C">
        <w:trPr>
          <w:trHeight w:val="340"/>
        </w:trPr>
        <w:tc>
          <w:tcPr>
            <w:tcW w:w="2054" w:type="dxa"/>
            <w:gridSpan w:val="2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Kontaktní osoba:</w:t>
            </w:r>
          </w:p>
        </w:tc>
        <w:tc>
          <w:tcPr>
            <w:tcW w:w="11486" w:type="dxa"/>
            <w:gridSpan w:val="4"/>
            <w:vAlign w:val="center"/>
          </w:tcPr>
          <w:p w:rsidR="00444C56" w:rsidRPr="008276BA" w:rsidRDefault="00472F16" w:rsidP="00FD3B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Jiří Filipenský</w:t>
            </w:r>
          </w:p>
        </w:tc>
      </w:tr>
      <w:tr w:rsidR="00444C56" w:rsidRPr="008276BA" w:rsidTr="00FD3B3C">
        <w:trPr>
          <w:trHeight w:val="340"/>
        </w:trPr>
        <w:tc>
          <w:tcPr>
            <w:tcW w:w="1207" w:type="dxa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 xml:space="preserve">Telefon:                                       </w:t>
            </w:r>
          </w:p>
        </w:tc>
        <w:tc>
          <w:tcPr>
            <w:tcW w:w="4820" w:type="dxa"/>
            <w:gridSpan w:val="3"/>
            <w:vAlign w:val="center"/>
          </w:tcPr>
          <w:p w:rsidR="00444C56" w:rsidRPr="008276BA" w:rsidRDefault="00915345" w:rsidP="00FD3B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XXXXXXXXX</w:t>
            </w:r>
          </w:p>
        </w:tc>
        <w:tc>
          <w:tcPr>
            <w:tcW w:w="1413" w:type="dxa"/>
            <w:vAlign w:val="center"/>
          </w:tcPr>
          <w:p w:rsidR="00444C56" w:rsidRPr="008276BA" w:rsidRDefault="00444C56" w:rsidP="00FD3B3C">
            <w:pPr>
              <w:rPr>
                <w:rFonts w:cs="Arial"/>
                <w:b/>
                <w:szCs w:val="22"/>
              </w:rPr>
            </w:pPr>
            <w:r w:rsidRPr="008276BA">
              <w:rPr>
                <w:rFonts w:cs="Arial"/>
                <w:b/>
                <w:szCs w:val="22"/>
              </w:rPr>
              <w:t>E-mail:</w:t>
            </w:r>
          </w:p>
        </w:tc>
        <w:tc>
          <w:tcPr>
            <w:tcW w:w="6100" w:type="dxa"/>
            <w:vAlign w:val="center"/>
          </w:tcPr>
          <w:p w:rsidR="00444C56" w:rsidRPr="008276BA" w:rsidRDefault="00915345" w:rsidP="00FD3B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XXXXXXXXX</w:t>
            </w:r>
            <w:bookmarkStart w:id="0" w:name="_GoBack"/>
            <w:bookmarkEnd w:id="0"/>
          </w:p>
        </w:tc>
      </w:tr>
    </w:tbl>
    <w:p w:rsidR="00730AA8" w:rsidRDefault="00730AA8" w:rsidP="00444C56">
      <w:pPr>
        <w:pStyle w:val="Nzev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CB043A" w:rsidRPr="00CB043A" w:rsidRDefault="00CB043A" w:rsidP="00CB043A">
      <w:pPr>
        <w:jc w:val="both"/>
        <w:rPr>
          <w:szCs w:val="22"/>
        </w:rPr>
      </w:pPr>
      <w:r w:rsidRPr="00CB043A">
        <w:rPr>
          <w:szCs w:val="22"/>
        </w:rPr>
        <w:t>Provádění servisních a běžných oprav motocyklů a čtyřkolek znač</w:t>
      </w:r>
      <w:r>
        <w:rPr>
          <w:szCs w:val="22"/>
        </w:rPr>
        <w:t>e</w:t>
      </w:r>
      <w:r w:rsidRPr="00CB043A">
        <w:rPr>
          <w:szCs w:val="22"/>
        </w:rPr>
        <w:t xml:space="preserve">k:  </w:t>
      </w:r>
    </w:p>
    <w:p w:rsidR="00CB043A" w:rsidRPr="00CB043A" w:rsidRDefault="00CB043A" w:rsidP="00CB043A">
      <w:pPr>
        <w:jc w:val="both"/>
        <w:rPr>
          <w:b/>
          <w:szCs w:val="22"/>
        </w:rPr>
      </w:pPr>
      <w:r w:rsidRPr="00CB043A">
        <w:rPr>
          <w:b/>
          <w:szCs w:val="22"/>
        </w:rPr>
        <w:t>Honda 1261</w:t>
      </w:r>
      <w:r>
        <w:rPr>
          <w:b/>
          <w:szCs w:val="22"/>
        </w:rPr>
        <w:t xml:space="preserve">, </w:t>
      </w:r>
      <w:r w:rsidR="005A0AC1">
        <w:rPr>
          <w:b/>
          <w:szCs w:val="22"/>
        </w:rPr>
        <w:t>BMW</w:t>
      </w:r>
      <w:r w:rsidRPr="00CB043A">
        <w:rPr>
          <w:b/>
          <w:szCs w:val="22"/>
        </w:rPr>
        <w:t xml:space="preserve"> F 800GT</w:t>
      </w:r>
      <w:r>
        <w:rPr>
          <w:b/>
          <w:szCs w:val="22"/>
        </w:rPr>
        <w:t xml:space="preserve">, </w:t>
      </w:r>
      <w:r w:rsidRPr="00CB043A">
        <w:rPr>
          <w:b/>
          <w:szCs w:val="22"/>
        </w:rPr>
        <w:t>BMW 1200RT</w:t>
      </w:r>
      <w:r>
        <w:rPr>
          <w:b/>
          <w:szCs w:val="22"/>
        </w:rPr>
        <w:t xml:space="preserve">, </w:t>
      </w:r>
      <w:r w:rsidRPr="00CB043A">
        <w:rPr>
          <w:b/>
          <w:szCs w:val="22"/>
        </w:rPr>
        <w:t>BMW 1250 RT</w:t>
      </w:r>
      <w:r>
        <w:rPr>
          <w:b/>
          <w:szCs w:val="22"/>
        </w:rPr>
        <w:t>, č</w:t>
      </w:r>
      <w:r w:rsidRPr="00CB043A">
        <w:rPr>
          <w:b/>
          <w:szCs w:val="22"/>
        </w:rPr>
        <w:t>tyřkolka CF Gladiátor X 8</w:t>
      </w:r>
      <w:r w:rsidR="0024402F">
        <w:rPr>
          <w:b/>
          <w:szCs w:val="22"/>
        </w:rPr>
        <w:t xml:space="preserve">, </w:t>
      </w:r>
      <w:r w:rsidR="0024402F" w:rsidRPr="0024402F">
        <w:rPr>
          <w:b/>
          <w:szCs w:val="22"/>
        </w:rPr>
        <w:t>Čtyřkolka (ATV)</w:t>
      </w:r>
      <w:r w:rsidR="005A0AC1">
        <w:rPr>
          <w:b/>
          <w:szCs w:val="22"/>
        </w:rPr>
        <w:t xml:space="preserve"> </w:t>
      </w:r>
      <w:r w:rsidR="0024402F">
        <w:rPr>
          <w:b/>
          <w:szCs w:val="22"/>
        </w:rPr>
        <w:t>-</w:t>
      </w:r>
      <w:r w:rsidR="0024402F" w:rsidRPr="0024402F">
        <w:t xml:space="preserve"> </w:t>
      </w:r>
      <w:r w:rsidR="0024402F" w:rsidRPr="0024402F">
        <w:rPr>
          <w:b/>
          <w:szCs w:val="22"/>
        </w:rPr>
        <w:t xml:space="preserve">BRP </w:t>
      </w:r>
      <w:proofErr w:type="spellStart"/>
      <w:r w:rsidR="0024402F" w:rsidRPr="0024402F">
        <w:rPr>
          <w:b/>
          <w:szCs w:val="22"/>
        </w:rPr>
        <w:t>Outlander</w:t>
      </w:r>
      <w:proofErr w:type="spellEnd"/>
      <w:r w:rsidR="0024402F" w:rsidRPr="0024402F">
        <w:rPr>
          <w:b/>
          <w:szCs w:val="22"/>
        </w:rPr>
        <w:t xml:space="preserve"> MAX</w:t>
      </w:r>
    </w:p>
    <w:p w:rsidR="00CB043A" w:rsidRDefault="00CB043A" w:rsidP="00CB043A">
      <w:pPr>
        <w:rPr>
          <w:rFonts w:cs="Arial"/>
          <w:b/>
          <w:color w:val="000000"/>
          <w:szCs w:val="20"/>
        </w:rPr>
      </w:pPr>
    </w:p>
    <w:p w:rsidR="00CB043A" w:rsidRDefault="00CB043A" w:rsidP="00CB043A">
      <w:pPr>
        <w:rPr>
          <w:rFonts w:cs="Arial"/>
          <w:b/>
          <w:color w:val="000000"/>
          <w:szCs w:val="20"/>
        </w:rPr>
      </w:pPr>
    </w:p>
    <w:p w:rsidR="00CB043A" w:rsidRDefault="00CB043A" w:rsidP="00CB043A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J</w:t>
      </w:r>
      <w:r w:rsidRPr="00CE1BD0">
        <w:rPr>
          <w:rFonts w:cs="Arial"/>
          <w:b/>
          <w:color w:val="000000"/>
          <w:szCs w:val="20"/>
        </w:rPr>
        <w:t>ednotná hodinová sazba za provedenou práci</w:t>
      </w:r>
      <w:r>
        <w:rPr>
          <w:rFonts w:cs="Arial"/>
          <w:b/>
          <w:color w:val="000000"/>
          <w:szCs w:val="20"/>
        </w:rPr>
        <w:t xml:space="preserve"> pro uvedené dopravní prostředky:</w:t>
      </w:r>
    </w:p>
    <w:p w:rsidR="00CB043A" w:rsidRDefault="00CB043A" w:rsidP="00CB043A">
      <w:pPr>
        <w:rPr>
          <w:rFonts w:cs="Arial"/>
          <w:b/>
          <w:color w:val="000000"/>
          <w:szCs w:val="20"/>
        </w:rPr>
      </w:pPr>
    </w:p>
    <w:tbl>
      <w:tblPr>
        <w:tblW w:w="14034" w:type="dxa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2694"/>
        <w:gridCol w:w="1559"/>
        <w:gridCol w:w="2977"/>
      </w:tblGrid>
      <w:tr w:rsidR="00CB043A" w:rsidRPr="006E5A4E" w:rsidTr="00CB043A">
        <w:trPr>
          <w:cantSplit/>
        </w:trPr>
        <w:tc>
          <w:tcPr>
            <w:tcW w:w="55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i w:val="0"/>
                <w:color w:val="F2F2F2"/>
                <w:sz w:val="22"/>
                <w:szCs w:val="22"/>
              </w:rPr>
            </w:pPr>
            <w:r>
              <w:rPr>
                <w:i w:val="0"/>
                <w:color w:val="F2F2F2"/>
                <w:sz w:val="22"/>
                <w:szCs w:val="22"/>
              </w:rPr>
              <w:t>J</w:t>
            </w:r>
            <w:r w:rsidRPr="0097374F">
              <w:rPr>
                <w:i w:val="0"/>
                <w:color w:val="F2F2F2"/>
                <w:sz w:val="22"/>
                <w:szCs w:val="22"/>
              </w:rPr>
              <w:t>ednotná hodinová sazba za provedenou práci</w:t>
            </w:r>
            <w:r>
              <w:rPr>
                <w:i w:val="0"/>
                <w:color w:val="F2F2F2"/>
                <w:sz w:val="22"/>
                <w:szCs w:val="22"/>
              </w:rPr>
              <w:t xml:space="preserve"> zahrnující níže uvedené úkony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>
              <w:rPr>
                <w:b w:val="0"/>
                <w:i w:val="0"/>
                <w:color w:val="F2F2F2"/>
                <w:sz w:val="22"/>
                <w:szCs w:val="22"/>
              </w:rPr>
              <w:t>Sazba za</w:t>
            </w:r>
          </w:p>
        </w:tc>
        <w:tc>
          <w:tcPr>
            <w:tcW w:w="269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>
              <w:rPr>
                <w:b w:val="0"/>
                <w:i w:val="0"/>
                <w:color w:val="F2F2F2"/>
                <w:sz w:val="22"/>
                <w:szCs w:val="22"/>
              </w:rPr>
              <w:t xml:space="preserve">bez DPH v </w:t>
            </w: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K</w:t>
            </w:r>
            <w:r>
              <w:rPr>
                <w:b w:val="0"/>
                <w:i w:val="0"/>
                <w:color w:val="F2F2F2"/>
                <w:sz w:val="22"/>
                <w:szCs w:val="22"/>
              </w:rPr>
              <w:t>č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>
              <w:rPr>
                <w:b w:val="0"/>
                <w:i w:val="0"/>
                <w:color w:val="F2F2F2"/>
                <w:sz w:val="22"/>
                <w:szCs w:val="22"/>
              </w:rPr>
              <w:t xml:space="preserve">výše DPH 21% v </w:t>
            </w: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K</w:t>
            </w:r>
            <w:r>
              <w:rPr>
                <w:b w:val="0"/>
                <w:i w:val="0"/>
                <w:color w:val="F2F2F2"/>
                <w:sz w:val="22"/>
                <w:szCs w:val="22"/>
              </w:rPr>
              <w:t>č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0"/>
                <w:szCs w:val="20"/>
              </w:rPr>
            </w:pPr>
            <w:r>
              <w:rPr>
                <w:b w:val="0"/>
                <w:i w:val="0"/>
                <w:color w:val="F2F2F2"/>
                <w:sz w:val="22"/>
                <w:szCs w:val="22"/>
              </w:rPr>
              <w:t xml:space="preserve">včetně DPH v </w:t>
            </w: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K</w:t>
            </w:r>
            <w:r>
              <w:rPr>
                <w:b w:val="0"/>
                <w:i w:val="0"/>
                <w:color w:val="F2F2F2"/>
                <w:sz w:val="22"/>
                <w:szCs w:val="22"/>
              </w:rPr>
              <w:t>č</w:t>
            </w:r>
          </w:p>
        </w:tc>
      </w:tr>
      <w:tr w:rsidR="00CB043A" w:rsidRPr="00803937" w:rsidTr="00A25A1E">
        <w:trPr>
          <w:cantSplit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DD198D" w:rsidRDefault="00CB043A" w:rsidP="00A25A1E">
            <w:pPr>
              <w:rPr>
                <w:rFonts w:cs="Arial"/>
                <w:color w:val="000000"/>
                <w:szCs w:val="22"/>
              </w:rPr>
            </w:pPr>
            <w:r w:rsidRPr="00DD198D">
              <w:rPr>
                <w:rFonts w:cs="Arial"/>
                <w:color w:val="000000"/>
                <w:szCs w:val="22"/>
              </w:rPr>
              <w:t>Diagnostika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043A" w:rsidRDefault="00CB043A" w:rsidP="00A25A1E">
            <w:pPr>
              <w:jc w:val="center"/>
            </w:pPr>
            <w:r w:rsidRPr="0086761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hodina práce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1 089,00</w:t>
            </w:r>
          </w:p>
        </w:tc>
      </w:tr>
      <w:tr w:rsidR="00CB043A" w:rsidRPr="00803937" w:rsidTr="00A25A1E">
        <w:trPr>
          <w:cantSplit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DD198D" w:rsidRDefault="00CB043A" w:rsidP="00A25A1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Mechanické práce</w:t>
            </w:r>
          </w:p>
        </w:tc>
        <w:tc>
          <w:tcPr>
            <w:tcW w:w="1275" w:type="dxa"/>
            <w:vMerge/>
            <w:shd w:val="clear" w:color="auto" w:fill="auto"/>
          </w:tcPr>
          <w:p w:rsidR="00CB043A" w:rsidRDefault="00CB043A" w:rsidP="00A25A1E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CB043A" w:rsidRPr="00803937" w:rsidTr="00A25A1E">
        <w:trPr>
          <w:cantSplit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DD198D" w:rsidRDefault="00CB043A" w:rsidP="00A25A1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Elektromechanické práce</w:t>
            </w:r>
          </w:p>
        </w:tc>
        <w:tc>
          <w:tcPr>
            <w:tcW w:w="1275" w:type="dxa"/>
            <w:vMerge/>
            <w:shd w:val="clear" w:color="auto" w:fill="auto"/>
          </w:tcPr>
          <w:p w:rsidR="00CB043A" w:rsidRDefault="00CB043A" w:rsidP="00A25A1E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  <w:tr w:rsidR="00CB043A" w:rsidRPr="00803937" w:rsidTr="00A25A1E">
        <w:trPr>
          <w:cantSplit/>
        </w:trPr>
        <w:tc>
          <w:tcPr>
            <w:tcW w:w="55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DD198D" w:rsidRDefault="00CB043A" w:rsidP="00A25A1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Klempířské/karosářské práce</w:t>
            </w:r>
          </w:p>
        </w:tc>
        <w:tc>
          <w:tcPr>
            <w:tcW w:w="1275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B043A" w:rsidRDefault="00CB043A" w:rsidP="00A25A1E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043A" w:rsidRPr="00803937" w:rsidRDefault="00CB043A" w:rsidP="00A25A1E">
            <w:pPr>
              <w:pStyle w:val="Obsahtabulky"/>
              <w:jc w:val="center"/>
              <w:rPr>
                <w:sz w:val="20"/>
                <w:szCs w:val="20"/>
              </w:rPr>
            </w:pPr>
          </w:p>
        </w:tc>
      </w:tr>
    </w:tbl>
    <w:p w:rsidR="00CB043A" w:rsidRPr="00AB50A5" w:rsidRDefault="00CB043A" w:rsidP="00CB043A">
      <w:pPr>
        <w:jc w:val="both"/>
        <w:rPr>
          <w:rFonts w:cs="Arial"/>
          <w:color w:val="000000"/>
          <w:sz w:val="20"/>
          <w:szCs w:val="20"/>
        </w:rPr>
      </w:pPr>
      <w:r w:rsidRPr="0097374F">
        <w:rPr>
          <w:rFonts w:cs="Arial"/>
          <w:color w:val="000000"/>
          <w:sz w:val="20"/>
          <w:szCs w:val="20"/>
        </w:rPr>
        <w:t xml:space="preserve">Pozn. </w:t>
      </w:r>
      <w:r>
        <w:rPr>
          <w:rFonts w:cs="Arial"/>
          <w:color w:val="000000"/>
          <w:sz w:val="20"/>
          <w:szCs w:val="20"/>
        </w:rPr>
        <w:t xml:space="preserve">Výsledkem bude jednotná hodinová sazba (1 cena) za provedenou práci zahrnující provádění jakéhokoliv z výše uvedených úkonů. </w:t>
      </w:r>
      <w:r w:rsidRPr="00D5529E">
        <w:rPr>
          <w:rFonts w:cs="Arial"/>
          <w:color w:val="000000"/>
          <w:sz w:val="20"/>
          <w:szCs w:val="20"/>
        </w:rPr>
        <w:t>Nabídková cena je nejvýše přípustná.</w:t>
      </w:r>
      <w:r>
        <w:rPr>
          <w:rFonts w:cs="Arial"/>
          <w:color w:val="000000"/>
          <w:sz w:val="20"/>
          <w:szCs w:val="20"/>
        </w:rPr>
        <w:t xml:space="preserve"> </w:t>
      </w:r>
      <w:r w:rsidRPr="00D3379F">
        <w:rPr>
          <w:rFonts w:cs="Arial"/>
          <w:color w:val="000000"/>
          <w:sz w:val="20"/>
          <w:szCs w:val="20"/>
        </w:rPr>
        <w:t>Při servisu a opravách bude používáno schválené a autorizované diagnostické zařízení, měřicí přístroje, nářadí a budou dodržovány technologické postupy stanovené výrobcem</w:t>
      </w:r>
      <w:r w:rsidRPr="00ED6F0F">
        <w:rPr>
          <w:rFonts w:cs="Arial"/>
          <w:color w:val="000000"/>
          <w:sz w:val="20"/>
          <w:szCs w:val="20"/>
        </w:rPr>
        <w:t>.</w:t>
      </w:r>
    </w:p>
    <w:p w:rsidR="00CB043A" w:rsidRDefault="00CB043A" w:rsidP="00CB043A">
      <w:pPr>
        <w:pStyle w:val="Nzev"/>
        <w:jc w:val="left"/>
        <w:rPr>
          <w:rFonts w:ascii="Arial" w:hAnsi="Arial" w:cs="Arial"/>
          <w:b/>
          <w:color w:val="000000"/>
          <w:sz w:val="32"/>
          <w:szCs w:val="32"/>
        </w:rPr>
      </w:pPr>
    </w:p>
    <w:p w:rsidR="00CB043A" w:rsidRDefault="00CB043A" w:rsidP="00CB043A">
      <w:pPr>
        <w:ind w:left="720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   </w:t>
      </w:r>
    </w:p>
    <w:p w:rsidR="00CB043A" w:rsidRDefault="00CB043A" w:rsidP="00CB043A">
      <w:pPr>
        <w:rPr>
          <w:rFonts w:cs="Arial"/>
          <w:b/>
          <w:color w:val="000000"/>
          <w:szCs w:val="20"/>
        </w:rPr>
      </w:pPr>
    </w:p>
    <w:tbl>
      <w:tblPr>
        <w:tblW w:w="14034" w:type="dxa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410"/>
        <w:gridCol w:w="1559"/>
        <w:gridCol w:w="2977"/>
      </w:tblGrid>
      <w:tr w:rsidR="00CB043A" w:rsidRPr="006E5A4E" w:rsidTr="00CB043A">
        <w:trPr>
          <w:cantSplit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FE25D6" w:rsidRDefault="00CB043A" w:rsidP="00A25A1E">
            <w:pPr>
              <w:pStyle w:val="Nadpistabulky"/>
              <w:rPr>
                <w:i w:val="0"/>
                <w:color w:val="F2F2F2"/>
                <w:sz w:val="22"/>
                <w:szCs w:val="22"/>
              </w:rPr>
            </w:pPr>
            <w:r>
              <w:rPr>
                <w:i w:val="0"/>
                <w:color w:val="F2F2F2"/>
                <w:sz w:val="22"/>
                <w:szCs w:val="22"/>
              </w:rPr>
              <w:t>M</w:t>
            </w:r>
            <w:r w:rsidRPr="00FE25D6">
              <w:rPr>
                <w:i w:val="0"/>
                <w:color w:val="F2F2F2"/>
                <w:sz w:val="22"/>
                <w:szCs w:val="22"/>
              </w:rPr>
              <w:t>odelová oprava č. 1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FE25D6" w:rsidRDefault="00CB043A" w:rsidP="00CB043A">
            <w:pPr>
              <w:pStyle w:val="Nadpistabulky"/>
              <w:rPr>
                <w:i w:val="0"/>
                <w:color w:val="F2F2F2"/>
                <w:sz w:val="22"/>
                <w:szCs w:val="22"/>
              </w:rPr>
            </w:pPr>
            <w:r>
              <w:rPr>
                <w:i w:val="0"/>
                <w:color w:val="F2F2F2"/>
                <w:sz w:val="22"/>
                <w:szCs w:val="22"/>
              </w:rPr>
              <w:t>Požadovaný typ dopravního prostředku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bez DPH v CZK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výše DPH 2</w:t>
            </w:r>
            <w:r>
              <w:rPr>
                <w:b w:val="0"/>
                <w:i w:val="0"/>
                <w:color w:val="F2F2F2"/>
                <w:sz w:val="22"/>
                <w:szCs w:val="22"/>
              </w:rPr>
              <w:t>1</w:t>
            </w: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% v CZK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0"/>
                <w:szCs w:val="20"/>
              </w:rPr>
            </w:pP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včetně DPH v CZK</w:t>
            </w:r>
          </w:p>
        </w:tc>
      </w:tr>
      <w:tr w:rsidR="00CB043A" w:rsidRPr="00803937" w:rsidTr="00A25A1E">
        <w:trPr>
          <w:cantSplit/>
          <w:trHeight w:val="763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43A" w:rsidRPr="00042B35" w:rsidRDefault="00CB043A" w:rsidP="00A25A1E">
            <w:pPr>
              <w:jc w:val="both"/>
              <w:rPr>
                <w:highlight w:val="yellow"/>
              </w:rPr>
            </w:pPr>
            <w:r w:rsidRPr="008945B1">
              <w:t>Roční prohlídka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042B35" w:rsidRDefault="00CB043A" w:rsidP="00A25A1E">
            <w:pPr>
              <w:jc w:val="center"/>
              <w:rPr>
                <w:highlight w:val="yellow"/>
              </w:rPr>
            </w:pPr>
            <w:r>
              <w:t>čtyřkolka GLADIÁTOR X 8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1 575,00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9 075,00</w:t>
            </w:r>
          </w:p>
        </w:tc>
      </w:tr>
    </w:tbl>
    <w:p w:rsidR="00CB043A" w:rsidRDefault="00CB043A" w:rsidP="00CB043A">
      <w:pPr>
        <w:jc w:val="both"/>
        <w:rPr>
          <w:rFonts w:cs="Arial"/>
          <w:color w:val="000000"/>
          <w:sz w:val="20"/>
          <w:szCs w:val="20"/>
        </w:rPr>
      </w:pPr>
      <w:r w:rsidRPr="00D5529E">
        <w:rPr>
          <w:rFonts w:cs="Arial"/>
          <w:color w:val="000000"/>
          <w:sz w:val="20"/>
          <w:szCs w:val="20"/>
        </w:rPr>
        <w:t xml:space="preserve">Pozn. </w:t>
      </w:r>
      <w:r w:rsidRPr="001A1BA3">
        <w:rPr>
          <w:rFonts w:cs="Arial"/>
          <w:color w:val="000000"/>
          <w:sz w:val="20"/>
          <w:szCs w:val="20"/>
          <w:u w:val="single"/>
        </w:rPr>
        <w:t xml:space="preserve">Cena odpovídá provedení požadovaných úkonů při použití </w:t>
      </w:r>
      <w:r>
        <w:rPr>
          <w:rFonts w:cs="Arial"/>
          <w:color w:val="000000"/>
          <w:sz w:val="20"/>
          <w:szCs w:val="20"/>
          <w:u w:val="single"/>
        </w:rPr>
        <w:t xml:space="preserve">pouze </w:t>
      </w:r>
      <w:r w:rsidRPr="001A1BA3">
        <w:rPr>
          <w:rFonts w:cs="Arial"/>
          <w:color w:val="000000"/>
          <w:sz w:val="20"/>
          <w:szCs w:val="20"/>
          <w:u w:val="single"/>
        </w:rPr>
        <w:t>originálních</w:t>
      </w:r>
      <w:r>
        <w:rPr>
          <w:rFonts w:cs="Arial"/>
          <w:color w:val="000000"/>
          <w:sz w:val="20"/>
          <w:szCs w:val="20"/>
          <w:u w:val="single"/>
        </w:rPr>
        <w:t xml:space="preserve"> náhradních dílů.</w:t>
      </w:r>
      <w:r>
        <w:rPr>
          <w:rFonts w:cs="Arial"/>
          <w:color w:val="000000"/>
          <w:sz w:val="20"/>
          <w:szCs w:val="20"/>
        </w:rPr>
        <w:t xml:space="preserve"> </w:t>
      </w:r>
      <w:r w:rsidRPr="00D5529E">
        <w:rPr>
          <w:rFonts w:cs="Arial"/>
          <w:color w:val="000000"/>
          <w:sz w:val="20"/>
          <w:szCs w:val="20"/>
        </w:rPr>
        <w:t>Nabí</w:t>
      </w:r>
      <w:r>
        <w:rPr>
          <w:rFonts w:cs="Arial"/>
          <w:color w:val="000000"/>
          <w:sz w:val="20"/>
          <w:szCs w:val="20"/>
        </w:rPr>
        <w:t>dková cena je nejvýše přípustná</w:t>
      </w:r>
      <w:r w:rsidRPr="00D5529E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 xml:space="preserve"> </w:t>
      </w:r>
      <w:r w:rsidRPr="00D3379F">
        <w:rPr>
          <w:rFonts w:cs="Arial"/>
          <w:color w:val="000000"/>
          <w:sz w:val="20"/>
          <w:szCs w:val="20"/>
        </w:rPr>
        <w:t>Při servisu a opravách bude používáno schválené a autorizované diagnostické zařízení, měřicí přístroje, nářadí a budou dodržovány technologické postupy stanovené výrobcem</w:t>
      </w:r>
      <w:r>
        <w:rPr>
          <w:rFonts w:cs="Arial"/>
          <w:color w:val="000000"/>
          <w:sz w:val="20"/>
          <w:szCs w:val="20"/>
        </w:rPr>
        <w:t>.</w:t>
      </w:r>
    </w:p>
    <w:p w:rsidR="00CB043A" w:rsidRDefault="00CB043A" w:rsidP="00CB043A">
      <w:pPr>
        <w:jc w:val="both"/>
        <w:rPr>
          <w:rFonts w:cs="Arial"/>
          <w:color w:val="000000"/>
          <w:sz w:val="20"/>
          <w:szCs w:val="20"/>
        </w:rPr>
      </w:pPr>
    </w:p>
    <w:p w:rsidR="00CB043A" w:rsidRDefault="00CB043A" w:rsidP="00CB043A">
      <w:pPr>
        <w:ind w:left="720"/>
        <w:rPr>
          <w:rFonts w:cs="Arial"/>
          <w:b/>
          <w:color w:val="000000"/>
          <w:szCs w:val="20"/>
        </w:rPr>
      </w:pPr>
    </w:p>
    <w:p w:rsidR="00CB043A" w:rsidRDefault="00CB043A" w:rsidP="00CB043A">
      <w:pPr>
        <w:rPr>
          <w:rFonts w:cs="Arial"/>
          <w:b/>
          <w:color w:val="000000"/>
          <w:szCs w:val="20"/>
        </w:rPr>
      </w:pPr>
    </w:p>
    <w:tbl>
      <w:tblPr>
        <w:tblW w:w="14034" w:type="dxa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694"/>
        <w:gridCol w:w="1559"/>
        <w:gridCol w:w="2977"/>
      </w:tblGrid>
      <w:tr w:rsidR="00CB043A" w:rsidRPr="006E5A4E" w:rsidTr="00CB043A">
        <w:trPr>
          <w:cantSplit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>
              <w:rPr>
                <w:i w:val="0"/>
                <w:color w:val="F2F2F2"/>
                <w:sz w:val="22"/>
                <w:szCs w:val="22"/>
              </w:rPr>
              <w:t>M</w:t>
            </w:r>
            <w:r w:rsidRPr="00FE25D6">
              <w:rPr>
                <w:i w:val="0"/>
                <w:color w:val="F2F2F2"/>
                <w:sz w:val="22"/>
                <w:szCs w:val="22"/>
              </w:rPr>
              <w:t xml:space="preserve">odelová oprava č. </w:t>
            </w:r>
            <w:r>
              <w:rPr>
                <w:i w:val="0"/>
                <w:color w:val="F2F2F2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CB043A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>
              <w:rPr>
                <w:i w:val="0"/>
                <w:color w:val="F2F2F2"/>
                <w:sz w:val="22"/>
                <w:szCs w:val="22"/>
              </w:rPr>
              <w:t>Požadovaný typ dopravního prostředku</w:t>
            </w:r>
          </w:p>
        </w:tc>
        <w:tc>
          <w:tcPr>
            <w:tcW w:w="269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bez DPH v CZK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2"/>
                <w:szCs w:val="22"/>
              </w:rPr>
            </w:pP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výše DPH 2</w:t>
            </w:r>
            <w:r>
              <w:rPr>
                <w:b w:val="0"/>
                <w:i w:val="0"/>
                <w:color w:val="F2F2F2"/>
                <w:sz w:val="22"/>
                <w:szCs w:val="22"/>
              </w:rPr>
              <w:t>1</w:t>
            </w: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% v CZK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548DD4" w:themeFill="text2" w:themeFillTint="99"/>
            <w:vAlign w:val="center"/>
          </w:tcPr>
          <w:p w:rsidR="00CB043A" w:rsidRPr="006E5A4E" w:rsidRDefault="00CB043A" w:rsidP="00A25A1E">
            <w:pPr>
              <w:pStyle w:val="Nadpistabulky"/>
              <w:rPr>
                <w:b w:val="0"/>
                <w:i w:val="0"/>
                <w:color w:val="F2F2F2"/>
                <w:sz w:val="20"/>
                <w:szCs w:val="20"/>
              </w:rPr>
            </w:pPr>
            <w:r w:rsidRPr="006E5A4E">
              <w:rPr>
                <w:b w:val="0"/>
                <w:i w:val="0"/>
                <w:color w:val="F2F2F2"/>
                <w:sz w:val="22"/>
                <w:szCs w:val="22"/>
              </w:rPr>
              <w:t>včetně DPH v CZK</w:t>
            </w:r>
          </w:p>
        </w:tc>
      </w:tr>
      <w:tr w:rsidR="00CB043A" w:rsidRPr="00803937" w:rsidTr="00A25A1E">
        <w:trPr>
          <w:cantSplit/>
          <w:trHeight w:val="773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43A" w:rsidRPr="00042B35" w:rsidRDefault="00CB043A" w:rsidP="00A25A1E">
            <w:pPr>
              <w:jc w:val="both"/>
              <w:rPr>
                <w:highlight w:val="yellow"/>
              </w:rPr>
            </w:pPr>
            <w:r>
              <w:t xml:space="preserve">Výměna </w:t>
            </w:r>
            <w:proofErr w:type="spellStart"/>
            <w:r>
              <w:t>pneu</w:t>
            </w:r>
            <w:proofErr w:type="spellEnd"/>
            <w:r>
              <w:t xml:space="preserve"> – 2ks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042B35" w:rsidRDefault="0024402F" w:rsidP="00A25A1E">
            <w:pPr>
              <w:jc w:val="center"/>
              <w:rPr>
                <w:highlight w:val="yellow"/>
              </w:rPr>
            </w:pPr>
            <w:r>
              <w:t>BMW 125</w:t>
            </w:r>
            <w:r w:rsidR="00CB043A">
              <w:t>0RT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043A" w:rsidRPr="00803937" w:rsidRDefault="00A24C62" w:rsidP="00A25A1E">
            <w:pPr>
              <w:pStyle w:val="Obsahtabulk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2 178,00</w:t>
            </w:r>
          </w:p>
        </w:tc>
      </w:tr>
    </w:tbl>
    <w:p w:rsidR="003E08C4" w:rsidRDefault="003E08C4" w:rsidP="0066598E">
      <w:pPr>
        <w:rPr>
          <w:rFonts w:cs="Arial"/>
          <w:b/>
          <w:color w:val="000000"/>
          <w:szCs w:val="20"/>
        </w:rPr>
      </w:pPr>
    </w:p>
    <w:p w:rsidR="00585AB9" w:rsidRDefault="00585AB9" w:rsidP="0066598E">
      <w:pPr>
        <w:rPr>
          <w:rFonts w:cs="Arial"/>
          <w:b/>
          <w:color w:val="000000"/>
          <w:szCs w:val="20"/>
        </w:rPr>
      </w:pPr>
    </w:p>
    <w:p w:rsidR="00585AB9" w:rsidRDefault="00472F16" w:rsidP="0066598E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             </w:t>
      </w:r>
      <w:proofErr w:type="gramStart"/>
      <w:r w:rsidR="00A24C62">
        <w:rPr>
          <w:rFonts w:cs="Arial"/>
          <w:b/>
          <w:color w:val="000000"/>
          <w:szCs w:val="20"/>
        </w:rPr>
        <w:t>06.03.2025</w:t>
      </w:r>
      <w:proofErr w:type="gramEnd"/>
    </w:p>
    <w:p w:rsidR="0066598E" w:rsidRDefault="0066598E" w:rsidP="0066598E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_________________________                                                   </w:t>
      </w:r>
      <w:r w:rsidR="00D5529E">
        <w:rPr>
          <w:rFonts w:cs="Arial"/>
          <w:b/>
          <w:color w:val="000000"/>
          <w:szCs w:val="20"/>
        </w:rPr>
        <w:t xml:space="preserve">                                                                           </w:t>
      </w:r>
      <w:r>
        <w:rPr>
          <w:rFonts w:cs="Arial"/>
          <w:b/>
          <w:color w:val="000000"/>
          <w:szCs w:val="20"/>
        </w:rPr>
        <w:t>__________________________</w:t>
      </w:r>
    </w:p>
    <w:p w:rsidR="0066598E" w:rsidRDefault="0066598E" w:rsidP="0066598E">
      <w:pPr>
        <w:rPr>
          <w:rFonts w:cs="Arial"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                   </w:t>
      </w:r>
      <w:r>
        <w:rPr>
          <w:rFonts w:cs="Arial"/>
          <w:color w:val="000000"/>
          <w:szCs w:val="20"/>
        </w:rPr>
        <w:t xml:space="preserve">datum                                       </w:t>
      </w:r>
      <w:r w:rsidR="00D5529E">
        <w:rPr>
          <w:rFonts w:cs="Arial"/>
          <w:color w:val="000000"/>
          <w:szCs w:val="20"/>
        </w:rPr>
        <w:t xml:space="preserve">                                     </w:t>
      </w:r>
      <w:r w:rsidR="00052275">
        <w:rPr>
          <w:rFonts w:cs="Arial"/>
          <w:color w:val="000000"/>
          <w:szCs w:val="20"/>
        </w:rPr>
        <w:t xml:space="preserve">           </w:t>
      </w:r>
      <w:r>
        <w:rPr>
          <w:rFonts w:cs="Arial"/>
          <w:color w:val="000000"/>
          <w:szCs w:val="20"/>
        </w:rPr>
        <w:t xml:space="preserve">                      </w:t>
      </w:r>
      <w:r w:rsidR="00D5529E">
        <w:rPr>
          <w:rFonts w:cs="Arial"/>
          <w:color w:val="000000"/>
          <w:szCs w:val="20"/>
        </w:rPr>
        <w:t xml:space="preserve">                                      </w:t>
      </w:r>
      <w:r>
        <w:rPr>
          <w:rFonts w:cs="Arial"/>
          <w:color w:val="000000"/>
          <w:szCs w:val="20"/>
        </w:rPr>
        <w:t xml:space="preserve">podpis osoby oprávněné jednat                  </w:t>
      </w:r>
    </w:p>
    <w:p w:rsidR="003E08C4" w:rsidRPr="0066598E" w:rsidRDefault="0066598E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                                                                                                 </w:t>
      </w:r>
      <w:r w:rsidR="00D5529E">
        <w:rPr>
          <w:rFonts w:cs="Arial"/>
          <w:color w:val="000000"/>
          <w:szCs w:val="20"/>
        </w:rPr>
        <w:t xml:space="preserve">                                                                          </w:t>
      </w:r>
      <w:r>
        <w:rPr>
          <w:rFonts w:cs="Arial"/>
          <w:color w:val="000000"/>
          <w:szCs w:val="20"/>
        </w:rPr>
        <w:t xml:space="preserve">jménem nebo za </w:t>
      </w:r>
      <w:r w:rsidR="00DC6814">
        <w:rPr>
          <w:rFonts w:cs="Arial"/>
          <w:color w:val="000000"/>
          <w:szCs w:val="20"/>
        </w:rPr>
        <w:t>účastníka</w:t>
      </w:r>
      <w:r>
        <w:rPr>
          <w:rFonts w:cs="Arial"/>
          <w:color w:val="000000"/>
          <w:szCs w:val="20"/>
        </w:rPr>
        <w:t xml:space="preserve"> </w:t>
      </w:r>
    </w:p>
    <w:sectPr w:rsidR="003E08C4" w:rsidRPr="0066598E" w:rsidSect="009E422C">
      <w:footerReference w:type="default" r:id="rId8"/>
      <w:headerReference w:type="first" r:id="rId9"/>
      <w:footerReference w:type="first" r:id="rId10"/>
      <w:pgSz w:w="16838" w:h="11906" w:orient="landscape" w:code="9"/>
      <w:pgMar w:top="567" w:right="1418" w:bottom="567" w:left="1418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FD" w:rsidRDefault="004161FD" w:rsidP="0066598E">
      <w:pPr>
        <w:spacing w:line="240" w:lineRule="auto"/>
      </w:pPr>
      <w:r>
        <w:separator/>
      </w:r>
    </w:p>
  </w:endnote>
  <w:endnote w:type="continuationSeparator" w:id="0">
    <w:p w:rsidR="004161FD" w:rsidRDefault="004161FD" w:rsidP="00665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B3" w:rsidRDefault="00BE0BB3" w:rsidP="00BE0BB3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6A8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B3" w:rsidRPr="0066598E" w:rsidRDefault="00BE0BB3" w:rsidP="0066598E">
    <w:pPr>
      <w:pStyle w:val="Zpat"/>
    </w:pPr>
    <w:r w:rsidRPr="006659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FD" w:rsidRDefault="004161FD" w:rsidP="0066598E">
      <w:pPr>
        <w:spacing w:line="240" w:lineRule="auto"/>
      </w:pPr>
      <w:r>
        <w:separator/>
      </w:r>
    </w:p>
  </w:footnote>
  <w:footnote w:type="continuationSeparator" w:id="0">
    <w:p w:rsidR="004161FD" w:rsidRDefault="004161FD" w:rsidP="00665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B3" w:rsidRDefault="00444C5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78A5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61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A0CC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IpqHtB8CAAA/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01DB"/>
    <w:multiLevelType w:val="hybridMultilevel"/>
    <w:tmpl w:val="346449BE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45F"/>
    <w:multiLevelType w:val="hybridMultilevel"/>
    <w:tmpl w:val="AD68FEC4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5FD4"/>
    <w:multiLevelType w:val="hybridMultilevel"/>
    <w:tmpl w:val="3A0097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077"/>
    <w:multiLevelType w:val="hybridMultilevel"/>
    <w:tmpl w:val="3DA2D8A0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753"/>
    <w:multiLevelType w:val="hybridMultilevel"/>
    <w:tmpl w:val="6B529234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4306"/>
    <w:multiLevelType w:val="hybridMultilevel"/>
    <w:tmpl w:val="346449BE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02B89"/>
    <w:multiLevelType w:val="hybridMultilevel"/>
    <w:tmpl w:val="6AF0FFE6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314"/>
    <w:multiLevelType w:val="hybridMultilevel"/>
    <w:tmpl w:val="54C6AD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E4C91"/>
    <w:multiLevelType w:val="hybridMultilevel"/>
    <w:tmpl w:val="E0D4D2C6"/>
    <w:lvl w:ilvl="0" w:tplc="B17EA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E2C10"/>
    <w:multiLevelType w:val="hybridMultilevel"/>
    <w:tmpl w:val="2F24F1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84E52"/>
    <w:multiLevelType w:val="hybridMultilevel"/>
    <w:tmpl w:val="D3702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8E"/>
    <w:rsid w:val="00000F0F"/>
    <w:rsid w:val="000014B9"/>
    <w:rsid w:val="00010FB8"/>
    <w:rsid w:val="00023BB8"/>
    <w:rsid w:val="00030353"/>
    <w:rsid w:val="0003761F"/>
    <w:rsid w:val="00042B35"/>
    <w:rsid w:val="00047198"/>
    <w:rsid w:val="00052275"/>
    <w:rsid w:val="000550AD"/>
    <w:rsid w:val="00055FA6"/>
    <w:rsid w:val="000719E2"/>
    <w:rsid w:val="000A17A3"/>
    <w:rsid w:val="000A589F"/>
    <w:rsid w:val="000B4643"/>
    <w:rsid w:val="000B4807"/>
    <w:rsid w:val="000D1BDF"/>
    <w:rsid w:val="000D5CC3"/>
    <w:rsid w:val="001044C3"/>
    <w:rsid w:val="001045C4"/>
    <w:rsid w:val="001133B7"/>
    <w:rsid w:val="00135243"/>
    <w:rsid w:val="00146368"/>
    <w:rsid w:val="001559F4"/>
    <w:rsid w:val="00171020"/>
    <w:rsid w:val="00172107"/>
    <w:rsid w:val="00175566"/>
    <w:rsid w:val="001905B7"/>
    <w:rsid w:val="00190B43"/>
    <w:rsid w:val="0019190A"/>
    <w:rsid w:val="001A1BA3"/>
    <w:rsid w:val="001D4D9B"/>
    <w:rsid w:val="001D642C"/>
    <w:rsid w:val="001E0017"/>
    <w:rsid w:val="001E6D90"/>
    <w:rsid w:val="001E7C6D"/>
    <w:rsid w:val="001F74A7"/>
    <w:rsid w:val="002073E6"/>
    <w:rsid w:val="00210385"/>
    <w:rsid w:val="00213453"/>
    <w:rsid w:val="00220346"/>
    <w:rsid w:val="00222FD4"/>
    <w:rsid w:val="0023586A"/>
    <w:rsid w:val="00243640"/>
    <w:rsid w:val="0024402F"/>
    <w:rsid w:val="00283985"/>
    <w:rsid w:val="00286C7F"/>
    <w:rsid w:val="002A7DA8"/>
    <w:rsid w:val="002B22E2"/>
    <w:rsid w:val="002C251D"/>
    <w:rsid w:val="002D0128"/>
    <w:rsid w:val="002D0735"/>
    <w:rsid w:val="002D7551"/>
    <w:rsid w:val="002F04B3"/>
    <w:rsid w:val="003039E7"/>
    <w:rsid w:val="003054A2"/>
    <w:rsid w:val="003175F1"/>
    <w:rsid w:val="00327024"/>
    <w:rsid w:val="003369D7"/>
    <w:rsid w:val="003379A4"/>
    <w:rsid w:val="003668D0"/>
    <w:rsid w:val="0038709F"/>
    <w:rsid w:val="003879DD"/>
    <w:rsid w:val="00391174"/>
    <w:rsid w:val="0039418A"/>
    <w:rsid w:val="003D1CCD"/>
    <w:rsid w:val="003E08C4"/>
    <w:rsid w:val="003F7B91"/>
    <w:rsid w:val="0040082E"/>
    <w:rsid w:val="00412DE6"/>
    <w:rsid w:val="004161DE"/>
    <w:rsid w:val="004161FD"/>
    <w:rsid w:val="00426211"/>
    <w:rsid w:val="00444C56"/>
    <w:rsid w:val="004570CC"/>
    <w:rsid w:val="00472F16"/>
    <w:rsid w:val="00495A47"/>
    <w:rsid w:val="004969FF"/>
    <w:rsid w:val="004A26D0"/>
    <w:rsid w:val="004A7CEB"/>
    <w:rsid w:val="004B64D3"/>
    <w:rsid w:val="004C3A04"/>
    <w:rsid w:val="004C560E"/>
    <w:rsid w:val="004C6137"/>
    <w:rsid w:val="004C7220"/>
    <w:rsid w:val="004D423B"/>
    <w:rsid w:val="004D63AC"/>
    <w:rsid w:val="004E7465"/>
    <w:rsid w:val="005042F5"/>
    <w:rsid w:val="00513607"/>
    <w:rsid w:val="00533FD8"/>
    <w:rsid w:val="005407ED"/>
    <w:rsid w:val="005457F6"/>
    <w:rsid w:val="0054693D"/>
    <w:rsid w:val="005539CA"/>
    <w:rsid w:val="00574F5A"/>
    <w:rsid w:val="00585AB9"/>
    <w:rsid w:val="0058660C"/>
    <w:rsid w:val="005A0A32"/>
    <w:rsid w:val="005A0AC1"/>
    <w:rsid w:val="005A5290"/>
    <w:rsid w:val="005A561D"/>
    <w:rsid w:val="005B1BFD"/>
    <w:rsid w:val="005C088E"/>
    <w:rsid w:val="005C7411"/>
    <w:rsid w:val="005E2065"/>
    <w:rsid w:val="005E6468"/>
    <w:rsid w:val="005E7464"/>
    <w:rsid w:val="00611DD6"/>
    <w:rsid w:val="00627434"/>
    <w:rsid w:val="00632CBF"/>
    <w:rsid w:val="006330A5"/>
    <w:rsid w:val="006405B9"/>
    <w:rsid w:val="00662B2B"/>
    <w:rsid w:val="00662EF6"/>
    <w:rsid w:val="0066598E"/>
    <w:rsid w:val="00682F91"/>
    <w:rsid w:val="006925C0"/>
    <w:rsid w:val="006B05D4"/>
    <w:rsid w:val="006D2092"/>
    <w:rsid w:val="006D6845"/>
    <w:rsid w:val="006E5A4E"/>
    <w:rsid w:val="006E751D"/>
    <w:rsid w:val="006F384E"/>
    <w:rsid w:val="007109FD"/>
    <w:rsid w:val="00730AA8"/>
    <w:rsid w:val="007416AC"/>
    <w:rsid w:val="00745C95"/>
    <w:rsid w:val="00750737"/>
    <w:rsid w:val="0075641A"/>
    <w:rsid w:val="007654CE"/>
    <w:rsid w:val="00767E54"/>
    <w:rsid w:val="0077760C"/>
    <w:rsid w:val="007833A5"/>
    <w:rsid w:val="00793FD4"/>
    <w:rsid w:val="007A2170"/>
    <w:rsid w:val="007A26CE"/>
    <w:rsid w:val="007B5F46"/>
    <w:rsid w:val="007F4E89"/>
    <w:rsid w:val="00803937"/>
    <w:rsid w:val="00807412"/>
    <w:rsid w:val="00826CF6"/>
    <w:rsid w:val="00855528"/>
    <w:rsid w:val="00856D7F"/>
    <w:rsid w:val="00867AA6"/>
    <w:rsid w:val="00881C36"/>
    <w:rsid w:val="00882ABB"/>
    <w:rsid w:val="008E271B"/>
    <w:rsid w:val="00904666"/>
    <w:rsid w:val="00915345"/>
    <w:rsid w:val="00921E4B"/>
    <w:rsid w:val="00924562"/>
    <w:rsid w:val="0097374F"/>
    <w:rsid w:val="00981FAE"/>
    <w:rsid w:val="00982B40"/>
    <w:rsid w:val="009846EF"/>
    <w:rsid w:val="009924E2"/>
    <w:rsid w:val="009B53F2"/>
    <w:rsid w:val="009B5B99"/>
    <w:rsid w:val="009C6F9E"/>
    <w:rsid w:val="009D20FD"/>
    <w:rsid w:val="009D3013"/>
    <w:rsid w:val="009E422C"/>
    <w:rsid w:val="009F6225"/>
    <w:rsid w:val="00A04807"/>
    <w:rsid w:val="00A101B8"/>
    <w:rsid w:val="00A12A65"/>
    <w:rsid w:val="00A152E5"/>
    <w:rsid w:val="00A20827"/>
    <w:rsid w:val="00A24C62"/>
    <w:rsid w:val="00A533E4"/>
    <w:rsid w:val="00A56F0B"/>
    <w:rsid w:val="00A83BD2"/>
    <w:rsid w:val="00A86697"/>
    <w:rsid w:val="00A9305A"/>
    <w:rsid w:val="00AD32B9"/>
    <w:rsid w:val="00AD4D8D"/>
    <w:rsid w:val="00AE34A9"/>
    <w:rsid w:val="00AF7D3E"/>
    <w:rsid w:val="00B1471B"/>
    <w:rsid w:val="00B2402C"/>
    <w:rsid w:val="00B4317C"/>
    <w:rsid w:val="00B45289"/>
    <w:rsid w:val="00B704CA"/>
    <w:rsid w:val="00B86A87"/>
    <w:rsid w:val="00B871FC"/>
    <w:rsid w:val="00B97957"/>
    <w:rsid w:val="00BB143A"/>
    <w:rsid w:val="00BB4C53"/>
    <w:rsid w:val="00BD02CB"/>
    <w:rsid w:val="00BE0BB3"/>
    <w:rsid w:val="00C05E67"/>
    <w:rsid w:val="00C15CD7"/>
    <w:rsid w:val="00C25364"/>
    <w:rsid w:val="00C328BE"/>
    <w:rsid w:val="00C606DF"/>
    <w:rsid w:val="00C752C2"/>
    <w:rsid w:val="00C87104"/>
    <w:rsid w:val="00CB043A"/>
    <w:rsid w:val="00CB2324"/>
    <w:rsid w:val="00CE1BD0"/>
    <w:rsid w:val="00D31BA6"/>
    <w:rsid w:val="00D3379F"/>
    <w:rsid w:val="00D43F25"/>
    <w:rsid w:val="00D44D18"/>
    <w:rsid w:val="00D5529E"/>
    <w:rsid w:val="00D673BB"/>
    <w:rsid w:val="00D80B28"/>
    <w:rsid w:val="00D941DA"/>
    <w:rsid w:val="00DA1458"/>
    <w:rsid w:val="00DA3389"/>
    <w:rsid w:val="00DB1C9F"/>
    <w:rsid w:val="00DB265F"/>
    <w:rsid w:val="00DC5597"/>
    <w:rsid w:val="00DC566A"/>
    <w:rsid w:val="00DC6814"/>
    <w:rsid w:val="00DC74A1"/>
    <w:rsid w:val="00DD198D"/>
    <w:rsid w:val="00DD2846"/>
    <w:rsid w:val="00DE4EFD"/>
    <w:rsid w:val="00DE6AD6"/>
    <w:rsid w:val="00E1563C"/>
    <w:rsid w:val="00E2084D"/>
    <w:rsid w:val="00E339C6"/>
    <w:rsid w:val="00E34947"/>
    <w:rsid w:val="00E373F2"/>
    <w:rsid w:val="00E42084"/>
    <w:rsid w:val="00E42D71"/>
    <w:rsid w:val="00E43A63"/>
    <w:rsid w:val="00E47B0C"/>
    <w:rsid w:val="00E54014"/>
    <w:rsid w:val="00E822E2"/>
    <w:rsid w:val="00EA4B63"/>
    <w:rsid w:val="00EB0215"/>
    <w:rsid w:val="00EB61FE"/>
    <w:rsid w:val="00ED277E"/>
    <w:rsid w:val="00ED3ECC"/>
    <w:rsid w:val="00ED6F0F"/>
    <w:rsid w:val="00EE7EA3"/>
    <w:rsid w:val="00F14E4B"/>
    <w:rsid w:val="00F44AE2"/>
    <w:rsid w:val="00F455C9"/>
    <w:rsid w:val="00F46086"/>
    <w:rsid w:val="00F462D0"/>
    <w:rsid w:val="00F51A72"/>
    <w:rsid w:val="00F87A09"/>
    <w:rsid w:val="00F9368A"/>
    <w:rsid w:val="00FA5878"/>
    <w:rsid w:val="00FB608F"/>
    <w:rsid w:val="00FC1358"/>
    <w:rsid w:val="00FE25D6"/>
    <w:rsid w:val="00FE3023"/>
    <w:rsid w:val="00FF4CD2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290BB"/>
  <w15:docId w15:val="{0CAE0E59-C48F-4D64-8A1A-4A7DDFEF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8E"/>
    <w:pPr>
      <w:spacing w:line="260" w:lineRule="atLeast"/>
    </w:pPr>
    <w:rPr>
      <w:rFonts w:ascii="Arial" w:eastAsia="Times New Roman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598E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character" w:customStyle="1" w:styleId="ZhlavChar">
    <w:name w:val="Záhlaví Char"/>
    <w:link w:val="Zhlav"/>
    <w:rsid w:val="0066598E"/>
    <w:rPr>
      <w:rFonts w:ascii="Arial" w:eastAsia="Times New Roman" w:hAnsi="Arial" w:cs="Times New Roman"/>
      <w:caps/>
      <w:sz w:val="20"/>
      <w:szCs w:val="24"/>
      <w:lang w:eastAsia="cs-CZ"/>
    </w:rPr>
  </w:style>
  <w:style w:type="paragraph" w:styleId="Zpat">
    <w:name w:val="footer"/>
    <w:basedOn w:val="Normln"/>
    <w:link w:val="ZpatChar"/>
    <w:rsid w:val="0066598E"/>
    <w:pPr>
      <w:spacing w:line="240" w:lineRule="atLeast"/>
      <w:ind w:left="6067"/>
    </w:pPr>
    <w:rPr>
      <w:sz w:val="20"/>
    </w:rPr>
  </w:style>
  <w:style w:type="character" w:customStyle="1" w:styleId="ZpatChar">
    <w:name w:val="Zápatí Char"/>
    <w:link w:val="Zpat"/>
    <w:rsid w:val="0066598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ahlavi3">
    <w:name w:val="Zahlavi_3"/>
    <w:basedOn w:val="Zhlav"/>
    <w:rsid w:val="0066598E"/>
    <w:rPr>
      <w:caps w:val="0"/>
    </w:rPr>
  </w:style>
  <w:style w:type="paragraph" w:customStyle="1" w:styleId="Zahlavi2">
    <w:name w:val="Zahlavi_2"/>
    <w:basedOn w:val="Zhlav"/>
    <w:rsid w:val="0066598E"/>
    <w:rPr>
      <w:caps w:val="0"/>
    </w:rPr>
  </w:style>
  <w:style w:type="paragraph" w:customStyle="1" w:styleId="n3">
    <w:name w:val="n3"/>
    <w:basedOn w:val="Normln"/>
    <w:rsid w:val="0066598E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66598E"/>
  </w:style>
  <w:style w:type="paragraph" w:styleId="Zkladntext">
    <w:name w:val="Body Text"/>
    <w:basedOn w:val="Normln"/>
    <w:link w:val="ZkladntextChar"/>
    <w:rsid w:val="0066598E"/>
    <w:pPr>
      <w:spacing w:after="120"/>
    </w:pPr>
  </w:style>
  <w:style w:type="character" w:customStyle="1" w:styleId="ZkladntextChar">
    <w:name w:val="Základní text Char"/>
    <w:link w:val="Zkladntext"/>
    <w:rsid w:val="0066598E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66598E"/>
    <w:pPr>
      <w:spacing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NzevChar">
    <w:name w:val="Název Char"/>
    <w:link w:val="Nzev"/>
    <w:rsid w:val="006659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Zkladntext"/>
    <w:rsid w:val="0066598E"/>
    <w:pPr>
      <w:widowControl w:val="0"/>
      <w:suppressLineNumbers/>
      <w:tabs>
        <w:tab w:val="left" w:pos="709"/>
      </w:tabs>
      <w:suppressAutoHyphens/>
      <w:spacing w:line="240" w:lineRule="auto"/>
      <w:jc w:val="both"/>
    </w:pPr>
    <w:rPr>
      <w:rFonts w:eastAsia="Tahoma"/>
      <w:sz w:val="24"/>
    </w:rPr>
  </w:style>
  <w:style w:type="paragraph" w:customStyle="1" w:styleId="Nadpistabulky">
    <w:name w:val="Nadpis tabulky"/>
    <w:basedOn w:val="Obsahtabulky"/>
    <w:rsid w:val="0066598E"/>
    <w:pPr>
      <w:jc w:val="center"/>
    </w:pPr>
    <w:rPr>
      <w:b/>
      <w:bCs/>
      <w:i/>
      <w:iCs/>
    </w:rPr>
  </w:style>
  <w:style w:type="paragraph" w:customStyle="1" w:styleId="BodyText21">
    <w:name w:val="Body Text 21"/>
    <w:basedOn w:val="Normln"/>
    <w:rsid w:val="0066598E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paragraph" w:styleId="Bezmezer">
    <w:name w:val="No Spacing"/>
    <w:uiPriority w:val="1"/>
    <w:qFormat/>
    <w:rsid w:val="0066598E"/>
    <w:rPr>
      <w:rFonts w:ascii="Arial" w:eastAsia="Times New Roman" w:hAnsi="Arial"/>
      <w:sz w:val="22"/>
      <w:szCs w:val="24"/>
    </w:rPr>
  </w:style>
  <w:style w:type="character" w:styleId="Odkaznakoment">
    <w:name w:val="annotation reference"/>
    <w:uiPriority w:val="99"/>
    <w:semiHidden/>
    <w:unhideWhenUsed/>
    <w:rsid w:val="00C60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6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6D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6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6DF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06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C794-0E7B-4016-9599-032F5C66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SLADKOVSKÁ Bronislava</dc:creator>
  <cp:lastModifiedBy>SLADKOVSKÁ Bronislava</cp:lastModifiedBy>
  <cp:revision>4</cp:revision>
  <cp:lastPrinted>2025-03-07T06:43:00Z</cp:lastPrinted>
  <dcterms:created xsi:type="dcterms:W3CDTF">2025-03-24T07:10:00Z</dcterms:created>
  <dcterms:modified xsi:type="dcterms:W3CDTF">2025-03-24T07:11:00Z</dcterms:modified>
</cp:coreProperties>
</file>