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33" w:rsidRPr="00FE56AF" w:rsidRDefault="00AC2507" w:rsidP="00774633">
      <w:pPr>
        <w:pStyle w:val="Nadpis1"/>
        <w:jc w:val="center"/>
        <w:rPr>
          <w:rFonts w:cs="Arial"/>
          <w:b/>
          <w:sz w:val="40"/>
          <w:szCs w:val="40"/>
        </w:rPr>
      </w:pPr>
      <w:r w:rsidRPr="00FE56AF">
        <w:rPr>
          <w:rFonts w:cs="Arial"/>
          <w:b/>
          <w:sz w:val="40"/>
          <w:szCs w:val="40"/>
        </w:rPr>
        <w:t>SERVISNÍ SMLOUV</w:t>
      </w:r>
      <w:r w:rsidR="00FE56AF" w:rsidRPr="00FE56AF">
        <w:rPr>
          <w:rFonts w:cs="Arial"/>
          <w:b/>
          <w:sz w:val="40"/>
          <w:szCs w:val="40"/>
        </w:rPr>
        <w:t>A</w:t>
      </w:r>
      <w:r w:rsidR="00774633" w:rsidRPr="00FE56AF">
        <w:rPr>
          <w:rFonts w:cs="Arial"/>
          <w:b/>
          <w:sz w:val="40"/>
          <w:szCs w:val="40"/>
        </w:rPr>
        <w:t xml:space="preserve">    </w:t>
      </w:r>
    </w:p>
    <w:p w:rsidR="00774633" w:rsidRDefault="007D7081" w:rsidP="007D7081">
      <w:pPr>
        <w:jc w:val="center"/>
        <w:rPr>
          <w:rFonts w:ascii="Arial" w:hAnsi="Arial" w:cs="Arial"/>
          <w:sz w:val="22"/>
          <w:szCs w:val="22"/>
        </w:rPr>
      </w:pPr>
      <w:r w:rsidRPr="00BA5D79">
        <w:rPr>
          <w:rFonts w:ascii="Arial" w:hAnsi="Arial" w:cs="Arial"/>
          <w:sz w:val="22"/>
          <w:szCs w:val="22"/>
        </w:rPr>
        <w:t>č.</w:t>
      </w:r>
      <w:r w:rsidR="00FE56AF">
        <w:rPr>
          <w:rFonts w:ascii="Arial" w:hAnsi="Arial" w:cs="Arial"/>
          <w:sz w:val="22"/>
          <w:szCs w:val="22"/>
        </w:rPr>
        <w:t xml:space="preserve"> </w:t>
      </w:r>
      <w:r w:rsidRPr="00BA5D79">
        <w:rPr>
          <w:rFonts w:ascii="Arial" w:hAnsi="Arial" w:cs="Arial"/>
          <w:sz w:val="22"/>
          <w:szCs w:val="22"/>
        </w:rPr>
        <w:t>j. KRPJ-</w:t>
      </w:r>
      <w:r w:rsidR="00AD1BED">
        <w:rPr>
          <w:rFonts w:ascii="Arial" w:hAnsi="Arial" w:cs="Arial"/>
          <w:sz w:val="22"/>
          <w:szCs w:val="22"/>
        </w:rPr>
        <w:t>24567-4/ČJ-2025-1600AO</w:t>
      </w:r>
    </w:p>
    <w:p w:rsidR="00FE56AF" w:rsidRPr="00BA5D79" w:rsidRDefault="00FE56AF" w:rsidP="00FE56AF">
      <w:pPr>
        <w:pBdr>
          <w:bottom w:val="single" w:sz="4" w:space="1" w:color="auto"/>
        </w:pBdr>
        <w:jc w:val="center"/>
        <w:rPr>
          <w:rFonts w:ascii="Arial" w:hAnsi="Arial" w:cs="Arial"/>
          <w:sz w:val="22"/>
          <w:szCs w:val="22"/>
        </w:rPr>
      </w:pPr>
    </w:p>
    <w:p w:rsidR="001B4128" w:rsidRPr="00BA5D79" w:rsidRDefault="001B4128" w:rsidP="00774633">
      <w:pPr>
        <w:pStyle w:val="Nadpis3"/>
        <w:spacing w:line="240" w:lineRule="exact"/>
        <w:rPr>
          <w:rFonts w:cs="Arial"/>
          <w:b w:val="0"/>
          <w:sz w:val="22"/>
          <w:szCs w:val="22"/>
        </w:rPr>
      </w:pPr>
    </w:p>
    <w:p w:rsidR="00774633" w:rsidRPr="00BA5D79" w:rsidRDefault="00774633" w:rsidP="00774633">
      <w:pPr>
        <w:pStyle w:val="Nadpis3"/>
        <w:spacing w:line="240" w:lineRule="exact"/>
        <w:rPr>
          <w:rFonts w:cs="Arial"/>
          <w:sz w:val="22"/>
          <w:szCs w:val="22"/>
        </w:rPr>
      </w:pPr>
      <w:r w:rsidRPr="00BA5D79">
        <w:rPr>
          <w:rFonts w:cs="Arial"/>
          <w:sz w:val="22"/>
          <w:szCs w:val="22"/>
        </w:rPr>
        <w:t>I.</w:t>
      </w:r>
    </w:p>
    <w:p w:rsidR="00774633" w:rsidRPr="00BA5D79" w:rsidRDefault="00774633" w:rsidP="00774633">
      <w:pPr>
        <w:pStyle w:val="Nadpis3"/>
        <w:spacing w:line="240" w:lineRule="exact"/>
        <w:rPr>
          <w:rFonts w:cs="Arial"/>
          <w:sz w:val="22"/>
          <w:szCs w:val="22"/>
        </w:rPr>
      </w:pPr>
      <w:r w:rsidRPr="00BA5D79">
        <w:rPr>
          <w:rFonts w:cs="Arial"/>
          <w:sz w:val="22"/>
          <w:szCs w:val="22"/>
        </w:rPr>
        <w:t>Smluvní strany</w:t>
      </w:r>
    </w:p>
    <w:p w:rsidR="00774633" w:rsidRPr="00BA5D79" w:rsidRDefault="00774633" w:rsidP="00774633">
      <w:pPr>
        <w:ind w:left="1416" w:firstLine="708"/>
        <w:jc w:val="both"/>
        <w:rPr>
          <w:rFonts w:ascii="Arial" w:hAnsi="Arial" w:cs="Arial"/>
          <w:sz w:val="22"/>
          <w:szCs w:val="22"/>
        </w:rPr>
      </w:pPr>
    </w:p>
    <w:p w:rsidR="00116860" w:rsidRPr="00BA5D79" w:rsidRDefault="00116860" w:rsidP="00774633">
      <w:pPr>
        <w:jc w:val="both"/>
        <w:rPr>
          <w:rFonts w:ascii="Arial" w:hAnsi="Arial" w:cs="Arial"/>
          <w:sz w:val="22"/>
          <w:szCs w:val="22"/>
        </w:rPr>
      </w:pPr>
    </w:p>
    <w:p w:rsidR="00774633" w:rsidRPr="00BA5D79" w:rsidRDefault="00774633" w:rsidP="00774633">
      <w:pPr>
        <w:jc w:val="both"/>
        <w:rPr>
          <w:rFonts w:ascii="Arial" w:hAnsi="Arial" w:cs="Arial"/>
          <w:sz w:val="22"/>
          <w:szCs w:val="22"/>
        </w:rPr>
      </w:pPr>
      <w:r w:rsidRPr="00BA5D79">
        <w:rPr>
          <w:rFonts w:ascii="Arial" w:hAnsi="Arial" w:cs="Arial"/>
          <w:sz w:val="22"/>
          <w:szCs w:val="22"/>
        </w:rPr>
        <w:t>OBJEDNATEL:</w:t>
      </w:r>
      <w:r w:rsidRPr="00BA5D79">
        <w:rPr>
          <w:rFonts w:ascii="Arial" w:hAnsi="Arial" w:cs="Arial"/>
          <w:sz w:val="22"/>
          <w:szCs w:val="22"/>
        </w:rPr>
        <w:tab/>
      </w:r>
    </w:p>
    <w:p w:rsidR="00774633" w:rsidRPr="00BA5D79" w:rsidRDefault="00774633" w:rsidP="00774633">
      <w:pPr>
        <w:ind w:left="1416" w:firstLine="708"/>
        <w:jc w:val="both"/>
        <w:rPr>
          <w:rFonts w:ascii="Arial" w:hAnsi="Arial" w:cs="Arial"/>
          <w:color w:val="FF0000"/>
          <w:sz w:val="22"/>
          <w:szCs w:val="22"/>
        </w:rPr>
      </w:pPr>
    </w:p>
    <w:tbl>
      <w:tblPr>
        <w:tblW w:w="0" w:type="auto"/>
        <w:tblInd w:w="-34" w:type="dxa"/>
        <w:tblLook w:val="04A0" w:firstRow="1" w:lastRow="0" w:firstColumn="1" w:lastColumn="0" w:noHBand="0" w:noVBand="1"/>
      </w:tblPr>
      <w:tblGrid>
        <w:gridCol w:w="2552"/>
        <w:gridCol w:w="6237"/>
      </w:tblGrid>
      <w:tr w:rsidR="00044660" w:rsidRPr="00BA5D79" w:rsidTr="00527E99">
        <w:tc>
          <w:tcPr>
            <w:tcW w:w="8789" w:type="dxa"/>
            <w:gridSpan w:val="2"/>
          </w:tcPr>
          <w:p w:rsidR="00044660" w:rsidRPr="00BA5D79" w:rsidRDefault="00044660" w:rsidP="00527E99">
            <w:pPr>
              <w:jc w:val="both"/>
              <w:rPr>
                <w:rFonts w:ascii="Arial" w:hAnsi="Arial" w:cs="Arial"/>
                <w:color w:val="FF0000"/>
                <w:sz w:val="22"/>
                <w:szCs w:val="22"/>
              </w:rPr>
            </w:pPr>
            <w:r w:rsidRPr="00BA5D79">
              <w:rPr>
                <w:rFonts w:ascii="Arial" w:hAnsi="Arial" w:cs="Arial"/>
                <w:b/>
                <w:bCs/>
                <w:iCs/>
                <w:sz w:val="22"/>
                <w:szCs w:val="22"/>
              </w:rPr>
              <w:t>Česká republika – Krajské ředitelství policie kraje Vysočina</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Sídlo:</w:t>
            </w:r>
          </w:p>
        </w:tc>
        <w:tc>
          <w:tcPr>
            <w:tcW w:w="6237"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Vrchlického 2627/46, 587 24 Jihlava</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IČ</w:t>
            </w:r>
            <w:r w:rsidR="00FE56AF">
              <w:rPr>
                <w:rFonts w:ascii="Arial" w:hAnsi="Arial" w:cs="Arial"/>
                <w:sz w:val="22"/>
                <w:szCs w:val="22"/>
              </w:rPr>
              <w:t>O</w:t>
            </w:r>
            <w:r w:rsidRPr="00BA5D79">
              <w:rPr>
                <w:rFonts w:ascii="Arial" w:hAnsi="Arial" w:cs="Arial"/>
                <w:sz w:val="22"/>
                <w:szCs w:val="22"/>
              </w:rPr>
              <w:t>:</w:t>
            </w:r>
          </w:p>
        </w:tc>
        <w:tc>
          <w:tcPr>
            <w:tcW w:w="6237"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72052147</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Bankovní spojení:</w:t>
            </w:r>
          </w:p>
        </w:tc>
        <w:tc>
          <w:tcPr>
            <w:tcW w:w="6237"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ČNB, pobočka Brno</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Číslo účtu:</w:t>
            </w:r>
          </w:p>
        </w:tc>
        <w:tc>
          <w:tcPr>
            <w:tcW w:w="6237"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27033881/0710</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Zastoupený:</w:t>
            </w:r>
          </w:p>
        </w:tc>
        <w:tc>
          <w:tcPr>
            <w:tcW w:w="6237" w:type="dxa"/>
          </w:tcPr>
          <w:p w:rsidR="004E2F35" w:rsidRDefault="00044660" w:rsidP="004E2F35">
            <w:pPr>
              <w:jc w:val="both"/>
              <w:rPr>
                <w:rFonts w:ascii="Arial" w:hAnsi="Arial" w:cs="Arial"/>
                <w:sz w:val="22"/>
                <w:szCs w:val="22"/>
              </w:rPr>
            </w:pPr>
            <w:r w:rsidRPr="00BA5D79">
              <w:rPr>
                <w:rFonts w:ascii="Arial" w:hAnsi="Arial" w:cs="Arial"/>
                <w:sz w:val="22"/>
                <w:szCs w:val="22"/>
              </w:rPr>
              <w:t>plk. RNDr. Miloslavem</w:t>
            </w:r>
            <w:r w:rsidR="004E2F35">
              <w:rPr>
                <w:rFonts w:ascii="Arial" w:hAnsi="Arial" w:cs="Arial"/>
                <w:sz w:val="22"/>
                <w:szCs w:val="22"/>
              </w:rPr>
              <w:t xml:space="preserve"> Klodnerem</w:t>
            </w:r>
            <w:r w:rsidRPr="00BA5D79">
              <w:rPr>
                <w:rFonts w:ascii="Arial" w:hAnsi="Arial" w:cs="Arial"/>
                <w:sz w:val="22"/>
                <w:szCs w:val="22"/>
              </w:rPr>
              <w:t xml:space="preserve">, </w:t>
            </w:r>
          </w:p>
          <w:p w:rsidR="00044660" w:rsidRPr="00BA5D79" w:rsidRDefault="00044660" w:rsidP="004E2F35">
            <w:pPr>
              <w:jc w:val="both"/>
              <w:rPr>
                <w:rFonts w:ascii="Arial" w:hAnsi="Arial" w:cs="Arial"/>
                <w:sz w:val="22"/>
                <w:szCs w:val="22"/>
              </w:rPr>
            </w:pPr>
            <w:r w:rsidRPr="00BA5D79">
              <w:rPr>
                <w:rFonts w:ascii="Arial" w:hAnsi="Arial" w:cs="Arial"/>
                <w:sz w:val="22"/>
                <w:szCs w:val="22"/>
              </w:rPr>
              <w:t>náměstkem ředitele pro ekonomiku</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Kontaktní pracovník:</w:t>
            </w:r>
          </w:p>
        </w:tc>
        <w:tc>
          <w:tcPr>
            <w:tcW w:w="6237" w:type="dxa"/>
          </w:tcPr>
          <w:p w:rsidR="00044660" w:rsidRPr="00BA5D79" w:rsidRDefault="00F65511" w:rsidP="00C15459">
            <w:pPr>
              <w:jc w:val="both"/>
              <w:rPr>
                <w:rFonts w:ascii="Arial" w:hAnsi="Arial" w:cs="Arial"/>
                <w:sz w:val="22"/>
                <w:szCs w:val="22"/>
              </w:rPr>
            </w:pPr>
            <w:r>
              <w:rPr>
                <w:rFonts w:cs="Arial"/>
                <w:b/>
                <w:szCs w:val="22"/>
              </w:rPr>
              <w:t>XXXXXXXXX</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Telefon:</w:t>
            </w:r>
          </w:p>
        </w:tc>
        <w:tc>
          <w:tcPr>
            <w:tcW w:w="6237" w:type="dxa"/>
          </w:tcPr>
          <w:p w:rsidR="00044660" w:rsidRPr="00F65511" w:rsidRDefault="00F65511" w:rsidP="001E7BE3">
            <w:pPr>
              <w:jc w:val="both"/>
            </w:pPr>
            <w:r>
              <w:rPr>
                <w:rFonts w:cs="Arial"/>
                <w:b/>
                <w:szCs w:val="22"/>
              </w:rPr>
              <w:t>XXXXXXXXX</w:t>
            </w:r>
          </w:p>
        </w:tc>
      </w:tr>
      <w:tr w:rsidR="00044660" w:rsidRPr="00BA5D79" w:rsidTr="00527E99">
        <w:tc>
          <w:tcPr>
            <w:tcW w:w="2552" w:type="dxa"/>
          </w:tcPr>
          <w:p w:rsidR="00044660" w:rsidRPr="00BA5D79" w:rsidRDefault="00044660" w:rsidP="00527E99">
            <w:pPr>
              <w:jc w:val="both"/>
              <w:rPr>
                <w:rFonts w:ascii="Arial" w:hAnsi="Arial" w:cs="Arial"/>
                <w:sz w:val="22"/>
                <w:szCs w:val="22"/>
              </w:rPr>
            </w:pPr>
            <w:r w:rsidRPr="00BA5D79">
              <w:rPr>
                <w:rFonts w:ascii="Arial" w:hAnsi="Arial" w:cs="Arial"/>
                <w:sz w:val="22"/>
                <w:szCs w:val="22"/>
              </w:rPr>
              <w:t>Email:</w:t>
            </w:r>
          </w:p>
        </w:tc>
        <w:tc>
          <w:tcPr>
            <w:tcW w:w="6237" w:type="dxa"/>
          </w:tcPr>
          <w:p w:rsidR="00044660" w:rsidRPr="00BA5D79" w:rsidRDefault="00F65511" w:rsidP="001E7BE3">
            <w:pPr>
              <w:jc w:val="both"/>
              <w:rPr>
                <w:rFonts w:ascii="Arial" w:hAnsi="Arial" w:cs="Arial"/>
                <w:sz w:val="22"/>
                <w:szCs w:val="22"/>
              </w:rPr>
            </w:pPr>
            <w:r>
              <w:rPr>
                <w:rFonts w:cs="Arial"/>
                <w:b/>
                <w:szCs w:val="22"/>
              </w:rPr>
              <w:t>XXXXXXXXX</w:t>
            </w:r>
          </w:p>
        </w:tc>
      </w:tr>
      <w:tr w:rsidR="00044660" w:rsidRPr="00BA5D79" w:rsidTr="00527E99">
        <w:tc>
          <w:tcPr>
            <w:tcW w:w="8789" w:type="dxa"/>
            <w:gridSpan w:val="2"/>
          </w:tcPr>
          <w:p w:rsidR="00044660" w:rsidRPr="00BA5D79" w:rsidRDefault="00044660" w:rsidP="00527E99">
            <w:pPr>
              <w:jc w:val="both"/>
              <w:rPr>
                <w:rFonts w:ascii="Arial" w:hAnsi="Arial" w:cs="Arial"/>
                <w:sz w:val="22"/>
                <w:szCs w:val="22"/>
              </w:rPr>
            </w:pPr>
            <w:r w:rsidRPr="00BA5D79">
              <w:rPr>
                <w:rFonts w:ascii="Arial" w:hAnsi="Arial" w:cs="Arial"/>
                <w:sz w:val="22"/>
                <w:szCs w:val="22"/>
              </w:rPr>
              <w:t>(„dále jen objednatel“) na straně jedné</w:t>
            </w:r>
          </w:p>
        </w:tc>
      </w:tr>
    </w:tbl>
    <w:p w:rsidR="00044660" w:rsidRPr="00BA5D79" w:rsidRDefault="00044660" w:rsidP="00774633">
      <w:pPr>
        <w:ind w:left="1416" w:firstLine="708"/>
        <w:jc w:val="both"/>
        <w:rPr>
          <w:rFonts w:ascii="Arial" w:hAnsi="Arial" w:cs="Arial"/>
          <w:color w:val="FF0000"/>
          <w:sz w:val="22"/>
          <w:szCs w:val="22"/>
        </w:rPr>
      </w:pPr>
    </w:p>
    <w:p w:rsidR="00774633" w:rsidRPr="00BA5D79" w:rsidRDefault="00044660" w:rsidP="00044660">
      <w:pPr>
        <w:ind w:left="1416" w:hanging="1416"/>
        <w:jc w:val="both"/>
        <w:rPr>
          <w:rFonts w:ascii="Arial" w:hAnsi="Arial" w:cs="Arial"/>
          <w:sz w:val="22"/>
          <w:szCs w:val="22"/>
        </w:rPr>
      </w:pPr>
      <w:r w:rsidRPr="00BA5D79">
        <w:rPr>
          <w:rFonts w:ascii="Arial" w:hAnsi="Arial" w:cs="Arial"/>
          <w:sz w:val="22"/>
          <w:szCs w:val="22"/>
        </w:rPr>
        <w:t>a</w:t>
      </w:r>
    </w:p>
    <w:p w:rsidR="00774633" w:rsidRPr="00BA5D79" w:rsidRDefault="00774633" w:rsidP="00774633">
      <w:pPr>
        <w:ind w:left="1416" w:firstLine="708"/>
        <w:jc w:val="both"/>
        <w:rPr>
          <w:rFonts w:ascii="Arial" w:hAnsi="Arial" w:cs="Arial"/>
          <w:sz w:val="22"/>
          <w:szCs w:val="22"/>
        </w:rPr>
      </w:pPr>
      <w:r w:rsidRPr="00BA5D79">
        <w:rPr>
          <w:rFonts w:ascii="Arial" w:hAnsi="Arial" w:cs="Arial"/>
          <w:sz w:val="22"/>
          <w:szCs w:val="22"/>
        </w:rPr>
        <w:tab/>
      </w:r>
    </w:p>
    <w:p w:rsidR="00774633" w:rsidRPr="00BA5D79" w:rsidRDefault="00A12240" w:rsidP="00774633">
      <w:pPr>
        <w:pStyle w:val="Zkladntext"/>
        <w:rPr>
          <w:rFonts w:cs="Arial"/>
          <w:sz w:val="22"/>
          <w:szCs w:val="22"/>
        </w:rPr>
      </w:pPr>
      <w:r w:rsidRPr="00BA5D79">
        <w:rPr>
          <w:rFonts w:cs="Arial"/>
          <w:sz w:val="22"/>
          <w:szCs w:val="22"/>
        </w:rPr>
        <w:t>ZHOTOVI</w:t>
      </w:r>
      <w:r w:rsidR="001D33F7" w:rsidRPr="00BA5D79">
        <w:rPr>
          <w:rFonts w:cs="Arial"/>
          <w:sz w:val="22"/>
          <w:szCs w:val="22"/>
        </w:rPr>
        <w:t>TEL</w:t>
      </w:r>
      <w:r w:rsidR="006020F5" w:rsidRPr="00BA5D79">
        <w:rPr>
          <w:rFonts w:cs="Arial"/>
          <w:sz w:val="22"/>
          <w:szCs w:val="22"/>
        </w:rPr>
        <w:t>:</w:t>
      </w:r>
    </w:p>
    <w:p w:rsidR="00044660" w:rsidRPr="00BA5D79" w:rsidRDefault="00044660" w:rsidP="00774633">
      <w:pPr>
        <w:pStyle w:val="Zkladntext"/>
        <w:rPr>
          <w:rFonts w:cs="Arial"/>
          <w:sz w:val="22"/>
          <w:szCs w:val="22"/>
        </w:rPr>
      </w:pPr>
    </w:p>
    <w:p w:rsidR="00225861" w:rsidRPr="00BA5D79" w:rsidRDefault="000D1D51" w:rsidP="006020F5">
      <w:pPr>
        <w:rPr>
          <w:rFonts w:ascii="Arial" w:hAnsi="Arial" w:cs="Arial"/>
          <w:sz w:val="22"/>
          <w:szCs w:val="22"/>
        </w:rPr>
      </w:pPr>
      <w:r w:rsidRPr="00BA5D79">
        <w:rPr>
          <w:rFonts w:ascii="Arial" w:hAnsi="Arial" w:cs="Arial"/>
          <w:sz w:val="22"/>
          <w:szCs w:val="22"/>
        </w:rPr>
        <w:t xml:space="preserve"> </w:t>
      </w:r>
    </w:p>
    <w:tbl>
      <w:tblPr>
        <w:tblW w:w="0" w:type="auto"/>
        <w:tblLook w:val="04A0" w:firstRow="1" w:lastRow="0" w:firstColumn="1" w:lastColumn="0" w:noHBand="0" w:noVBand="1"/>
      </w:tblPr>
      <w:tblGrid>
        <w:gridCol w:w="2492"/>
        <w:gridCol w:w="6580"/>
      </w:tblGrid>
      <w:tr w:rsidR="00225861" w:rsidRPr="00BA5D79" w:rsidTr="00085D3A">
        <w:tc>
          <w:tcPr>
            <w:tcW w:w="9212" w:type="dxa"/>
            <w:gridSpan w:val="2"/>
          </w:tcPr>
          <w:p w:rsidR="00225861" w:rsidRPr="00A73D3D" w:rsidRDefault="00A73D3D" w:rsidP="00A73D3D">
            <w:pPr>
              <w:pStyle w:val="Zkladntext"/>
              <w:rPr>
                <w:rFonts w:cs="Arial"/>
                <w:sz w:val="22"/>
                <w:szCs w:val="22"/>
              </w:rPr>
            </w:pPr>
            <w:r w:rsidRPr="00A73D3D">
              <w:rPr>
                <w:rFonts w:cs="Arial"/>
                <w:b/>
                <w:bCs/>
                <w:iCs/>
                <w:sz w:val="22"/>
                <w:szCs w:val="22"/>
              </w:rPr>
              <w:t>Filipenský s.r.o.</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Sídlo:</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Pávovská 3138/75, 586 01 Jihlava</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IČ</w:t>
            </w:r>
            <w:r w:rsidR="00FE56AF" w:rsidRPr="00A73D3D">
              <w:rPr>
                <w:rFonts w:cs="Arial"/>
                <w:sz w:val="22"/>
                <w:szCs w:val="22"/>
              </w:rPr>
              <w:t>O</w:t>
            </w:r>
            <w:r w:rsidRPr="00A73D3D">
              <w:rPr>
                <w:rFonts w:cs="Arial"/>
                <w:sz w:val="22"/>
                <w:szCs w:val="22"/>
              </w:rPr>
              <w:t>:</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26311712</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DIČ:</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CZ26311712</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Bankovní spojení:</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UniCredit Bank Czech Republic, a.s.</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Číslo účtu:</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2112254581/2700</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Zastoupená:</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Jiřím Filipenským, jednatelem společnosti</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Kontaktní pracovník:</w:t>
            </w:r>
          </w:p>
        </w:tc>
        <w:tc>
          <w:tcPr>
            <w:tcW w:w="6694" w:type="dxa"/>
          </w:tcPr>
          <w:p w:rsidR="00225861" w:rsidRPr="00A73D3D" w:rsidRDefault="00A73D3D" w:rsidP="00A73D3D">
            <w:pPr>
              <w:pStyle w:val="Zkladntext"/>
              <w:rPr>
                <w:rFonts w:cs="Arial"/>
                <w:sz w:val="22"/>
                <w:szCs w:val="22"/>
              </w:rPr>
            </w:pPr>
            <w:r w:rsidRPr="00A73D3D">
              <w:rPr>
                <w:rFonts w:cs="Arial"/>
                <w:bCs/>
                <w:iCs/>
                <w:sz w:val="22"/>
                <w:szCs w:val="22"/>
              </w:rPr>
              <w:t>Jiří Filipenský</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Telefon:</w:t>
            </w:r>
          </w:p>
        </w:tc>
        <w:tc>
          <w:tcPr>
            <w:tcW w:w="6694" w:type="dxa"/>
          </w:tcPr>
          <w:p w:rsidR="00225861" w:rsidRPr="00A73D3D" w:rsidRDefault="00F65511" w:rsidP="00A73D3D">
            <w:pPr>
              <w:pStyle w:val="Zkladntext"/>
              <w:rPr>
                <w:rFonts w:cs="Arial"/>
                <w:sz w:val="22"/>
                <w:szCs w:val="22"/>
              </w:rPr>
            </w:pPr>
            <w:r>
              <w:rPr>
                <w:rFonts w:cs="Arial"/>
                <w:b/>
                <w:szCs w:val="22"/>
              </w:rPr>
              <w:t>XXXXXXXXX</w:t>
            </w:r>
          </w:p>
        </w:tc>
      </w:tr>
      <w:tr w:rsidR="00A73D3D" w:rsidRPr="00BA5D79" w:rsidTr="00085D3A">
        <w:tc>
          <w:tcPr>
            <w:tcW w:w="2518" w:type="dxa"/>
          </w:tcPr>
          <w:p w:rsidR="00225861" w:rsidRPr="00A73D3D" w:rsidRDefault="00225861" w:rsidP="00085D3A">
            <w:pPr>
              <w:pStyle w:val="Zkladntext"/>
              <w:rPr>
                <w:rFonts w:cs="Arial"/>
                <w:sz w:val="22"/>
                <w:szCs w:val="22"/>
              </w:rPr>
            </w:pPr>
            <w:r w:rsidRPr="00A73D3D">
              <w:rPr>
                <w:rFonts w:cs="Arial"/>
                <w:sz w:val="22"/>
                <w:szCs w:val="22"/>
              </w:rPr>
              <w:t>Email:</w:t>
            </w:r>
          </w:p>
        </w:tc>
        <w:tc>
          <w:tcPr>
            <w:tcW w:w="6694" w:type="dxa"/>
          </w:tcPr>
          <w:p w:rsidR="00C15459" w:rsidRPr="00A73D3D" w:rsidRDefault="00F65511" w:rsidP="00A73D3D">
            <w:pPr>
              <w:pStyle w:val="Zkladntext"/>
              <w:rPr>
                <w:rFonts w:cs="Arial"/>
                <w:sz w:val="22"/>
                <w:szCs w:val="22"/>
              </w:rPr>
            </w:pPr>
            <w:r>
              <w:rPr>
                <w:rFonts w:cs="Arial"/>
                <w:b/>
                <w:szCs w:val="22"/>
              </w:rPr>
              <w:t>XXXXXXXXX</w:t>
            </w:r>
          </w:p>
        </w:tc>
      </w:tr>
      <w:tr w:rsidR="00225861" w:rsidRPr="00BA5D79" w:rsidTr="00085D3A">
        <w:tc>
          <w:tcPr>
            <w:tcW w:w="9212" w:type="dxa"/>
            <w:gridSpan w:val="2"/>
          </w:tcPr>
          <w:p w:rsidR="00A73D3D" w:rsidRDefault="00A73D3D" w:rsidP="00FE56AF">
            <w:pPr>
              <w:pStyle w:val="Zkladntext"/>
              <w:rPr>
                <w:rFonts w:cs="Arial"/>
                <w:sz w:val="22"/>
                <w:szCs w:val="22"/>
              </w:rPr>
            </w:pPr>
          </w:p>
          <w:p w:rsidR="00225861" w:rsidRPr="00A73D3D" w:rsidRDefault="00225861" w:rsidP="00A73D3D">
            <w:pPr>
              <w:pStyle w:val="Zkladntext"/>
              <w:jc w:val="both"/>
              <w:rPr>
                <w:rFonts w:cs="Arial"/>
                <w:sz w:val="22"/>
                <w:szCs w:val="22"/>
              </w:rPr>
            </w:pPr>
            <w:r w:rsidRPr="00A73D3D">
              <w:rPr>
                <w:rFonts w:cs="Arial"/>
                <w:sz w:val="22"/>
                <w:szCs w:val="22"/>
              </w:rPr>
              <w:t>Společnost je zapsána v obchodním rejstříku vedené</w:t>
            </w:r>
            <w:r w:rsidR="00FE56AF" w:rsidRPr="00A73D3D">
              <w:rPr>
                <w:rFonts w:cs="Arial"/>
                <w:sz w:val="22"/>
                <w:szCs w:val="22"/>
              </w:rPr>
              <w:t>ho</w:t>
            </w:r>
            <w:r w:rsidRPr="00A73D3D">
              <w:rPr>
                <w:rFonts w:cs="Arial"/>
                <w:sz w:val="22"/>
                <w:szCs w:val="22"/>
              </w:rPr>
              <w:t xml:space="preserve"> </w:t>
            </w:r>
            <w:r w:rsidR="00FE56AF" w:rsidRPr="00A73D3D">
              <w:rPr>
                <w:rFonts w:cs="Arial"/>
                <w:sz w:val="22"/>
                <w:szCs w:val="22"/>
              </w:rPr>
              <w:t xml:space="preserve">u </w:t>
            </w:r>
            <w:r w:rsidR="00A73D3D">
              <w:rPr>
                <w:rFonts w:cs="Arial"/>
                <w:sz w:val="22"/>
                <w:szCs w:val="22"/>
              </w:rPr>
              <w:t>Krajského soudu v Brně</w:t>
            </w:r>
            <w:r w:rsidRPr="00A73D3D">
              <w:rPr>
                <w:rFonts w:cs="Arial"/>
                <w:sz w:val="22"/>
                <w:szCs w:val="22"/>
              </w:rPr>
              <w:t xml:space="preserve">, oddíl </w:t>
            </w:r>
            <w:r w:rsidR="00A73D3D">
              <w:rPr>
                <w:rFonts w:cs="Arial"/>
                <w:sz w:val="22"/>
                <w:szCs w:val="22"/>
              </w:rPr>
              <w:t>C, vložka 43120</w:t>
            </w:r>
            <w:r w:rsidRPr="00A73D3D">
              <w:rPr>
                <w:rFonts w:cs="Arial"/>
                <w:sz w:val="22"/>
                <w:szCs w:val="22"/>
              </w:rPr>
              <w:t>.</w:t>
            </w:r>
          </w:p>
        </w:tc>
      </w:tr>
      <w:tr w:rsidR="00225861" w:rsidRPr="00BA5D79" w:rsidTr="00085D3A">
        <w:tc>
          <w:tcPr>
            <w:tcW w:w="9212" w:type="dxa"/>
            <w:gridSpan w:val="2"/>
          </w:tcPr>
          <w:p w:rsidR="00225861" w:rsidRPr="00A73D3D" w:rsidRDefault="00225861" w:rsidP="00085D3A">
            <w:pPr>
              <w:pStyle w:val="Zkladntext"/>
              <w:rPr>
                <w:rFonts w:cs="Arial"/>
                <w:sz w:val="22"/>
                <w:szCs w:val="22"/>
              </w:rPr>
            </w:pPr>
            <w:r w:rsidRPr="00A73D3D">
              <w:rPr>
                <w:rFonts w:cs="Arial"/>
                <w:sz w:val="22"/>
                <w:szCs w:val="22"/>
              </w:rPr>
              <w:t>(„dále jen zhotovitel“) na straně druhé</w:t>
            </w:r>
          </w:p>
        </w:tc>
      </w:tr>
    </w:tbl>
    <w:p w:rsidR="00432A45" w:rsidRPr="00BA5D79" w:rsidRDefault="008634EE" w:rsidP="006020F5">
      <w:pPr>
        <w:rPr>
          <w:rFonts w:ascii="Arial" w:hAnsi="Arial" w:cs="Arial"/>
          <w:sz w:val="22"/>
          <w:szCs w:val="22"/>
        </w:rPr>
      </w:pPr>
      <w:r w:rsidRPr="00BA5D79">
        <w:rPr>
          <w:rFonts w:ascii="Arial" w:hAnsi="Arial" w:cs="Arial"/>
          <w:sz w:val="22"/>
          <w:szCs w:val="22"/>
        </w:rPr>
        <w:t xml:space="preserve">                             </w:t>
      </w:r>
      <w:r w:rsidR="006020F5" w:rsidRPr="00BA5D79">
        <w:rPr>
          <w:rFonts w:ascii="Arial" w:hAnsi="Arial" w:cs="Arial"/>
          <w:sz w:val="22"/>
          <w:szCs w:val="22"/>
        </w:rPr>
        <w:tab/>
      </w:r>
      <w:r w:rsidR="006020F5" w:rsidRPr="00BA5D79">
        <w:rPr>
          <w:rFonts w:ascii="Arial" w:hAnsi="Arial" w:cs="Arial"/>
          <w:sz w:val="22"/>
          <w:szCs w:val="22"/>
        </w:rPr>
        <w:tab/>
      </w:r>
    </w:p>
    <w:p w:rsidR="002D4A0F" w:rsidRPr="00BA5D79" w:rsidRDefault="006020F5" w:rsidP="006020F5">
      <w:pPr>
        <w:rPr>
          <w:rFonts w:ascii="Arial" w:hAnsi="Arial" w:cs="Arial"/>
          <w:sz w:val="22"/>
          <w:szCs w:val="22"/>
        </w:rPr>
      </w:pPr>
      <w:r w:rsidRPr="00BA5D79">
        <w:rPr>
          <w:rFonts w:ascii="Arial" w:hAnsi="Arial" w:cs="Arial"/>
          <w:sz w:val="22"/>
          <w:szCs w:val="22"/>
        </w:rPr>
        <w:tab/>
      </w:r>
    </w:p>
    <w:p w:rsidR="00FE56AF" w:rsidRPr="00BA5D79" w:rsidRDefault="00FE56AF" w:rsidP="006020F5">
      <w:pPr>
        <w:rPr>
          <w:rFonts w:ascii="Arial" w:hAnsi="Arial" w:cs="Arial"/>
          <w:sz w:val="22"/>
          <w:szCs w:val="22"/>
          <w:highlight w:val="yellow"/>
        </w:rPr>
      </w:pPr>
    </w:p>
    <w:p w:rsidR="00B770E8" w:rsidRPr="00BA5D79" w:rsidRDefault="00B770E8" w:rsidP="00774633">
      <w:pPr>
        <w:rPr>
          <w:rFonts w:ascii="Arial" w:hAnsi="Arial" w:cs="Arial"/>
          <w:sz w:val="22"/>
          <w:szCs w:val="22"/>
        </w:rPr>
      </w:pPr>
      <w:r w:rsidRPr="00BA5D79">
        <w:rPr>
          <w:rFonts w:ascii="Arial" w:hAnsi="Arial" w:cs="Arial"/>
          <w:sz w:val="22"/>
          <w:szCs w:val="22"/>
        </w:rPr>
        <w:t xml:space="preserve">dále také jako </w:t>
      </w:r>
      <w:r w:rsidR="00571C19" w:rsidRPr="00BA5D79">
        <w:rPr>
          <w:rFonts w:ascii="Arial" w:hAnsi="Arial" w:cs="Arial"/>
          <w:sz w:val="22"/>
          <w:szCs w:val="22"/>
        </w:rPr>
        <w:t>„</w:t>
      </w:r>
      <w:r w:rsidRPr="00BA5D79">
        <w:rPr>
          <w:rFonts w:ascii="Arial" w:hAnsi="Arial" w:cs="Arial"/>
          <w:sz w:val="22"/>
          <w:szCs w:val="22"/>
        </w:rPr>
        <w:t>smluvní strany</w:t>
      </w:r>
      <w:r w:rsidR="00571C19" w:rsidRPr="00BA5D79">
        <w:rPr>
          <w:rFonts w:ascii="Arial" w:hAnsi="Arial" w:cs="Arial"/>
          <w:sz w:val="22"/>
          <w:szCs w:val="22"/>
        </w:rPr>
        <w:t>“</w:t>
      </w:r>
      <w:r w:rsidRPr="00BA5D79">
        <w:rPr>
          <w:rFonts w:ascii="Arial" w:hAnsi="Arial" w:cs="Arial"/>
          <w:sz w:val="22"/>
          <w:szCs w:val="22"/>
        </w:rPr>
        <w:t>.</w:t>
      </w:r>
    </w:p>
    <w:p w:rsidR="00774633" w:rsidRPr="00BA5D79" w:rsidRDefault="00774633" w:rsidP="00774633">
      <w:pPr>
        <w:rPr>
          <w:rFonts w:ascii="Arial" w:hAnsi="Arial" w:cs="Arial"/>
          <w:sz w:val="22"/>
          <w:szCs w:val="22"/>
        </w:rPr>
      </w:pPr>
      <w:r w:rsidRPr="00BA5D79">
        <w:rPr>
          <w:rFonts w:ascii="Arial" w:hAnsi="Arial" w:cs="Arial"/>
          <w:sz w:val="22"/>
          <w:szCs w:val="22"/>
        </w:rPr>
        <w:tab/>
      </w:r>
      <w:r w:rsidRPr="00BA5D79">
        <w:rPr>
          <w:rFonts w:ascii="Arial" w:hAnsi="Arial" w:cs="Arial"/>
          <w:sz w:val="22"/>
          <w:szCs w:val="22"/>
        </w:rPr>
        <w:tab/>
      </w:r>
      <w:r w:rsidRPr="00BA5D79">
        <w:rPr>
          <w:rFonts w:ascii="Arial" w:hAnsi="Arial" w:cs="Arial"/>
          <w:sz w:val="22"/>
          <w:szCs w:val="22"/>
        </w:rPr>
        <w:tab/>
        <w:t xml:space="preserve"> </w:t>
      </w:r>
    </w:p>
    <w:p w:rsidR="009C0474" w:rsidRPr="00BA5D79" w:rsidRDefault="009C0474" w:rsidP="000D1D51">
      <w:pPr>
        <w:pStyle w:val="ZhlavPata1"/>
        <w:tabs>
          <w:tab w:val="left" w:pos="708"/>
        </w:tabs>
        <w:spacing w:line="240" w:lineRule="atLeast"/>
        <w:rPr>
          <w:rFonts w:cs="Arial"/>
          <w:sz w:val="22"/>
          <w:szCs w:val="22"/>
        </w:rPr>
      </w:pPr>
    </w:p>
    <w:p w:rsidR="00B62FD8" w:rsidRPr="00BA5D79" w:rsidRDefault="00B62FD8" w:rsidP="0002735A">
      <w:pPr>
        <w:rPr>
          <w:rFonts w:ascii="Arial" w:hAnsi="Arial" w:cs="Arial"/>
          <w:sz w:val="22"/>
          <w:szCs w:val="22"/>
        </w:rPr>
      </w:pPr>
      <w:r w:rsidRPr="00BA5D79">
        <w:rPr>
          <w:rFonts w:ascii="Arial" w:hAnsi="Arial" w:cs="Arial"/>
          <w:sz w:val="22"/>
          <w:szCs w:val="22"/>
        </w:rPr>
        <w:t>uzavírají ve smyslu ustanovení § 2586 a násl. zákona č. 89/2012 Sb., občanský zákoník tuto</w:t>
      </w:r>
    </w:p>
    <w:p w:rsidR="009C0474" w:rsidRPr="00BA5D79" w:rsidRDefault="009C0474" w:rsidP="000D1D51">
      <w:pPr>
        <w:pStyle w:val="ZhlavPata1"/>
        <w:tabs>
          <w:tab w:val="left" w:pos="708"/>
        </w:tabs>
        <w:spacing w:line="240" w:lineRule="atLeast"/>
        <w:rPr>
          <w:rFonts w:cs="Arial"/>
          <w:sz w:val="22"/>
          <w:szCs w:val="22"/>
        </w:rPr>
      </w:pPr>
    </w:p>
    <w:p w:rsidR="0002735A" w:rsidRDefault="0002735A" w:rsidP="000D1D51">
      <w:pPr>
        <w:pStyle w:val="ZhlavPata1"/>
        <w:tabs>
          <w:tab w:val="left" w:pos="708"/>
        </w:tabs>
        <w:spacing w:line="240" w:lineRule="atLeast"/>
        <w:rPr>
          <w:rFonts w:cs="Arial"/>
          <w:sz w:val="22"/>
          <w:szCs w:val="22"/>
        </w:rPr>
      </w:pPr>
    </w:p>
    <w:p w:rsidR="00FE56AF" w:rsidRPr="00A73D3D" w:rsidRDefault="00A73D3D" w:rsidP="00A73D3D">
      <w:pPr>
        <w:pStyle w:val="ZhlavPata1"/>
        <w:tabs>
          <w:tab w:val="left" w:pos="708"/>
        </w:tabs>
        <w:spacing w:line="240" w:lineRule="atLeast"/>
        <w:jc w:val="center"/>
        <w:rPr>
          <w:rFonts w:cs="Arial"/>
          <w:b/>
          <w:sz w:val="22"/>
          <w:szCs w:val="22"/>
        </w:rPr>
      </w:pPr>
      <w:r>
        <w:rPr>
          <w:rFonts w:cs="Arial"/>
          <w:b/>
          <w:sz w:val="22"/>
          <w:szCs w:val="22"/>
        </w:rPr>
        <w:t>servisní smlouvu</w:t>
      </w:r>
    </w:p>
    <w:p w:rsidR="00FE56AF" w:rsidRPr="00BA5D79" w:rsidRDefault="00FE56AF" w:rsidP="000D1D51">
      <w:pPr>
        <w:pStyle w:val="ZhlavPata1"/>
        <w:tabs>
          <w:tab w:val="left" w:pos="708"/>
        </w:tabs>
        <w:spacing w:line="240" w:lineRule="atLeast"/>
        <w:rPr>
          <w:rFonts w:cs="Arial"/>
          <w:sz w:val="22"/>
          <w:szCs w:val="22"/>
        </w:rPr>
      </w:pPr>
    </w:p>
    <w:p w:rsidR="00774633" w:rsidRPr="00BA5D79" w:rsidRDefault="00774633" w:rsidP="00774633">
      <w:pPr>
        <w:pStyle w:val="Nadpis3"/>
        <w:rPr>
          <w:rFonts w:cs="Arial"/>
          <w:sz w:val="22"/>
          <w:szCs w:val="22"/>
        </w:rPr>
      </w:pPr>
      <w:r w:rsidRPr="00BA5D79">
        <w:rPr>
          <w:rFonts w:cs="Arial"/>
          <w:sz w:val="22"/>
          <w:szCs w:val="22"/>
        </w:rPr>
        <w:lastRenderedPageBreak/>
        <w:t xml:space="preserve">II.   </w:t>
      </w:r>
    </w:p>
    <w:p w:rsidR="00774633" w:rsidRPr="00BA5D79" w:rsidRDefault="00774633" w:rsidP="00774633">
      <w:pPr>
        <w:pStyle w:val="Nadpis3"/>
        <w:rPr>
          <w:rFonts w:cs="Arial"/>
          <w:sz w:val="22"/>
          <w:szCs w:val="22"/>
        </w:rPr>
      </w:pPr>
      <w:r w:rsidRPr="00BA5D79">
        <w:rPr>
          <w:rFonts w:cs="Arial"/>
          <w:sz w:val="22"/>
          <w:szCs w:val="22"/>
        </w:rPr>
        <w:t>Předmět smlouvy</w:t>
      </w:r>
    </w:p>
    <w:p w:rsidR="00774633" w:rsidRPr="00BA5D79" w:rsidRDefault="00774633" w:rsidP="00774633">
      <w:pPr>
        <w:rPr>
          <w:rFonts w:ascii="Arial" w:hAnsi="Arial" w:cs="Arial"/>
          <w:sz w:val="22"/>
          <w:szCs w:val="22"/>
        </w:rPr>
      </w:pPr>
    </w:p>
    <w:p w:rsidR="003D417B" w:rsidRPr="00BA5D79" w:rsidRDefault="00774633" w:rsidP="00CB7067">
      <w:pPr>
        <w:pStyle w:val="Zkladntext"/>
        <w:numPr>
          <w:ilvl w:val="0"/>
          <w:numId w:val="36"/>
        </w:numPr>
        <w:ind w:left="426" w:hanging="426"/>
        <w:jc w:val="both"/>
        <w:rPr>
          <w:rFonts w:cs="Arial"/>
          <w:sz w:val="22"/>
          <w:szCs w:val="22"/>
        </w:rPr>
      </w:pPr>
      <w:r w:rsidRPr="00BA5D79">
        <w:rPr>
          <w:rFonts w:cs="Arial"/>
          <w:sz w:val="22"/>
          <w:szCs w:val="22"/>
        </w:rPr>
        <w:t xml:space="preserve">Předmětem této smlouvy je závazek </w:t>
      </w:r>
      <w:r w:rsidR="00EE0CAF" w:rsidRPr="00BA5D79">
        <w:rPr>
          <w:rFonts w:cs="Arial"/>
          <w:sz w:val="22"/>
          <w:szCs w:val="22"/>
        </w:rPr>
        <w:t>zhotovi</w:t>
      </w:r>
      <w:r w:rsidR="006139D9" w:rsidRPr="00BA5D79">
        <w:rPr>
          <w:rFonts w:cs="Arial"/>
          <w:sz w:val="22"/>
          <w:szCs w:val="22"/>
        </w:rPr>
        <w:t xml:space="preserve">tele </w:t>
      </w:r>
      <w:r w:rsidRPr="00BA5D79">
        <w:rPr>
          <w:rFonts w:cs="Arial"/>
          <w:sz w:val="22"/>
          <w:szCs w:val="22"/>
        </w:rPr>
        <w:t xml:space="preserve">poskytovat objednateli komplexní servisní péči </w:t>
      </w:r>
      <w:r w:rsidR="00B770E8" w:rsidRPr="00BA5D79">
        <w:rPr>
          <w:rFonts w:cs="Arial"/>
          <w:sz w:val="22"/>
          <w:szCs w:val="22"/>
        </w:rPr>
        <w:t>(dále jen „</w:t>
      </w:r>
      <w:r w:rsidR="00342127" w:rsidRPr="00BA5D79">
        <w:rPr>
          <w:rFonts w:cs="Arial"/>
          <w:sz w:val="22"/>
          <w:szCs w:val="22"/>
        </w:rPr>
        <w:t>oprava</w:t>
      </w:r>
      <w:r w:rsidR="00B770E8" w:rsidRPr="00BA5D79">
        <w:rPr>
          <w:rFonts w:cs="Arial"/>
          <w:sz w:val="22"/>
          <w:szCs w:val="22"/>
        </w:rPr>
        <w:t>“</w:t>
      </w:r>
      <w:r w:rsidR="009567C8" w:rsidRPr="00BA5D79">
        <w:rPr>
          <w:rFonts w:cs="Arial"/>
          <w:sz w:val="22"/>
          <w:szCs w:val="22"/>
        </w:rPr>
        <w:t>)</w:t>
      </w:r>
      <w:r w:rsidR="00597C5B" w:rsidRPr="00BA5D79">
        <w:rPr>
          <w:rFonts w:cs="Arial"/>
          <w:i/>
          <w:color w:val="00B050"/>
          <w:sz w:val="22"/>
          <w:szCs w:val="22"/>
        </w:rPr>
        <w:t xml:space="preserve"> </w:t>
      </w:r>
      <w:r w:rsidR="004634F0" w:rsidRPr="00BA5D79">
        <w:rPr>
          <w:rFonts w:cs="Arial"/>
          <w:sz w:val="22"/>
          <w:szCs w:val="22"/>
        </w:rPr>
        <w:t>o</w:t>
      </w:r>
      <w:r w:rsidR="006139D9" w:rsidRPr="00BA5D79">
        <w:rPr>
          <w:rFonts w:cs="Arial"/>
          <w:sz w:val="22"/>
          <w:szCs w:val="22"/>
        </w:rPr>
        <w:t xml:space="preserve"> </w:t>
      </w:r>
      <w:r w:rsidR="001E488F" w:rsidRPr="00BA5D79">
        <w:rPr>
          <w:rFonts w:cs="Arial"/>
          <w:sz w:val="22"/>
          <w:szCs w:val="22"/>
        </w:rPr>
        <w:t xml:space="preserve">služební dopravní prostředky </w:t>
      </w:r>
      <w:r w:rsidR="00885EF5">
        <w:rPr>
          <w:rFonts w:cs="Arial"/>
          <w:sz w:val="22"/>
          <w:szCs w:val="22"/>
        </w:rPr>
        <w:t xml:space="preserve">– motocykly a čtyřkolky </w:t>
      </w:r>
      <w:r w:rsidR="006139D9" w:rsidRPr="00BA5D79">
        <w:rPr>
          <w:rFonts w:cs="Arial"/>
          <w:sz w:val="22"/>
          <w:szCs w:val="22"/>
        </w:rPr>
        <w:t>(dále jen „</w:t>
      </w:r>
      <w:r w:rsidR="00885EF5">
        <w:rPr>
          <w:rFonts w:cs="Arial"/>
          <w:sz w:val="22"/>
          <w:szCs w:val="22"/>
        </w:rPr>
        <w:t>SDP</w:t>
      </w:r>
      <w:r w:rsidR="006139D9" w:rsidRPr="00BA5D79">
        <w:rPr>
          <w:rFonts w:cs="Arial"/>
          <w:sz w:val="22"/>
          <w:szCs w:val="22"/>
        </w:rPr>
        <w:t>“)</w:t>
      </w:r>
      <w:r w:rsidR="006139D9" w:rsidRPr="00BA5D79">
        <w:rPr>
          <w:rFonts w:cs="Arial"/>
          <w:color w:val="FF0000"/>
          <w:sz w:val="22"/>
          <w:szCs w:val="22"/>
        </w:rPr>
        <w:t xml:space="preserve"> </w:t>
      </w:r>
      <w:r w:rsidRPr="00BA5D79">
        <w:rPr>
          <w:rFonts w:cs="Arial"/>
          <w:sz w:val="22"/>
          <w:szCs w:val="22"/>
        </w:rPr>
        <w:t xml:space="preserve">a závazek objednatele zaplatit </w:t>
      </w:r>
      <w:r w:rsidR="001C6FDB" w:rsidRPr="00BA5D79">
        <w:rPr>
          <w:rFonts w:cs="Arial"/>
          <w:sz w:val="22"/>
          <w:szCs w:val="22"/>
        </w:rPr>
        <w:t>zhotovi</w:t>
      </w:r>
      <w:r w:rsidRPr="00BA5D79">
        <w:rPr>
          <w:rFonts w:cs="Arial"/>
          <w:sz w:val="22"/>
          <w:szCs w:val="22"/>
        </w:rPr>
        <w:t>teli cenu za podmínek stanovených touto smlouvou.</w:t>
      </w:r>
    </w:p>
    <w:p w:rsidR="00CB7067" w:rsidRPr="00BA5D79" w:rsidRDefault="00CB7067" w:rsidP="00CB7067">
      <w:pPr>
        <w:pStyle w:val="Zkladntext"/>
        <w:jc w:val="both"/>
        <w:rPr>
          <w:rFonts w:cs="Arial"/>
          <w:sz w:val="22"/>
          <w:szCs w:val="22"/>
        </w:rPr>
      </w:pPr>
    </w:p>
    <w:p w:rsidR="00774633" w:rsidRPr="00BA5D79" w:rsidRDefault="00342127" w:rsidP="00CB7067">
      <w:pPr>
        <w:pStyle w:val="Zkladntext"/>
        <w:numPr>
          <w:ilvl w:val="0"/>
          <w:numId w:val="36"/>
        </w:numPr>
        <w:ind w:left="426" w:hanging="426"/>
        <w:jc w:val="both"/>
        <w:rPr>
          <w:rFonts w:cs="Arial"/>
          <w:sz w:val="22"/>
          <w:szCs w:val="22"/>
        </w:rPr>
      </w:pPr>
      <w:r w:rsidRPr="00BA5D79">
        <w:rPr>
          <w:rFonts w:cs="Arial"/>
          <w:sz w:val="22"/>
          <w:szCs w:val="22"/>
        </w:rPr>
        <w:t>Oprava</w:t>
      </w:r>
      <w:r w:rsidR="003D417B" w:rsidRPr="00BA5D79">
        <w:rPr>
          <w:rFonts w:cs="Arial"/>
          <w:sz w:val="22"/>
          <w:szCs w:val="22"/>
        </w:rPr>
        <w:t xml:space="preserve"> </w:t>
      </w:r>
      <w:r w:rsidR="001C6FDB" w:rsidRPr="00BA5D79">
        <w:rPr>
          <w:rFonts w:cs="Arial"/>
          <w:sz w:val="22"/>
          <w:szCs w:val="22"/>
        </w:rPr>
        <w:t>zhotovi</w:t>
      </w:r>
      <w:r w:rsidR="003D417B" w:rsidRPr="00BA5D79">
        <w:rPr>
          <w:rFonts w:cs="Arial"/>
          <w:sz w:val="22"/>
          <w:szCs w:val="22"/>
        </w:rPr>
        <w:t>tele objednateli</w:t>
      </w:r>
      <w:r w:rsidRPr="00BA5D79">
        <w:rPr>
          <w:rFonts w:cs="Arial"/>
          <w:sz w:val="22"/>
          <w:szCs w:val="22"/>
        </w:rPr>
        <w:t xml:space="preserve"> zahrnuje</w:t>
      </w:r>
      <w:r w:rsidR="00B770E8" w:rsidRPr="00BA5D79">
        <w:rPr>
          <w:rFonts w:cs="Arial"/>
          <w:sz w:val="22"/>
          <w:szCs w:val="22"/>
        </w:rPr>
        <w:t>:</w:t>
      </w:r>
    </w:p>
    <w:p w:rsidR="00774633" w:rsidRPr="00BA5D79" w:rsidRDefault="00774633" w:rsidP="00774633">
      <w:pPr>
        <w:pStyle w:val="Zkladntext"/>
        <w:jc w:val="both"/>
        <w:rPr>
          <w:rFonts w:cs="Arial"/>
          <w:sz w:val="22"/>
          <w:szCs w:val="22"/>
        </w:rPr>
      </w:pPr>
    </w:p>
    <w:p w:rsidR="00774633" w:rsidRPr="00BA5D79" w:rsidRDefault="00401488" w:rsidP="00010E43">
      <w:pPr>
        <w:pStyle w:val="Zkladntext"/>
        <w:numPr>
          <w:ilvl w:val="0"/>
          <w:numId w:val="1"/>
        </w:numPr>
        <w:ind w:firstLine="66"/>
        <w:jc w:val="both"/>
        <w:rPr>
          <w:rFonts w:cs="Arial"/>
          <w:sz w:val="22"/>
          <w:szCs w:val="22"/>
        </w:rPr>
      </w:pPr>
      <w:r w:rsidRPr="00BA5D79">
        <w:rPr>
          <w:rFonts w:cs="Arial"/>
          <w:sz w:val="22"/>
          <w:szCs w:val="22"/>
        </w:rPr>
        <w:t>Diagnostika</w:t>
      </w:r>
      <w:r w:rsidR="00010E43" w:rsidRPr="00BA5D79">
        <w:rPr>
          <w:rFonts w:cs="Arial"/>
          <w:sz w:val="22"/>
          <w:szCs w:val="22"/>
        </w:rPr>
        <w:t>,</w:t>
      </w:r>
    </w:p>
    <w:p w:rsidR="00774633" w:rsidRPr="00BA5D79" w:rsidRDefault="00401488" w:rsidP="00010E43">
      <w:pPr>
        <w:pStyle w:val="Zkladntext"/>
        <w:numPr>
          <w:ilvl w:val="0"/>
          <w:numId w:val="1"/>
        </w:numPr>
        <w:ind w:firstLine="66"/>
        <w:jc w:val="both"/>
        <w:rPr>
          <w:rFonts w:cs="Arial"/>
          <w:sz w:val="22"/>
          <w:szCs w:val="22"/>
        </w:rPr>
      </w:pPr>
      <w:r w:rsidRPr="00BA5D79">
        <w:rPr>
          <w:rFonts w:cs="Arial"/>
          <w:sz w:val="22"/>
          <w:szCs w:val="22"/>
        </w:rPr>
        <w:t>Provádění servisních prohlídek</w:t>
      </w:r>
      <w:r w:rsidR="00010E43" w:rsidRPr="00BA5D79">
        <w:rPr>
          <w:rFonts w:cs="Arial"/>
          <w:sz w:val="22"/>
          <w:szCs w:val="22"/>
        </w:rPr>
        <w:t>,</w:t>
      </w:r>
    </w:p>
    <w:p w:rsidR="00D916CC" w:rsidRPr="00BA5D79" w:rsidRDefault="00401488" w:rsidP="00010E43">
      <w:pPr>
        <w:pStyle w:val="Zkladntext"/>
        <w:numPr>
          <w:ilvl w:val="0"/>
          <w:numId w:val="1"/>
        </w:numPr>
        <w:ind w:firstLine="66"/>
        <w:jc w:val="both"/>
        <w:rPr>
          <w:rFonts w:cs="Arial"/>
          <w:sz w:val="22"/>
          <w:szCs w:val="22"/>
        </w:rPr>
      </w:pPr>
      <w:r w:rsidRPr="00BA5D79">
        <w:rPr>
          <w:rFonts w:cs="Arial"/>
          <w:sz w:val="22"/>
          <w:szCs w:val="22"/>
        </w:rPr>
        <w:t>Provádění běžných oprav</w:t>
      </w:r>
      <w:r w:rsidR="00010E43" w:rsidRPr="00BA5D79">
        <w:rPr>
          <w:rFonts w:cs="Arial"/>
          <w:sz w:val="22"/>
          <w:szCs w:val="22"/>
        </w:rPr>
        <w:t>,</w:t>
      </w:r>
    </w:p>
    <w:p w:rsidR="00215F47" w:rsidRPr="00BA5D79" w:rsidRDefault="00215F47" w:rsidP="00010E43">
      <w:pPr>
        <w:pStyle w:val="Zkladntext"/>
        <w:numPr>
          <w:ilvl w:val="0"/>
          <w:numId w:val="1"/>
        </w:numPr>
        <w:ind w:firstLine="66"/>
        <w:jc w:val="both"/>
        <w:rPr>
          <w:rFonts w:cs="Arial"/>
          <w:sz w:val="22"/>
          <w:szCs w:val="22"/>
        </w:rPr>
      </w:pPr>
      <w:r w:rsidRPr="00BA5D79">
        <w:rPr>
          <w:rFonts w:cs="Arial"/>
          <w:sz w:val="22"/>
          <w:szCs w:val="22"/>
        </w:rPr>
        <w:t>Dodá</w:t>
      </w:r>
      <w:r w:rsidR="0067761A" w:rsidRPr="00BA5D79">
        <w:rPr>
          <w:rFonts w:cs="Arial"/>
          <w:sz w:val="22"/>
          <w:szCs w:val="22"/>
        </w:rPr>
        <w:t>vá</w:t>
      </w:r>
      <w:r w:rsidRPr="00BA5D79">
        <w:rPr>
          <w:rFonts w:cs="Arial"/>
          <w:sz w:val="22"/>
          <w:szCs w:val="22"/>
        </w:rPr>
        <w:t>ní náhradních dílů</w:t>
      </w:r>
      <w:r w:rsidR="00C9754B" w:rsidRPr="00BA5D79">
        <w:rPr>
          <w:rFonts w:cs="Arial"/>
          <w:sz w:val="22"/>
          <w:szCs w:val="22"/>
        </w:rPr>
        <w:t xml:space="preserve"> v průběhu oprav</w:t>
      </w:r>
      <w:r w:rsidR="00010E43" w:rsidRPr="00BA5D79">
        <w:rPr>
          <w:rFonts w:cs="Arial"/>
          <w:sz w:val="22"/>
          <w:szCs w:val="22"/>
        </w:rPr>
        <w:t>,</w:t>
      </w:r>
    </w:p>
    <w:p w:rsidR="00B770E8" w:rsidRPr="00BA5D79" w:rsidRDefault="00401488" w:rsidP="00010E43">
      <w:pPr>
        <w:pStyle w:val="Zkladntext"/>
        <w:numPr>
          <w:ilvl w:val="0"/>
          <w:numId w:val="1"/>
        </w:numPr>
        <w:tabs>
          <w:tab w:val="clear" w:pos="360"/>
          <w:tab w:val="num" w:pos="709"/>
        </w:tabs>
        <w:ind w:left="709" w:hanging="283"/>
        <w:jc w:val="both"/>
        <w:rPr>
          <w:rFonts w:cs="Arial"/>
          <w:sz w:val="22"/>
          <w:szCs w:val="22"/>
        </w:rPr>
      </w:pPr>
      <w:r w:rsidRPr="00BA5D79">
        <w:rPr>
          <w:rFonts w:cs="Arial"/>
          <w:sz w:val="22"/>
          <w:szCs w:val="22"/>
        </w:rPr>
        <w:t>Provádění běžných oprav s objednatelem dodanými náhradními díly</w:t>
      </w:r>
      <w:r w:rsidR="00010E43" w:rsidRPr="00BA5D79">
        <w:rPr>
          <w:rFonts w:cs="Arial"/>
          <w:sz w:val="22"/>
          <w:szCs w:val="22"/>
        </w:rPr>
        <w:t>.</w:t>
      </w:r>
    </w:p>
    <w:p w:rsidR="00774633" w:rsidRPr="00BA5D79" w:rsidRDefault="00774633" w:rsidP="00774633">
      <w:pPr>
        <w:rPr>
          <w:rFonts w:ascii="Arial" w:hAnsi="Arial" w:cs="Arial"/>
          <w:sz w:val="22"/>
          <w:szCs w:val="22"/>
        </w:rPr>
      </w:pPr>
    </w:p>
    <w:p w:rsidR="00D12C3B" w:rsidRPr="00BA5D79" w:rsidRDefault="00D12C3B" w:rsidP="003F1C8E">
      <w:pPr>
        <w:pStyle w:val="Zkladntextodsazen2"/>
        <w:numPr>
          <w:ilvl w:val="0"/>
          <w:numId w:val="36"/>
        </w:numPr>
        <w:spacing w:after="60" w:line="240" w:lineRule="auto"/>
        <w:ind w:left="426" w:hanging="426"/>
        <w:jc w:val="both"/>
        <w:rPr>
          <w:rFonts w:ascii="Arial" w:hAnsi="Arial" w:cs="Arial"/>
          <w:sz w:val="22"/>
          <w:szCs w:val="22"/>
        </w:rPr>
      </w:pPr>
      <w:r w:rsidRPr="00BA5D79">
        <w:rPr>
          <w:rFonts w:ascii="Arial" w:hAnsi="Arial" w:cs="Arial"/>
          <w:sz w:val="22"/>
          <w:szCs w:val="22"/>
        </w:rPr>
        <w:t>Náhradními díly se rozumí výhradně originální náhradní díly</w:t>
      </w:r>
      <w:r w:rsidR="00C9754B" w:rsidRPr="00BA5D79">
        <w:rPr>
          <w:rFonts w:ascii="Arial" w:hAnsi="Arial" w:cs="Arial"/>
          <w:sz w:val="22"/>
          <w:szCs w:val="22"/>
        </w:rPr>
        <w:t xml:space="preserve"> </w:t>
      </w:r>
      <w:r w:rsidR="00885EF5">
        <w:rPr>
          <w:rFonts w:ascii="Arial" w:hAnsi="Arial" w:cs="Arial"/>
          <w:sz w:val="22"/>
          <w:szCs w:val="22"/>
        </w:rPr>
        <w:t>a d</w:t>
      </w:r>
      <w:r w:rsidRPr="00BA5D79">
        <w:rPr>
          <w:rFonts w:ascii="Arial" w:hAnsi="Arial" w:cs="Arial"/>
          <w:sz w:val="22"/>
          <w:szCs w:val="22"/>
        </w:rPr>
        <w:t>odané náhradní díly musí být výhradně nové a nepoužité.</w:t>
      </w:r>
    </w:p>
    <w:p w:rsidR="008F0C92" w:rsidRPr="00BA5D79" w:rsidRDefault="001C6FDB" w:rsidP="003F1C8E">
      <w:pPr>
        <w:pStyle w:val="Zkladntextodsazen2"/>
        <w:numPr>
          <w:ilvl w:val="0"/>
          <w:numId w:val="36"/>
        </w:numPr>
        <w:spacing w:after="60" w:line="240" w:lineRule="auto"/>
        <w:ind w:left="426" w:hanging="426"/>
        <w:jc w:val="both"/>
        <w:rPr>
          <w:rFonts w:ascii="Arial" w:hAnsi="Arial" w:cs="Arial"/>
          <w:sz w:val="22"/>
          <w:szCs w:val="22"/>
        </w:rPr>
      </w:pPr>
      <w:r w:rsidRPr="00BA5D79">
        <w:rPr>
          <w:rFonts w:ascii="Arial" w:hAnsi="Arial" w:cs="Arial"/>
          <w:sz w:val="22"/>
          <w:szCs w:val="22"/>
        </w:rPr>
        <w:t>Zhotovi</w:t>
      </w:r>
      <w:r w:rsidR="008F0C92" w:rsidRPr="00BA5D79">
        <w:rPr>
          <w:rFonts w:ascii="Arial" w:hAnsi="Arial" w:cs="Arial"/>
          <w:sz w:val="22"/>
          <w:szCs w:val="22"/>
        </w:rPr>
        <w:t xml:space="preserve">tel je povinen poskytovat objednateli </w:t>
      </w:r>
      <w:r w:rsidR="00342127" w:rsidRPr="00BA5D79">
        <w:rPr>
          <w:rFonts w:ascii="Arial" w:hAnsi="Arial" w:cs="Arial"/>
          <w:sz w:val="22"/>
          <w:szCs w:val="22"/>
        </w:rPr>
        <w:t>opravu</w:t>
      </w:r>
      <w:r w:rsidR="008F0C92" w:rsidRPr="00BA5D79">
        <w:rPr>
          <w:rFonts w:ascii="Arial" w:hAnsi="Arial" w:cs="Arial"/>
          <w:sz w:val="22"/>
          <w:szCs w:val="22"/>
        </w:rPr>
        <w:t xml:space="preserve"> v rozsahu článku II</w:t>
      </w:r>
      <w:r w:rsidR="00FE56AF">
        <w:rPr>
          <w:rFonts w:ascii="Arial" w:hAnsi="Arial" w:cs="Arial"/>
          <w:sz w:val="22"/>
          <w:szCs w:val="22"/>
        </w:rPr>
        <w:t>.</w:t>
      </w:r>
      <w:r w:rsidR="008F0C92" w:rsidRPr="00BA5D79">
        <w:rPr>
          <w:rFonts w:ascii="Arial" w:hAnsi="Arial" w:cs="Arial"/>
          <w:sz w:val="22"/>
          <w:szCs w:val="22"/>
        </w:rPr>
        <w:t xml:space="preserve"> odst. </w:t>
      </w:r>
      <w:r w:rsidR="00331A0D" w:rsidRPr="00BA5D79">
        <w:rPr>
          <w:rFonts w:ascii="Arial" w:hAnsi="Arial" w:cs="Arial"/>
          <w:sz w:val="22"/>
          <w:szCs w:val="22"/>
        </w:rPr>
        <w:t>2</w:t>
      </w:r>
      <w:r w:rsidR="00FE56AF">
        <w:rPr>
          <w:rFonts w:ascii="Arial" w:hAnsi="Arial" w:cs="Arial"/>
          <w:sz w:val="22"/>
          <w:szCs w:val="22"/>
        </w:rPr>
        <w:t>.</w:t>
      </w:r>
      <w:r w:rsidR="008F0C92" w:rsidRPr="00BA5D79">
        <w:rPr>
          <w:rFonts w:ascii="Arial" w:hAnsi="Arial" w:cs="Arial"/>
          <w:sz w:val="22"/>
          <w:szCs w:val="22"/>
        </w:rPr>
        <w:t xml:space="preserve"> nepřetržitě ode dne účinnosti této smlouvy až do doby ukončení její platnosti.</w:t>
      </w:r>
    </w:p>
    <w:p w:rsidR="00774633" w:rsidRPr="00BA5D79" w:rsidRDefault="00774633" w:rsidP="00774633">
      <w:pPr>
        <w:rPr>
          <w:rFonts w:ascii="Arial" w:hAnsi="Arial" w:cs="Arial"/>
          <w:sz w:val="22"/>
          <w:szCs w:val="22"/>
        </w:rPr>
      </w:pPr>
    </w:p>
    <w:p w:rsidR="00774633" w:rsidRPr="00BA5D79" w:rsidRDefault="00774633" w:rsidP="00774633">
      <w:pPr>
        <w:pStyle w:val="Nadpis3"/>
        <w:rPr>
          <w:rFonts w:cs="Arial"/>
          <w:sz w:val="22"/>
          <w:szCs w:val="22"/>
        </w:rPr>
      </w:pPr>
      <w:r w:rsidRPr="00BA5D79">
        <w:rPr>
          <w:rFonts w:cs="Arial"/>
          <w:sz w:val="22"/>
          <w:szCs w:val="22"/>
        </w:rPr>
        <w:t>III.</w:t>
      </w:r>
    </w:p>
    <w:p w:rsidR="00774633" w:rsidRPr="00BA5D79" w:rsidRDefault="00774633" w:rsidP="00774633">
      <w:pPr>
        <w:pStyle w:val="Nadpis3"/>
        <w:rPr>
          <w:rFonts w:cs="Arial"/>
          <w:sz w:val="22"/>
          <w:szCs w:val="22"/>
        </w:rPr>
      </w:pPr>
      <w:r w:rsidRPr="00BA5D79">
        <w:rPr>
          <w:rFonts w:cs="Arial"/>
          <w:sz w:val="22"/>
          <w:szCs w:val="22"/>
        </w:rPr>
        <w:t xml:space="preserve"> Termín plnění</w:t>
      </w:r>
    </w:p>
    <w:p w:rsidR="00774633" w:rsidRPr="00BA5D79" w:rsidRDefault="00774633" w:rsidP="00774633">
      <w:pPr>
        <w:rPr>
          <w:rFonts w:ascii="Arial" w:hAnsi="Arial" w:cs="Arial"/>
          <w:sz w:val="22"/>
          <w:szCs w:val="22"/>
        </w:rPr>
      </w:pPr>
    </w:p>
    <w:p w:rsidR="00774633" w:rsidRPr="00BA5D79" w:rsidRDefault="00774633" w:rsidP="004C1D49">
      <w:pPr>
        <w:numPr>
          <w:ilvl w:val="0"/>
          <w:numId w:val="37"/>
        </w:numPr>
        <w:ind w:left="426" w:hanging="426"/>
        <w:jc w:val="both"/>
        <w:rPr>
          <w:rFonts w:ascii="Arial" w:hAnsi="Arial" w:cs="Arial"/>
          <w:sz w:val="22"/>
          <w:szCs w:val="22"/>
        </w:rPr>
      </w:pPr>
      <w:r w:rsidRPr="00BA5D79">
        <w:rPr>
          <w:rFonts w:ascii="Arial" w:hAnsi="Arial" w:cs="Arial"/>
          <w:sz w:val="22"/>
          <w:szCs w:val="22"/>
        </w:rPr>
        <w:t xml:space="preserve">Strany sjednaly, že </w:t>
      </w:r>
      <w:r w:rsidR="00886D56" w:rsidRPr="00BA5D79">
        <w:rPr>
          <w:rFonts w:ascii="Arial" w:hAnsi="Arial" w:cs="Arial"/>
          <w:sz w:val="22"/>
          <w:szCs w:val="22"/>
        </w:rPr>
        <w:t>oprav</w:t>
      </w:r>
      <w:r w:rsidR="0067761A" w:rsidRPr="00BA5D79">
        <w:rPr>
          <w:rFonts w:ascii="Arial" w:hAnsi="Arial" w:cs="Arial"/>
          <w:sz w:val="22"/>
          <w:szCs w:val="22"/>
        </w:rPr>
        <w:t>a</w:t>
      </w:r>
      <w:r w:rsidRPr="00BA5D79">
        <w:rPr>
          <w:rFonts w:ascii="Arial" w:hAnsi="Arial" w:cs="Arial"/>
          <w:sz w:val="22"/>
          <w:szCs w:val="22"/>
        </w:rPr>
        <w:t xml:space="preserve"> dle článku II</w:t>
      </w:r>
      <w:r w:rsidR="004C1D49" w:rsidRPr="00BA5D79">
        <w:rPr>
          <w:rFonts w:ascii="Arial" w:hAnsi="Arial" w:cs="Arial"/>
          <w:sz w:val="22"/>
          <w:szCs w:val="22"/>
        </w:rPr>
        <w:t>.</w:t>
      </w:r>
      <w:r w:rsidRPr="00BA5D79">
        <w:rPr>
          <w:rFonts w:ascii="Arial" w:hAnsi="Arial" w:cs="Arial"/>
          <w:sz w:val="22"/>
          <w:szCs w:val="22"/>
        </w:rPr>
        <w:t xml:space="preserve"> této smlouvy bude prováděn</w:t>
      </w:r>
      <w:r w:rsidR="0067761A" w:rsidRPr="00BA5D79">
        <w:rPr>
          <w:rFonts w:ascii="Arial" w:hAnsi="Arial" w:cs="Arial"/>
          <w:sz w:val="22"/>
          <w:szCs w:val="22"/>
        </w:rPr>
        <w:t>a</w:t>
      </w:r>
      <w:r w:rsidRPr="00BA5D79">
        <w:rPr>
          <w:rFonts w:ascii="Arial" w:hAnsi="Arial" w:cs="Arial"/>
          <w:sz w:val="22"/>
          <w:szCs w:val="22"/>
        </w:rPr>
        <w:t xml:space="preserve"> takto:</w:t>
      </w:r>
    </w:p>
    <w:p w:rsidR="007951F9" w:rsidRPr="00BA5D79" w:rsidRDefault="007951F9" w:rsidP="007951F9">
      <w:pPr>
        <w:jc w:val="both"/>
        <w:rPr>
          <w:rFonts w:ascii="Arial" w:hAnsi="Arial" w:cs="Arial"/>
          <w:sz w:val="22"/>
          <w:szCs w:val="22"/>
        </w:rPr>
      </w:pPr>
    </w:p>
    <w:p w:rsidR="006F0495" w:rsidRPr="00BA5D79" w:rsidRDefault="007951F9" w:rsidP="006F0495">
      <w:pPr>
        <w:numPr>
          <w:ilvl w:val="0"/>
          <w:numId w:val="38"/>
        </w:numPr>
        <w:ind w:left="709" w:hanging="283"/>
        <w:jc w:val="both"/>
        <w:rPr>
          <w:rFonts w:ascii="Arial" w:hAnsi="Arial" w:cs="Arial"/>
          <w:sz w:val="22"/>
          <w:szCs w:val="22"/>
        </w:rPr>
      </w:pPr>
      <w:r w:rsidRPr="00BA5D79">
        <w:rPr>
          <w:rFonts w:ascii="Arial" w:hAnsi="Arial" w:cs="Arial"/>
          <w:sz w:val="22"/>
          <w:szCs w:val="22"/>
        </w:rPr>
        <w:t xml:space="preserve">Pro nahlášení </w:t>
      </w:r>
      <w:r w:rsidR="0098050E" w:rsidRPr="00BA5D79">
        <w:rPr>
          <w:rFonts w:ascii="Arial" w:hAnsi="Arial" w:cs="Arial"/>
          <w:sz w:val="22"/>
          <w:szCs w:val="22"/>
        </w:rPr>
        <w:t>servisních požadavků</w:t>
      </w:r>
      <w:r w:rsidRPr="00BA5D79">
        <w:rPr>
          <w:rFonts w:ascii="Arial" w:hAnsi="Arial" w:cs="Arial"/>
          <w:sz w:val="22"/>
          <w:szCs w:val="22"/>
        </w:rPr>
        <w:t xml:space="preserve"> </w:t>
      </w:r>
      <w:r w:rsidR="00330434" w:rsidRPr="00BA5D79">
        <w:rPr>
          <w:rFonts w:ascii="Arial" w:hAnsi="Arial" w:cs="Arial"/>
          <w:sz w:val="22"/>
          <w:szCs w:val="22"/>
        </w:rPr>
        <w:t>slouží</w:t>
      </w:r>
      <w:r w:rsidR="00BF5C4E" w:rsidRPr="00BA5D79">
        <w:rPr>
          <w:rFonts w:ascii="Arial" w:hAnsi="Arial" w:cs="Arial"/>
          <w:sz w:val="22"/>
          <w:szCs w:val="22"/>
        </w:rPr>
        <w:t xml:space="preserve"> </w:t>
      </w:r>
      <w:r w:rsidRPr="00BA5D79">
        <w:rPr>
          <w:rFonts w:ascii="Arial" w:hAnsi="Arial" w:cs="Arial"/>
          <w:sz w:val="22"/>
          <w:szCs w:val="22"/>
        </w:rPr>
        <w:t>formulář</w:t>
      </w:r>
      <w:r w:rsidR="00546545" w:rsidRPr="00BA5D79">
        <w:rPr>
          <w:rFonts w:ascii="Arial" w:hAnsi="Arial" w:cs="Arial"/>
          <w:sz w:val="22"/>
          <w:szCs w:val="22"/>
        </w:rPr>
        <w:t xml:space="preserve"> objednávky</w:t>
      </w:r>
      <w:r w:rsidR="004970A5" w:rsidRPr="00BA5D79">
        <w:rPr>
          <w:rFonts w:ascii="Arial" w:hAnsi="Arial" w:cs="Arial"/>
          <w:sz w:val="22"/>
          <w:szCs w:val="22"/>
        </w:rPr>
        <w:t>.</w:t>
      </w:r>
    </w:p>
    <w:p w:rsidR="004C1D49" w:rsidRPr="00BA5D79" w:rsidRDefault="004C1D49" w:rsidP="006F0495">
      <w:pPr>
        <w:ind w:left="709"/>
        <w:jc w:val="both"/>
        <w:rPr>
          <w:rFonts w:ascii="Arial" w:hAnsi="Arial" w:cs="Arial"/>
          <w:sz w:val="22"/>
          <w:szCs w:val="22"/>
        </w:rPr>
      </w:pPr>
    </w:p>
    <w:p w:rsidR="004C1D49" w:rsidRPr="00BA5D79" w:rsidRDefault="007D29DC" w:rsidP="004C1D49">
      <w:pPr>
        <w:numPr>
          <w:ilvl w:val="0"/>
          <w:numId w:val="38"/>
        </w:numPr>
        <w:ind w:left="709" w:hanging="283"/>
        <w:jc w:val="both"/>
        <w:rPr>
          <w:rFonts w:ascii="Arial" w:hAnsi="Arial" w:cs="Arial"/>
          <w:sz w:val="22"/>
          <w:szCs w:val="22"/>
        </w:rPr>
      </w:pPr>
      <w:r w:rsidRPr="00BA5D79">
        <w:rPr>
          <w:rFonts w:ascii="Arial" w:hAnsi="Arial" w:cs="Arial"/>
          <w:sz w:val="22"/>
          <w:szCs w:val="22"/>
        </w:rPr>
        <w:t>Od</w:t>
      </w:r>
      <w:r w:rsidR="00331A0D" w:rsidRPr="00BA5D79">
        <w:rPr>
          <w:rFonts w:ascii="Arial" w:hAnsi="Arial" w:cs="Arial"/>
          <w:sz w:val="22"/>
          <w:szCs w:val="22"/>
        </w:rPr>
        <w:t xml:space="preserve">voz </w:t>
      </w:r>
      <w:r w:rsidR="00885EF5">
        <w:rPr>
          <w:rFonts w:ascii="Arial" w:hAnsi="Arial" w:cs="Arial"/>
          <w:sz w:val="22"/>
          <w:szCs w:val="22"/>
        </w:rPr>
        <w:t>SDP</w:t>
      </w:r>
      <w:r w:rsidR="00331A0D" w:rsidRPr="00BA5D79">
        <w:rPr>
          <w:rFonts w:ascii="Arial" w:hAnsi="Arial" w:cs="Arial"/>
          <w:sz w:val="22"/>
          <w:szCs w:val="22"/>
        </w:rPr>
        <w:t xml:space="preserve"> </w:t>
      </w:r>
      <w:r w:rsidRPr="00BA5D79">
        <w:rPr>
          <w:rFonts w:ascii="Arial" w:hAnsi="Arial" w:cs="Arial"/>
          <w:sz w:val="22"/>
          <w:szCs w:val="22"/>
        </w:rPr>
        <w:t>zhotovitelem</w:t>
      </w:r>
      <w:r w:rsidR="00331A0D" w:rsidRPr="00BA5D79">
        <w:rPr>
          <w:rFonts w:ascii="Arial" w:hAnsi="Arial" w:cs="Arial"/>
          <w:sz w:val="22"/>
          <w:szCs w:val="22"/>
        </w:rPr>
        <w:t xml:space="preserve"> do opravy</w:t>
      </w:r>
      <w:r w:rsidR="00A30BAE" w:rsidRPr="00BA5D79">
        <w:rPr>
          <w:rFonts w:ascii="Arial" w:hAnsi="Arial" w:cs="Arial"/>
          <w:sz w:val="22"/>
          <w:szCs w:val="22"/>
        </w:rPr>
        <w:t xml:space="preserve"> a</w:t>
      </w:r>
      <w:r w:rsidR="004970A5" w:rsidRPr="00BA5D79">
        <w:rPr>
          <w:rFonts w:ascii="Arial" w:hAnsi="Arial" w:cs="Arial"/>
          <w:sz w:val="22"/>
          <w:szCs w:val="22"/>
        </w:rPr>
        <w:t xml:space="preserve"> na</w:t>
      </w:r>
      <w:r w:rsidR="003D6133" w:rsidRPr="00BA5D79">
        <w:rPr>
          <w:rFonts w:ascii="Arial" w:hAnsi="Arial" w:cs="Arial"/>
          <w:sz w:val="22"/>
          <w:szCs w:val="22"/>
        </w:rPr>
        <w:t xml:space="preserve"> </w:t>
      </w:r>
      <w:r w:rsidR="00C64640" w:rsidRPr="00BA5D79">
        <w:rPr>
          <w:rFonts w:ascii="Arial" w:hAnsi="Arial" w:cs="Arial"/>
          <w:sz w:val="22"/>
          <w:szCs w:val="22"/>
        </w:rPr>
        <w:t>servisní prohlídku</w:t>
      </w:r>
      <w:r w:rsidRPr="00BA5D79">
        <w:rPr>
          <w:rFonts w:ascii="Arial" w:hAnsi="Arial" w:cs="Arial"/>
          <w:sz w:val="22"/>
          <w:szCs w:val="22"/>
        </w:rPr>
        <w:t xml:space="preserve"> a zpět do sídla objednatele</w:t>
      </w:r>
      <w:r w:rsidR="0098050E" w:rsidRPr="00BA5D79">
        <w:rPr>
          <w:rFonts w:ascii="Arial" w:hAnsi="Arial" w:cs="Arial"/>
          <w:sz w:val="22"/>
          <w:szCs w:val="22"/>
        </w:rPr>
        <w:t xml:space="preserve"> </w:t>
      </w:r>
      <w:r w:rsidRPr="00BA5D79">
        <w:rPr>
          <w:rFonts w:ascii="Arial" w:hAnsi="Arial" w:cs="Arial"/>
          <w:sz w:val="22"/>
          <w:szCs w:val="22"/>
        </w:rPr>
        <w:t>Vrchlického 2627/46, 587 24 Jihlava</w:t>
      </w:r>
      <w:r w:rsidR="00331A0D" w:rsidRPr="00BA5D79">
        <w:rPr>
          <w:rFonts w:ascii="Arial" w:hAnsi="Arial" w:cs="Arial"/>
          <w:sz w:val="22"/>
          <w:szCs w:val="22"/>
        </w:rPr>
        <w:t xml:space="preserve"> v pracovní dny </w:t>
      </w:r>
      <w:r w:rsidR="00FE56AF">
        <w:rPr>
          <w:rFonts w:ascii="Arial" w:hAnsi="Arial" w:cs="Arial"/>
          <w:sz w:val="22"/>
          <w:szCs w:val="22"/>
        </w:rPr>
        <w:t>(</w:t>
      </w:r>
      <w:r w:rsidR="00331A0D" w:rsidRPr="00BA5D79">
        <w:rPr>
          <w:rFonts w:ascii="Arial" w:hAnsi="Arial" w:cs="Arial"/>
          <w:sz w:val="22"/>
          <w:szCs w:val="22"/>
        </w:rPr>
        <w:t>Po</w:t>
      </w:r>
      <w:r w:rsidR="00FE56AF">
        <w:rPr>
          <w:rFonts w:ascii="Arial" w:hAnsi="Arial" w:cs="Arial"/>
          <w:sz w:val="22"/>
          <w:szCs w:val="22"/>
        </w:rPr>
        <w:t xml:space="preserve"> </w:t>
      </w:r>
      <w:r w:rsidR="00331A0D" w:rsidRPr="00BA5D79">
        <w:rPr>
          <w:rFonts w:ascii="Arial" w:hAnsi="Arial" w:cs="Arial"/>
          <w:sz w:val="22"/>
          <w:szCs w:val="22"/>
        </w:rPr>
        <w:t>-</w:t>
      </w:r>
      <w:r w:rsidR="00FE56AF">
        <w:rPr>
          <w:rFonts w:ascii="Arial" w:hAnsi="Arial" w:cs="Arial"/>
          <w:sz w:val="22"/>
          <w:szCs w:val="22"/>
        </w:rPr>
        <w:t xml:space="preserve"> </w:t>
      </w:r>
      <w:r w:rsidR="00331A0D" w:rsidRPr="00BA5D79">
        <w:rPr>
          <w:rFonts w:ascii="Arial" w:hAnsi="Arial" w:cs="Arial"/>
          <w:sz w:val="22"/>
          <w:szCs w:val="22"/>
        </w:rPr>
        <w:t>Pá</w:t>
      </w:r>
      <w:r w:rsidR="00FE56AF">
        <w:rPr>
          <w:rFonts w:ascii="Arial" w:hAnsi="Arial" w:cs="Arial"/>
          <w:sz w:val="22"/>
          <w:szCs w:val="22"/>
        </w:rPr>
        <w:t>)</w:t>
      </w:r>
      <w:r w:rsidR="00331A0D" w:rsidRPr="00BA5D79">
        <w:rPr>
          <w:rFonts w:ascii="Arial" w:hAnsi="Arial" w:cs="Arial"/>
          <w:sz w:val="22"/>
          <w:szCs w:val="22"/>
        </w:rPr>
        <w:t>, v</w:t>
      </w:r>
      <w:r w:rsidR="00DC2309" w:rsidRPr="00BA5D79">
        <w:rPr>
          <w:rFonts w:ascii="Arial" w:hAnsi="Arial" w:cs="Arial"/>
          <w:sz w:val="22"/>
          <w:szCs w:val="22"/>
        </w:rPr>
        <w:t> </w:t>
      </w:r>
      <w:r w:rsidR="00331A0D" w:rsidRPr="00BA5D79">
        <w:rPr>
          <w:rFonts w:ascii="Arial" w:hAnsi="Arial" w:cs="Arial"/>
          <w:sz w:val="22"/>
          <w:szCs w:val="22"/>
        </w:rPr>
        <w:t>době</w:t>
      </w:r>
      <w:r w:rsidR="00DC2309" w:rsidRPr="00BA5D79">
        <w:rPr>
          <w:rFonts w:ascii="Arial" w:hAnsi="Arial" w:cs="Arial"/>
          <w:sz w:val="22"/>
          <w:szCs w:val="22"/>
        </w:rPr>
        <w:t xml:space="preserve"> od</w:t>
      </w:r>
      <w:r w:rsidR="00331A0D" w:rsidRPr="00BA5D79">
        <w:rPr>
          <w:rFonts w:ascii="Arial" w:hAnsi="Arial" w:cs="Arial"/>
          <w:sz w:val="22"/>
          <w:szCs w:val="22"/>
        </w:rPr>
        <w:t xml:space="preserve"> </w:t>
      </w:r>
      <w:r w:rsidR="00CA2922" w:rsidRPr="00BA5D79">
        <w:rPr>
          <w:rFonts w:ascii="Arial" w:hAnsi="Arial" w:cs="Arial"/>
          <w:bCs/>
          <w:iCs/>
          <w:sz w:val="22"/>
          <w:szCs w:val="22"/>
        </w:rPr>
        <w:t>7:00</w:t>
      </w:r>
      <w:r w:rsidR="00DC2309" w:rsidRPr="00BA5D79">
        <w:rPr>
          <w:rFonts w:ascii="Arial" w:hAnsi="Arial" w:cs="Arial"/>
          <w:bCs/>
          <w:iCs/>
          <w:sz w:val="22"/>
          <w:szCs w:val="22"/>
        </w:rPr>
        <w:t xml:space="preserve"> do </w:t>
      </w:r>
      <w:r w:rsidRPr="00BA5D79">
        <w:rPr>
          <w:rFonts w:ascii="Arial" w:hAnsi="Arial" w:cs="Arial"/>
          <w:bCs/>
          <w:iCs/>
          <w:sz w:val="22"/>
          <w:szCs w:val="22"/>
        </w:rPr>
        <w:t>15</w:t>
      </w:r>
      <w:r w:rsidR="00CA2922" w:rsidRPr="00BA5D79">
        <w:rPr>
          <w:rFonts w:ascii="Arial" w:hAnsi="Arial" w:cs="Arial"/>
          <w:bCs/>
          <w:iCs/>
          <w:sz w:val="22"/>
          <w:szCs w:val="22"/>
        </w:rPr>
        <w:t>:00</w:t>
      </w:r>
      <w:r w:rsidR="00331A0D" w:rsidRPr="00BA5D79">
        <w:rPr>
          <w:rFonts w:ascii="Arial" w:hAnsi="Arial" w:cs="Arial"/>
          <w:sz w:val="22"/>
          <w:szCs w:val="22"/>
        </w:rPr>
        <w:t xml:space="preserve"> hodin.</w:t>
      </w:r>
    </w:p>
    <w:p w:rsidR="00C64640" w:rsidRPr="00BA5D79" w:rsidRDefault="00C64640" w:rsidP="00C64640">
      <w:pPr>
        <w:ind w:left="709"/>
        <w:jc w:val="both"/>
        <w:rPr>
          <w:rFonts w:ascii="Arial" w:hAnsi="Arial" w:cs="Arial"/>
          <w:sz w:val="22"/>
          <w:szCs w:val="22"/>
        </w:rPr>
      </w:pPr>
    </w:p>
    <w:p w:rsidR="00D03959" w:rsidRPr="00BA5D79" w:rsidRDefault="001C6FDB" w:rsidP="004C1D49">
      <w:pPr>
        <w:numPr>
          <w:ilvl w:val="0"/>
          <w:numId w:val="38"/>
        </w:numPr>
        <w:ind w:left="709" w:hanging="283"/>
        <w:jc w:val="both"/>
        <w:rPr>
          <w:rFonts w:ascii="Arial" w:hAnsi="Arial" w:cs="Arial"/>
          <w:sz w:val="22"/>
          <w:szCs w:val="22"/>
        </w:rPr>
      </w:pPr>
      <w:r w:rsidRPr="00BA5D79">
        <w:rPr>
          <w:rFonts w:ascii="Arial" w:hAnsi="Arial" w:cs="Arial"/>
          <w:sz w:val="22"/>
          <w:szCs w:val="22"/>
        </w:rPr>
        <w:t>Zhotovi</w:t>
      </w:r>
      <w:r w:rsidR="00331A0D" w:rsidRPr="00BA5D79">
        <w:rPr>
          <w:rFonts w:ascii="Arial" w:hAnsi="Arial" w:cs="Arial"/>
          <w:sz w:val="22"/>
          <w:szCs w:val="22"/>
        </w:rPr>
        <w:t xml:space="preserve">tel provede </w:t>
      </w:r>
      <w:r w:rsidR="0080748C" w:rsidRPr="00BA5D79">
        <w:rPr>
          <w:rFonts w:ascii="Arial" w:hAnsi="Arial" w:cs="Arial"/>
          <w:sz w:val="22"/>
          <w:szCs w:val="22"/>
        </w:rPr>
        <w:t>požadované servisní úkony</w:t>
      </w:r>
      <w:r w:rsidR="0067761A" w:rsidRPr="00BA5D79">
        <w:rPr>
          <w:rFonts w:ascii="Arial" w:hAnsi="Arial" w:cs="Arial"/>
          <w:sz w:val="22"/>
          <w:szCs w:val="22"/>
        </w:rPr>
        <w:t>.</w:t>
      </w:r>
      <w:r w:rsidR="00DC2309" w:rsidRPr="00BA5D79">
        <w:rPr>
          <w:rFonts w:ascii="Arial" w:hAnsi="Arial" w:cs="Arial"/>
          <w:sz w:val="22"/>
          <w:szCs w:val="22"/>
        </w:rPr>
        <w:t xml:space="preserve"> </w:t>
      </w:r>
      <w:r w:rsidR="0067761A" w:rsidRPr="00BA5D79">
        <w:rPr>
          <w:rFonts w:ascii="Arial" w:hAnsi="Arial" w:cs="Arial"/>
          <w:sz w:val="22"/>
          <w:szCs w:val="22"/>
        </w:rPr>
        <w:t>V</w:t>
      </w:r>
      <w:r w:rsidR="0080748C" w:rsidRPr="00BA5D79">
        <w:rPr>
          <w:rFonts w:ascii="Arial" w:hAnsi="Arial" w:cs="Arial"/>
          <w:sz w:val="22"/>
          <w:szCs w:val="22"/>
        </w:rPr>
        <w:t xml:space="preserve"> případě neplánovaných oprav </w:t>
      </w:r>
      <w:r w:rsidR="00331A0D" w:rsidRPr="00BA5D79">
        <w:rPr>
          <w:rFonts w:ascii="Arial" w:hAnsi="Arial" w:cs="Arial"/>
          <w:sz w:val="22"/>
          <w:szCs w:val="22"/>
        </w:rPr>
        <w:t xml:space="preserve">vyčíslí očekávanou </w:t>
      </w:r>
      <w:r w:rsidR="0080748C" w:rsidRPr="00BA5D79">
        <w:rPr>
          <w:rFonts w:ascii="Arial" w:hAnsi="Arial" w:cs="Arial"/>
          <w:sz w:val="22"/>
          <w:szCs w:val="22"/>
        </w:rPr>
        <w:t>cenu</w:t>
      </w:r>
      <w:r w:rsidR="00331A0D" w:rsidRPr="00BA5D79">
        <w:rPr>
          <w:rFonts w:ascii="Arial" w:hAnsi="Arial" w:cs="Arial"/>
          <w:sz w:val="22"/>
          <w:szCs w:val="22"/>
        </w:rPr>
        <w:t xml:space="preserve">. Tu sdělí kontaktnímu </w:t>
      </w:r>
      <w:r w:rsidR="00DC2309" w:rsidRPr="00BA5D79">
        <w:rPr>
          <w:rFonts w:ascii="Arial" w:hAnsi="Arial" w:cs="Arial"/>
          <w:sz w:val="22"/>
          <w:szCs w:val="22"/>
        </w:rPr>
        <w:t>pracovníkovi objednatele, který</w:t>
      </w:r>
      <w:r w:rsidR="00331A0D" w:rsidRPr="00BA5D79">
        <w:rPr>
          <w:rFonts w:ascii="Arial" w:hAnsi="Arial" w:cs="Arial"/>
          <w:sz w:val="22"/>
          <w:szCs w:val="22"/>
        </w:rPr>
        <w:t xml:space="preserve"> potvrdí </w:t>
      </w:r>
      <w:r w:rsidRPr="00BA5D79">
        <w:rPr>
          <w:rFonts w:ascii="Arial" w:hAnsi="Arial" w:cs="Arial"/>
          <w:sz w:val="22"/>
          <w:szCs w:val="22"/>
        </w:rPr>
        <w:t>zhotovi</w:t>
      </w:r>
      <w:r w:rsidR="00331A0D" w:rsidRPr="00BA5D79">
        <w:rPr>
          <w:rFonts w:ascii="Arial" w:hAnsi="Arial" w:cs="Arial"/>
          <w:sz w:val="22"/>
          <w:szCs w:val="22"/>
        </w:rPr>
        <w:t>te</w:t>
      </w:r>
      <w:r w:rsidR="00DC2309" w:rsidRPr="00BA5D79">
        <w:rPr>
          <w:rFonts w:ascii="Arial" w:hAnsi="Arial" w:cs="Arial"/>
          <w:sz w:val="22"/>
          <w:szCs w:val="22"/>
        </w:rPr>
        <w:t>li, zda bude oprava realizována</w:t>
      </w:r>
      <w:r w:rsidR="00331A0D" w:rsidRPr="00BA5D79">
        <w:rPr>
          <w:rFonts w:ascii="Arial" w:hAnsi="Arial" w:cs="Arial"/>
          <w:sz w:val="22"/>
          <w:szCs w:val="22"/>
        </w:rPr>
        <w:t>.</w:t>
      </w:r>
    </w:p>
    <w:p w:rsidR="00E336DE" w:rsidRPr="00BA5D79" w:rsidRDefault="00E336DE" w:rsidP="00E336DE">
      <w:pPr>
        <w:pStyle w:val="Odstavecseseznamem"/>
        <w:rPr>
          <w:rFonts w:ascii="Arial" w:hAnsi="Arial" w:cs="Arial"/>
          <w:sz w:val="22"/>
          <w:szCs w:val="22"/>
        </w:rPr>
      </w:pPr>
    </w:p>
    <w:p w:rsidR="00E336DE" w:rsidRPr="00BA5D79" w:rsidRDefault="00E336DE" w:rsidP="004C1D49">
      <w:pPr>
        <w:numPr>
          <w:ilvl w:val="0"/>
          <w:numId w:val="38"/>
        </w:numPr>
        <w:ind w:left="709" w:hanging="283"/>
        <w:jc w:val="both"/>
        <w:rPr>
          <w:rFonts w:ascii="Arial" w:hAnsi="Arial" w:cs="Arial"/>
          <w:sz w:val="22"/>
          <w:szCs w:val="22"/>
        </w:rPr>
      </w:pPr>
      <w:r w:rsidRPr="00BA5D79">
        <w:rPr>
          <w:rFonts w:ascii="Arial" w:hAnsi="Arial" w:cs="Arial"/>
          <w:sz w:val="22"/>
          <w:szCs w:val="22"/>
        </w:rPr>
        <w:t>Termín započetí opravy je max. do 24 hodin od prokazatelného obdržení objednávky.</w:t>
      </w:r>
    </w:p>
    <w:p w:rsidR="00D03959" w:rsidRPr="00BA5D79" w:rsidRDefault="00D03959" w:rsidP="00D03959">
      <w:pPr>
        <w:ind w:left="709"/>
        <w:jc w:val="both"/>
        <w:rPr>
          <w:rFonts w:ascii="Arial" w:hAnsi="Arial" w:cs="Arial"/>
          <w:sz w:val="22"/>
          <w:szCs w:val="22"/>
        </w:rPr>
      </w:pPr>
    </w:p>
    <w:p w:rsidR="00D03959" w:rsidRPr="00BA5D79" w:rsidRDefault="00D03959" w:rsidP="00D03959">
      <w:pPr>
        <w:numPr>
          <w:ilvl w:val="0"/>
          <w:numId w:val="38"/>
        </w:numPr>
        <w:ind w:left="709" w:hanging="283"/>
        <w:jc w:val="both"/>
        <w:rPr>
          <w:rFonts w:ascii="Arial" w:hAnsi="Arial" w:cs="Arial"/>
          <w:sz w:val="22"/>
          <w:szCs w:val="22"/>
        </w:rPr>
      </w:pPr>
      <w:r w:rsidRPr="00BA5D79">
        <w:rPr>
          <w:rFonts w:ascii="Arial" w:hAnsi="Arial" w:cs="Arial"/>
          <w:sz w:val="22"/>
          <w:szCs w:val="22"/>
        </w:rPr>
        <w:t xml:space="preserve">Termín </w:t>
      </w:r>
      <w:r w:rsidR="0067761A" w:rsidRPr="00BA5D79">
        <w:rPr>
          <w:rFonts w:ascii="Arial" w:hAnsi="Arial" w:cs="Arial"/>
          <w:sz w:val="22"/>
          <w:szCs w:val="22"/>
        </w:rPr>
        <w:t xml:space="preserve">provedení </w:t>
      </w:r>
      <w:r w:rsidR="0080748C" w:rsidRPr="00BA5D79">
        <w:rPr>
          <w:rFonts w:ascii="Arial" w:hAnsi="Arial" w:cs="Arial"/>
          <w:sz w:val="22"/>
          <w:szCs w:val="22"/>
        </w:rPr>
        <w:t xml:space="preserve">běžné </w:t>
      </w:r>
      <w:r w:rsidRPr="00BA5D79">
        <w:rPr>
          <w:rFonts w:ascii="Arial" w:hAnsi="Arial" w:cs="Arial"/>
          <w:sz w:val="22"/>
          <w:szCs w:val="22"/>
        </w:rPr>
        <w:t>opravy</w:t>
      </w:r>
      <w:r w:rsidR="008A7749" w:rsidRPr="00BA5D79">
        <w:rPr>
          <w:rFonts w:ascii="Arial" w:hAnsi="Arial" w:cs="Arial"/>
          <w:sz w:val="22"/>
          <w:szCs w:val="22"/>
        </w:rPr>
        <w:t xml:space="preserve"> je</w:t>
      </w:r>
      <w:r w:rsidRPr="00BA5D79">
        <w:rPr>
          <w:rFonts w:ascii="Arial" w:hAnsi="Arial" w:cs="Arial"/>
          <w:sz w:val="22"/>
          <w:szCs w:val="22"/>
        </w:rPr>
        <w:t xml:space="preserve"> max. do</w:t>
      </w:r>
      <w:r w:rsidR="001636A6" w:rsidRPr="00BA5D79">
        <w:rPr>
          <w:rFonts w:ascii="Arial" w:hAnsi="Arial" w:cs="Arial"/>
          <w:sz w:val="22"/>
          <w:szCs w:val="22"/>
        </w:rPr>
        <w:t xml:space="preserve"> 3</w:t>
      </w:r>
      <w:r w:rsidR="004970A5" w:rsidRPr="00BA5D79">
        <w:rPr>
          <w:rFonts w:ascii="Arial" w:hAnsi="Arial" w:cs="Arial"/>
          <w:sz w:val="22"/>
          <w:szCs w:val="22"/>
        </w:rPr>
        <w:t xml:space="preserve"> pracovních dnů</w:t>
      </w:r>
      <w:r w:rsidRPr="00BA5D79">
        <w:rPr>
          <w:rFonts w:ascii="Arial" w:hAnsi="Arial" w:cs="Arial"/>
          <w:sz w:val="22"/>
          <w:szCs w:val="22"/>
        </w:rPr>
        <w:t xml:space="preserve"> od data převzetí </w:t>
      </w:r>
      <w:r w:rsidR="00885EF5">
        <w:rPr>
          <w:rFonts w:ascii="Arial" w:hAnsi="Arial" w:cs="Arial"/>
          <w:sz w:val="22"/>
          <w:szCs w:val="22"/>
        </w:rPr>
        <w:t>SDP</w:t>
      </w:r>
      <w:r w:rsidRPr="00BA5D79">
        <w:rPr>
          <w:rFonts w:ascii="Arial" w:hAnsi="Arial" w:cs="Arial"/>
          <w:sz w:val="22"/>
          <w:szCs w:val="22"/>
        </w:rPr>
        <w:t xml:space="preserve"> do opravy. V</w:t>
      </w:r>
      <w:r w:rsidR="004970A5" w:rsidRPr="00BA5D79">
        <w:rPr>
          <w:rFonts w:ascii="Arial" w:hAnsi="Arial" w:cs="Arial"/>
          <w:sz w:val="22"/>
          <w:szCs w:val="22"/>
        </w:rPr>
        <w:t> </w:t>
      </w:r>
      <w:r w:rsidRPr="00BA5D79">
        <w:rPr>
          <w:rFonts w:ascii="Arial" w:hAnsi="Arial" w:cs="Arial"/>
          <w:sz w:val="22"/>
          <w:szCs w:val="22"/>
        </w:rPr>
        <w:t>případě</w:t>
      </w:r>
      <w:r w:rsidR="004970A5" w:rsidRPr="00BA5D79">
        <w:rPr>
          <w:rFonts w:ascii="Arial" w:hAnsi="Arial" w:cs="Arial"/>
          <w:sz w:val="22"/>
          <w:szCs w:val="22"/>
        </w:rPr>
        <w:t xml:space="preserve"> nutné</w:t>
      </w:r>
      <w:r w:rsidRPr="00BA5D79">
        <w:rPr>
          <w:rFonts w:ascii="Arial" w:hAnsi="Arial" w:cs="Arial"/>
          <w:sz w:val="22"/>
          <w:szCs w:val="22"/>
        </w:rPr>
        <w:t xml:space="preserve"> dodávky náhradních dílů max. do </w:t>
      </w:r>
      <w:r w:rsidR="001636A6" w:rsidRPr="00BA5D79">
        <w:rPr>
          <w:rFonts w:ascii="Arial" w:hAnsi="Arial" w:cs="Arial"/>
          <w:bCs/>
          <w:iCs/>
          <w:sz w:val="22"/>
          <w:szCs w:val="22"/>
        </w:rPr>
        <w:t>5</w:t>
      </w:r>
      <w:r w:rsidR="004970A5" w:rsidRPr="00BA5D79">
        <w:rPr>
          <w:rFonts w:ascii="Arial" w:hAnsi="Arial" w:cs="Arial"/>
          <w:bCs/>
          <w:iCs/>
          <w:sz w:val="22"/>
          <w:szCs w:val="22"/>
        </w:rPr>
        <w:t xml:space="preserve"> pracovních dnů</w:t>
      </w:r>
      <w:r w:rsidRPr="00BA5D79">
        <w:rPr>
          <w:rFonts w:ascii="Arial" w:hAnsi="Arial" w:cs="Arial"/>
          <w:sz w:val="22"/>
          <w:szCs w:val="22"/>
        </w:rPr>
        <w:t xml:space="preserve"> od data převzetí </w:t>
      </w:r>
      <w:r w:rsidR="00885EF5">
        <w:rPr>
          <w:rFonts w:ascii="Arial" w:hAnsi="Arial" w:cs="Arial"/>
          <w:sz w:val="22"/>
          <w:szCs w:val="22"/>
        </w:rPr>
        <w:t>SDP</w:t>
      </w:r>
      <w:r w:rsidRPr="00BA5D79">
        <w:rPr>
          <w:rFonts w:ascii="Arial" w:hAnsi="Arial" w:cs="Arial"/>
          <w:sz w:val="22"/>
          <w:szCs w:val="22"/>
        </w:rPr>
        <w:t>.</w:t>
      </w:r>
    </w:p>
    <w:p w:rsidR="004C1D49" w:rsidRPr="00BA5D79" w:rsidRDefault="004C1D49" w:rsidP="00D03959">
      <w:pPr>
        <w:jc w:val="both"/>
        <w:rPr>
          <w:rFonts w:ascii="Arial" w:hAnsi="Arial" w:cs="Arial"/>
          <w:sz w:val="22"/>
          <w:szCs w:val="22"/>
        </w:rPr>
      </w:pPr>
    </w:p>
    <w:p w:rsidR="004C1D49" w:rsidRPr="00BA5D79" w:rsidRDefault="00F94F0D" w:rsidP="004C1D49">
      <w:pPr>
        <w:numPr>
          <w:ilvl w:val="0"/>
          <w:numId w:val="38"/>
        </w:numPr>
        <w:ind w:left="709" w:hanging="283"/>
        <w:jc w:val="both"/>
        <w:rPr>
          <w:rFonts w:ascii="Arial" w:hAnsi="Arial" w:cs="Arial"/>
          <w:sz w:val="22"/>
          <w:szCs w:val="22"/>
        </w:rPr>
      </w:pPr>
      <w:r w:rsidRPr="00BA5D79">
        <w:rPr>
          <w:rFonts w:ascii="Arial" w:hAnsi="Arial" w:cs="Arial"/>
          <w:sz w:val="22"/>
          <w:szCs w:val="22"/>
        </w:rPr>
        <w:t>T</w:t>
      </w:r>
      <w:r w:rsidR="00BF5C4E" w:rsidRPr="00BA5D79">
        <w:rPr>
          <w:rFonts w:ascii="Arial" w:hAnsi="Arial" w:cs="Arial"/>
          <w:sz w:val="22"/>
          <w:szCs w:val="22"/>
        </w:rPr>
        <w:t xml:space="preserve">ermín </w:t>
      </w:r>
      <w:r w:rsidR="00DA4C7E" w:rsidRPr="00BA5D79">
        <w:rPr>
          <w:rFonts w:ascii="Arial" w:hAnsi="Arial" w:cs="Arial"/>
          <w:sz w:val="22"/>
          <w:szCs w:val="22"/>
        </w:rPr>
        <w:t>provedení servisní prohlídky</w:t>
      </w:r>
      <w:r w:rsidR="00D03959" w:rsidRPr="00BA5D79">
        <w:rPr>
          <w:rFonts w:ascii="Arial" w:hAnsi="Arial" w:cs="Arial"/>
          <w:sz w:val="22"/>
          <w:szCs w:val="22"/>
        </w:rPr>
        <w:t xml:space="preserve"> </w:t>
      </w:r>
      <w:r w:rsidR="00A65C93" w:rsidRPr="00BA5D79">
        <w:rPr>
          <w:rFonts w:ascii="Arial" w:hAnsi="Arial" w:cs="Arial"/>
          <w:sz w:val="22"/>
          <w:szCs w:val="22"/>
        </w:rPr>
        <w:t xml:space="preserve">max. </w:t>
      </w:r>
      <w:r w:rsidR="00BF5C4E" w:rsidRPr="00BA5D79">
        <w:rPr>
          <w:rFonts w:ascii="Arial" w:hAnsi="Arial" w:cs="Arial"/>
          <w:sz w:val="22"/>
          <w:szCs w:val="22"/>
        </w:rPr>
        <w:t xml:space="preserve">do </w:t>
      </w:r>
      <w:r w:rsidR="00CA2922" w:rsidRPr="00BA5D79">
        <w:rPr>
          <w:rFonts w:ascii="Arial" w:hAnsi="Arial" w:cs="Arial"/>
          <w:bCs/>
          <w:iCs/>
          <w:sz w:val="22"/>
          <w:szCs w:val="22"/>
        </w:rPr>
        <w:t>3</w:t>
      </w:r>
      <w:r w:rsidR="004970A5" w:rsidRPr="00BA5D79">
        <w:rPr>
          <w:rFonts w:ascii="Arial" w:hAnsi="Arial" w:cs="Arial"/>
          <w:bCs/>
          <w:iCs/>
          <w:sz w:val="22"/>
          <w:szCs w:val="22"/>
        </w:rPr>
        <w:t xml:space="preserve"> pracovní</w:t>
      </w:r>
      <w:r w:rsidR="00DC2309" w:rsidRPr="00BA5D79">
        <w:rPr>
          <w:rFonts w:ascii="Arial" w:hAnsi="Arial" w:cs="Arial"/>
          <w:bCs/>
          <w:iCs/>
          <w:sz w:val="22"/>
          <w:szCs w:val="22"/>
        </w:rPr>
        <w:t>ch</w:t>
      </w:r>
      <w:r w:rsidR="00BF5C4E" w:rsidRPr="00BA5D79">
        <w:rPr>
          <w:rFonts w:ascii="Arial" w:hAnsi="Arial" w:cs="Arial"/>
          <w:sz w:val="22"/>
          <w:szCs w:val="22"/>
        </w:rPr>
        <w:t xml:space="preserve"> dnů</w:t>
      </w:r>
      <w:r w:rsidR="00F05043" w:rsidRPr="00BA5D79">
        <w:rPr>
          <w:rFonts w:ascii="Arial" w:hAnsi="Arial" w:cs="Arial"/>
          <w:sz w:val="22"/>
          <w:szCs w:val="22"/>
        </w:rPr>
        <w:t xml:space="preserve"> od data převzetí </w:t>
      </w:r>
      <w:r w:rsidR="00885EF5">
        <w:rPr>
          <w:rFonts w:ascii="Arial" w:hAnsi="Arial" w:cs="Arial"/>
          <w:sz w:val="22"/>
          <w:szCs w:val="22"/>
        </w:rPr>
        <w:t>SDP</w:t>
      </w:r>
      <w:r w:rsidR="003A18E8" w:rsidRPr="00BA5D79">
        <w:rPr>
          <w:rFonts w:ascii="Arial" w:hAnsi="Arial" w:cs="Arial"/>
          <w:sz w:val="22"/>
          <w:szCs w:val="22"/>
        </w:rPr>
        <w:t>.</w:t>
      </w:r>
    </w:p>
    <w:p w:rsidR="003A18E8" w:rsidRPr="00BA5D79" w:rsidRDefault="003A18E8" w:rsidP="003A18E8">
      <w:pPr>
        <w:ind w:left="709"/>
        <w:jc w:val="both"/>
        <w:rPr>
          <w:rFonts w:ascii="Arial" w:hAnsi="Arial" w:cs="Arial"/>
          <w:sz w:val="22"/>
          <w:szCs w:val="22"/>
        </w:rPr>
      </w:pPr>
    </w:p>
    <w:p w:rsidR="007951F9" w:rsidRPr="00BA5D79" w:rsidRDefault="00C9754B" w:rsidP="004C1D49">
      <w:pPr>
        <w:numPr>
          <w:ilvl w:val="0"/>
          <w:numId w:val="38"/>
        </w:numPr>
        <w:ind w:left="709" w:hanging="283"/>
        <w:jc w:val="both"/>
        <w:rPr>
          <w:rFonts w:ascii="Arial" w:hAnsi="Arial" w:cs="Arial"/>
          <w:sz w:val="22"/>
          <w:szCs w:val="22"/>
        </w:rPr>
      </w:pPr>
      <w:r w:rsidRPr="00BA5D79">
        <w:rPr>
          <w:rFonts w:ascii="Arial" w:hAnsi="Arial" w:cs="Arial"/>
          <w:sz w:val="22"/>
          <w:szCs w:val="22"/>
        </w:rPr>
        <w:t>Objednatel</w:t>
      </w:r>
      <w:r w:rsidR="00BF5C4E" w:rsidRPr="00BA5D79">
        <w:rPr>
          <w:rFonts w:ascii="Arial" w:hAnsi="Arial" w:cs="Arial"/>
          <w:sz w:val="22"/>
          <w:szCs w:val="22"/>
        </w:rPr>
        <w:t xml:space="preserve"> </w:t>
      </w:r>
      <w:r w:rsidR="00F478B9" w:rsidRPr="00BA5D79">
        <w:rPr>
          <w:rFonts w:ascii="Arial" w:hAnsi="Arial" w:cs="Arial"/>
          <w:sz w:val="22"/>
          <w:szCs w:val="22"/>
        </w:rPr>
        <w:t xml:space="preserve">si </w:t>
      </w:r>
      <w:r w:rsidR="00DA4C7E" w:rsidRPr="00BA5D79">
        <w:rPr>
          <w:rFonts w:ascii="Arial" w:hAnsi="Arial" w:cs="Arial"/>
          <w:sz w:val="22"/>
          <w:szCs w:val="22"/>
        </w:rPr>
        <w:t xml:space="preserve">zajistí dovoz a odvoz </w:t>
      </w:r>
      <w:r w:rsidR="00885EF5">
        <w:rPr>
          <w:rFonts w:ascii="Arial" w:hAnsi="Arial" w:cs="Arial"/>
          <w:sz w:val="22"/>
          <w:szCs w:val="22"/>
        </w:rPr>
        <w:t>SDP</w:t>
      </w:r>
      <w:r w:rsidR="00BF5C4E" w:rsidRPr="00BA5D79">
        <w:rPr>
          <w:rFonts w:ascii="Arial" w:hAnsi="Arial" w:cs="Arial"/>
          <w:sz w:val="22"/>
          <w:szCs w:val="22"/>
        </w:rPr>
        <w:t xml:space="preserve"> </w:t>
      </w:r>
      <w:r w:rsidR="00DA4C7E" w:rsidRPr="00BA5D79">
        <w:rPr>
          <w:rFonts w:ascii="Arial" w:hAnsi="Arial" w:cs="Arial"/>
          <w:sz w:val="22"/>
          <w:szCs w:val="22"/>
        </w:rPr>
        <w:t>do opravy a na servisní prohlídku na vlastní náklady</w:t>
      </w:r>
      <w:r w:rsidR="00F478B9" w:rsidRPr="00BA5D79">
        <w:rPr>
          <w:rFonts w:ascii="Arial" w:hAnsi="Arial" w:cs="Arial"/>
          <w:sz w:val="22"/>
          <w:szCs w:val="22"/>
        </w:rPr>
        <w:t>.</w:t>
      </w:r>
    </w:p>
    <w:p w:rsidR="00774633" w:rsidRPr="00BA5D79" w:rsidRDefault="00774633" w:rsidP="00774633">
      <w:pPr>
        <w:jc w:val="both"/>
        <w:rPr>
          <w:rFonts w:ascii="Arial" w:hAnsi="Arial" w:cs="Arial"/>
          <w:sz w:val="22"/>
          <w:szCs w:val="22"/>
        </w:rPr>
      </w:pPr>
    </w:p>
    <w:p w:rsidR="00774633" w:rsidRPr="00BA5D79" w:rsidRDefault="00774633" w:rsidP="00774633">
      <w:pPr>
        <w:pStyle w:val="Nadpis3"/>
        <w:rPr>
          <w:rFonts w:cs="Arial"/>
          <w:sz w:val="22"/>
          <w:szCs w:val="22"/>
        </w:rPr>
      </w:pPr>
      <w:r w:rsidRPr="00BA5D79">
        <w:rPr>
          <w:rFonts w:cs="Arial"/>
          <w:sz w:val="22"/>
          <w:szCs w:val="22"/>
        </w:rPr>
        <w:t xml:space="preserve">IV. </w:t>
      </w:r>
    </w:p>
    <w:p w:rsidR="00774633" w:rsidRPr="00BA5D79" w:rsidRDefault="00774633" w:rsidP="00774633">
      <w:pPr>
        <w:pStyle w:val="Nadpis3"/>
        <w:rPr>
          <w:rFonts w:cs="Arial"/>
          <w:sz w:val="22"/>
          <w:szCs w:val="22"/>
        </w:rPr>
      </w:pPr>
      <w:r w:rsidRPr="00BA5D79">
        <w:rPr>
          <w:rFonts w:cs="Arial"/>
          <w:sz w:val="22"/>
          <w:szCs w:val="22"/>
        </w:rPr>
        <w:t>Cena za poskytování s</w:t>
      </w:r>
      <w:r w:rsidR="00B55874" w:rsidRPr="00BA5D79">
        <w:rPr>
          <w:rFonts w:cs="Arial"/>
          <w:sz w:val="22"/>
          <w:szCs w:val="22"/>
        </w:rPr>
        <w:t>lužby</w:t>
      </w:r>
    </w:p>
    <w:p w:rsidR="00A65C93" w:rsidRPr="00BA5D79" w:rsidRDefault="00A65C93" w:rsidP="00A65C93">
      <w:pPr>
        <w:rPr>
          <w:rFonts w:ascii="Arial" w:hAnsi="Arial" w:cs="Arial"/>
          <w:sz w:val="22"/>
          <w:szCs w:val="22"/>
        </w:rPr>
      </w:pPr>
    </w:p>
    <w:p w:rsidR="007C201D" w:rsidRPr="00BA5D79" w:rsidRDefault="00A65C93" w:rsidP="007C201D">
      <w:pPr>
        <w:numPr>
          <w:ilvl w:val="0"/>
          <w:numId w:val="39"/>
        </w:numPr>
        <w:spacing w:after="60"/>
        <w:ind w:left="426" w:hanging="426"/>
        <w:jc w:val="both"/>
        <w:rPr>
          <w:rFonts w:ascii="Arial" w:hAnsi="Arial" w:cs="Arial"/>
          <w:sz w:val="22"/>
          <w:szCs w:val="22"/>
        </w:rPr>
      </w:pPr>
      <w:r w:rsidRPr="00BA5D79">
        <w:rPr>
          <w:rFonts w:ascii="Arial" w:hAnsi="Arial" w:cs="Arial"/>
          <w:sz w:val="22"/>
          <w:szCs w:val="22"/>
        </w:rPr>
        <w:t xml:space="preserve">Cena za poskytované služby v rozsahu této smlouvy </w:t>
      </w:r>
      <w:r w:rsidR="001B7C9E" w:rsidRPr="00BA5D79">
        <w:rPr>
          <w:rFonts w:ascii="Arial" w:hAnsi="Arial" w:cs="Arial"/>
          <w:sz w:val="22"/>
          <w:szCs w:val="22"/>
        </w:rPr>
        <w:t>po dobu platnosti této smlouvy</w:t>
      </w:r>
      <w:r w:rsidR="00331A0D" w:rsidRPr="00BA5D79">
        <w:rPr>
          <w:rFonts w:ascii="Arial" w:hAnsi="Arial" w:cs="Arial"/>
          <w:sz w:val="22"/>
          <w:szCs w:val="22"/>
        </w:rPr>
        <w:t xml:space="preserve"> podle </w:t>
      </w:r>
      <w:r w:rsidR="003D6133" w:rsidRPr="00BA5D79">
        <w:rPr>
          <w:rFonts w:ascii="Arial" w:hAnsi="Arial" w:cs="Arial"/>
          <w:sz w:val="22"/>
          <w:szCs w:val="22"/>
        </w:rPr>
        <w:t xml:space="preserve">čl. </w:t>
      </w:r>
      <w:r w:rsidR="002903BA" w:rsidRPr="00BA5D79">
        <w:rPr>
          <w:rFonts w:ascii="Arial" w:hAnsi="Arial" w:cs="Arial"/>
          <w:sz w:val="22"/>
          <w:szCs w:val="22"/>
        </w:rPr>
        <w:t>VI., odst. 1</w:t>
      </w:r>
      <w:r w:rsidR="00FE56AF">
        <w:rPr>
          <w:rFonts w:ascii="Arial" w:hAnsi="Arial" w:cs="Arial"/>
          <w:sz w:val="22"/>
          <w:szCs w:val="22"/>
        </w:rPr>
        <w:t>.</w:t>
      </w:r>
      <w:r w:rsidRPr="00BA5D79">
        <w:rPr>
          <w:rFonts w:ascii="Arial" w:hAnsi="Arial" w:cs="Arial"/>
          <w:sz w:val="22"/>
          <w:szCs w:val="22"/>
        </w:rPr>
        <w:t xml:space="preserve"> je sjednána dohodou smluvních stran podle zákona č.</w:t>
      </w:r>
      <w:r w:rsidR="003D6133" w:rsidRPr="00BA5D79">
        <w:rPr>
          <w:rFonts w:ascii="Arial" w:hAnsi="Arial" w:cs="Arial"/>
          <w:sz w:val="22"/>
          <w:szCs w:val="22"/>
        </w:rPr>
        <w:t xml:space="preserve"> </w:t>
      </w:r>
      <w:r w:rsidRPr="00BA5D79">
        <w:rPr>
          <w:rFonts w:ascii="Arial" w:hAnsi="Arial" w:cs="Arial"/>
          <w:sz w:val="22"/>
          <w:szCs w:val="22"/>
        </w:rPr>
        <w:t xml:space="preserve">526/1990 Sb., o cenách, ve znění pozdějších předpisů a v souladu </w:t>
      </w:r>
      <w:r w:rsidR="00665194" w:rsidRPr="00BA5D79">
        <w:rPr>
          <w:rFonts w:ascii="Arial" w:hAnsi="Arial" w:cs="Arial"/>
          <w:sz w:val="22"/>
          <w:szCs w:val="22"/>
        </w:rPr>
        <w:t xml:space="preserve">s krycím listem nabídky </w:t>
      </w:r>
      <w:r w:rsidR="001C6FDB" w:rsidRPr="00BA5D79">
        <w:rPr>
          <w:rFonts w:ascii="Arial" w:hAnsi="Arial" w:cs="Arial"/>
          <w:sz w:val="22"/>
          <w:szCs w:val="22"/>
        </w:rPr>
        <w:t>zhotovi</w:t>
      </w:r>
      <w:r w:rsidR="00665194" w:rsidRPr="00BA5D79">
        <w:rPr>
          <w:rFonts w:ascii="Arial" w:hAnsi="Arial" w:cs="Arial"/>
          <w:sz w:val="22"/>
          <w:szCs w:val="22"/>
        </w:rPr>
        <w:t>tele, který přílohou č. 1 a</w:t>
      </w:r>
      <w:r w:rsidR="0067761A" w:rsidRPr="00BA5D79">
        <w:rPr>
          <w:rFonts w:ascii="Arial" w:hAnsi="Arial" w:cs="Arial"/>
          <w:sz w:val="22"/>
          <w:szCs w:val="22"/>
        </w:rPr>
        <w:t xml:space="preserve"> je</w:t>
      </w:r>
      <w:r w:rsidR="00665194" w:rsidRPr="00BA5D79">
        <w:rPr>
          <w:rFonts w:ascii="Arial" w:hAnsi="Arial" w:cs="Arial"/>
          <w:sz w:val="22"/>
          <w:szCs w:val="22"/>
        </w:rPr>
        <w:t xml:space="preserve"> nedílnou součástí této smlouvy.</w:t>
      </w:r>
    </w:p>
    <w:p w:rsidR="007C201D" w:rsidRPr="00BA5D79" w:rsidRDefault="007C201D" w:rsidP="00BA5D79">
      <w:pPr>
        <w:spacing w:before="120" w:after="120"/>
        <w:ind w:firstLine="426"/>
        <w:jc w:val="both"/>
        <w:rPr>
          <w:rFonts w:ascii="Arial" w:hAnsi="Arial" w:cs="Arial"/>
          <w:sz w:val="22"/>
          <w:szCs w:val="22"/>
        </w:rPr>
      </w:pPr>
      <w:r w:rsidRPr="00BA5D79">
        <w:rPr>
          <w:rFonts w:ascii="Arial" w:hAnsi="Arial" w:cs="Arial"/>
          <w:sz w:val="22"/>
          <w:szCs w:val="22"/>
        </w:rPr>
        <w:lastRenderedPageBreak/>
        <w:t>Cena za provedení opravy činí</w:t>
      </w:r>
      <w:r w:rsidR="002871B0">
        <w:rPr>
          <w:rFonts w:ascii="Arial" w:hAnsi="Arial" w:cs="Arial"/>
          <w:sz w:val="22"/>
          <w:szCs w:val="22"/>
        </w:rPr>
        <w:t xml:space="preserve"> bez</w:t>
      </w:r>
      <w:r w:rsidRPr="00BA5D79">
        <w:rPr>
          <w:rFonts w:ascii="Arial" w:hAnsi="Arial" w:cs="Arial"/>
          <w:sz w:val="22"/>
          <w:szCs w:val="22"/>
        </w:rPr>
        <w:t xml:space="preserve"> DPH:</w:t>
      </w:r>
    </w:p>
    <w:p w:rsidR="007C201D" w:rsidRPr="00BA5D79" w:rsidRDefault="007C201D" w:rsidP="009D2F6A">
      <w:pPr>
        <w:numPr>
          <w:ilvl w:val="0"/>
          <w:numId w:val="40"/>
        </w:numPr>
        <w:spacing w:before="120" w:after="120"/>
        <w:ind w:left="709" w:hanging="283"/>
        <w:jc w:val="both"/>
        <w:rPr>
          <w:rFonts w:ascii="Arial" w:hAnsi="Arial" w:cs="Arial"/>
          <w:sz w:val="22"/>
          <w:szCs w:val="22"/>
        </w:rPr>
      </w:pPr>
      <w:r w:rsidRPr="00BA5D79">
        <w:rPr>
          <w:rFonts w:ascii="Arial" w:hAnsi="Arial" w:cs="Arial"/>
          <w:sz w:val="22"/>
          <w:szCs w:val="22"/>
        </w:rPr>
        <w:t>Jednotná h</w:t>
      </w:r>
      <w:r w:rsidR="007E1770" w:rsidRPr="00BA5D79">
        <w:rPr>
          <w:rFonts w:ascii="Arial" w:hAnsi="Arial" w:cs="Arial"/>
          <w:sz w:val="22"/>
          <w:szCs w:val="22"/>
        </w:rPr>
        <w:t>odinová zúčtovací sazba</w:t>
      </w:r>
      <w:r w:rsidR="00DD2866" w:rsidRPr="00BA5D79">
        <w:rPr>
          <w:rFonts w:ascii="Arial" w:hAnsi="Arial" w:cs="Arial"/>
          <w:sz w:val="22"/>
          <w:szCs w:val="22"/>
        </w:rPr>
        <w:t xml:space="preserve"> za provedenou práci</w:t>
      </w:r>
      <w:r w:rsidR="00E9436C" w:rsidRPr="00BA5D79">
        <w:rPr>
          <w:rFonts w:ascii="Arial" w:hAnsi="Arial" w:cs="Arial"/>
          <w:sz w:val="22"/>
          <w:szCs w:val="22"/>
        </w:rPr>
        <w:t xml:space="preserve"> </w:t>
      </w:r>
      <w:r w:rsidR="00A73D3D">
        <w:rPr>
          <w:rFonts w:ascii="Arial" w:hAnsi="Arial" w:cs="Arial"/>
          <w:sz w:val="22"/>
          <w:szCs w:val="22"/>
        </w:rPr>
        <w:t>9</w:t>
      </w:r>
      <w:r w:rsidR="008F0E51">
        <w:rPr>
          <w:rFonts w:ascii="Arial" w:hAnsi="Arial" w:cs="Arial"/>
          <w:sz w:val="22"/>
          <w:szCs w:val="22"/>
        </w:rPr>
        <w:t>0</w:t>
      </w:r>
      <w:r w:rsidR="00A73D3D">
        <w:rPr>
          <w:rFonts w:ascii="Arial" w:hAnsi="Arial" w:cs="Arial"/>
          <w:sz w:val="22"/>
          <w:szCs w:val="22"/>
        </w:rPr>
        <w:t xml:space="preserve">0 </w:t>
      </w:r>
      <w:r w:rsidRPr="00BA5D79">
        <w:rPr>
          <w:rFonts w:ascii="Arial" w:hAnsi="Arial" w:cs="Arial"/>
          <w:sz w:val="22"/>
          <w:szCs w:val="22"/>
        </w:rPr>
        <w:t>Kč/1 hod.</w:t>
      </w:r>
    </w:p>
    <w:p w:rsidR="00C9754B" w:rsidRPr="00BA5D79" w:rsidRDefault="007C201D" w:rsidP="00665194">
      <w:pPr>
        <w:numPr>
          <w:ilvl w:val="0"/>
          <w:numId w:val="39"/>
        </w:numPr>
        <w:spacing w:before="120" w:after="60"/>
        <w:ind w:left="426" w:hanging="426"/>
        <w:jc w:val="both"/>
        <w:rPr>
          <w:rFonts w:ascii="Arial" w:hAnsi="Arial" w:cs="Arial"/>
          <w:sz w:val="22"/>
          <w:szCs w:val="22"/>
        </w:rPr>
      </w:pPr>
      <w:r w:rsidRPr="00BA5D79">
        <w:rPr>
          <w:rFonts w:ascii="Arial" w:hAnsi="Arial" w:cs="Arial"/>
          <w:sz w:val="22"/>
          <w:szCs w:val="22"/>
        </w:rPr>
        <w:t xml:space="preserve">Cena materiálu a náhradních dílů instalovaných dodavatelem v rámci prováděných oprav bude určena podle skutečné spotřeby a dle cenové nabídky zhotovitele, </w:t>
      </w:r>
      <w:r w:rsidR="00C9754B" w:rsidRPr="00BA5D79">
        <w:rPr>
          <w:rFonts w:ascii="Arial" w:hAnsi="Arial" w:cs="Arial"/>
          <w:sz w:val="22"/>
          <w:szCs w:val="22"/>
        </w:rPr>
        <w:t>kterou objednatel před provedením opravy musí zhotoviteli odsouhlasit</w:t>
      </w:r>
      <w:r w:rsidR="00DC1D49">
        <w:rPr>
          <w:rFonts w:ascii="Arial" w:hAnsi="Arial" w:cs="Arial"/>
          <w:sz w:val="22"/>
          <w:szCs w:val="22"/>
        </w:rPr>
        <w:t>.</w:t>
      </w:r>
    </w:p>
    <w:p w:rsidR="00B56863" w:rsidRPr="00BA5D79" w:rsidRDefault="00B56863" w:rsidP="00665194">
      <w:pPr>
        <w:numPr>
          <w:ilvl w:val="0"/>
          <w:numId w:val="39"/>
        </w:numPr>
        <w:spacing w:before="120" w:after="60"/>
        <w:ind w:left="426" w:hanging="426"/>
        <w:jc w:val="both"/>
        <w:rPr>
          <w:rFonts w:ascii="Arial" w:hAnsi="Arial" w:cs="Arial"/>
          <w:sz w:val="22"/>
          <w:szCs w:val="22"/>
        </w:rPr>
      </w:pPr>
      <w:r w:rsidRPr="00BA5D79">
        <w:rPr>
          <w:rFonts w:ascii="Arial" w:hAnsi="Arial" w:cs="Arial"/>
          <w:sz w:val="22"/>
          <w:szCs w:val="22"/>
        </w:rPr>
        <w:t>U záručních oprav jsou</w:t>
      </w:r>
      <w:r w:rsidR="00F05043" w:rsidRPr="00BA5D79">
        <w:rPr>
          <w:rFonts w:ascii="Arial" w:hAnsi="Arial" w:cs="Arial"/>
          <w:sz w:val="22"/>
          <w:szCs w:val="22"/>
        </w:rPr>
        <w:t xml:space="preserve"> práce,</w:t>
      </w:r>
      <w:r w:rsidRPr="00BA5D79">
        <w:rPr>
          <w:rFonts w:ascii="Arial" w:hAnsi="Arial" w:cs="Arial"/>
          <w:sz w:val="22"/>
          <w:szCs w:val="22"/>
        </w:rPr>
        <w:t xml:space="preserve"> materiál a náhradní díly</w:t>
      </w:r>
      <w:r w:rsidR="00FE56AF">
        <w:rPr>
          <w:rFonts w:ascii="Arial" w:hAnsi="Arial" w:cs="Arial"/>
          <w:sz w:val="22"/>
          <w:szCs w:val="22"/>
        </w:rPr>
        <w:t xml:space="preserve"> poskytovány</w:t>
      </w:r>
      <w:r w:rsidRPr="00BA5D79">
        <w:rPr>
          <w:rFonts w:ascii="Arial" w:hAnsi="Arial" w:cs="Arial"/>
          <w:sz w:val="22"/>
          <w:szCs w:val="22"/>
        </w:rPr>
        <w:t xml:space="preserve"> zdarma</w:t>
      </w:r>
      <w:r w:rsidR="00ED5E79" w:rsidRPr="00BA5D79">
        <w:rPr>
          <w:rFonts w:ascii="Arial" w:hAnsi="Arial" w:cs="Arial"/>
          <w:sz w:val="22"/>
          <w:szCs w:val="22"/>
        </w:rPr>
        <w:t>.</w:t>
      </w:r>
    </w:p>
    <w:p w:rsidR="00BA5D79" w:rsidRDefault="00BA5D79" w:rsidP="00BA5D79">
      <w:pPr>
        <w:numPr>
          <w:ilvl w:val="0"/>
          <w:numId w:val="39"/>
        </w:numPr>
        <w:spacing w:before="120" w:after="60"/>
        <w:ind w:left="426" w:hanging="426"/>
        <w:jc w:val="both"/>
        <w:rPr>
          <w:rFonts w:ascii="Arial" w:hAnsi="Arial" w:cs="Arial"/>
          <w:sz w:val="22"/>
          <w:szCs w:val="22"/>
        </w:rPr>
      </w:pPr>
      <w:r w:rsidRPr="00BA5D79">
        <w:rPr>
          <w:rFonts w:ascii="Arial" w:hAnsi="Arial" w:cs="Arial"/>
          <w:sz w:val="22"/>
          <w:szCs w:val="22"/>
        </w:rPr>
        <w:t xml:space="preserve">Celková cena za poskytované služby za uvedenou dobu plnění nepřekročí částku </w:t>
      </w:r>
      <w:r w:rsidR="002871B0">
        <w:rPr>
          <w:rFonts w:ascii="Arial" w:hAnsi="Arial" w:cs="Arial"/>
          <w:sz w:val="22"/>
          <w:szCs w:val="22"/>
        </w:rPr>
        <w:t>2</w:t>
      </w:r>
      <w:r w:rsidR="001E7BE3">
        <w:rPr>
          <w:rFonts w:ascii="Arial" w:hAnsi="Arial" w:cs="Arial"/>
          <w:sz w:val="22"/>
          <w:szCs w:val="22"/>
        </w:rPr>
        <w:t>0</w:t>
      </w:r>
      <w:r w:rsidR="002871B0">
        <w:rPr>
          <w:rFonts w:ascii="Arial" w:hAnsi="Arial" w:cs="Arial"/>
          <w:sz w:val="22"/>
          <w:szCs w:val="22"/>
        </w:rPr>
        <w:t>0</w:t>
      </w:r>
      <w:r w:rsidRPr="00BA5D79">
        <w:rPr>
          <w:rFonts w:ascii="Arial" w:hAnsi="Arial" w:cs="Arial"/>
          <w:sz w:val="22"/>
          <w:szCs w:val="22"/>
        </w:rPr>
        <w:t xml:space="preserve">.000 Kč bez DPH, </w:t>
      </w:r>
      <w:r w:rsidR="001E7BE3">
        <w:rPr>
          <w:rFonts w:ascii="Arial" w:hAnsi="Arial" w:cs="Arial"/>
          <w:sz w:val="22"/>
          <w:szCs w:val="22"/>
        </w:rPr>
        <w:t>242.000</w:t>
      </w:r>
      <w:r w:rsidRPr="00BA5D79">
        <w:rPr>
          <w:rFonts w:ascii="Arial" w:hAnsi="Arial" w:cs="Arial"/>
          <w:sz w:val="22"/>
          <w:szCs w:val="22"/>
        </w:rPr>
        <w:t xml:space="preserve"> Kč vč. DPH.</w:t>
      </w:r>
    </w:p>
    <w:p w:rsidR="00BA5D79" w:rsidRPr="00BA5D79" w:rsidRDefault="009028C3" w:rsidP="00BA5D79">
      <w:pPr>
        <w:numPr>
          <w:ilvl w:val="0"/>
          <w:numId w:val="39"/>
        </w:numPr>
        <w:spacing w:before="120" w:after="60"/>
        <w:ind w:left="426" w:hanging="426"/>
        <w:jc w:val="both"/>
        <w:rPr>
          <w:rFonts w:ascii="Arial" w:hAnsi="Arial" w:cs="Arial"/>
          <w:sz w:val="22"/>
          <w:szCs w:val="22"/>
        </w:rPr>
      </w:pPr>
      <w:r w:rsidRPr="00BA5D79">
        <w:rPr>
          <w:rFonts w:ascii="Arial" w:hAnsi="Arial" w:cs="Arial"/>
          <w:sz w:val="22"/>
          <w:szCs w:val="22"/>
        </w:rPr>
        <w:t xml:space="preserve">Smluvní strany se dohodly, že </w:t>
      </w:r>
      <w:r w:rsidR="001C6FDB" w:rsidRPr="00BA5D79">
        <w:rPr>
          <w:rFonts w:ascii="Arial" w:hAnsi="Arial" w:cs="Arial"/>
          <w:sz w:val="22"/>
          <w:szCs w:val="22"/>
        </w:rPr>
        <w:t>zhotovi</w:t>
      </w:r>
      <w:r w:rsidRPr="00BA5D79">
        <w:rPr>
          <w:rFonts w:ascii="Arial" w:hAnsi="Arial" w:cs="Arial"/>
          <w:sz w:val="22"/>
          <w:szCs w:val="22"/>
        </w:rPr>
        <w:t xml:space="preserve">tel vystaví </w:t>
      </w:r>
      <w:r w:rsidR="00226A9A" w:rsidRPr="00BA5D79">
        <w:rPr>
          <w:rFonts w:ascii="Arial" w:hAnsi="Arial" w:cs="Arial"/>
          <w:sz w:val="22"/>
          <w:szCs w:val="22"/>
        </w:rPr>
        <w:t>fakturu</w:t>
      </w:r>
      <w:r w:rsidRPr="00BA5D79">
        <w:rPr>
          <w:rFonts w:ascii="Arial" w:hAnsi="Arial" w:cs="Arial"/>
          <w:sz w:val="22"/>
          <w:szCs w:val="22"/>
        </w:rPr>
        <w:t xml:space="preserve"> - daňový doklad (dále je „faktura“) za jednotlivá plnění dle samostatnýc</w:t>
      </w:r>
      <w:r w:rsidR="007100B7" w:rsidRPr="00BA5D79">
        <w:rPr>
          <w:rFonts w:ascii="Arial" w:hAnsi="Arial" w:cs="Arial"/>
          <w:sz w:val="22"/>
          <w:szCs w:val="22"/>
        </w:rPr>
        <w:t>h objednávek</w:t>
      </w:r>
      <w:r w:rsidR="00F3628D" w:rsidRPr="00BA5D79">
        <w:rPr>
          <w:rFonts w:ascii="Arial" w:hAnsi="Arial" w:cs="Arial"/>
          <w:sz w:val="22"/>
          <w:szCs w:val="22"/>
        </w:rPr>
        <w:t>, po</w:t>
      </w:r>
      <w:r w:rsidR="00D95845" w:rsidRPr="00BA5D79">
        <w:rPr>
          <w:rFonts w:ascii="Arial" w:hAnsi="Arial" w:cs="Arial"/>
          <w:sz w:val="22"/>
          <w:szCs w:val="22"/>
        </w:rPr>
        <w:t xml:space="preserve"> </w:t>
      </w:r>
      <w:r w:rsidR="00F3628D" w:rsidRPr="00BA5D79">
        <w:rPr>
          <w:rFonts w:ascii="Arial" w:hAnsi="Arial" w:cs="Arial"/>
          <w:sz w:val="22"/>
          <w:szCs w:val="22"/>
        </w:rPr>
        <w:t>ukončení opravy</w:t>
      </w:r>
      <w:r w:rsidRPr="00BA5D79">
        <w:rPr>
          <w:rFonts w:ascii="Arial" w:hAnsi="Arial" w:cs="Arial"/>
          <w:sz w:val="22"/>
          <w:szCs w:val="22"/>
        </w:rPr>
        <w:t>. Splatnost faktur je dohodnuta na 21 kalendářních dnů</w:t>
      </w:r>
      <w:r w:rsidR="00BA5D79" w:rsidRPr="00BA5D79">
        <w:rPr>
          <w:rFonts w:ascii="Arial" w:hAnsi="Arial" w:cs="Arial"/>
          <w:sz w:val="22"/>
          <w:szCs w:val="22"/>
        </w:rPr>
        <w:t xml:space="preserve"> od jejího doručení objednateli a bude zaslána buď</w:t>
      </w:r>
    </w:p>
    <w:p w:rsidR="00BA5D79" w:rsidRPr="00BA5D79" w:rsidRDefault="00BA5D79" w:rsidP="00BA5D79">
      <w:pPr>
        <w:numPr>
          <w:ilvl w:val="0"/>
          <w:numId w:val="48"/>
        </w:numPr>
        <w:ind w:left="993"/>
        <w:jc w:val="both"/>
        <w:rPr>
          <w:rFonts w:ascii="Arial" w:hAnsi="Arial" w:cs="Arial"/>
          <w:sz w:val="22"/>
          <w:szCs w:val="22"/>
        </w:rPr>
      </w:pPr>
      <w:r w:rsidRPr="00BA5D79">
        <w:rPr>
          <w:rFonts w:ascii="Arial" w:hAnsi="Arial" w:cs="Arial"/>
          <w:b/>
          <w:sz w:val="22"/>
          <w:szCs w:val="22"/>
        </w:rPr>
        <w:t>elektronicky</w:t>
      </w:r>
      <w:r w:rsidRPr="00BA5D79">
        <w:rPr>
          <w:rFonts w:ascii="Arial" w:hAnsi="Arial" w:cs="Arial"/>
          <w:sz w:val="22"/>
          <w:szCs w:val="22"/>
        </w:rPr>
        <w:t xml:space="preserve"> prostřednictvím datové schránky </w:t>
      </w:r>
      <w:r w:rsidRPr="00BA5D79">
        <w:rPr>
          <w:rFonts w:ascii="Arial" w:eastAsia="Calibri" w:hAnsi="Arial" w:cs="Arial"/>
          <w:b/>
          <w:sz w:val="22"/>
          <w:szCs w:val="22"/>
        </w:rPr>
        <w:t xml:space="preserve">x9nhptc </w:t>
      </w:r>
      <w:r w:rsidRPr="00BA5D79">
        <w:rPr>
          <w:rFonts w:ascii="Arial" w:eastAsia="Calibri" w:hAnsi="Arial" w:cs="Arial"/>
          <w:sz w:val="22"/>
          <w:szCs w:val="22"/>
        </w:rPr>
        <w:t>nebo</w:t>
      </w:r>
    </w:p>
    <w:p w:rsidR="00BA5D79" w:rsidRPr="00BA5D79" w:rsidRDefault="00BA5D79" w:rsidP="00BA5D79">
      <w:pPr>
        <w:numPr>
          <w:ilvl w:val="0"/>
          <w:numId w:val="48"/>
        </w:numPr>
        <w:ind w:left="993"/>
        <w:jc w:val="both"/>
        <w:rPr>
          <w:rFonts w:ascii="Arial" w:hAnsi="Arial" w:cs="Arial"/>
          <w:sz w:val="22"/>
          <w:szCs w:val="22"/>
        </w:rPr>
      </w:pPr>
      <w:r w:rsidRPr="00BA5D79">
        <w:rPr>
          <w:rFonts w:ascii="Arial" w:eastAsia="Calibri" w:hAnsi="Arial" w:cs="Arial"/>
          <w:b/>
          <w:sz w:val="22"/>
          <w:szCs w:val="22"/>
        </w:rPr>
        <w:t>e-mailem</w:t>
      </w:r>
      <w:r w:rsidRPr="00BA5D79">
        <w:rPr>
          <w:rFonts w:ascii="Arial" w:eastAsia="Calibri" w:hAnsi="Arial" w:cs="Arial"/>
          <w:sz w:val="22"/>
          <w:szCs w:val="22"/>
        </w:rPr>
        <w:t xml:space="preserve"> na adresu: </w:t>
      </w:r>
      <w:r w:rsidR="00F65511">
        <w:rPr>
          <w:rFonts w:cs="Arial"/>
          <w:b/>
          <w:szCs w:val="22"/>
        </w:rPr>
        <w:t>XXXXXXXXX</w:t>
      </w:r>
      <w:bookmarkStart w:id="0" w:name="_GoBack"/>
      <w:bookmarkEnd w:id="0"/>
      <w:r w:rsidRPr="00BA5D79">
        <w:rPr>
          <w:rFonts w:ascii="Arial" w:eastAsia="Calibri" w:hAnsi="Arial" w:cs="Arial"/>
          <w:sz w:val="22"/>
          <w:szCs w:val="22"/>
        </w:rPr>
        <w:t xml:space="preserve"> a do předmětu e-mailu uveďte Faktura – Krajské ředitelství policie</w:t>
      </w:r>
      <w:r w:rsidR="00FE56AF">
        <w:rPr>
          <w:rFonts w:ascii="Arial" w:eastAsia="Calibri" w:hAnsi="Arial" w:cs="Arial"/>
          <w:sz w:val="22"/>
          <w:szCs w:val="22"/>
        </w:rPr>
        <w:t xml:space="preserve"> k</w:t>
      </w:r>
      <w:r w:rsidRPr="00BA5D79">
        <w:rPr>
          <w:rFonts w:ascii="Arial" w:eastAsia="Calibri" w:hAnsi="Arial" w:cs="Arial"/>
          <w:sz w:val="22"/>
          <w:szCs w:val="22"/>
        </w:rPr>
        <w:t>raje Vysočina nebo</w:t>
      </w:r>
    </w:p>
    <w:p w:rsidR="00636BB2" w:rsidRDefault="00BA5D79" w:rsidP="00BA5D79">
      <w:pPr>
        <w:numPr>
          <w:ilvl w:val="0"/>
          <w:numId w:val="48"/>
        </w:numPr>
        <w:ind w:left="993"/>
        <w:jc w:val="both"/>
        <w:rPr>
          <w:rFonts w:ascii="Arial" w:hAnsi="Arial" w:cs="Arial"/>
          <w:sz w:val="22"/>
          <w:szCs w:val="22"/>
        </w:rPr>
      </w:pPr>
      <w:r w:rsidRPr="00BA5D79">
        <w:rPr>
          <w:rFonts w:ascii="Arial" w:eastAsia="Calibri" w:hAnsi="Arial" w:cs="Arial"/>
          <w:b/>
          <w:sz w:val="22"/>
          <w:szCs w:val="22"/>
        </w:rPr>
        <w:t>v listinné podobě</w:t>
      </w:r>
      <w:r w:rsidRPr="00BA5D79">
        <w:rPr>
          <w:rFonts w:ascii="Arial" w:eastAsia="Calibri" w:hAnsi="Arial" w:cs="Arial"/>
          <w:sz w:val="22"/>
          <w:szCs w:val="22"/>
        </w:rPr>
        <w:t xml:space="preserve"> na adresu:</w:t>
      </w:r>
      <w:r w:rsidRPr="00BA5D79">
        <w:rPr>
          <w:rFonts w:ascii="Arial" w:hAnsi="Arial" w:cs="Arial"/>
          <w:sz w:val="22"/>
          <w:szCs w:val="22"/>
        </w:rPr>
        <w:t xml:space="preserve"> Krajské ředitelství policie kraje Vysočina, Odbor rozpočtu a účetnictví, Vrchlického 2627/46, 587 24 Jihlava.</w:t>
      </w:r>
    </w:p>
    <w:p w:rsidR="00FE56AF" w:rsidRPr="00BA5D79" w:rsidRDefault="00FE56AF" w:rsidP="00FE56AF">
      <w:pPr>
        <w:ind w:left="993"/>
        <w:jc w:val="both"/>
        <w:rPr>
          <w:rFonts w:ascii="Arial" w:hAnsi="Arial" w:cs="Arial"/>
          <w:sz w:val="22"/>
          <w:szCs w:val="22"/>
        </w:rPr>
      </w:pPr>
    </w:p>
    <w:p w:rsidR="00636BB2" w:rsidRPr="00BA5D79" w:rsidRDefault="00C21CF7" w:rsidP="007F673C">
      <w:pPr>
        <w:numPr>
          <w:ilvl w:val="0"/>
          <w:numId w:val="39"/>
        </w:numPr>
        <w:spacing w:after="120"/>
        <w:ind w:left="426" w:hanging="426"/>
        <w:jc w:val="both"/>
        <w:rPr>
          <w:rFonts w:ascii="Arial" w:hAnsi="Arial" w:cs="Arial"/>
          <w:sz w:val="22"/>
          <w:szCs w:val="22"/>
        </w:rPr>
      </w:pPr>
      <w:r w:rsidRPr="00BA5D79">
        <w:rPr>
          <w:rFonts w:ascii="Arial" w:hAnsi="Arial" w:cs="Arial"/>
          <w:sz w:val="22"/>
          <w:szCs w:val="22"/>
        </w:rPr>
        <w:t xml:space="preserve">Jednotlivé faktury musí obsahovat kromě předepsaných příloh, </w:t>
      </w:r>
      <w:r w:rsidR="00F94F0D" w:rsidRPr="00BA5D79">
        <w:rPr>
          <w:rFonts w:ascii="Arial" w:hAnsi="Arial" w:cs="Arial"/>
          <w:sz w:val="22"/>
          <w:szCs w:val="22"/>
        </w:rPr>
        <w:t xml:space="preserve">výši DPH, </w:t>
      </w:r>
      <w:r w:rsidRPr="00BA5D79">
        <w:rPr>
          <w:rFonts w:ascii="Arial" w:hAnsi="Arial" w:cs="Arial"/>
          <w:sz w:val="22"/>
          <w:szCs w:val="22"/>
        </w:rPr>
        <w:t>náležitost</w:t>
      </w:r>
      <w:r w:rsidR="00331A0D" w:rsidRPr="00BA5D79">
        <w:rPr>
          <w:rFonts w:ascii="Arial" w:hAnsi="Arial" w:cs="Arial"/>
          <w:sz w:val="22"/>
          <w:szCs w:val="22"/>
        </w:rPr>
        <w:t>i</w:t>
      </w:r>
      <w:r w:rsidRPr="00BA5D79">
        <w:rPr>
          <w:rFonts w:ascii="Arial" w:hAnsi="Arial" w:cs="Arial"/>
          <w:sz w:val="22"/>
          <w:szCs w:val="22"/>
        </w:rPr>
        <w:t xml:space="preserve"> daňového dokladu ve smyslu zákona č. 235/2004 Sb., o dani z přidané hodnoty, ve znění pozdějších předpisů</w:t>
      </w:r>
      <w:r w:rsidR="0067761A" w:rsidRPr="00BA5D79">
        <w:rPr>
          <w:rFonts w:ascii="Arial" w:hAnsi="Arial" w:cs="Arial"/>
          <w:sz w:val="22"/>
          <w:szCs w:val="22"/>
        </w:rPr>
        <w:t>,</w:t>
      </w:r>
      <w:r w:rsidRPr="00BA5D79">
        <w:rPr>
          <w:rFonts w:ascii="Arial" w:hAnsi="Arial" w:cs="Arial"/>
          <w:sz w:val="22"/>
          <w:szCs w:val="22"/>
        </w:rPr>
        <w:t xml:space="preserve"> i odvolání na číslo této smlouvy.</w:t>
      </w:r>
      <w:r w:rsidR="007100B7" w:rsidRPr="00BA5D79">
        <w:rPr>
          <w:rFonts w:ascii="Arial" w:hAnsi="Arial" w:cs="Arial"/>
          <w:sz w:val="22"/>
          <w:szCs w:val="22"/>
        </w:rPr>
        <w:t xml:space="preserve"> Přílohu faktury musí tvořit kopie servisního listu, s potvrzeným převzetím </w:t>
      </w:r>
      <w:r w:rsidR="00885EF5">
        <w:rPr>
          <w:rFonts w:ascii="Arial" w:hAnsi="Arial" w:cs="Arial"/>
          <w:sz w:val="22"/>
          <w:szCs w:val="22"/>
        </w:rPr>
        <w:t xml:space="preserve">SDP </w:t>
      </w:r>
      <w:r w:rsidR="007100B7" w:rsidRPr="00BA5D79">
        <w:rPr>
          <w:rFonts w:ascii="Arial" w:hAnsi="Arial" w:cs="Arial"/>
          <w:sz w:val="22"/>
          <w:szCs w:val="22"/>
        </w:rPr>
        <w:t>kontaktním pracovníkem objednatele.</w:t>
      </w:r>
    </w:p>
    <w:p w:rsidR="00636BB2" w:rsidRPr="00BA5D79" w:rsidRDefault="00774633" w:rsidP="007F673C">
      <w:pPr>
        <w:numPr>
          <w:ilvl w:val="0"/>
          <w:numId w:val="39"/>
        </w:numPr>
        <w:spacing w:after="120"/>
        <w:ind w:left="426" w:hanging="426"/>
        <w:jc w:val="both"/>
        <w:rPr>
          <w:rFonts w:ascii="Arial" w:hAnsi="Arial" w:cs="Arial"/>
          <w:sz w:val="22"/>
          <w:szCs w:val="22"/>
        </w:rPr>
      </w:pPr>
      <w:r w:rsidRPr="00BA5D79">
        <w:rPr>
          <w:rFonts w:ascii="Arial" w:hAnsi="Arial" w:cs="Arial"/>
          <w:sz w:val="22"/>
          <w:szCs w:val="22"/>
        </w:rPr>
        <w:t xml:space="preserve">Faktura je uhrazena řádně a včas, je-li fakturovaná částka nejpozději v poslední den lhůty připsána </w:t>
      </w:r>
      <w:r w:rsidR="00A56A33" w:rsidRPr="00BA5D79">
        <w:rPr>
          <w:rFonts w:ascii="Arial" w:hAnsi="Arial" w:cs="Arial"/>
          <w:sz w:val="22"/>
          <w:szCs w:val="22"/>
        </w:rPr>
        <w:t>na účet</w:t>
      </w:r>
      <w:r w:rsidRPr="00BA5D79">
        <w:rPr>
          <w:rFonts w:ascii="Arial" w:hAnsi="Arial" w:cs="Arial"/>
          <w:sz w:val="22"/>
          <w:szCs w:val="22"/>
        </w:rPr>
        <w:t xml:space="preserve"> </w:t>
      </w:r>
      <w:r w:rsidR="001C6FDB" w:rsidRPr="00BA5D79">
        <w:rPr>
          <w:rFonts w:ascii="Arial" w:hAnsi="Arial" w:cs="Arial"/>
          <w:sz w:val="22"/>
          <w:szCs w:val="22"/>
        </w:rPr>
        <w:t>zhotovi</w:t>
      </w:r>
      <w:r w:rsidRPr="00BA5D79">
        <w:rPr>
          <w:rFonts w:ascii="Arial" w:hAnsi="Arial" w:cs="Arial"/>
          <w:sz w:val="22"/>
          <w:szCs w:val="22"/>
        </w:rPr>
        <w:t>tele.</w:t>
      </w:r>
    </w:p>
    <w:p w:rsidR="00F94F0D" w:rsidRPr="00BA5D79" w:rsidRDefault="0067761A" w:rsidP="00636BB2">
      <w:pPr>
        <w:numPr>
          <w:ilvl w:val="0"/>
          <w:numId w:val="39"/>
        </w:numPr>
        <w:spacing w:after="120"/>
        <w:ind w:left="426" w:hanging="426"/>
        <w:jc w:val="both"/>
        <w:rPr>
          <w:rFonts w:ascii="Arial" w:hAnsi="Arial" w:cs="Arial"/>
          <w:sz w:val="22"/>
          <w:szCs w:val="22"/>
        </w:rPr>
      </w:pPr>
      <w:r w:rsidRPr="00BA5D79">
        <w:rPr>
          <w:rFonts w:ascii="Arial" w:hAnsi="Arial" w:cs="Arial"/>
          <w:sz w:val="22"/>
          <w:szCs w:val="22"/>
        </w:rPr>
        <w:t>Strany se dohodly,</w:t>
      </w:r>
      <w:r w:rsidR="0030262F" w:rsidRPr="00BA5D79">
        <w:rPr>
          <w:rFonts w:ascii="Arial" w:hAnsi="Arial" w:cs="Arial"/>
          <w:sz w:val="22"/>
          <w:szCs w:val="22"/>
        </w:rPr>
        <w:t xml:space="preserve"> </w:t>
      </w:r>
      <w:r w:rsidRPr="00BA5D79">
        <w:rPr>
          <w:rFonts w:ascii="Arial" w:hAnsi="Arial" w:cs="Arial"/>
          <w:sz w:val="22"/>
          <w:szCs w:val="22"/>
        </w:rPr>
        <w:t xml:space="preserve">že </w:t>
      </w:r>
      <w:r w:rsidR="001C6FDB" w:rsidRPr="00BA5D79">
        <w:rPr>
          <w:rFonts w:ascii="Arial" w:hAnsi="Arial" w:cs="Arial"/>
          <w:sz w:val="22"/>
          <w:szCs w:val="22"/>
        </w:rPr>
        <w:t>zhotovi</w:t>
      </w:r>
      <w:r w:rsidR="00F94F0D" w:rsidRPr="00BA5D79">
        <w:rPr>
          <w:rFonts w:ascii="Arial" w:hAnsi="Arial" w:cs="Arial"/>
          <w:sz w:val="22"/>
          <w:szCs w:val="22"/>
        </w:rPr>
        <w:t xml:space="preserve">tel je oprávněn požadovat na objednateli </w:t>
      </w:r>
      <w:r w:rsidR="00FC6C8E" w:rsidRPr="00BA5D79">
        <w:rPr>
          <w:rFonts w:ascii="Arial" w:hAnsi="Arial" w:cs="Arial"/>
          <w:sz w:val="22"/>
          <w:szCs w:val="22"/>
        </w:rPr>
        <w:t>úrok z prodlení</w:t>
      </w:r>
      <w:r w:rsidR="00F05043" w:rsidRPr="00BA5D79">
        <w:rPr>
          <w:rFonts w:ascii="Arial" w:hAnsi="Arial" w:cs="Arial"/>
          <w:i/>
          <w:color w:val="00B0F0"/>
          <w:sz w:val="22"/>
          <w:szCs w:val="22"/>
        </w:rPr>
        <w:t xml:space="preserve"> </w:t>
      </w:r>
      <w:r w:rsidR="00F94F0D" w:rsidRPr="00BA5D79">
        <w:rPr>
          <w:rFonts w:ascii="Arial" w:hAnsi="Arial" w:cs="Arial"/>
          <w:sz w:val="22"/>
          <w:szCs w:val="22"/>
        </w:rPr>
        <w:t>ve výši 0,05</w:t>
      </w:r>
      <w:r w:rsidR="00AB3A24">
        <w:rPr>
          <w:rFonts w:ascii="Arial" w:hAnsi="Arial" w:cs="Arial"/>
          <w:sz w:val="22"/>
          <w:szCs w:val="22"/>
        </w:rPr>
        <w:t xml:space="preserve"> </w:t>
      </w:r>
      <w:r w:rsidR="00F94F0D" w:rsidRPr="00BA5D79">
        <w:rPr>
          <w:rFonts w:ascii="Arial" w:hAnsi="Arial" w:cs="Arial"/>
          <w:sz w:val="22"/>
          <w:szCs w:val="22"/>
        </w:rPr>
        <w:t>% oprávněně fakturované částky včetně DPH za každý i započatý den prodlení.</w:t>
      </w:r>
    </w:p>
    <w:p w:rsidR="00F94F0D" w:rsidRPr="00BA5D79" w:rsidRDefault="00F94F0D" w:rsidP="00F94F0D">
      <w:pPr>
        <w:jc w:val="both"/>
        <w:rPr>
          <w:rFonts w:ascii="Arial" w:hAnsi="Arial" w:cs="Arial"/>
          <w:sz w:val="22"/>
          <w:szCs w:val="22"/>
        </w:rPr>
      </w:pPr>
    </w:p>
    <w:p w:rsidR="00774633" w:rsidRPr="00BA5D79" w:rsidRDefault="00705619" w:rsidP="001C215A">
      <w:pPr>
        <w:pStyle w:val="Nadpis1"/>
        <w:jc w:val="center"/>
        <w:rPr>
          <w:rFonts w:cs="Arial"/>
          <w:b/>
          <w:sz w:val="22"/>
          <w:szCs w:val="22"/>
        </w:rPr>
      </w:pPr>
      <w:r w:rsidRPr="00BA5D79">
        <w:rPr>
          <w:rFonts w:cs="Arial"/>
          <w:b/>
          <w:sz w:val="22"/>
          <w:szCs w:val="22"/>
        </w:rPr>
        <w:t>V</w:t>
      </w:r>
      <w:r w:rsidR="00774633" w:rsidRPr="00BA5D79">
        <w:rPr>
          <w:rFonts w:cs="Arial"/>
          <w:b/>
          <w:sz w:val="22"/>
          <w:szCs w:val="22"/>
        </w:rPr>
        <w:t>.</w:t>
      </w:r>
    </w:p>
    <w:p w:rsidR="00774633" w:rsidRPr="00BA5D79" w:rsidRDefault="00774633" w:rsidP="001C215A">
      <w:pPr>
        <w:pStyle w:val="Nadpis3"/>
        <w:tabs>
          <w:tab w:val="left" w:pos="6457"/>
        </w:tabs>
        <w:rPr>
          <w:rFonts w:cs="Arial"/>
          <w:sz w:val="22"/>
          <w:szCs w:val="22"/>
        </w:rPr>
      </w:pPr>
      <w:r w:rsidRPr="00BA5D79">
        <w:rPr>
          <w:rFonts w:cs="Arial"/>
          <w:sz w:val="22"/>
          <w:szCs w:val="22"/>
        </w:rPr>
        <w:t xml:space="preserve">Základní podmínky provádění </w:t>
      </w:r>
      <w:r w:rsidR="001C215A" w:rsidRPr="00BA5D79">
        <w:rPr>
          <w:rFonts w:cs="Arial"/>
          <w:sz w:val="22"/>
          <w:szCs w:val="22"/>
        </w:rPr>
        <w:t>služby</w:t>
      </w:r>
    </w:p>
    <w:p w:rsidR="001C215A" w:rsidRPr="00BA5D79" w:rsidRDefault="001C215A" w:rsidP="003F634D">
      <w:pPr>
        <w:pStyle w:val="Zkladntextodsazen31"/>
        <w:spacing w:after="60"/>
        <w:ind w:left="0" w:firstLine="0"/>
        <w:rPr>
          <w:rFonts w:ascii="Arial" w:hAnsi="Arial" w:cs="Arial"/>
          <w:szCs w:val="22"/>
        </w:rPr>
      </w:pPr>
    </w:p>
    <w:p w:rsidR="004679A1" w:rsidRPr="00BA5D79" w:rsidRDefault="001C6FDB" w:rsidP="00077DC9">
      <w:pPr>
        <w:pStyle w:val="Zkladntextodsazen31"/>
        <w:numPr>
          <w:ilvl w:val="0"/>
          <w:numId w:val="41"/>
        </w:numPr>
        <w:ind w:left="426" w:hanging="426"/>
        <w:rPr>
          <w:rFonts w:ascii="Arial" w:hAnsi="Arial" w:cs="Arial"/>
          <w:szCs w:val="22"/>
        </w:rPr>
      </w:pPr>
      <w:r w:rsidRPr="00BA5D79">
        <w:rPr>
          <w:rFonts w:ascii="Arial" w:hAnsi="Arial" w:cs="Arial"/>
          <w:szCs w:val="22"/>
        </w:rPr>
        <w:t>Zhotovi</w:t>
      </w:r>
      <w:r w:rsidR="004875D7" w:rsidRPr="00BA5D79">
        <w:rPr>
          <w:rFonts w:ascii="Arial" w:hAnsi="Arial" w:cs="Arial"/>
          <w:szCs w:val="22"/>
        </w:rPr>
        <w:t xml:space="preserve">tel </w:t>
      </w:r>
      <w:r w:rsidR="001F0126" w:rsidRPr="00BA5D79">
        <w:rPr>
          <w:rFonts w:ascii="Arial" w:hAnsi="Arial" w:cs="Arial"/>
          <w:szCs w:val="22"/>
        </w:rPr>
        <w:t>přebírá</w:t>
      </w:r>
      <w:r w:rsidR="00BC0095" w:rsidRPr="00BA5D79">
        <w:rPr>
          <w:rFonts w:ascii="Arial" w:hAnsi="Arial" w:cs="Arial"/>
          <w:szCs w:val="22"/>
        </w:rPr>
        <w:t xml:space="preserve"> </w:t>
      </w:r>
      <w:r w:rsidR="00885EF5">
        <w:rPr>
          <w:rFonts w:ascii="Arial" w:hAnsi="Arial" w:cs="Arial"/>
          <w:szCs w:val="22"/>
        </w:rPr>
        <w:t xml:space="preserve">SDP </w:t>
      </w:r>
      <w:r w:rsidR="003D6133" w:rsidRPr="00BA5D79">
        <w:rPr>
          <w:rFonts w:ascii="Arial" w:hAnsi="Arial" w:cs="Arial"/>
          <w:szCs w:val="22"/>
        </w:rPr>
        <w:t xml:space="preserve">od objednatele </w:t>
      </w:r>
      <w:r w:rsidR="004679A1" w:rsidRPr="00BA5D79">
        <w:rPr>
          <w:rFonts w:ascii="Arial" w:hAnsi="Arial" w:cs="Arial"/>
          <w:szCs w:val="22"/>
        </w:rPr>
        <w:t xml:space="preserve">v místě </w:t>
      </w:r>
      <w:r w:rsidR="00C9754B" w:rsidRPr="00BA5D79">
        <w:rPr>
          <w:rFonts w:ascii="Arial" w:hAnsi="Arial" w:cs="Arial"/>
          <w:szCs w:val="22"/>
        </w:rPr>
        <w:t>sídla</w:t>
      </w:r>
      <w:r w:rsidR="00AB3A24">
        <w:rPr>
          <w:rFonts w:ascii="Arial" w:hAnsi="Arial" w:cs="Arial"/>
          <w:szCs w:val="22"/>
        </w:rPr>
        <w:t xml:space="preserve"> objednatele</w:t>
      </w:r>
      <w:r w:rsidR="003D6133" w:rsidRPr="00BA5D79">
        <w:rPr>
          <w:rFonts w:ascii="Arial" w:hAnsi="Arial" w:cs="Arial"/>
          <w:szCs w:val="22"/>
        </w:rPr>
        <w:t xml:space="preserve"> </w:t>
      </w:r>
      <w:r w:rsidR="0023701B" w:rsidRPr="00BA5D79">
        <w:rPr>
          <w:rFonts w:ascii="Arial" w:hAnsi="Arial" w:cs="Arial"/>
          <w:szCs w:val="22"/>
        </w:rPr>
        <w:t>zároveň</w:t>
      </w:r>
      <w:r w:rsidR="004679A1" w:rsidRPr="00BA5D79">
        <w:rPr>
          <w:rFonts w:ascii="Arial" w:hAnsi="Arial" w:cs="Arial"/>
          <w:szCs w:val="22"/>
        </w:rPr>
        <w:t xml:space="preserve"> s </w:t>
      </w:r>
      <w:r w:rsidR="00C007A6" w:rsidRPr="00BA5D79">
        <w:rPr>
          <w:rFonts w:ascii="Arial" w:hAnsi="Arial" w:cs="Arial"/>
          <w:szCs w:val="22"/>
        </w:rPr>
        <w:t>vyplněný</w:t>
      </w:r>
      <w:r w:rsidR="0023701B" w:rsidRPr="00BA5D79">
        <w:rPr>
          <w:rFonts w:ascii="Arial" w:hAnsi="Arial" w:cs="Arial"/>
          <w:szCs w:val="22"/>
        </w:rPr>
        <w:t>m</w:t>
      </w:r>
      <w:r w:rsidR="00C007A6" w:rsidRPr="00BA5D79">
        <w:rPr>
          <w:rFonts w:ascii="Arial" w:hAnsi="Arial" w:cs="Arial"/>
          <w:szCs w:val="22"/>
        </w:rPr>
        <w:t xml:space="preserve"> </w:t>
      </w:r>
      <w:r w:rsidR="004875D7" w:rsidRPr="00BA5D79">
        <w:rPr>
          <w:rFonts w:ascii="Arial" w:hAnsi="Arial" w:cs="Arial"/>
          <w:szCs w:val="22"/>
        </w:rPr>
        <w:t>formulář</w:t>
      </w:r>
      <w:r w:rsidR="0023701B" w:rsidRPr="00BA5D79">
        <w:rPr>
          <w:rFonts w:ascii="Arial" w:hAnsi="Arial" w:cs="Arial"/>
          <w:szCs w:val="22"/>
        </w:rPr>
        <w:t>em</w:t>
      </w:r>
      <w:r w:rsidR="004875D7" w:rsidRPr="00BA5D79">
        <w:rPr>
          <w:rFonts w:ascii="Arial" w:hAnsi="Arial" w:cs="Arial"/>
          <w:szCs w:val="22"/>
        </w:rPr>
        <w:t xml:space="preserve"> objednávky.</w:t>
      </w:r>
    </w:p>
    <w:p w:rsidR="00077DC9" w:rsidRPr="00BA5D79" w:rsidRDefault="00077DC9" w:rsidP="00077DC9">
      <w:pPr>
        <w:tabs>
          <w:tab w:val="left" w:pos="426"/>
        </w:tabs>
        <w:ind w:left="426" w:hanging="426"/>
        <w:jc w:val="both"/>
        <w:rPr>
          <w:rFonts w:ascii="Arial" w:hAnsi="Arial" w:cs="Arial"/>
          <w:sz w:val="22"/>
          <w:szCs w:val="22"/>
        </w:rPr>
      </w:pPr>
    </w:p>
    <w:p w:rsidR="004679A1" w:rsidRPr="00BA5D79" w:rsidRDefault="00885EF5" w:rsidP="00077DC9">
      <w:pPr>
        <w:numPr>
          <w:ilvl w:val="0"/>
          <w:numId w:val="41"/>
        </w:numPr>
        <w:tabs>
          <w:tab w:val="left" w:pos="426"/>
        </w:tabs>
        <w:ind w:left="426" w:hanging="426"/>
        <w:jc w:val="both"/>
        <w:rPr>
          <w:rFonts w:ascii="Arial" w:hAnsi="Arial" w:cs="Arial"/>
          <w:sz w:val="22"/>
          <w:szCs w:val="22"/>
        </w:rPr>
      </w:pPr>
      <w:r>
        <w:rPr>
          <w:rFonts w:ascii="Arial" w:hAnsi="Arial" w:cs="Arial"/>
          <w:sz w:val="22"/>
          <w:szCs w:val="22"/>
        </w:rPr>
        <w:t>SDP</w:t>
      </w:r>
      <w:r w:rsidR="003D6133" w:rsidRPr="00BA5D79">
        <w:rPr>
          <w:rFonts w:ascii="Arial" w:hAnsi="Arial" w:cs="Arial"/>
          <w:sz w:val="22"/>
          <w:szCs w:val="22"/>
        </w:rPr>
        <w:t xml:space="preserve"> </w:t>
      </w:r>
      <w:r w:rsidR="004679A1" w:rsidRPr="00BA5D79">
        <w:rPr>
          <w:rFonts w:ascii="Arial" w:hAnsi="Arial" w:cs="Arial"/>
          <w:sz w:val="22"/>
          <w:szCs w:val="22"/>
        </w:rPr>
        <w:t xml:space="preserve">přebírá objednatel </w:t>
      </w:r>
      <w:r w:rsidR="008A7749" w:rsidRPr="00BA5D79">
        <w:rPr>
          <w:rFonts w:ascii="Arial" w:hAnsi="Arial" w:cs="Arial"/>
          <w:sz w:val="22"/>
          <w:szCs w:val="22"/>
        </w:rPr>
        <w:t xml:space="preserve">zpět </w:t>
      </w:r>
      <w:r w:rsidR="004679A1" w:rsidRPr="00BA5D79">
        <w:rPr>
          <w:rFonts w:ascii="Arial" w:hAnsi="Arial" w:cs="Arial"/>
          <w:sz w:val="22"/>
          <w:szCs w:val="22"/>
        </w:rPr>
        <w:t>standardně v</w:t>
      </w:r>
      <w:r w:rsidR="00325135" w:rsidRPr="00BA5D79">
        <w:rPr>
          <w:rFonts w:ascii="Arial" w:hAnsi="Arial" w:cs="Arial"/>
          <w:sz w:val="22"/>
          <w:szCs w:val="22"/>
        </w:rPr>
        <w:t> </w:t>
      </w:r>
      <w:r w:rsidR="004679A1" w:rsidRPr="00BA5D79">
        <w:rPr>
          <w:rFonts w:ascii="Arial" w:hAnsi="Arial" w:cs="Arial"/>
          <w:sz w:val="22"/>
          <w:szCs w:val="22"/>
        </w:rPr>
        <w:t>místě</w:t>
      </w:r>
      <w:r w:rsidR="00325135" w:rsidRPr="00BA5D79">
        <w:rPr>
          <w:rFonts w:ascii="Arial" w:hAnsi="Arial" w:cs="Arial"/>
          <w:sz w:val="22"/>
          <w:szCs w:val="22"/>
        </w:rPr>
        <w:t xml:space="preserve"> </w:t>
      </w:r>
      <w:r w:rsidR="00C9754B" w:rsidRPr="00BA5D79">
        <w:rPr>
          <w:rFonts w:ascii="Arial" w:hAnsi="Arial" w:cs="Arial"/>
          <w:sz w:val="22"/>
          <w:szCs w:val="22"/>
        </w:rPr>
        <w:t>dle odst. 1</w:t>
      </w:r>
      <w:r w:rsidR="004679A1" w:rsidRPr="00BA5D79">
        <w:rPr>
          <w:rFonts w:ascii="Arial" w:hAnsi="Arial" w:cs="Arial"/>
          <w:sz w:val="22"/>
          <w:szCs w:val="22"/>
        </w:rPr>
        <w:t>. O předání bude sepsán s</w:t>
      </w:r>
      <w:r w:rsidR="000B2EE0" w:rsidRPr="00BA5D79">
        <w:rPr>
          <w:rFonts w:ascii="Arial" w:hAnsi="Arial" w:cs="Arial"/>
          <w:sz w:val="22"/>
          <w:szCs w:val="22"/>
        </w:rPr>
        <w:t xml:space="preserve">ervisní </w:t>
      </w:r>
      <w:r w:rsidR="00BC0095" w:rsidRPr="00BA5D79">
        <w:rPr>
          <w:rFonts w:ascii="Arial" w:hAnsi="Arial" w:cs="Arial"/>
          <w:sz w:val="22"/>
          <w:szCs w:val="22"/>
        </w:rPr>
        <w:t>protokol</w:t>
      </w:r>
      <w:r w:rsidR="000B2EE0" w:rsidRPr="00BA5D79">
        <w:rPr>
          <w:rFonts w:ascii="Arial" w:hAnsi="Arial" w:cs="Arial"/>
          <w:sz w:val="22"/>
          <w:szCs w:val="22"/>
        </w:rPr>
        <w:t>, kde bude uvedeno:</w:t>
      </w:r>
    </w:p>
    <w:p w:rsidR="000B2EE0" w:rsidRPr="00BA5D79" w:rsidRDefault="000B2EE0" w:rsidP="000B2EE0">
      <w:pPr>
        <w:tabs>
          <w:tab w:val="left" w:pos="426"/>
        </w:tabs>
        <w:jc w:val="both"/>
        <w:rPr>
          <w:rFonts w:ascii="Arial" w:hAnsi="Arial" w:cs="Arial"/>
          <w:sz w:val="22"/>
          <w:szCs w:val="22"/>
        </w:rPr>
      </w:pPr>
    </w:p>
    <w:p w:rsidR="00CE7F15" w:rsidRPr="00BA5D79" w:rsidRDefault="00B932FF" w:rsidP="00437244">
      <w:pPr>
        <w:numPr>
          <w:ilvl w:val="0"/>
          <w:numId w:val="35"/>
        </w:numPr>
        <w:ind w:left="851" w:hanging="425"/>
        <w:jc w:val="both"/>
        <w:rPr>
          <w:rFonts w:ascii="Arial" w:hAnsi="Arial" w:cs="Arial"/>
          <w:sz w:val="22"/>
          <w:szCs w:val="22"/>
        </w:rPr>
      </w:pPr>
      <w:r w:rsidRPr="00BA5D79">
        <w:rPr>
          <w:rFonts w:ascii="Arial" w:hAnsi="Arial" w:cs="Arial"/>
          <w:sz w:val="22"/>
          <w:szCs w:val="22"/>
        </w:rPr>
        <w:t>typ</w:t>
      </w:r>
      <w:r w:rsidR="002E530A" w:rsidRPr="00BA5D79">
        <w:rPr>
          <w:rFonts w:ascii="Arial" w:hAnsi="Arial" w:cs="Arial"/>
          <w:sz w:val="22"/>
          <w:szCs w:val="22"/>
        </w:rPr>
        <w:t xml:space="preserve">, </w:t>
      </w:r>
      <w:r w:rsidR="00A036A1" w:rsidRPr="00BA5D79">
        <w:rPr>
          <w:rFonts w:ascii="Arial" w:hAnsi="Arial" w:cs="Arial"/>
          <w:sz w:val="22"/>
          <w:szCs w:val="22"/>
        </w:rPr>
        <w:t>výrobní číslo (VIN)</w:t>
      </w:r>
      <w:r w:rsidR="002E530A" w:rsidRPr="00BA5D79">
        <w:rPr>
          <w:rFonts w:ascii="Arial" w:hAnsi="Arial" w:cs="Arial"/>
          <w:sz w:val="22"/>
          <w:szCs w:val="22"/>
        </w:rPr>
        <w:t xml:space="preserve"> a SPZ </w:t>
      </w:r>
      <w:r w:rsidR="00816924" w:rsidRPr="00BA5D79">
        <w:rPr>
          <w:rFonts w:ascii="Arial" w:hAnsi="Arial" w:cs="Arial"/>
          <w:sz w:val="22"/>
          <w:szCs w:val="22"/>
        </w:rPr>
        <w:t>opravo</w:t>
      </w:r>
      <w:r w:rsidR="00B843F9" w:rsidRPr="00BA5D79">
        <w:rPr>
          <w:rFonts w:ascii="Arial" w:hAnsi="Arial" w:cs="Arial"/>
          <w:sz w:val="22"/>
          <w:szCs w:val="22"/>
        </w:rPr>
        <w:t xml:space="preserve">vaného </w:t>
      </w:r>
      <w:r w:rsidR="00885EF5">
        <w:rPr>
          <w:rFonts w:ascii="Arial" w:hAnsi="Arial" w:cs="Arial"/>
          <w:sz w:val="22"/>
          <w:szCs w:val="22"/>
        </w:rPr>
        <w:t>SDP</w:t>
      </w:r>
      <w:r w:rsidR="004679A1" w:rsidRPr="00BA5D79">
        <w:rPr>
          <w:rFonts w:ascii="Arial" w:hAnsi="Arial" w:cs="Arial"/>
          <w:sz w:val="22"/>
          <w:szCs w:val="22"/>
        </w:rPr>
        <w:t>,</w:t>
      </w:r>
    </w:p>
    <w:p w:rsidR="00CE7F15" w:rsidRDefault="00553082" w:rsidP="00437244">
      <w:pPr>
        <w:numPr>
          <w:ilvl w:val="0"/>
          <w:numId w:val="35"/>
        </w:numPr>
        <w:ind w:left="851" w:hanging="425"/>
        <w:jc w:val="both"/>
        <w:rPr>
          <w:rFonts w:ascii="Arial" w:hAnsi="Arial" w:cs="Arial"/>
          <w:sz w:val="22"/>
          <w:szCs w:val="22"/>
        </w:rPr>
      </w:pPr>
      <w:r w:rsidRPr="00BA5D79">
        <w:rPr>
          <w:rFonts w:ascii="Arial" w:hAnsi="Arial" w:cs="Arial"/>
          <w:sz w:val="22"/>
          <w:szCs w:val="22"/>
        </w:rPr>
        <w:t>datum předání</w:t>
      </w:r>
      <w:r w:rsidR="004679A1" w:rsidRPr="00BA5D79">
        <w:rPr>
          <w:rFonts w:ascii="Arial" w:hAnsi="Arial" w:cs="Arial"/>
          <w:sz w:val="22"/>
          <w:szCs w:val="22"/>
        </w:rPr>
        <w:t>,</w:t>
      </w:r>
    </w:p>
    <w:p w:rsidR="00BA5D79" w:rsidRDefault="0023701B" w:rsidP="00AB3A24">
      <w:pPr>
        <w:numPr>
          <w:ilvl w:val="0"/>
          <w:numId w:val="35"/>
        </w:numPr>
        <w:ind w:left="851" w:hanging="425"/>
        <w:jc w:val="both"/>
        <w:rPr>
          <w:rFonts w:ascii="Arial" w:hAnsi="Arial" w:cs="Arial"/>
          <w:sz w:val="22"/>
          <w:szCs w:val="22"/>
        </w:rPr>
      </w:pPr>
      <w:r w:rsidRPr="00AB3A24">
        <w:rPr>
          <w:rFonts w:ascii="Arial" w:hAnsi="Arial" w:cs="Arial"/>
          <w:sz w:val="22"/>
          <w:szCs w:val="22"/>
        </w:rPr>
        <w:t>popis servisního úkonu včetně spotřebovaných náhradních dílů</w:t>
      </w:r>
      <w:r w:rsidR="0067761A" w:rsidRPr="00AB3A24">
        <w:rPr>
          <w:rFonts w:ascii="Arial" w:hAnsi="Arial" w:cs="Arial"/>
          <w:sz w:val="22"/>
          <w:szCs w:val="22"/>
        </w:rPr>
        <w:t xml:space="preserve"> a spotřebovaného času na opravu</w:t>
      </w:r>
      <w:r w:rsidR="00AB3A24">
        <w:rPr>
          <w:rFonts w:ascii="Arial" w:hAnsi="Arial" w:cs="Arial"/>
          <w:sz w:val="22"/>
          <w:szCs w:val="22"/>
        </w:rPr>
        <w:t>.</w:t>
      </w:r>
    </w:p>
    <w:p w:rsidR="00AB3A24" w:rsidRPr="00AB3A24" w:rsidRDefault="00AB3A24" w:rsidP="00AB3A24">
      <w:pPr>
        <w:ind w:left="851"/>
        <w:jc w:val="both"/>
        <w:rPr>
          <w:rFonts w:ascii="Arial" w:hAnsi="Arial" w:cs="Arial"/>
          <w:sz w:val="22"/>
          <w:szCs w:val="22"/>
        </w:rPr>
      </w:pPr>
    </w:p>
    <w:p w:rsidR="00BA5D79" w:rsidRDefault="004679A1" w:rsidP="00BA5D79">
      <w:pPr>
        <w:numPr>
          <w:ilvl w:val="0"/>
          <w:numId w:val="41"/>
        </w:numPr>
        <w:ind w:left="426"/>
        <w:jc w:val="both"/>
        <w:rPr>
          <w:rFonts w:ascii="Arial" w:hAnsi="Arial" w:cs="Arial"/>
          <w:sz w:val="22"/>
          <w:szCs w:val="22"/>
        </w:rPr>
      </w:pPr>
      <w:r w:rsidRPr="00BA5D79">
        <w:rPr>
          <w:rFonts w:ascii="Arial" w:hAnsi="Arial" w:cs="Arial"/>
          <w:sz w:val="22"/>
          <w:szCs w:val="22"/>
        </w:rPr>
        <w:t xml:space="preserve">Na dodaný </w:t>
      </w:r>
      <w:r w:rsidR="0049523F" w:rsidRPr="00BA5D79">
        <w:rPr>
          <w:rFonts w:ascii="Arial" w:hAnsi="Arial" w:cs="Arial"/>
          <w:sz w:val="22"/>
          <w:szCs w:val="22"/>
        </w:rPr>
        <w:t>náhradní</w:t>
      </w:r>
      <w:r w:rsidR="0031479A" w:rsidRPr="00BA5D79">
        <w:rPr>
          <w:rFonts w:ascii="Arial" w:hAnsi="Arial" w:cs="Arial"/>
          <w:sz w:val="22"/>
          <w:szCs w:val="22"/>
        </w:rPr>
        <w:t xml:space="preserve"> díl</w:t>
      </w:r>
      <w:r w:rsidRPr="00BA5D79">
        <w:rPr>
          <w:rFonts w:ascii="Arial" w:hAnsi="Arial" w:cs="Arial"/>
          <w:sz w:val="22"/>
          <w:szCs w:val="22"/>
        </w:rPr>
        <w:t xml:space="preserve"> </w:t>
      </w:r>
      <w:r w:rsidR="00EC5980" w:rsidRPr="00BA5D79">
        <w:rPr>
          <w:rFonts w:ascii="Arial" w:hAnsi="Arial" w:cs="Arial"/>
          <w:sz w:val="22"/>
          <w:szCs w:val="22"/>
        </w:rPr>
        <w:t xml:space="preserve">poskytuje </w:t>
      </w:r>
      <w:r w:rsidR="001C6FDB" w:rsidRPr="00BA5D79">
        <w:rPr>
          <w:rFonts w:ascii="Arial" w:hAnsi="Arial" w:cs="Arial"/>
          <w:sz w:val="22"/>
          <w:szCs w:val="22"/>
        </w:rPr>
        <w:t>zhotovi</w:t>
      </w:r>
      <w:r w:rsidR="00EC5980" w:rsidRPr="00BA5D79">
        <w:rPr>
          <w:rFonts w:ascii="Arial" w:hAnsi="Arial" w:cs="Arial"/>
          <w:sz w:val="22"/>
          <w:szCs w:val="22"/>
        </w:rPr>
        <w:t xml:space="preserve">tel </w:t>
      </w:r>
      <w:r w:rsidRPr="00BA5D79">
        <w:rPr>
          <w:rFonts w:ascii="Arial" w:hAnsi="Arial" w:cs="Arial"/>
          <w:sz w:val="22"/>
          <w:szCs w:val="22"/>
        </w:rPr>
        <w:t>záruční dobu</w:t>
      </w:r>
      <w:r w:rsidR="0031479A" w:rsidRPr="00BA5D79">
        <w:rPr>
          <w:rFonts w:ascii="Arial" w:hAnsi="Arial" w:cs="Arial"/>
          <w:sz w:val="22"/>
          <w:szCs w:val="22"/>
        </w:rPr>
        <w:t xml:space="preserve"> 24 měsíců</w:t>
      </w:r>
      <w:r w:rsidRPr="00BA5D79">
        <w:rPr>
          <w:rFonts w:ascii="Arial" w:hAnsi="Arial" w:cs="Arial"/>
          <w:sz w:val="22"/>
          <w:szCs w:val="22"/>
        </w:rPr>
        <w:t>, a to počínaje dnem převzetí</w:t>
      </w:r>
      <w:r w:rsidR="0067761A" w:rsidRPr="00BA5D79">
        <w:rPr>
          <w:rFonts w:ascii="Arial" w:hAnsi="Arial" w:cs="Arial"/>
          <w:sz w:val="22"/>
          <w:szCs w:val="22"/>
        </w:rPr>
        <w:t xml:space="preserve"> hotové</w:t>
      </w:r>
      <w:r w:rsidRPr="00BA5D79">
        <w:rPr>
          <w:rFonts w:ascii="Arial" w:hAnsi="Arial" w:cs="Arial"/>
          <w:sz w:val="22"/>
          <w:szCs w:val="22"/>
        </w:rPr>
        <w:t xml:space="preserve"> </w:t>
      </w:r>
      <w:r w:rsidR="0049523F" w:rsidRPr="00BA5D79">
        <w:rPr>
          <w:rFonts w:ascii="Arial" w:hAnsi="Arial" w:cs="Arial"/>
          <w:sz w:val="22"/>
          <w:szCs w:val="22"/>
        </w:rPr>
        <w:t xml:space="preserve">opravy </w:t>
      </w:r>
      <w:r w:rsidR="00C960C2" w:rsidRPr="00BA5D79">
        <w:rPr>
          <w:rFonts w:ascii="Arial" w:hAnsi="Arial" w:cs="Arial"/>
          <w:sz w:val="22"/>
          <w:szCs w:val="22"/>
        </w:rPr>
        <w:t>kontaktním pracovníkem</w:t>
      </w:r>
      <w:r w:rsidRPr="00BA5D79">
        <w:rPr>
          <w:rFonts w:ascii="Arial" w:hAnsi="Arial" w:cs="Arial"/>
          <w:sz w:val="22"/>
          <w:szCs w:val="22"/>
        </w:rPr>
        <w:t xml:space="preserve"> objednatele dle podmínek stanovených v této smlouvě.</w:t>
      </w:r>
    </w:p>
    <w:p w:rsidR="00BA5D79" w:rsidRDefault="00A036A1" w:rsidP="004A7DCF">
      <w:pPr>
        <w:numPr>
          <w:ilvl w:val="0"/>
          <w:numId w:val="41"/>
        </w:numPr>
        <w:spacing w:before="120"/>
        <w:ind w:left="425" w:hanging="357"/>
        <w:jc w:val="both"/>
        <w:rPr>
          <w:rFonts w:ascii="Arial" w:hAnsi="Arial" w:cs="Arial"/>
          <w:sz w:val="22"/>
          <w:szCs w:val="22"/>
        </w:rPr>
      </w:pPr>
      <w:r w:rsidRPr="00BA5D79">
        <w:rPr>
          <w:rFonts w:ascii="Arial" w:hAnsi="Arial" w:cs="Arial"/>
          <w:sz w:val="22"/>
          <w:szCs w:val="22"/>
        </w:rPr>
        <w:t xml:space="preserve">Smluvní strany se dohodly, že záruční doba na </w:t>
      </w:r>
      <w:r w:rsidR="00D70BCD" w:rsidRPr="00BA5D79">
        <w:rPr>
          <w:rFonts w:ascii="Arial" w:hAnsi="Arial" w:cs="Arial"/>
          <w:sz w:val="22"/>
          <w:szCs w:val="22"/>
        </w:rPr>
        <w:t>opravu</w:t>
      </w:r>
      <w:r w:rsidR="0067761A" w:rsidRPr="00BA5D79">
        <w:rPr>
          <w:rFonts w:ascii="Arial" w:hAnsi="Arial" w:cs="Arial"/>
          <w:i/>
          <w:color w:val="00B050"/>
          <w:sz w:val="22"/>
          <w:szCs w:val="22"/>
        </w:rPr>
        <w:t xml:space="preserve"> </w:t>
      </w:r>
      <w:r w:rsidRPr="00BA5D79">
        <w:rPr>
          <w:rFonts w:ascii="Arial" w:hAnsi="Arial" w:cs="Arial"/>
          <w:sz w:val="22"/>
          <w:szCs w:val="22"/>
        </w:rPr>
        <w:t xml:space="preserve">je </w:t>
      </w:r>
      <w:r w:rsidR="000C3FC1">
        <w:rPr>
          <w:rFonts w:ascii="Arial" w:hAnsi="Arial" w:cs="Arial"/>
          <w:sz w:val="22"/>
          <w:szCs w:val="22"/>
        </w:rPr>
        <w:t xml:space="preserve">24 </w:t>
      </w:r>
      <w:r w:rsidRPr="00BA5D79">
        <w:rPr>
          <w:rFonts w:ascii="Arial" w:hAnsi="Arial" w:cs="Arial"/>
          <w:sz w:val="22"/>
          <w:szCs w:val="22"/>
        </w:rPr>
        <w:t xml:space="preserve">měsíců, záruční doba počíná běžet od převzetí opraveného </w:t>
      </w:r>
      <w:r w:rsidR="00885EF5">
        <w:rPr>
          <w:rFonts w:ascii="Arial" w:hAnsi="Arial" w:cs="Arial"/>
          <w:sz w:val="22"/>
          <w:szCs w:val="22"/>
        </w:rPr>
        <w:t>SDP</w:t>
      </w:r>
      <w:r w:rsidRPr="00BA5D79">
        <w:rPr>
          <w:rFonts w:ascii="Arial" w:hAnsi="Arial" w:cs="Arial"/>
          <w:sz w:val="22"/>
          <w:szCs w:val="22"/>
        </w:rPr>
        <w:t xml:space="preserve"> objednatelem.</w:t>
      </w:r>
    </w:p>
    <w:p w:rsidR="00BA5D79" w:rsidRDefault="00B62FD8" w:rsidP="004A7DCF">
      <w:pPr>
        <w:numPr>
          <w:ilvl w:val="0"/>
          <w:numId w:val="41"/>
        </w:numPr>
        <w:spacing w:before="120"/>
        <w:ind w:left="425" w:hanging="357"/>
        <w:jc w:val="both"/>
        <w:rPr>
          <w:rFonts w:ascii="Arial" w:hAnsi="Arial" w:cs="Arial"/>
          <w:sz w:val="22"/>
          <w:szCs w:val="22"/>
        </w:rPr>
      </w:pPr>
      <w:r w:rsidRPr="00BA5D79">
        <w:rPr>
          <w:rFonts w:ascii="Arial" w:hAnsi="Arial" w:cs="Arial"/>
          <w:sz w:val="22"/>
          <w:szCs w:val="22"/>
        </w:rPr>
        <w:t xml:space="preserve">Oprava má vady, jestliže provedení neodpovídá výsledku určenému v této smlouvě. </w:t>
      </w:r>
      <w:r w:rsidR="00F76149" w:rsidRPr="00BA5D79">
        <w:rPr>
          <w:rFonts w:ascii="Arial" w:hAnsi="Arial" w:cs="Arial"/>
          <w:sz w:val="22"/>
          <w:szCs w:val="22"/>
        </w:rPr>
        <w:t xml:space="preserve">Je-li </w:t>
      </w:r>
      <w:r w:rsidR="00885EF5">
        <w:rPr>
          <w:rFonts w:ascii="Arial" w:hAnsi="Arial" w:cs="Arial"/>
          <w:sz w:val="22"/>
          <w:szCs w:val="22"/>
        </w:rPr>
        <w:t>SDP</w:t>
      </w:r>
      <w:r w:rsidR="00F76149" w:rsidRPr="00BA5D79">
        <w:rPr>
          <w:rFonts w:ascii="Arial" w:hAnsi="Arial" w:cs="Arial"/>
          <w:sz w:val="22"/>
          <w:szCs w:val="22"/>
        </w:rPr>
        <w:t xml:space="preserve"> opravené</w:t>
      </w:r>
      <w:r w:rsidR="00A036A1" w:rsidRPr="00BA5D79">
        <w:rPr>
          <w:rFonts w:ascii="Arial" w:hAnsi="Arial" w:cs="Arial"/>
          <w:sz w:val="22"/>
          <w:szCs w:val="22"/>
        </w:rPr>
        <w:t xml:space="preserve"> vadně, má objednatel právo na bezplatné odstranění vady. </w:t>
      </w:r>
      <w:r w:rsidR="001C6FDB" w:rsidRPr="00BA5D79">
        <w:rPr>
          <w:rFonts w:ascii="Arial" w:hAnsi="Arial" w:cs="Arial"/>
          <w:sz w:val="22"/>
          <w:szCs w:val="22"/>
        </w:rPr>
        <w:t>Zhotovi</w:t>
      </w:r>
      <w:r w:rsidR="00A036A1" w:rsidRPr="00BA5D79">
        <w:rPr>
          <w:rFonts w:ascii="Arial" w:hAnsi="Arial" w:cs="Arial"/>
          <w:sz w:val="22"/>
          <w:szCs w:val="22"/>
        </w:rPr>
        <w:t xml:space="preserve">tel je povinen vadu odstranit nejdéle v dohodnuté lhůtě. Nelze-li vadu odstranit nebo </w:t>
      </w:r>
      <w:r w:rsidR="00A036A1" w:rsidRPr="00BA5D79">
        <w:rPr>
          <w:rFonts w:ascii="Arial" w:hAnsi="Arial" w:cs="Arial"/>
          <w:sz w:val="22"/>
          <w:szCs w:val="22"/>
        </w:rPr>
        <w:lastRenderedPageBreak/>
        <w:t xml:space="preserve">neodstraní-li ji </w:t>
      </w:r>
      <w:r w:rsidR="001C6FDB" w:rsidRPr="00BA5D79">
        <w:rPr>
          <w:rFonts w:ascii="Arial" w:hAnsi="Arial" w:cs="Arial"/>
          <w:sz w:val="22"/>
          <w:szCs w:val="22"/>
        </w:rPr>
        <w:t>zhotovi</w:t>
      </w:r>
      <w:r w:rsidR="00A036A1" w:rsidRPr="00BA5D79">
        <w:rPr>
          <w:rFonts w:ascii="Arial" w:hAnsi="Arial" w:cs="Arial"/>
          <w:sz w:val="22"/>
          <w:szCs w:val="22"/>
        </w:rPr>
        <w:t>tel v dohodnuté lhůtě, anebo vyskytne-li se vada znovu, má objednatel právo na přiměřené snížení ceny oprav</w:t>
      </w:r>
      <w:r w:rsidR="00AA1D8B" w:rsidRPr="00BA5D79">
        <w:rPr>
          <w:rFonts w:ascii="Arial" w:hAnsi="Arial" w:cs="Arial"/>
          <w:sz w:val="22"/>
          <w:szCs w:val="22"/>
        </w:rPr>
        <w:t>y</w:t>
      </w:r>
      <w:r w:rsidR="004679A1" w:rsidRPr="00BA5D79">
        <w:rPr>
          <w:rFonts w:ascii="Arial" w:hAnsi="Arial" w:cs="Arial"/>
          <w:sz w:val="22"/>
          <w:szCs w:val="22"/>
        </w:rPr>
        <w:t>.</w:t>
      </w:r>
    </w:p>
    <w:p w:rsidR="00B62FD8" w:rsidRDefault="00B62FD8" w:rsidP="004A7DCF">
      <w:pPr>
        <w:numPr>
          <w:ilvl w:val="0"/>
          <w:numId w:val="41"/>
        </w:numPr>
        <w:spacing w:before="120"/>
        <w:ind w:left="425" w:hanging="357"/>
        <w:jc w:val="both"/>
        <w:rPr>
          <w:rFonts w:ascii="Arial" w:hAnsi="Arial" w:cs="Arial"/>
          <w:sz w:val="22"/>
          <w:szCs w:val="22"/>
        </w:rPr>
      </w:pPr>
      <w:r w:rsidRPr="00BA5D79">
        <w:rPr>
          <w:rFonts w:ascii="Arial" w:hAnsi="Arial" w:cs="Arial"/>
          <w:sz w:val="22"/>
          <w:szCs w:val="22"/>
        </w:rPr>
        <w:t xml:space="preserve">Zhotovitel odpovídá za škodu na </w:t>
      </w:r>
      <w:r w:rsidR="00885EF5">
        <w:rPr>
          <w:rFonts w:ascii="Arial" w:hAnsi="Arial" w:cs="Arial"/>
          <w:sz w:val="22"/>
          <w:szCs w:val="22"/>
        </w:rPr>
        <w:t>SDP</w:t>
      </w:r>
      <w:r w:rsidRPr="00BA5D79">
        <w:rPr>
          <w:rFonts w:ascii="Arial" w:hAnsi="Arial" w:cs="Arial"/>
          <w:sz w:val="22"/>
          <w:szCs w:val="22"/>
        </w:rPr>
        <w:t xml:space="preserve"> způsobenou svoji činností v době provádění opravy, tedy v době od převzetí a do předání služebního dopravního prostředku objednateli.</w:t>
      </w:r>
    </w:p>
    <w:p w:rsidR="00730BBF" w:rsidRPr="00BA5D79" w:rsidRDefault="00730BBF" w:rsidP="004A7DCF">
      <w:pPr>
        <w:numPr>
          <w:ilvl w:val="0"/>
          <w:numId w:val="41"/>
        </w:numPr>
        <w:spacing w:before="120"/>
        <w:ind w:left="425" w:hanging="357"/>
        <w:jc w:val="both"/>
        <w:rPr>
          <w:rFonts w:ascii="Arial" w:hAnsi="Arial" w:cs="Arial"/>
          <w:sz w:val="22"/>
          <w:szCs w:val="22"/>
        </w:rPr>
      </w:pPr>
      <w:r>
        <w:rPr>
          <w:rFonts w:ascii="Arial" w:hAnsi="Arial" w:cs="Arial"/>
          <w:sz w:val="22"/>
          <w:szCs w:val="22"/>
        </w:rPr>
        <w:t xml:space="preserve">Zhotovitel předává </w:t>
      </w:r>
      <w:r w:rsidR="00885EF5">
        <w:rPr>
          <w:rFonts w:ascii="Arial" w:hAnsi="Arial" w:cs="Arial"/>
          <w:sz w:val="22"/>
          <w:szCs w:val="22"/>
        </w:rPr>
        <w:t>SDP</w:t>
      </w:r>
      <w:r>
        <w:rPr>
          <w:rFonts w:ascii="Arial" w:hAnsi="Arial" w:cs="Arial"/>
          <w:sz w:val="22"/>
          <w:szCs w:val="22"/>
        </w:rPr>
        <w:t xml:space="preserve"> objednateli v místě sídla objednatele.</w:t>
      </w:r>
    </w:p>
    <w:p w:rsidR="00F94F0D" w:rsidRPr="00BA5D79" w:rsidRDefault="00F94F0D" w:rsidP="004E1369">
      <w:pPr>
        <w:pStyle w:val="Nadpis1"/>
        <w:jc w:val="center"/>
        <w:rPr>
          <w:rFonts w:cs="Arial"/>
          <w:sz w:val="22"/>
          <w:szCs w:val="22"/>
        </w:rPr>
      </w:pPr>
    </w:p>
    <w:p w:rsidR="00A13F43" w:rsidRPr="00BA5D79" w:rsidRDefault="00A13F43" w:rsidP="00A13F43">
      <w:pPr>
        <w:pStyle w:val="Nadpis1"/>
        <w:jc w:val="center"/>
        <w:rPr>
          <w:rFonts w:cs="Arial"/>
          <w:b/>
          <w:sz w:val="22"/>
          <w:szCs w:val="22"/>
        </w:rPr>
      </w:pPr>
      <w:r w:rsidRPr="00BA5D79">
        <w:rPr>
          <w:rFonts w:cs="Arial"/>
          <w:b/>
          <w:sz w:val="22"/>
          <w:szCs w:val="22"/>
        </w:rPr>
        <w:t>VI.</w:t>
      </w:r>
    </w:p>
    <w:p w:rsidR="00A13F43" w:rsidRPr="00BA5D79" w:rsidRDefault="00A13F43" w:rsidP="00A13F43">
      <w:pPr>
        <w:pStyle w:val="Nadpis1"/>
        <w:jc w:val="center"/>
        <w:rPr>
          <w:rFonts w:cs="Arial"/>
          <w:b/>
          <w:sz w:val="22"/>
          <w:szCs w:val="22"/>
        </w:rPr>
      </w:pPr>
      <w:r w:rsidRPr="00BA5D79">
        <w:rPr>
          <w:rFonts w:cs="Arial"/>
          <w:b/>
          <w:sz w:val="22"/>
          <w:szCs w:val="22"/>
        </w:rPr>
        <w:t>Ukončení smlouvy</w:t>
      </w:r>
    </w:p>
    <w:p w:rsidR="00A13F43" w:rsidRPr="00BA5D79" w:rsidRDefault="00A13F43" w:rsidP="00A13F43">
      <w:pPr>
        <w:jc w:val="both"/>
        <w:rPr>
          <w:rFonts w:ascii="Arial" w:hAnsi="Arial" w:cs="Arial"/>
          <w:sz w:val="22"/>
          <w:szCs w:val="22"/>
          <w:highlight w:val="yellow"/>
        </w:rPr>
      </w:pPr>
    </w:p>
    <w:p w:rsidR="00A13F43" w:rsidRPr="00BA5D79" w:rsidRDefault="00A13F43" w:rsidP="00A13F43">
      <w:pPr>
        <w:numPr>
          <w:ilvl w:val="0"/>
          <w:numId w:val="45"/>
        </w:numPr>
        <w:ind w:left="426" w:hanging="426"/>
        <w:jc w:val="both"/>
        <w:rPr>
          <w:rFonts w:ascii="Arial" w:hAnsi="Arial" w:cs="Arial"/>
          <w:sz w:val="22"/>
          <w:szCs w:val="22"/>
        </w:rPr>
      </w:pPr>
      <w:r w:rsidRPr="00BA5D79">
        <w:rPr>
          <w:rFonts w:ascii="Arial" w:hAnsi="Arial" w:cs="Arial"/>
          <w:sz w:val="22"/>
          <w:szCs w:val="22"/>
        </w:rPr>
        <w:t xml:space="preserve">Smlouva se uzavírá na dobu </w:t>
      </w:r>
      <w:r w:rsidRPr="004A7DCF">
        <w:rPr>
          <w:rFonts w:ascii="Arial" w:hAnsi="Arial" w:cs="Arial"/>
          <w:sz w:val="22"/>
          <w:szCs w:val="22"/>
        </w:rPr>
        <w:t>u</w:t>
      </w:r>
      <w:r w:rsidR="004D2858" w:rsidRPr="004A7DCF">
        <w:rPr>
          <w:rFonts w:ascii="Arial" w:hAnsi="Arial" w:cs="Arial"/>
          <w:sz w:val="22"/>
          <w:szCs w:val="22"/>
        </w:rPr>
        <w:t xml:space="preserve">rčitou do </w:t>
      </w:r>
      <w:r w:rsidR="00A55A4C" w:rsidRPr="004A7DCF">
        <w:rPr>
          <w:rFonts w:ascii="Arial" w:hAnsi="Arial" w:cs="Arial"/>
          <w:b/>
          <w:sz w:val="22"/>
          <w:szCs w:val="22"/>
        </w:rPr>
        <w:t>3</w:t>
      </w:r>
      <w:r w:rsidR="000043D4" w:rsidRPr="004A7DCF">
        <w:rPr>
          <w:rFonts w:ascii="Arial" w:hAnsi="Arial" w:cs="Arial"/>
          <w:b/>
          <w:sz w:val="22"/>
          <w:szCs w:val="22"/>
        </w:rPr>
        <w:t>1</w:t>
      </w:r>
      <w:r w:rsidR="000E1C50" w:rsidRPr="004A7DCF">
        <w:rPr>
          <w:rFonts w:ascii="Arial" w:hAnsi="Arial" w:cs="Arial"/>
          <w:b/>
          <w:sz w:val="22"/>
          <w:szCs w:val="22"/>
        </w:rPr>
        <w:t xml:space="preserve">. </w:t>
      </w:r>
      <w:r w:rsidR="00AB3A24" w:rsidRPr="004A7DCF">
        <w:rPr>
          <w:rFonts w:ascii="Arial" w:hAnsi="Arial" w:cs="Arial"/>
          <w:b/>
          <w:sz w:val="22"/>
          <w:szCs w:val="22"/>
        </w:rPr>
        <w:t>12</w:t>
      </w:r>
      <w:r w:rsidR="00A55A4C" w:rsidRPr="004A7DCF">
        <w:rPr>
          <w:rFonts w:ascii="Arial" w:hAnsi="Arial" w:cs="Arial"/>
          <w:b/>
          <w:sz w:val="22"/>
          <w:szCs w:val="22"/>
        </w:rPr>
        <w:t>. 20</w:t>
      </w:r>
      <w:r w:rsidR="00BA5D79" w:rsidRPr="004A7DCF">
        <w:rPr>
          <w:rFonts w:ascii="Arial" w:hAnsi="Arial" w:cs="Arial"/>
          <w:b/>
          <w:sz w:val="22"/>
          <w:szCs w:val="22"/>
        </w:rPr>
        <w:t>2</w:t>
      </w:r>
      <w:r w:rsidR="00281C4E">
        <w:rPr>
          <w:rFonts w:ascii="Arial" w:hAnsi="Arial" w:cs="Arial"/>
          <w:b/>
          <w:sz w:val="22"/>
          <w:szCs w:val="22"/>
        </w:rPr>
        <w:t>7</w:t>
      </w:r>
      <w:r w:rsidRPr="004A7DCF">
        <w:rPr>
          <w:rFonts w:ascii="Arial" w:hAnsi="Arial" w:cs="Arial"/>
          <w:sz w:val="22"/>
          <w:szCs w:val="22"/>
        </w:rPr>
        <w:t>. Smlouva</w:t>
      </w:r>
      <w:r w:rsidRPr="00BA5D79">
        <w:rPr>
          <w:rFonts w:ascii="Arial" w:hAnsi="Arial" w:cs="Arial"/>
          <w:sz w:val="22"/>
          <w:szCs w:val="22"/>
        </w:rPr>
        <w:t xml:space="preserve"> může skončit dříve, a to vyčerpáním částky </w:t>
      </w:r>
      <w:r w:rsidR="002871B0">
        <w:rPr>
          <w:rFonts w:ascii="Arial" w:hAnsi="Arial" w:cs="Arial"/>
          <w:sz w:val="22"/>
          <w:szCs w:val="22"/>
        </w:rPr>
        <w:t>2</w:t>
      </w:r>
      <w:r w:rsidR="001E7BE3">
        <w:rPr>
          <w:rFonts w:ascii="Arial" w:hAnsi="Arial" w:cs="Arial"/>
          <w:sz w:val="22"/>
          <w:szCs w:val="22"/>
        </w:rPr>
        <w:t>0</w:t>
      </w:r>
      <w:r w:rsidR="002871B0">
        <w:rPr>
          <w:rFonts w:ascii="Arial" w:hAnsi="Arial" w:cs="Arial"/>
          <w:sz w:val="22"/>
          <w:szCs w:val="22"/>
        </w:rPr>
        <w:t>0</w:t>
      </w:r>
      <w:r w:rsidR="00BA5D79">
        <w:rPr>
          <w:rFonts w:ascii="Arial" w:hAnsi="Arial" w:cs="Arial"/>
          <w:sz w:val="22"/>
          <w:szCs w:val="22"/>
        </w:rPr>
        <w:t>.000 Kč bez DPH (</w:t>
      </w:r>
      <w:r w:rsidR="001E7BE3">
        <w:rPr>
          <w:rFonts w:ascii="Arial" w:hAnsi="Arial" w:cs="Arial"/>
          <w:sz w:val="22"/>
          <w:szCs w:val="22"/>
        </w:rPr>
        <w:t>242</w:t>
      </w:r>
      <w:r w:rsidR="00BA5D79" w:rsidRPr="00BA5D79">
        <w:rPr>
          <w:rFonts w:ascii="Arial" w:hAnsi="Arial" w:cs="Arial"/>
          <w:sz w:val="22"/>
          <w:szCs w:val="22"/>
        </w:rPr>
        <w:t>.</w:t>
      </w:r>
      <w:r w:rsidR="001E7BE3">
        <w:rPr>
          <w:rFonts w:ascii="Arial" w:hAnsi="Arial" w:cs="Arial"/>
          <w:sz w:val="22"/>
          <w:szCs w:val="22"/>
        </w:rPr>
        <w:t>0</w:t>
      </w:r>
      <w:r w:rsidR="00BA5D79" w:rsidRPr="00BA5D79">
        <w:rPr>
          <w:rFonts w:ascii="Arial" w:hAnsi="Arial" w:cs="Arial"/>
          <w:sz w:val="22"/>
          <w:szCs w:val="22"/>
        </w:rPr>
        <w:t>00 Kč vč. DPH</w:t>
      </w:r>
      <w:r w:rsidR="00BA5D79">
        <w:rPr>
          <w:rFonts w:ascii="Arial" w:hAnsi="Arial" w:cs="Arial"/>
          <w:sz w:val="22"/>
          <w:szCs w:val="22"/>
        </w:rPr>
        <w:t>)</w:t>
      </w:r>
      <w:r w:rsidR="00BA5D79" w:rsidRPr="00BA5D79">
        <w:rPr>
          <w:rFonts w:ascii="Arial" w:hAnsi="Arial" w:cs="Arial"/>
          <w:sz w:val="22"/>
          <w:szCs w:val="22"/>
        </w:rPr>
        <w:t xml:space="preserve"> </w:t>
      </w:r>
      <w:r w:rsidRPr="00BA5D79">
        <w:rPr>
          <w:rFonts w:ascii="Arial" w:hAnsi="Arial" w:cs="Arial"/>
          <w:sz w:val="22"/>
          <w:szCs w:val="22"/>
        </w:rPr>
        <w:t xml:space="preserve">nebo </w:t>
      </w:r>
      <w:r w:rsidR="00C9754B" w:rsidRPr="00BA5D79">
        <w:rPr>
          <w:rFonts w:ascii="Arial" w:hAnsi="Arial" w:cs="Arial"/>
          <w:sz w:val="22"/>
          <w:szCs w:val="22"/>
        </w:rPr>
        <w:t xml:space="preserve">na základě </w:t>
      </w:r>
      <w:r w:rsidRPr="00BA5D79">
        <w:rPr>
          <w:rFonts w:ascii="Arial" w:hAnsi="Arial" w:cs="Arial"/>
          <w:sz w:val="22"/>
          <w:szCs w:val="22"/>
        </w:rPr>
        <w:t>dohod</w:t>
      </w:r>
      <w:r w:rsidR="00C9754B" w:rsidRPr="00BA5D79">
        <w:rPr>
          <w:rFonts w:ascii="Arial" w:hAnsi="Arial" w:cs="Arial"/>
          <w:sz w:val="22"/>
          <w:szCs w:val="22"/>
        </w:rPr>
        <w:t>y</w:t>
      </w:r>
      <w:r w:rsidRPr="00BA5D79">
        <w:rPr>
          <w:rFonts w:ascii="Arial" w:hAnsi="Arial" w:cs="Arial"/>
          <w:sz w:val="22"/>
          <w:szCs w:val="22"/>
        </w:rPr>
        <w:t xml:space="preserve"> </w:t>
      </w:r>
      <w:r w:rsidR="00C9754B" w:rsidRPr="00BA5D79">
        <w:rPr>
          <w:rFonts w:ascii="Arial" w:hAnsi="Arial" w:cs="Arial"/>
          <w:sz w:val="22"/>
          <w:szCs w:val="22"/>
        </w:rPr>
        <w:t xml:space="preserve">podepsané oběma </w:t>
      </w:r>
      <w:r w:rsidRPr="00BA5D79">
        <w:rPr>
          <w:rFonts w:ascii="Arial" w:hAnsi="Arial" w:cs="Arial"/>
          <w:sz w:val="22"/>
          <w:szCs w:val="22"/>
        </w:rPr>
        <w:t>smluvní</w:t>
      </w:r>
      <w:r w:rsidR="00C9754B" w:rsidRPr="00BA5D79">
        <w:rPr>
          <w:rFonts w:ascii="Arial" w:hAnsi="Arial" w:cs="Arial"/>
          <w:sz w:val="22"/>
          <w:szCs w:val="22"/>
        </w:rPr>
        <w:t>mi</w:t>
      </w:r>
      <w:r w:rsidRPr="00BA5D79">
        <w:rPr>
          <w:rFonts w:ascii="Arial" w:hAnsi="Arial" w:cs="Arial"/>
          <w:sz w:val="22"/>
          <w:szCs w:val="22"/>
        </w:rPr>
        <w:t xml:space="preserve"> stran</w:t>
      </w:r>
      <w:r w:rsidR="00C9754B" w:rsidRPr="00BA5D79">
        <w:rPr>
          <w:rFonts w:ascii="Arial" w:hAnsi="Arial" w:cs="Arial"/>
          <w:sz w:val="22"/>
          <w:szCs w:val="22"/>
        </w:rPr>
        <w:t>ami</w:t>
      </w:r>
      <w:r w:rsidRPr="00BA5D79">
        <w:rPr>
          <w:rFonts w:ascii="Arial" w:hAnsi="Arial" w:cs="Arial"/>
          <w:sz w:val="22"/>
          <w:szCs w:val="22"/>
        </w:rPr>
        <w:t>.</w:t>
      </w:r>
    </w:p>
    <w:p w:rsidR="00A13F43" w:rsidRPr="00BA5D79" w:rsidRDefault="00A13F43" w:rsidP="00A13F43">
      <w:pPr>
        <w:ind w:left="426"/>
        <w:jc w:val="both"/>
        <w:rPr>
          <w:rFonts w:ascii="Arial" w:hAnsi="Arial" w:cs="Arial"/>
          <w:sz w:val="22"/>
          <w:szCs w:val="22"/>
        </w:rPr>
      </w:pPr>
    </w:p>
    <w:p w:rsidR="00A13F43" w:rsidRPr="00BA5D79" w:rsidRDefault="00A13F43" w:rsidP="00A13F43">
      <w:pPr>
        <w:numPr>
          <w:ilvl w:val="0"/>
          <w:numId w:val="45"/>
        </w:numPr>
        <w:ind w:left="426" w:hanging="426"/>
        <w:jc w:val="both"/>
        <w:rPr>
          <w:rFonts w:ascii="Arial" w:hAnsi="Arial" w:cs="Arial"/>
          <w:sz w:val="22"/>
          <w:szCs w:val="22"/>
        </w:rPr>
      </w:pPr>
      <w:r w:rsidRPr="00BA5D79">
        <w:rPr>
          <w:rFonts w:ascii="Arial" w:hAnsi="Arial" w:cs="Arial"/>
          <w:sz w:val="22"/>
          <w:szCs w:val="22"/>
        </w:rPr>
        <w:t>Tuto smlouvu může vypovědět kterákoliv ze smluvních stran i bez udání důvodu a to s </w:t>
      </w:r>
      <w:r w:rsidR="00C9754B" w:rsidRPr="00BA5D79">
        <w:rPr>
          <w:rFonts w:ascii="Arial" w:hAnsi="Arial" w:cs="Arial"/>
          <w:sz w:val="22"/>
          <w:szCs w:val="22"/>
        </w:rPr>
        <w:t>dvou</w:t>
      </w:r>
      <w:r w:rsidRPr="00BA5D79">
        <w:rPr>
          <w:rFonts w:ascii="Arial" w:hAnsi="Arial" w:cs="Arial"/>
          <w:sz w:val="22"/>
          <w:szCs w:val="22"/>
        </w:rPr>
        <w:t>měsíční výpovědní lhůtou. Výpovědní lhůta počíná běžet prvním dnem měsíce následujícího po doručení výpovědi druhé straně.</w:t>
      </w:r>
    </w:p>
    <w:p w:rsidR="00A13F43" w:rsidRPr="00BA5D79" w:rsidRDefault="00A13F43" w:rsidP="00A13F43">
      <w:pPr>
        <w:jc w:val="both"/>
        <w:rPr>
          <w:rFonts w:ascii="Arial" w:hAnsi="Arial" w:cs="Arial"/>
          <w:sz w:val="22"/>
          <w:szCs w:val="22"/>
        </w:rPr>
      </w:pPr>
    </w:p>
    <w:p w:rsidR="00A13F43" w:rsidRPr="00BA5D79" w:rsidRDefault="00A13F43" w:rsidP="00A13F43">
      <w:pPr>
        <w:pStyle w:val="Nadpis1"/>
        <w:jc w:val="center"/>
        <w:rPr>
          <w:rFonts w:cs="Arial"/>
          <w:b/>
          <w:sz w:val="22"/>
          <w:szCs w:val="22"/>
        </w:rPr>
      </w:pPr>
      <w:r w:rsidRPr="00BA5D79">
        <w:rPr>
          <w:rFonts w:cs="Arial"/>
          <w:b/>
          <w:sz w:val="22"/>
          <w:szCs w:val="22"/>
        </w:rPr>
        <w:t>VII.</w:t>
      </w:r>
    </w:p>
    <w:p w:rsidR="00A13F43" w:rsidRPr="00BA5D79" w:rsidRDefault="00A13F43" w:rsidP="00A13F43">
      <w:pPr>
        <w:pStyle w:val="Nadpis1"/>
        <w:jc w:val="center"/>
        <w:rPr>
          <w:rFonts w:cs="Arial"/>
          <w:b/>
          <w:sz w:val="22"/>
          <w:szCs w:val="22"/>
        </w:rPr>
      </w:pPr>
      <w:r w:rsidRPr="00BA5D79">
        <w:rPr>
          <w:rFonts w:cs="Arial"/>
          <w:b/>
          <w:sz w:val="22"/>
          <w:szCs w:val="22"/>
        </w:rPr>
        <w:t>Podmínky odstoupení od smlouvy</w:t>
      </w:r>
    </w:p>
    <w:p w:rsidR="00A13F43" w:rsidRPr="00BA5D79" w:rsidRDefault="00A13F43" w:rsidP="00A13F43">
      <w:pPr>
        <w:pStyle w:val="Vlastntextsmlouvy"/>
        <w:numPr>
          <w:ilvl w:val="0"/>
          <w:numId w:val="46"/>
        </w:numPr>
        <w:ind w:left="426" w:hanging="426"/>
        <w:rPr>
          <w:sz w:val="22"/>
          <w:szCs w:val="22"/>
        </w:rPr>
      </w:pPr>
      <w:r w:rsidRPr="00BA5D79">
        <w:rPr>
          <w:sz w:val="22"/>
          <w:szCs w:val="22"/>
        </w:rPr>
        <w:t>Od smlouvy lze odstoupit, pokud dojde k podstatnému porušení smluvních vztahů a pokud tento úmysl oznámí oprávněná strana druhé straně do 10 dnů od vzniku podstatného porušení povinností.</w:t>
      </w:r>
    </w:p>
    <w:p w:rsidR="00A13F43" w:rsidRPr="00BA5D79" w:rsidRDefault="00A13F43" w:rsidP="00A13F43">
      <w:pPr>
        <w:pStyle w:val="Vlastntextsmlouvy"/>
        <w:numPr>
          <w:ilvl w:val="0"/>
          <w:numId w:val="46"/>
        </w:numPr>
        <w:ind w:left="426" w:hanging="426"/>
        <w:rPr>
          <w:sz w:val="22"/>
          <w:szCs w:val="22"/>
        </w:rPr>
      </w:pPr>
      <w:r w:rsidRPr="00BA5D79">
        <w:rPr>
          <w:sz w:val="22"/>
          <w:szCs w:val="22"/>
        </w:rPr>
        <w:t>Podstatným porušením smlouvy se rozumí, jestliže strana porušující smlouvu věděla nebo mohla vědět, že druhá strana při takovém porušení nebude mít zájem na takovém plnění smlouvy.</w:t>
      </w:r>
    </w:p>
    <w:p w:rsidR="00A13F43" w:rsidRPr="00BA5D79" w:rsidRDefault="00A13F43" w:rsidP="00A13F43">
      <w:pPr>
        <w:pStyle w:val="Vlastntextsmlouvy"/>
        <w:ind w:firstLine="426"/>
        <w:rPr>
          <w:sz w:val="22"/>
          <w:szCs w:val="22"/>
        </w:rPr>
      </w:pPr>
      <w:r w:rsidRPr="00BA5D79">
        <w:rPr>
          <w:sz w:val="22"/>
          <w:szCs w:val="22"/>
        </w:rPr>
        <w:t>Za podstatné porušení se považuje zejména:</w:t>
      </w:r>
    </w:p>
    <w:p w:rsidR="00A13F43" w:rsidRDefault="00A13F43" w:rsidP="004A7DCF">
      <w:pPr>
        <w:pStyle w:val="bodytextu"/>
        <w:numPr>
          <w:ilvl w:val="0"/>
          <w:numId w:val="44"/>
        </w:numPr>
        <w:ind w:hanging="294"/>
        <w:jc w:val="both"/>
        <w:rPr>
          <w:sz w:val="22"/>
          <w:szCs w:val="22"/>
        </w:rPr>
      </w:pPr>
      <w:r w:rsidRPr="00BA5D79">
        <w:rPr>
          <w:sz w:val="22"/>
          <w:szCs w:val="22"/>
        </w:rPr>
        <w:t xml:space="preserve">prodlení </w:t>
      </w:r>
      <w:r w:rsidR="001C6FDB" w:rsidRPr="00BA5D79">
        <w:rPr>
          <w:sz w:val="22"/>
          <w:szCs w:val="22"/>
        </w:rPr>
        <w:t>zhotovi</w:t>
      </w:r>
      <w:r w:rsidRPr="00BA5D79">
        <w:rPr>
          <w:sz w:val="22"/>
          <w:szCs w:val="22"/>
        </w:rPr>
        <w:t>tele s provedením servisu déle než 5 dní a objednatel se přitom na tomto prodlení nijak nepodílel,</w:t>
      </w:r>
    </w:p>
    <w:p w:rsidR="00A13F43" w:rsidRPr="004A7DCF" w:rsidRDefault="00A13F43" w:rsidP="004A7DCF">
      <w:pPr>
        <w:pStyle w:val="bodytextu"/>
        <w:numPr>
          <w:ilvl w:val="0"/>
          <w:numId w:val="44"/>
        </w:numPr>
        <w:ind w:hanging="294"/>
        <w:jc w:val="both"/>
        <w:rPr>
          <w:sz w:val="22"/>
          <w:szCs w:val="22"/>
        </w:rPr>
      </w:pPr>
      <w:r w:rsidRPr="004A7DCF">
        <w:rPr>
          <w:sz w:val="22"/>
          <w:szCs w:val="22"/>
        </w:rPr>
        <w:t xml:space="preserve">objednatel nesplní své finanční závazky vůči </w:t>
      </w:r>
      <w:r w:rsidR="001C6FDB" w:rsidRPr="004A7DCF">
        <w:rPr>
          <w:sz w:val="22"/>
          <w:szCs w:val="22"/>
        </w:rPr>
        <w:t>zhotovi</w:t>
      </w:r>
      <w:r w:rsidRPr="004A7DCF">
        <w:rPr>
          <w:sz w:val="22"/>
          <w:szCs w:val="22"/>
        </w:rPr>
        <w:t>teli a nebude schopen poskytnout takové záruky, že je splní v náhradním termínu.</w:t>
      </w:r>
    </w:p>
    <w:p w:rsidR="00A13F43" w:rsidRPr="00BA5D79" w:rsidRDefault="00A13F43" w:rsidP="004A7DCF">
      <w:pPr>
        <w:numPr>
          <w:ilvl w:val="0"/>
          <w:numId w:val="46"/>
        </w:numPr>
        <w:spacing w:before="120"/>
        <w:ind w:left="425" w:hanging="425"/>
        <w:jc w:val="both"/>
        <w:rPr>
          <w:rFonts w:ascii="Arial" w:hAnsi="Arial" w:cs="Arial"/>
          <w:i/>
          <w:color w:val="00B050"/>
          <w:sz w:val="22"/>
          <w:szCs w:val="22"/>
        </w:rPr>
      </w:pPr>
      <w:r w:rsidRPr="00BA5D79">
        <w:rPr>
          <w:rFonts w:ascii="Arial" w:hAnsi="Arial" w:cs="Arial"/>
          <w:sz w:val="22"/>
          <w:szCs w:val="22"/>
        </w:rPr>
        <w:t xml:space="preserve">Odstoupení je však přípustné teprve tehdy, když </w:t>
      </w:r>
      <w:r w:rsidR="00A0483B" w:rsidRPr="00BA5D79">
        <w:rPr>
          <w:rFonts w:ascii="Arial" w:hAnsi="Arial" w:cs="Arial"/>
          <w:sz w:val="22"/>
          <w:szCs w:val="22"/>
        </w:rPr>
        <w:t>smluvní strany</w:t>
      </w:r>
      <w:r w:rsidRPr="00BA5D79">
        <w:rPr>
          <w:rFonts w:ascii="Arial" w:hAnsi="Arial" w:cs="Arial"/>
          <w:sz w:val="22"/>
          <w:szCs w:val="22"/>
        </w:rPr>
        <w:t xml:space="preserve"> dohodl</w:t>
      </w:r>
      <w:r w:rsidR="00A0483B" w:rsidRPr="00BA5D79">
        <w:rPr>
          <w:rFonts w:ascii="Arial" w:hAnsi="Arial" w:cs="Arial"/>
          <w:sz w:val="22"/>
          <w:szCs w:val="22"/>
        </w:rPr>
        <w:t>y</w:t>
      </w:r>
      <w:r w:rsidRPr="00BA5D79">
        <w:rPr>
          <w:rFonts w:ascii="Arial" w:hAnsi="Arial" w:cs="Arial"/>
          <w:sz w:val="22"/>
          <w:szCs w:val="22"/>
        </w:rPr>
        <w:t xml:space="preserve"> písemně novou přiměřenou lhůtu ke splnění závazku a ta neúspěšně uplynula</w:t>
      </w:r>
      <w:r w:rsidR="00A0483B" w:rsidRPr="00BA5D79">
        <w:rPr>
          <w:rFonts w:ascii="Arial" w:hAnsi="Arial" w:cs="Arial"/>
          <w:sz w:val="22"/>
          <w:szCs w:val="22"/>
        </w:rPr>
        <w:t>.</w:t>
      </w:r>
    </w:p>
    <w:p w:rsidR="00A13F43" w:rsidRPr="00BA5D79" w:rsidRDefault="00A13F43" w:rsidP="00A13F43">
      <w:pPr>
        <w:rPr>
          <w:rFonts w:ascii="Arial" w:hAnsi="Arial" w:cs="Arial"/>
          <w:sz w:val="22"/>
          <w:szCs w:val="22"/>
        </w:rPr>
      </w:pPr>
    </w:p>
    <w:p w:rsidR="00A13F43" w:rsidRPr="00BA5D79" w:rsidRDefault="00A13F43" w:rsidP="00A13F43">
      <w:pPr>
        <w:rPr>
          <w:rFonts w:ascii="Arial" w:hAnsi="Arial" w:cs="Arial"/>
          <w:sz w:val="22"/>
          <w:szCs w:val="22"/>
        </w:rPr>
      </w:pPr>
    </w:p>
    <w:p w:rsidR="00774633" w:rsidRPr="00BA5D79" w:rsidRDefault="00705619" w:rsidP="004E1369">
      <w:pPr>
        <w:pStyle w:val="Nadpis1"/>
        <w:jc w:val="center"/>
        <w:rPr>
          <w:rFonts w:cs="Arial"/>
          <w:b/>
          <w:sz w:val="22"/>
          <w:szCs w:val="22"/>
        </w:rPr>
      </w:pPr>
      <w:r w:rsidRPr="00BA5D79">
        <w:rPr>
          <w:rFonts w:cs="Arial"/>
          <w:b/>
          <w:sz w:val="22"/>
          <w:szCs w:val="22"/>
        </w:rPr>
        <w:t>V</w:t>
      </w:r>
      <w:r w:rsidR="00774633" w:rsidRPr="00BA5D79">
        <w:rPr>
          <w:rFonts w:cs="Arial"/>
          <w:b/>
          <w:sz w:val="22"/>
          <w:szCs w:val="22"/>
        </w:rPr>
        <w:t>I</w:t>
      </w:r>
      <w:r w:rsidR="00A13F43" w:rsidRPr="00BA5D79">
        <w:rPr>
          <w:rFonts w:cs="Arial"/>
          <w:b/>
          <w:sz w:val="22"/>
          <w:szCs w:val="22"/>
        </w:rPr>
        <w:t>II</w:t>
      </w:r>
      <w:r w:rsidR="00774633" w:rsidRPr="00BA5D79">
        <w:rPr>
          <w:rFonts w:cs="Arial"/>
          <w:b/>
          <w:sz w:val="22"/>
          <w:szCs w:val="22"/>
        </w:rPr>
        <w:t>.</w:t>
      </w:r>
    </w:p>
    <w:p w:rsidR="00774633" w:rsidRPr="00BA5D79" w:rsidRDefault="00774633" w:rsidP="004E1369">
      <w:pPr>
        <w:pStyle w:val="Nadpis1"/>
        <w:jc w:val="center"/>
        <w:rPr>
          <w:rFonts w:cs="Arial"/>
          <w:b/>
          <w:sz w:val="22"/>
          <w:szCs w:val="22"/>
        </w:rPr>
      </w:pPr>
      <w:r w:rsidRPr="00BA5D79">
        <w:rPr>
          <w:rFonts w:cs="Arial"/>
          <w:b/>
          <w:sz w:val="22"/>
          <w:szCs w:val="22"/>
        </w:rPr>
        <w:t>Závěrečná ustanovení</w:t>
      </w:r>
    </w:p>
    <w:p w:rsidR="00A83D49" w:rsidRPr="00DC1D49" w:rsidRDefault="00A83D49" w:rsidP="004A7DCF">
      <w:pPr>
        <w:numPr>
          <w:ilvl w:val="0"/>
          <w:numId w:val="7"/>
        </w:numPr>
        <w:spacing w:before="120"/>
        <w:ind w:left="357" w:hanging="357"/>
        <w:jc w:val="both"/>
        <w:rPr>
          <w:rFonts w:ascii="Arial" w:hAnsi="Arial" w:cs="Arial"/>
          <w:sz w:val="22"/>
          <w:szCs w:val="22"/>
        </w:rPr>
      </w:pPr>
      <w:r w:rsidRPr="00DC1D49">
        <w:rPr>
          <w:rFonts w:ascii="Arial" w:hAnsi="Arial" w:cs="Arial"/>
          <w:sz w:val="22"/>
          <w:szCs w:val="22"/>
        </w:rPr>
        <w:t xml:space="preserve">Tato smlouva nabývá platnosti dnem podpisu smluvních stran a účinnosti dnem </w:t>
      </w:r>
      <w:r w:rsidR="00AB3A24" w:rsidRPr="00DC1D49">
        <w:rPr>
          <w:rFonts w:ascii="Arial" w:hAnsi="Arial" w:cs="Arial"/>
          <w:sz w:val="22"/>
          <w:szCs w:val="22"/>
        </w:rPr>
        <w:br/>
      </w:r>
      <w:r w:rsidR="00DC1D49" w:rsidRPr="00DC1D49">
        <w:rPr>
          <w:rFonts w:ascii="Arial" w:hAnsi="Arial" w:cs="Arial"/>
          <w:sz w:val="22"/>
          <w:szCs w:val="22"/>
        </w:rPr>
        <w:t>zveřejnění</w:t>
      </w:r>
      <w:r w:rsidR="00DC1D49">
        <w:rPr>
          <w:rFonts w:ascii="Arial" w:hAnsi="Arial" w:cs="Arial"/>
          <w:sz w:val="22"/>
          <w:szCs w:val="22"/>
        </w:rPr>
        <w:t xml:space="preserve"> v registru smluv</w:t>
      </w:r>
      <w:r w:rsidR="00AB3A24" w:rsidRPr="00DC1D49">
        <w:rPr>
          <w:rFonts w:ascii="Arial" w:hAnsi="Arial" w:cs="Arial"/>
          <w:sz w:val="22"/>
          <w:szCs w:val="22"/>
        </w:rPr>
        <w:t>.</w:t>
      </w:r>
      <w:r w:rsidRPr="00DC1D49">
        <w:rPr>
          <w:rFonts w:ascii="Arial" w:hAnsi="Arial" w:cs="Arial"/>
          <w:sz w:val="22"/>
          <w:szCs w:val="22"/>
        </w:rPr>
        <w:t xml:space="preserve"> </w:t>
      </w:r>
    </w:p>
    <w:p w:rsidR="00077DC9" w:rsidRDefault="00774633" w:rsidP="004A7DCF">
      <w:pPr>
        <w:numPr>
          <w:ilvl w:val="0"/>
          <w:numId w:val="7"/>
        </w:numPr>
        <w:spacing w:before="120"/>
        <w:ind w:left="357" w:hanging="357"/>
        <w:jc w:val="both"/>
        <w:rPr>
          <w:rFonts w:ascii="Arial" w:hAnsi="Arial" w:cs="Arial"/>
          <w:sz w:val="22"/>
          <w:szCs w:val="22"/>
        </w:rPr>
      </w:pPr>
      <w:r w:rsidRPr="00AB3A24">
        <w:rPr>
          <w:rFonts w:ascii="Arial" w:hAnsi="Arial" w:cs="Arial"/>
          <w:sz w:val="22"/>
          <w:szCs w:val="22"/>
        </w:rPr>
        <w:t>Změnu obsahu nebo doplnění této smlouvy lze provádět jen po souhlasu oprávněných zástupců smluvních stran písemnými dodatky, které budou tvořit nedílnou součást této smlouvy. Ve věcech výslovně smlouvou neupravených se postupuje podle příslušných obecně závazných právních předpisů.</w:t>
      </w:r>
    </w:p>
    <w:p w:rsidR="00C9754B" w:rsidRDefault="00C9754B" w:rsidP="004A7DCF">
      <w:pPr>
        <w:numPr>
          <w:ilvl w:val="0"/>
          <w:numId w:val="7"/>
        </w:numPr>
        <w:spacing w:before="120"/>
        <w:ind w:left="357" w:hanging="357"/>
        <w:jc w:val="both"/>
        <w:rPr>
          <w:rFonts w:ascii="Arial" w:hAnsi="Arial" w:cs="Arial"/>
          <w:sz w:val="22"/>
          <w:szCs w:val="22"/>
        </w:rPr>
      </w:pPr>
      <w:r w:rsidRPr="00AB3A24">
        <w:rPr>
          <w:rFonts w:ascii="Arial" w:hAnsi="Arial" w:cs="Arial"/>
          <w:sz w:val="22"/>
          <w:szCs w:val="22"/>
        </w:rPr>
        <w:t>Práva a povinnosti smluvních stran v této smlouvě výslovně neupravená se řídí příslušnými ustanoveními Občanského zákoníku a předpisů souvisejících.</w:t>
      </w:r>
    </w:p>
    <w:p w:rsidR="00BA5D79" w:rsidRPr="006978E6" w:rsidRDefault="00520723" w:rsidP="004A7DCF">
      <w:pPr>
        <w:pStyle w:val="Odstavecseseznamem"/>
        <w:numPr>
          <w:ilvl w:val="0"/>
          <w:numId w:val="7"/>
        </w:numPr>
        <w:spacing w:before="120"/>
        <w:ind w:left="357" w:hanging="357"/>
        <w:jc w:val="both"/>
        <w:rPr>
          <w:rFonts w:ascii="Arial" w:hAnsi="Arial" w:cs="Arial"/>
          <w:sz w:val="22"/>
          <w:szCs w:val="22"/>
        </w:rPr>
      </w:pPr>
      <w:r w:rsidRPr="006978E6">
        <w:rPr>
          <w:rFonts w:ascii="Arial" w:hAnsi="Arial" w:cs="Arial"/>
          <w:sz w:val="22"/>
          <w:szCs w:val="22"/>
        </w:rPr>
        <w:t xml:space="preserve">Smlouva </w:t>
      </w:r>
      <w:r w:rsidR="00A73D3D">
        <w:rPr>
          <w:rFonts w:ascii="Arial" w:hAnsi="Arial" w:cs="Arial"/>
          <w:sz w:val="22"/>
          <w:szCs w:val="22"/>
        </w:rPr>
        <w:t>podléhá</w:t>
      </w:r>
      <w:r w:rsidR="00BA5D79" w:rsidRPr="006978E6">
        <w:rPr>
          <w:rFonts w:ascii="Arial" w:hAnsi="Arial" w:cs="Arial"/>
          <w:sz w:val="22"/>
          <w:szCs w:val="22"/>
        </w:rPr>
        <w:t xml:space="preserve"> zveřejnění v registru smluv v souladu se zákonem č. 340/2015 Sb., v platném znění, </w:t>
      </w:r>
      <w:hyperlink r:id="rId8" w:history="1">
        <w:r w:rsidR="00BA5D79" w:rsidRPr="006978E6">
          <w:rPr>
            <w:rStyle w:val="Hypertextovodkaz"/>
            <w:rFonts w:ascii="Arial" w:hAnsi="Arial" w:cs="Arial"/>
            <w:sz w:val="22"/>
            <w:szCs w:val="22"/>
          </w:rPr>
          <w:t>https://smlouvy.gov.cz</w:t>
        </w:r>
      </w:hyperlink>
      <w:r w:rsidRPr="006978E6">
        <w:rPr>
          <w:rFonts w:ascii="Arial" w:hAnsi="Arial" w:cs="Arial"/>
          <w:sz w:val="22"/>
          <w:szCs w:val="22"/>
        </w:rPr>
        <w:t>.</w:t>
      </w:r>
      <w:r w:rsidR="00BA5D79" w:rsidRPr="006978E6">
        <w:rPr>
          <w:rFonts w:ascii="Arial" w:hAnsi="Arial" w:cs="Arial"/>
          <w:sz w:val="22"/>
          <w:szCs w:val="22"/>
        </w:rPr>
        <w:t xml:space="preserve"> </w:t>
      </w:r>
    </w:p>
    <w:p w:rsidR="00520723" w:rsidRDefault="00520723" w:rsidP="004A7DCF">
      <w:pPr>
        <w:numPr>
          <w:ilvl w:val="0"/>
          <w:numId w:val="7"/>
        </w:numPr>
        <w:spacing w:before="120"/>
        <w:ind w:left="357" w:hanging="357"/>
        <w:jc w:val="both"/>
        <w:rPr>
          <w:rFonts w:ascii="Arial" w:hAnsi="Arial" w:cs="Arial"/>
          <w:sz w:val="22"/>
          <w:szCs w:val="22"/>
        </w:rPr>
      </w:pPr>
      <w:r w:rsidRPr="00BA5D79">
        <w:rPr>
          <w:rFonts w:ascii="Arial" w:hAnsi="Arial" w:cs="Arial"/>
          <w:sz w:val="22"/>
          <w:szCs w:val="22"/>
        </w:rPr>
        <w:t xml:space="preserve">Smluvní strany dále potvrzují, že tato smlouva byla uzavřena svobodně a vážně, že nebyla ujednána v tísni ani za jinak jednostranně nevýhodných podmínek. </w:t>
      </w:r>
    </w:p>
    <w:p w:rsidR="006978E6" w:rsidRDefault="00281C4E" w:rsidP="004A7DCF">
      <w:pPr>
        <w:numPr>
          <w:ilvl w:val="0"/>
          <w:numId w:val="7"/>
        </w:numPr>
        <w:spacing w:before="120"/>
        <w:ind w:left="357" w:hanging="357"/>
        <w:jc w:val="both"/>
        <w:rPr>
          <w:rFonts w:ascii="Arial" w:hAnsi="Arial" w:cs="Arial"/>
          <w:sz w:val="22"/>
          <w:szCs w:val="22"/>
        </w:rPr>
      </w:pPr>
      <w:r>
        <w:rPr>
          <w:rFonts w:ascii="Arial" w:hAnsi="Arial" w:cs="Arial"/>
          <w:sz w:val="22"/>
          <w:szCs w:val="22"/>
        </w:rPr>
        <w:lastRenderedPageBreak/>
        <w:t>Smlouva je vyhotovena ve 2</w:t>
      </w:r>
      <w:r w:rsidR="006978E6">
        <w:rPr>
          <w:rFonts w:ascii="Arial" w:hAnsi="Arial" w:cs="Arial"/>
          <w:sz w:val="22"/>
          <w:szCs w:val="22"/>
        </w:rPr>
        <w:t xml:space="preserve"> vyhotovení</w:t>
      </w:r>
      <w:r w:rsidR="004A7DCF">
        <w:rPr>
          <w:rFonts w:ascii="Arial" w:hAnsi="Arial" w:cs="Arial"/>
          <w:sz w:val="22"/>
          <w:szCs w:val="22"/>
        </w:rPr>
        <w:t>ch</w:t>
      </w:r>
      <w:r w:rsidR="006978E6">
        <w:rPr>
          <w:rFonts w:ascii="Arial" w:hAnsi="Arial" w:cs="Arial"/>
          <w:sz w:val="22"/>
          <w:szCs w:val="22"/>
        </w:rPr>
        <w:t xml:space="preserve">, přičemž </w:t>
      </w:r>
      <w:r>
        <w:rPr>
          <w:rFonts w:ascii="Arial" w:hAnsi="Arial" w:cs="Arial"/>
          <w:sz w:val="22"/>
          <w:szCs w:val="22"/>
        </w:rPr>
        <w:t>1</w:t>
      </w:r>
      <w:r w:rsidR="006978E6">
        <w:rPr>
          <w:rFonts w:ascii="Arial" w:hAnsi="Arial" w:cs="Arial"/>
          <w:sz w:val="22"/>
          <w:szCs w:val="22"/>
        </w:rPr>
        <w:t xml:space="preserve"> vyhotovení obdrží objednatel a 1 vyhotovení obdrží zhotovitel.</w:t>
      </w:r>
    </w:p>
    <w:p w:rsidR="006978E6" w:rsidRPr="00BA5D79" w:rsidRDefault="006978E6" w:rsidP="004A7DCF">
      <w:pPr>
        <w:numPr>
          <w:ilvl w:val="0"/>
          <w:numId w:val="7"/>
        </w:numPr>
        <w:spacing w:before="120"/>
        <w:ind w:left="357" w:hanging="357"/>
        <w:jc w:val="both"/>
        <w:rPr>
          <w:rFonts w:ascii="Arial" w:hAnsi="Arial" w:cs="Arial"/>
          <w:sz w:val="22"/>
          <w:szCs w:val="22"/>
        </w:rPr>
      </w:pPr>
      <w:r>
        <w:rPr>
          <w:rFonts w:ascii="Arial" w:hAnsi="Arial" w:cs="Arial"/>
          <w:sz w:val="22"/>
          <w:szCs w:val="22"/>
        </w:rPr>
        <w:t>Příloha č. 1 – krycí list.</w:t>
      </w:r>
    </w:p>
    <w:p w:rsidR="00B55874" w:rsidRDefault="00B55874" w:rsidP="00F41B26">
      <w:pPr>
        <w:pStyle w:val="Zhlav"/>
        <w:tabs>
          <w:tab w:val="clear" w:pos="4536"/>
          <w:tab w:val="clear" w:pos="9072"/>
        </w:tabs>
        <w:jc w:val="both"/>
        <w:rPr>
          <w:rFonts w:ascii="Arial" w:hAnsi="Arial" w:cs="Arial"/>
          <w:sz w:val="22"/>
          <w:szCs w:val="22"/>
        </w:rPr>
      </w:pPr>
    </w:p>
    <w:p w:rsidR="006978E6" w:rsidRPr="00BA5D79" w:rsidRDefault="006978E6" w:rsidP="00F41B26">
      <w:pPr>
        <w:pStyle w:val="Zhlav"/>
        <w:tabs>
          <w:tab w:val="clear" w:pos="4536"/>
          <w:tab w:val="clear" w:pos="9072"/>
        </w:tabs>
        <w:jc w:val="both"/>
        <w:rPr>
          <w:rFonts w:ascii="Arial" w:hAnsi="Arial" w:cs="Arial"/>
          <w:sz w:val="22"/>
          <w:szCs w:val="22"/>
        </w:rPr>
      </w:pPr>
    </w:p>
    <w:tbl>
      <w:tblPr>
        <w:tblW w:w="0" w:type="auto"/>
        <w:tblLook w:val="04A0" w:firstRow="1" w:lastRow="0" w:firstColumn="1" w:lastColumn="0" w:noHBand="0" w:noVBand="1"/>
      </w:tblPr>
      <w:tblGrid>
        <w:gridCol w:w="4533"/>
        <w:gridCol w:w="4539"/>
      </w:tblGrid>
      <w:tr w:rsidR="005B10FD" w:rsidRPr="00BA5D79" w:rsidTr="008569F0">
        <w:tc>
          <w:tcPr>
            <w:tcW w:w="4606" w:type="dxa"/>
          </w:tcPr>
          <w:p w:rsidR="005B10FD" w:rsidRPr="00BA5D79" w:rsidRDefault="005B10FD" w:rsidP="00A73D3D">
            <w:pPr>
              <w:pStyle w:val="Zhlav"/>
              <w:tabs>
                <w:tab w:val="clear" w:pos="4536"/>
                <w:tab w:val="clear" w:pos="9072"/>
              </w:tabs>
              <w:jc w:val="both"/>
              <w:rPr>
                <w:rFonts w:ascii="Arial" w:hAnsi="Arial" w:cs="Arial"/>
                <w:sz w:val="22"/>
                <w:szCs w:val="22"/>
              </w:rPr>
            </w:pPr>
            <w:r w:rsidRPr="00BA5D79">
              <w:rPr>
                <w:rFonts w:ascii="Arial" w:hAnsi="Arial" w:cs="Arial"/>
                <w:sz w:val="22"/>
                <w:szCs w:val="22"/>
              </w:rPr>
              <w:t xml:space="preserve">V </w:t>
            </w:r>
            <w:r w:rsidR="00A73D3D">
              <w:rPr>
                <w:rFonts w:ascii="Arial" w:hAnsi="Arial" w:cs="Arial"/>
                <w:sz w:val="22"/>
                <w:szCs w:val="22"/>
              </w:rPr>
              <w:t>Jihlavě</w:t>
            </w:r>
            <w:r w:rsidRPr="00BA5D79">
              <w:rPr>
                <w:rFonts w:ascii="Arial" w:hAnsi="Arial" w:cs="Arial"/>
                <w:sz w:val="22"/>
                <w:szCs w:val="22"/>
              </w:rPr>
              <w:t xml:space="preserve"> dne</w:t>
            </w:r>
            <w:r w:rsidR="0083386C">
              <w:rPr>
                <w:rFonts w:ascii="Arial" w:hAnsi="Arial" w:cs="Arial"/>
                <w:sz w:val="22"/>
                <w:szCs w:val="22"/>
              </w:rPr>
              <w:t xml:space="preserve"> </w:t>
            </w:r>
            <w:r w:rsidRPr="00BA5D79">
              <w:rPr>
                <w:rFonts w:ascii="Arial" w:hAnsi="Arial" w:cs="Arial"/>
                <w:sz w:val="22"/>
                <w:szCs w:val="22"/>
              </w:rPr>
              <w:t>……</w:t>
            </w:r>
            <w:r w:rsidR="0083386C">
              <w:rPr>
                <w:rFonts w:ascii="Arial" w:hAnsi="Arial" w:cs="Arial"/>
                <w:sz w:val="22"/>
                <w:szCs w:val="22"/>
              </w:rPr>
              <w:t>…</w:t>
            </w:r>
            <w:r w:rsidRPr="00BA5D79">
              <w:rPr>
                <w:rFonts w:ascii="Arial" w:hAnsi="Arial" w:cs="Arial"/>
                <w:sz w:val="22"/>
                <w:szCs w:val="22"/>
              </w:rPr>
              <w:t>……</w:t>
            </w:r>
          </w:p>
        </w:tc>
        <w:tc>
          <w:tcPr>
            <w:tcW w:w="4606" w:type="dxa"/>
          </w:tcPr>
          <w:p w:rsidR="005B10FD" w:rsidRPr="00BA5D79" w:rsidRDefault="00A73D3D" w:rsidP="008569F0">
            <w:pPr>
              <w:pStyle w:val="Zhlav"/>
              <w:tabs>
                <w:tab w:val="clear" w:pos="4536"/>
                <w:tab w:val="clear" w:pos="9072"/>
              </w:tabs>
              <w:jc w:val="both"/>
              <w:rPr>
                <w:rFonts w:ascii="Arial" w:hAnsi="Arial" w:cs="Arial"/>
                <w:sz w:val="22"/>
                <w:szCs w:val="22"/>
              </w:rPr>
            </w:pPr>
            <w:r>
              <w:rPr>
                <w:rFonts w:ascii="Arial" w:hAnsi="Arial" w:cs="Arial"/>
                <w:sz w:val="22"/>
                <w:szCs w:val="22"/>
              </w:rPr>
              <w:t xml:space="preserve">          </w:t>
            </w:r>
            <w:r w:rsidR="005B10FD" w:rsidRPr="00BA5D79">
              <w:rPr>
                <w:rFonts w:ascii="Arial" w:hAnsi="Arial" w:cs="Arial"/>
                <w:sz w:val="22"/>
                <w:szCs w:val="22"/>
              </w:rPr>
              <w:t>V Jihlavě dne</w:t>
            </w:r>
            <w:r w:rsidR="0083386C">
              <w:rPr>
                <w:rFonts w:ascii="Arial" w:hAnsi="Arial" w:cs="Arial"/>
                <w:sz w:val="22"/>
                <w:szCs w:val="22"/>
              </w:rPr>
              <w:t xml:space="preserve"> </w:t>
            </w:r>
            <w:r w:rsidR="005B10FD" w:rsidRPr="00BA5D79">
              <w:rPr>
                <w:rFonts w:ascii="Arial" w:hAnsi="Arial" w:cs="Arial"/>
                <w:sz w:val="22"/>
                <w:szCs w:val="22"/>
              </w:rPr>
              <w:t>……</w:t>
            </w:r>
            <w:r w:rsidR="0083386C">
              <w:rPr>
                <w:rFonts w:ascii="Arial" w:hAnsi="Arial" w:cs="Arial"/>
                <w:sz w:val="22"/>
                <w:szCs w:val="22"/>
              </w:rPr>
              <w:t>….</w:t>
            </w:r>
            <w:r w:rsidR="005B10FD" w:rsidRPr="00BA5D79">
              <w:rPr>
                <w:rFonts w:ascii="Arial" w:hAnsi="Arial" w:cs="Arial"/>
                <w:sz w:val="22"/>
                <w:szCs w:val="22"/>
              </w:rPr>
              <w:t>……</w:t>
            </w:r>
          </w:p>
        </w:tc>
      </w:tr>
      <w:tr w:rsidR="005B10FD" w:rsidRPr="00BA5D79" w:rsidTr="008569F0">
        <w:tc>
          <w:tcPr>
            <w:tcW w:w="4606" w:type="dxa"/>
          </w:tcPr>
          <w:p w:rsidR="005B10FD" w:rsidRPr="00BA5D79" w:rsidRDefault="00A73D3D" w:rsidP="008569F0">
            <w:pPr>
              <w:pStyle w:val="Zhlav"/>
              <w:tabs>
                <w:tab w:val="clear" w:pos="4536"/>
                <w:tab w:val="clear" w:pos="9072"/>
              </w:tabs>
              <w:jc w:val="center"/>
              <w:rPr>
                <w:rFonts w:ascii="Arial" w:hAnsi="Arial" w:cs="Arial"/>
                <w:sz w:val="22"/>
                <w:szCs w:val="22"/>
              </w:rPr>
            </w:pPr>
            <w:r>
              <w:rPr>
                <w:rFonts w:ascii="Arial" w:hAnsi="Arial" w:cs="Arial"/>
                <w:sz w:val="22"/>
                <w:szCs w:val="22"/>
              </w:rPr>
              <w:t xml:space="preserve"> </w:t>
            </w:r>
          </w:p>
          <w:p w:rsidR="005B10FD" w:rsidRPr="00BA5D79" w:rsidRDefault="005B10FD" w:rsidP="008569F0">
            <w:pPr>
              <w:pStyle w:val="Zhlav"/>
              <w:tabs>
                <w:tab w:val="clear" w:pos="4536"/>
                <w:tab w:val="clear" w:pos="9072"/>
              </w:tabs>
              <w:jc w:val="center"/>
              <w:rPr>
                <w:rFonts w:ascii="Arial" w:hAnsi="Arial" w:cs="Arial"/>
                <w:sz w:val="22"/>
                <w:szCs w:val="22"/>
              </w:rPr>
            </w:pPr>
          </w:p>
        </w:tc>
        <w:tc>
          <w:tcPr>
            <w:tcW w:w="4606" w:type="dxa"/>
          </w:tcPr>
          <w:p w:rsidR="005B10FD" w:rsidRPr="00BA5D79" w:rsidRDefault="005B10FD" w:rsidP="008569F0">
            <w:pPr>
              <w:pStyle w:val="Zhlav"/>
              <w:tabs>
                <w:tab w:val="clear" w:pos="4536"/>
                <w:tab w:val="clear" w:pos="9072"/>
              </w:tabs>
              <w:jc w:val="center"/>
              <w:rPr>
                <w:rFonts w:ascii="Arial" w:hAnsi="Arial" w:cs="Arial"/>
                <w:sz w:val="22"/>
                <w:szCs w:val="22"/>
              </w:rPr>
            </w:pPr>
          </w:p>
          <w:p w:rsidR="005B10FD" w:rsidRPr="00BA5D79" w:rsidRDefault="005B10FD" w:rsidP="008569F0">
            <w:pPr>
              <w:pStyle w:val="Zhlav"/>
              <w:tabs>
                <w:tab w:val="clear" w:pos="4536"/>
                <w:tab w:val="clear" w:pos="9072"/>
              </w:tabs>
              <w:jc w:val="center"/>
              <w:rPr>
                <w:rFonts w:ascii="Arial" w:hAnsi="Arial" w:cs="Arial"/>
                <w:sz w:val="22"/>
                <w:szCs w:val="22"/>
              </w:rPr>
            </w:pPr>
          </w:p>
        </w:tc>
      </w:tr>
      <w:tr w:rsidR="005B10FD" w:rsidRPr="00BA5D79" w:rsidTr="008569F0">
        <w:tc>
          <w:tcPr>
            <w:tcW w:w="4606" w:type="dxa"/>
          </w:tcPr>
          <w:p w:rsidR="005B10FD" w:rsidRPr="00BA5D79" w:rsidRDefault="005B10FD" w:rsidP="008569F0">
            <w:pPr>
              <w:pStyle w:val="Zhlav"/>
              <w:tabs>
                <w:tab w:val="clear" w:pos="4536"/>
                <w:tab w:val="clear" w:pos="9072"/>
              </w:tabs>
              <w:jc w:val="center"/>
              <w:rPr>
                <w:rFonts w:ascii="Arial" w:hAnsi="Arial" w:cs="Arial"/>
                <w:sz w:val="22"/>
                <w:szCs w:val="22"/>
              </w:rPr>
            </w:pPr>
          </w:p>
          <w:p w:rsidR="005B10FD" w:rsidRPr="00BA5D79" w:rsidRDefault="005B10FD" w:rsidP="008569F0">
            <w:pPr>
              <w:pStyle w:val="Zhlav"/>
              <w:tabs>
                <w:tab w:val="clear" w:pos="4536"/>
                <w:tab w:val="clear" w:pos="9072"/>
              </w:tabs>
              <w:jc w:val="center"/>
              <w:rPr>
                <w:rFonts w:ascii="Arial" w:hAnsi="Arial" w:cs="Arial"/>
                <w:sz w:val="22"/>
                <w:szCs w:val="22"/>
              </w:rPr>
            </w:pPr>
          </w:p>
          <w:p w:rsidR="005B10FD" w:rsidRPr="00BA5D79" w:rsidRDefault="005B10FD" w:rsidP="00A73D3D">
            <w:pPr>
              <w:pStyle w:val="Zhlav"/>
              <w:tabs>
                <w:tab w:val="clear" w:pos="4536"/>
                <w:tab w:val="clear" w:pos="9072"/>
              </w:tabs>
              <w:rPr>
                <w:rFonts w:ascii="Arial" w:hAnsi="Arial" w:cs="Arial"/>
                <w:sz w:val="22"/>
                <w:szCs w:val="22"/>
              </w:rPr>
            </w:pPr>
            <w:r w:rsidRPr="00BA5D79">
              <w:rPr>
                <w:rFonts w:ascii="Arial" w:hAnsi="Arial" w:cs="Arial"/>
                <w:sz w:val="22"/>
                <w:szCs w:val="22"/>
              </w:rPr>
              <w:t>……………………………………</w:t>
            </w:r>
          </w:p>
        </w:tc>
        <w:tc>
          <w:tcPr>
            <w:tcW w:w="4606" w:type="dxa"/>
          </w:tcPr>
          <w:p w:rsidR="005B10FD" w:rsidRPr="00BA5D79" w:rsidRDefault="005B10FD" w:rsidP="008569F0">
            <w:pPr>
              <w:pStyle w:val="Zhlav"/>
              <w:tabs>
                <w:tab w:val="clear" w:pos="4536"/>
                <w:tab w:val="clear" w:pos="9072"/>
              </w:tabs>
              <w:jc w:val="center"/>
              <w:rPr>
                <w:rFonts w:ascii="Arial" w:hAnsi="Arial" w:cs="Arial"/>
                <w:sz w:val="22"/>
                <w:szCs w:val="22"/>
              </w:rPr>
            </w:pPr>
          </w:p>
          <w:p w:rsidR="005B10FD" w:rsidRPr="00BA5D79" w:rsidRDefault="005B10FD" w:rsidP="008569F0">
            <w:pPr>
              <w:pStyle w:val="Zhlav"/>
              <w:tabs>
                <w:tab w:val="clear" w:pos="4536"/>
                <w:tab w:val="clear" w:pos="9072"/>
              </w:tabs>
              <w:jc w:val="center"/>
              <w:rPr>
                <w:rFonts w:ascii="Arial" w:hAnsi="Arial" w:cs="Arial"/>
                <w:sz w:val="22"/>
                <w:szCs w:val="22"/>
              </w:rPr>
            </w:pPr>
          </w:p>
          <w:p w:rsidR="005B10FD" w:rsidRPr="00BA5D79" w:rsidRDefault="005B10FD" w:rsidP="008569F0">
            <w:pPr>
              <w:pStyle w:val="Zhlav"/>
              <w:tabs>
                <w:tab w:val="clear" w:pos="4536"/>
                <w:tab w:val="clear" w:pos="9072"/>
              </w:tabs>
              <w:jc w:val="center"/>
              <w:rPr>
                <w:rFonts w:ascii="Arial" w:hAnsi="Arial" w:cs="Arial"/>
                <w:sz w:val="22"/>
                <w:szCs w:val="22"/>
              </w:rPr>
            </w:pPr>
            <w:r w:rsidRPr="00BA5D79">
              <w:rPr>
                <w:rFonts w:ascii="Arial" w:hAnsi="Arial" w:cs="Arial"/>
                <w:sz w:val="22"/>
                <w:szCs w:val="22"/>
              </w:rPr>
              <w:t>……………………………………..</w:t>
            </w:r>
          </w:p>
        </w:tc>
      </w:tr>
      <w:tr w:rsidR="00DD2866" w:rsidRPr="00A73D3D" w:rsidTr="008569F0">
        <w:tc>
          <w:tcPr>
            <w:tcW w:w="4606" w:type="dxa"/>
          </w:tcPr>
          <w:p w:rsidR="00C15459" w:rsidRDefault="00C15459" w:rsidP="00A73D3D">
            <w:pPr>
              <w:pStyle w:val="Zhlav"/>
              <w:tabs>
                <w:tab w:val="clear" w:pos="4536"/>
                <w:tab w:val="clear" w:pos="9072"/>
              </w:tabs>
              <w:rPr>
                <w:rFonts w:ascii="Arial" w:hAnsi="Arial" w:cs="Arial"/>
                <w:bCs/>
                <w:iCs/>
                <w:sz w:val="22"/>
                <w:szCs w:val="22"/>
              </w:rPr>
            </w:pPr>
            <w:r>
              <w:rPr>
                <w:rFonts w:ascii="Arial" w:hAnsi="Arial" w:cs="Arial"/>
                <w:bCs/>
                <w:iCs/>
                <w:sz w:val="22"/>
                <w:szCs w:val="22"/>
              </w:rPr>
              <w:t xml:space="preserve">  </w:t>
            </w:r>
            <w:r w:rsidR="00CF4832">
              <w:rPr>
                <w:rFonts w:ascii="Arial" w:hAnsi="Arial" w:cs="Arial"/>
                <w:bCs/>
                <w:iCs/>
                <w:sz w:val="22"/>
                <w:szCs w:val="22"/>
              </w:rPr>
              <w:t xml:space="preserve">       z</w:t>
            </w:r>
            <w:r>
              <w:rPr>
                <w:rFonts w:ascii="Arial" w:hAnsi="Arial" w:cs="Arial"/>
                <w:bCs/>
                <w:iCs/>
                <w:sz w:val="22"/>
                <w:szCs w:val="22"/>
              </w:rPr>
              <w:t>hotovitel</w:t>
            </w:r>
          </w:p>
          <w:p w:rsidR="00DD2866" w:rsidRPr="00A73D3D" w:rsidRDefault="00C15459" w:rsidP="00A73D3D">
            <w:pPr>
              <w:pStyle w:val="Zhlav"/>
              <w:tabs>
                <w:tab w:val="clear" w:pos="4536"/>
                <w:tab w:val="clear" w:pos="9072"/>
              </w:tabs>
              <w:rPr>
                <w:rFonts w:ascii="Arial" w:hAnsi="Arial" w:cs="Arial"/>
                <w:sz w:val="22"/>
                <w:szCs w:val="22"/>
              </w:rPr>
            </w:pPr>
            <w:r>
              <w:rPr>
                <w:rFonts w:ascii="Arial" w:hAnsi="Arial" w:cs="Arial"/>
                <w:bCs/>
                <w:iCs/>
                <w:sz w:val="22"/>
                <w:szCs w:val="22"/>
              </w:rPr>
              <w:t xml:space="preserve"> </w:t>
            </w:r>
            <w:r w:rsidR="00CF4832">
              <w:rPr>
                <w:rFonts w:ascii="Arial" w:hAnsi="Arial" w:cs="Arial"/>
                <w:bCs/>
                <w:iCs/>
                <w:sz w:val="22"/>
                <w:szCs w:val="22"/>
              </w:rPr>
              <w:t xml:space="preserve">    </w:t>
            </w:r>
            <w:r w:rsidR="00A73D3D" w:rsidRPr="00A73D3D">
              <w:rPr>
                <w:rFonts w:ascii="Arial" w:hAnsi="Arial" w:cs="Arial"/>
                <w:bCs/>
                <w:iCs/>
                <w:sz w:val="22"/>
                <w:szCs w:val="22"/>
              </w:rPr>
              <w:t>Jiří Filipenský</w:t>
            </w:r>
          </w:p>
        </w:tc>
        <w:tc>
          <w:tcPr>
            <w:tcW w:w="4606" w:type="dxa"/>
          </w:tcPr>
          <w:p w:rsidR="00C15459" w:rsidRDefault="00C15459" w:rsidP="00B50B97">
            <w:pPr>
              <w:pStyle w:val="Zhlav"/>
              <w:tabs>
                <w:tab w:val="clear" w:pos="4536"/>
                <w:tab w:val="clear" w:pos="9072"/>
              </w:tabs>
              <w:jc w:val="center"/>
              <w:rPr>
                <w:rFonts w:ascii="Arial" w:hAnsi="Arial" w:cs="Arial"/>
                <w:sz w:val="22"/>
                <w:szCs w:val="22"/>
              </w:rPr>
            </w:pPr>
            <w:r>
              <w:rPr>
                <w:rFonts w:ascii="Arial" w:hAnsi="Arial" w:cs="Arial"/>
                <w:sz w:val="22"/>
                <w:szCs w:val="22"/>
              </w:rPr>
              <w:t>objednatel</w:t>
            </w:r>
          </w:p>
          <w:p w:rsidR="00DD2866" w:rsidRPr="00A73D3D" w:rsidRDefault="00DD2866" w:rsidP="00B50B97">
            <w:pPr>
              <w:pStyle w:val="Zhlav"/>
              <w:tabs>
                <w:tab w:val="clear" w:pos="4536"/>
                <w:tab w:val="clear" w:pos="9072"/>
              </w:tabs>
              <w:jc w:val="center"/>
              <w:rPr>
                <w:rFonts w:ascii="Arial" w:hAnsi="Arial" w:cs="Arial"/>
                <w:sz w:val="22"/>
                <w:szCs w:val="22"/>
              </w:rPr>
            </w:pPr>
            <w:r w:rsidRPr="00A73D3D">
              <w:rPr>
                <w:rFonts w:ascii="Arial" w:hAnsi="Arial" w:cs="Arial"/>
                <w:sz w:val="22"/>
                <w:szCs w:val="22"/>
              </w:rPr>
              <w:t>plk. RNDr. Miloslav</w:t>
            </w:r>
            <w:r w:rsidR="00B50B97" w:rsidRPr="00A73D3D">
              <w:rPr>
                <w:rFonts w:ascii="Arial" w:hAnsi="Arial" w:cs="Arial"/>
                <w:sz w:val="22"/>
                <w:szCs w:val="22"/>
              </w:rPr>
              <w:t xml:space="preserve"> Klodner</w:t>
            </w:r>
          </w:p>
        </w:tc>
      </w:tr>
      <w:tr w:rsidR="00DD2866" w:rsidRPr="00A73D3D" w:rsidTr="008569F0">
        <w:tc>
          <w:tcPr>
            <w:tcW w:w="4606" w:type="dxa"/>
          </w:tcPr>
          <w:p w:rsidR="00DD2866" w:rsidRPr="00A73D3D" w:rsidRDefault="00A73D3D" w:rsidP="00A73D3D">
            <w:pPr>
              <w:pStyle w:val="Zhlav"/>
              <w:tabs>
                <w:tab w:val="clear" w:pos="4536"/>
                <w:tab w:val="clear" w:pos="9072"/>
              </w:tabs>
              <w:rPr>
                <w:rFonts w:ascii="Arial" w:hAnsi="Arial" w:cs="Arial"/>
                <w:sz w:val="22"/>
                <w:szCs w:val="22"/>
              </w:rPr>
            </w:pPr>
            <w:r w:rsidRPr="00A73D3D">
              <w:rPr>
                <w:rFonts w:ascii="Arial" w:hAnsi="Arial" w:cs="Arial"/>
                <w:bCs/>
                <w:iCs/>
                <w:sz w:val="22"/>
                <w:szCs w:val="22"/>
              </w:rPr>
              <w:t>jednatel společnosti</w:t>
            </w:r>
          </w:p>
        </w:tc>
        <w:tc>
          <w:tcPr>
            <w:tcW w:w="4606" w:type="dxa"/>
          </w:tcPr>
          <w:p w:rsidR="00DD2866" w:rsidRPr="00A73D3D" w:rsidRDefault="00DD2866" w:rsidP="008569F0">
            <w:pPr>
              <w:pStyle w:val="Zhlav"/>
              <w:tabs>
                <w:tab w:val="clear" w:pos="4536"/>
                <w:tab w:val="clear" w:pos="9072"/>
              </w:tabs>
              <w:jc w:val="center"/>
              <w:rPr>
                <w:rFonts w:ascii="Arial" w:hAnsi="Arial" w:cs="Arial"/>
                <w:sz w:val="22"/>
                <w:szCs w:val="22"/>
              </w:rPr>
            </w:pPr>
            <w:r w:rsidRPr="00A73D3D">
              <w:rPr>
                <w:rFonts w:ascii="Arial" w:hAnsi="Arial" w:cs="Arial"/>
                <w:color w:val="000000"/>
                <w:sz w:val="22"/>
                <w:szCs w:val="22"/>
              </w:rPr>
              <w:t>náměstek ředitele pro ekonomiku</w:t>
            </w:r>
          </w:p>
        </w:tc>
      </w:tr>
    </w:tbl>
    <w:p w:rsidR="005B10FD" w:rsidRDefault="005B10FD"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CF4832" w:rsidP="00CF4832">
      <w:pPr>
        <w:pStyle w:val="Zhlav"/>
        <w:tabs>
          <w:tab w:val="clear" w:pos="4536"/>
          <w:tab w:val="clear" w:pos="9072"/>
          <w:tab w:val="left" w:pos="2630"/>
        </w:tabs>
        <w:jc w:val="both"/>
        <w:rPr>
          <w:rFonts w:ascii="Arial" w:hAnsi="Arial" w:cs="Arial"/>
          <w:sz w:val="22"/>
          <w:szCs w:val="22"/>
        </w:rPr>
      </w:pPr>
      <w:r>
        <w:rPr>
          <w:rFonts w:ascii="Arial" w:hAnsi="Arial" w:cs="Arial"/>
          <w:sz w:val="22"/>
          <w:szCs w:val="22"/>
        </w:rPr>
        <w:tab/>
      </w: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Default="00B466CA" w:rsidP="00F41B26">
      <w:pPr>
        <w:pStyle w:val="Zhlav"/>
        <w:tabs>
          <w:tab w:val="clear" w:pos="4536"/>
          <w:tab w:val="clear" w:pos="9072"/>
        </w:tabs>
        <w:jc w:val="both"/>
        <w:rPr>
          <w:rFonts w:ascii="Arial" w:hAnsi="Arial" w:cs="Arial"/>
          <w:sz w:val="22"/>
          <w:szCs w:val="22"/>
        </w:rPr>
      </w:pPr>
    </w:p>
    <w:p w:rsidR="00B466CA" w:rsidRPr="00A73D3D" w:rsidRDefault="00B466CA" w:rsidP="00B466CA">
      <w:pPr>
        <w:pStyle w:val="Zhlav"/>
        <w:tabs>
          <w:tab w:val="clear" w:pos="4536"/>
          <w:tab w:val="clear" w:pos="9072"/>
        </w:tabs>
        <w:jc w:val="center"/>
        <w:rPr>
          <w:rFonts w:ascii="Arial" w:hAnsi="Arial" w:cs="Arial"/>
          <w:sz w:val="22"/>
          <w:szCs w:val="22"/>
        </w:rPr>
      </w:pPr>
    </w:p>
    <w:sectPr w:rsidR="00B466CA" w:rsidRPr="00A73D3D" w:rsidSect="00FE56AF">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45C" w:rsidRDefault="0080645C">
      <w:r>
        <w:separator/>
      </w:r>
    </w:p>
  </w:endnote>
  <w:endnote w:type="continuationSeparator" w:id="0">
    <w:p w:rsidR="0080645C" w:rsidRDefault="008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449562"/>
      <w:docPartObj>
        <w:docPartGallery w:val="Page Numbers (Bottom of Page)"/>
        <w:docPartUnique/>
      </w:docPartObj>
    </w:sdtPr>
    <w:sdtEndPr/>
    <w:sdtContent>
      <w:p w:rsidR="00FE56AF" w:rsidRDefault="00FE56AF">
        <w:pPr>
          <w:pStyle w:val="Zpat"/>
          <w:jc w:val="right"/>
        </w:pPr>
        <w:r>
          <w:fldChar w:fldCharType="begin"/>
        </w:r>
        <w:r>
          <w:instrText>PAGE   \* MERGEFORMAT</w:instrText>
        </w:r>
        <w:r>
          <w:fldChar w:fldCharType="separate"/>
        </w:r>
        <w:r w:rsidR="00F65511">
          <w:rPr>
            <w:noProof/>
          </w:rPr>
          <w:t>5</w:t>
        </w:r>
        <w:r>
          <w:fldChar w:fldCharType="end"/>
        </w:r>
      </w:p>
    </w:sdtContent>
  </w:sdt>
  <w:p w:rsidR="008A7749" w:rsidRPr="00FE56AF" w:rsidRDefault="008A7749" w:rsidP="00FE5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45C" w:rsidRDefault="0080645C">
      <w:r>
        <w:separator/>
      </w:r>
    </w:p>
  </w:footnote>
  <w:footnote w:type="continuationSeparator" w:id="0">
    <w:p w:rsidR="0080645C" w:rsidRDefault="008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6AF" w:rsidRPr="00C15459" w:rsidRDefault="00B37285" w:rsidP="00B37285">
    <w:pPr>
      <w:pStyle w:val="Zhlav"/>
      <w:jc w:val="right"/>
      <w:rPr>
        <w:rFonts w:ascii="Arial" w:hAnsi="Arial" w:cs="Arial"/>
        <w:sz w:val="16"/>
        <w:szCs w:val="16"/>
      </w:rPr>
    </w:pPr>
    <w:r w:rsidRPr="00C15459">
      <w:rPr>
        <w:rFonts w:ascii="Arial" w:hAnsi="Arial" w:cs="Arial"/>
        <w:sz w:val="16"/>
        <w:szCs w:val="16"/>
      </w:rPr>
      <w:t xml:space="preserve">JID: </w:t>
    </w:r>
    <w:r w:rsidR="00AD1BED" w:rsidRPr="00AD1BED">
      <w:rPr>
        <w:rFonts w:ascii="Arial" w:hAnsi="Arial" w:cs="Arial"/>
        <w:b/>
        <w:bCs/>
        <w:color w:val="000000"/>
        <w:sz w:val="16"/>
        <w:szCs w:val="16"/>
      </w:rPr>
      <w:t>PCR16ETRpo52556969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C46744"/>
    <w:multiLevelType w:val="hybridMultilevel"/>
    <w:tmpl w:val="19B44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4A7E63"/>
    <w:multiLevelType w:val="multilevel"/>
    <w:tmpl w:val="013243B8"/>
    <w:lvl w:ilvl="0">
      <w:start w:val="7"/>
      <w:numFmt w:val="decimal"/>
      <w:lvlText w:val="%1."/>
      <w:lvlJc w:val="left"/>
      <w:pPr>
        <w:tabs>
          <w:tab w:val="num" w:pos="510"/>
        </w:tabs>
        <w:ind w:left="510" w:hanging="510"/>
      </w:pPr>
    </w:lvl>
    <w:lvl w:ilvl="1">
      <w:start w:val="2"/>
      <w:numFmt w:val="decimal"/>
      <w:lvlText w:val="%1.%2."/>
      <w:lvlJc w:val="left"/>
      <w:pPr>
        <w:tabs>
          <w:tab w:val="num" w:pos="780"/>
        </w:tabs>
        <w:ind w:left="78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280"/>
        </w:tabs>
        <w:ind w:left="2280" w:hanging="1800"/>
      </w:pPr>
    </w:lvl>
  </w:abstractNum>
  <w:abstractNum w:abstractNumId="3" w15:restartNumberingAfterBreak="0">
    <w:nsid w:val="07C83E3E"/>
    <w:multiLevelType w:val="hybridMultilevel"/>
    <w:tmpl w:val="1724110E"/>
    <w:lvl w:ilvl="0" w:tplc="0405000F">
      <w:start w:val="7"/>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16594E"/>
    <w:multiLevelType w:val="hybridMultilevel"/>
    <w:tmpl w:val="6FE62D7C"/>
    <w:lvl w:ilvl="0" w:tplc="655ABADC">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00C12"/>
    <w:multiLevelType w:val="hybridMultilevel"/>
    <w:tmpl w:val="0044AB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3A0336"/>
    <w:multiLevelType w:val="hybridMultilevel"/>
    <w:tmpl w:val="9E06B2B2"/>
    <w:lvl w:ilvl="0" w:tplc="E690D5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8C6E8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1C6097"/>
    <w:multiLevelType w:val="singleLevel"/>
    <w:tmpl w:val="9F96A8D0"/>
    <w:lvl w:ilvl="0">
      <w:start w:val="2"/>
      <w:numFmt w:val="lowerLetter"/>
      <w:lvlText w:val="%1)"/>
      <w:lvlJc w:val="left"/>
      <w:pPr>
        <w:tabs>
          <w:tab w:val="num" w:pos="555"/>
        </w:tabs>
        <w:ind w:left="555" w:hanging="495"/>
      </w:pPr>
    </w:lvl>
  </w:abstractNum>
  <w:abstractNum w:abstractNumId="9" w15:restartNumberingAfterBreak="0">
    <w:nsid w:val="21667944"/>
    <w:multiLevelType w:val="singleLevel"/>
    <w:tmpl w:val="D0864DB4"/>
    <w:lvl w:ilvl="0">
      <w:start w:val="1"/>
      <w:numFmt w:val="decimal"/>
      <w:lvlText w:val="%1."/>
      <w:lvlJc w:val="left"/>
      <w:pPr>
        <w:tabs>
          <w:tab w:val="num" w:pos="360"/>
        </w:tabs>
        <w:ind w:left="360" w:hanging="360"/>
      </w:pPr>
      <w:rPr>
        <w:b w:val="0"/>
        <w:i w:val="0"/>
        <w:sz w:val="24"/>
      </w:rPr>
    </w:lvl>
  </w:abstractNum>
  <w:abstractNum w:abstractNumId="10" w15:restartNumberingAfterBreak="0">
    <w:nsid w:val="289D43A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4753E1"/>
    <w:multiLevelType w:val="hybridMultilevel"/>
    <w:tmpl w:val="3A2899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E15762"/>
    <w:multiLevelType w:val="hybridMultilevel"/>
    <w:tmpl w:val="08E6D8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C5D344E"/>
    <w:multiLevelType w:val="hybridMultilevel"/>
    <w:tmpl w:val="920E97F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CD1225"/>
    <w:multiLevelType w:val="hybridMultilevel"/>
    <w:tmpl w:val="4C666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54B08"/>
    <w:multiLevelType w:val="singleLevel"/>
    <w:tmpl w:val="8C8AFFF2"/>
    <w:lvl w:ilvl="0">
      <w:start w:val="1"/>
      <w:numFmt w:val="lowerLetter"/>
      <w:lvlText w:val="%1)"/>
      <w:legacy w:legacy="1" w:legacySpace="0" w:legacyIndent="915"/>
      <w:lvlJc w:val="left"/>
      <w:pPr>
        <w:ind w:left="1470" w:hanging="915"/>
      </w:pPr>
    </w:lvl>
  </w:abstractNum>
  <w:abstractNum w:abstractNumId="16" w15:restartNumberingAfterBreak="0">
    <w:nsid w:val="367B56E1"/>
    <w:multiLevelType w:val="multilevel"/>
    <w:tmpl w:val="6FA2186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C693565"/>
    <w:multiLevelType w:val="multilevel"/>
    <w:tmpl w:val="5A4EEDC8"/>
    <w:lvl w:ilvl="0">
      <w:start w:val="2"/>
      <w:numFmt w:val="decimal"/>
      <w:lvlText w:val="%1"/>
      <w:lvlJc w:val="left"/>
      <w:pPr>
        <w:tabs>
          <w:tab w:val="num" w:pos="480"/>
        </w:tabs>
        <w:ind w:left="480" w:hanging="480"/>
      </w:pPr>
    </w:lvl>
    <w:lvl w:ilvl="1">
      <w:start w:val="3"/>
      <w:numFmt w:val="decimal"/>
      <w:lvlText w:val="%1.%2"/>
      <w:lvlJc w:val="left"/>
      <w:pPr>
        <w:tabs>
          <w:tab w:val="num" w:pos="763"/>
        </w:tabs>
        <w:ind w:left="763" w:hanging="480"/>
      </w:pPr>
    </w:lvl>
    <w:lvl w:ilvl="2">
      <w:start w:val="2"/>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18" w15:restartNumberingAfterBreak="0">
    <w:nsid w:val="3D2E56EF"/>
    <w:multiLevelType w:val="hybridMultilevel"/>
    <w:tmpl w:val="B7A6F322"/>
    <w:lvl w:ilvl="0" w:tplc="CB1A5AD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38496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D2A9A"/>
    <w:multiLevelType w:val="hybridMultilevel"/>
    <w:tmpl w:val="400C70DA"/>
    <w:lvl w:ilvl="0" w:tplc="CB1A5ADA">
      <w:start w:val="1"/>
      <w:numFmt w:val="decimal"/>
      <w:lvlText w:val="%1."/>
      <w:lvlJc w:val="left"/>
      <w:pPr>
        <w:ind w:left="1429"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724DD"/>
    <w:multiLevelType w:val="multilevel"/>
    <w:tmpl w:val="EB68A04C"/>
    <w:lvl w:ilvl="0">
      <w:start w:val="1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40094DE8"/>
    <w:multiLevelType w:val="hybridMultilevel"/>
    <w:tmpl w:val="03B2017E"/>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4072124C"/>
    <w:multiLevelType w:val="multilevel"/>
    <w:tmpl w:val="64E28686"/>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0F8239C"/>
    <w:multiLevelType w:val="multilevel"/>
    <w:tmpl w:val="82BCE2B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2556F1E"/>
    <w:multiLevelType w:val="hybridMultilevel"/>
    <w:tmpl w:val="294CB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7A5584"/>
    <w:multiLevelType w:val="multilevel"/>
    <w:tmpl w:val="E758CFC6"/>
    <w:lvl w:ilvl="0">
      <w:start w:val="11"/>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30691"/>
    <w:multiLevelType w:val="multilevel"/>
    <w:tmpl w:val="0EC86902"/>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93D5FB5"/>
    <w:multiLevelType w:val="multilevel"/>
    <w:tmpl w:val="D55A9EE0"/>
    <w:lvl w:ilvl="0">
      <w:start w:val="4"/>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C872C2E"/>
    <w:multiLevelType w:val="hybridMultilevel"/>
    <w:tmpl w:val="26CEF606"/>
    <w:lvl w:ilvl="0" w:tplc="CB1A5ADA">
      <w:start w:val="1"/>
      <w:numFmt w:val="decimal"/>
      <w:lvlText w:val="%1."/>
      <w:lvlJc w:val="left"/>
      <w:pPr>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4D656D63"/>
    <w:multiLevelType w:val="multilevel"/>
    <w:tmpl w:val="56C09F4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4EBD5F90"/>
    <w:multiLevelType w:val="multilevel"/>
    <w:tmpl w:val="DD1C3264"/>
    <w:lvl w:ilvl="0">
      <w:start w:val="6"/>
      <w:numFmt w:val="decimal"/>
      <w:lvlText w:val="%1"/>
      <w:lvlJc w:val="left"/>
      <w:pPr>
        <w:tabs>
          <w:tab w:val="num" w:pos="375"/>
        </w:tabs>
        <w:ind w:left="375" w:hanging="375"/>
      </w:pPr>
    </w:lvl>
    <w:lvl w:ilvl="1">
      <w:start w:val="13"/>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4F646DD8"/>
    <w:multiLevelType w:val="multilevel"/>
    <w:tmpl w:val="9A54FB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25A0810"/>
    <w:multiLevelType w:val="multilevel"/>
    <w:tmpl w:val="0A9A1F7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58451334"/>
    <w:multiLevelType w:val="multilevel"/>
    <w:tmpl w:val="CF7C4BE2"/>
    <w:lvl w:ilvl="0">
      <w:start w:val="8"/>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15:restartNumberingAfterBreak="0">
    <w:nsid w:val="589A66BF"/>
    <w:multiLevelType w:val="singleLevel"/>
    <w:tmpl w:val="13305EEE"/>
    <w:lvl w:ilvl="0">
      <w:start w:val="1"/>
      <w:numFmt w:val="decimal"/>
      <w:lvlText w:val="%1."/>
      <w:lvlJc w:val="left"/>
      <w:pPr>
        <w:tabs>
          <w:tab w:val="num" w:pos="360"/>
        </w:tabs>
        <w:ind w:left="360" w:hanging="360"/>
      </w:pPr>
      <w:rPr>
        <w:b w:val="0"/>
        <w:i w:val="0"/>
        <w:sz w:val="24"/>
      </w:rPr>
    </w:lvl>
  </w:abstractNum>
  <w:abstractNum w:abstractNumId="36" w15:restartNumberingAfterBreak="0">
    <w:nsid w:val="5DDA4B49"/>
    <w:multiLevelType w:val="singleLevel"/>
    <w:tmpl w:val="EC0C1D30"/>
    <w:lvl w:ilvl="0">
      <w:start w:val="1"/>
      <w:numFmt w:val="lowerLetter"/>
      <w:lvlText w:val="%1)"/>
      <w:legacy w:legacy="1" w:legacySpace="0" w:legacyIndent="283"/>
      <w:lvlJc w:val="left"/>
      <w:pPr>
        <w:ind w:left="709" w:hanging="283"/>
      </w:pPr>
    </w:lvl>
  </w:abstractNum>
  <w:abstractNum w:abstractNumId="37" w15:restartNumberingAfterBreak="0">
    <w:nsid w:val="5F120887"/>
    <w:multiLevelType w:val="hybridMultilevel"/>
    <w:tmpl w:val="A750138E"/>
    <w:lvl w:ilvl="0" w:tplc="FFFFFFFF">
      <w:start w:val="1"/>
      <w:numFmt w:val="lowerLetter"/>
      <w:lvlText w:val="%1)"/>
      <w:lvlJc w:val="left"/>
      <w:pPr>
        <w:tabs>
          <w:tab w:val="num" w:pos="720"/>
        </w:tabs>
        <w:ind w:left="720" w:hanging="360"/>
      </w:pPr>
      <w:rPr>
        <w:rFonts w:hint="default"/>
      </w:rPr>
    </w:lvl>
    <w:lvl w:ilvl="1" w:tplc="A9D84E5A">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2D7C39"/>
    <w:multiLevelType w:val="multilevel"/>
    <w:tmpl w:val="B002D91A"/>
    <w:lvl w:ilvl="0">
      <w:start w:val="4"/>
      <w:numFmt w:val="decimal"/>
      <w:lvlText w:val="%1."/>
      <w:lvlJc w:val="left"/>
      <w:pPr>
        <w:tabs>
          <w:tab w:val="num" w:pos="360"/>
        </w:tabs>
        <w:ind w:left="360" w:hanging="360"/>
      </w:pPr>
    </w:lvl>
    <w:lvl w:ilvl="1">
      <w:start w:val="4"/>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1275E5D"/>
    <w:multiLevelType w:val="multilevel"/>
    <w:tmpl w:val="A1A85C16"/>
    <w:lvl w:ilvl="0">
      <w:start w:val="1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36D210D"/>
    <w:multiLevelType w:val="hybridMultilevel"/>
    <w:tmpl w:val="6E482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6A6ED1"/>
    <w:multiLevelType w:val="hybridMultilevel"/>
    <w:tmpl w:val="9770369C"/>
    <w:lvl w:ilvl="0" w:tplc="CB1A5AD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8A197F"/>
    <w:multiLevelType w:val="multilevel"/>
    <w:tmpl w:val="AB52052E"/>
    <w:lvl w:ilvl="0">
      <w:start w:val="5"/>
      <w:numFmt w:val="decimal"/>
      <w:lvlText w:val="%1."/>
      <w:lvlJc w:val="left"/>
      <w:pPr>
        <w:tabs>
          <w:tab w:val="num" w:pos="570"/>
        </w:tabs>
        <w:ind w:left="570" w:hanging="57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3" w15:restartNumberingAfterBreak="0">
    <w:nsid w:val="732C2535"/>
    <w:multiLevelType w:val="hybridMultilevel"/>
    <w:tmpl w:val="1B562F6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4" w15:restartNumberingAfterBreak="0">
    <w:nsid w:val="753709CE"/>
    <w:multiLevelType w:val="hybridMultilevel"/>
    <w:tmpl w:val="461E3F4E"/>
    <w:lvl w:ilvl="0" w:tplc="F7865F8A">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EB4BBD"/>
    <w:multiLevelType w:val="multilevel"/>
    <w:tmpl w:val="B45A516E"/>
    <w:lvl w:ilvl="0">
      <w:start w:val="6"/>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15:restartNumberingAfterBreak="0">
    <w:nsid w:val="79BC0547"/>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0"/>
  </w:num>
  <w:num w:numId="3">
    <w:abstractNumId w:val="19"/>
  </w:num>
  <w:num w:numId="4">
    <w:abstractNumId w:val="35"/>
  </w:num>
  <w:num w:numId="5">
    <w:abstractNumId w:val="46"/>
  </w:num>
  <w:num w:numId="6">
    <w:abstractNumId w:val="10"/>
  </w:num>
  <w:num w:numId="7">
    <w:abstractNumId w:val="23"/>
  </w:num>
  <w:num w:numId="8">
    <w:abstractNumId w:val="9"/>
  </w:num>
  <w:num w:numId="9">
    <w:abstractNumId w:val="37"/>
  </w:num>
  <w:num w:numId="10">
    <w:abstractNumId w:val="8"/>
    <w:lvlOverride w:ilvl="0">
      <w:startOverride w:val="2"/>
    </w:lvlOverride>
  </w:num>
  <w:num w:numId="11">
    <w:abstractNumId w:val="1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num>
  <w:num w:numId="16">
    <w:abstractNumId w:val="3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786"/>
        <w:lvlJc w:val="left"/>
        <w:pPr>
          <w:ind w:left="1495" w:hanging="786"/>
        </w:pPr>
      </w:lvl>
    </w:lvlOverride>
  </w:num>
  <w:num w:numId="20">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31"/>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
  </w:num>
  <w:num w:numId="32">
    <w:abstractNumId w:val="23"/>
    <w:lvlOverride w:ilvl="0">
      <w:startOverride w:val="5"/>
    </w:lvlOverride>
  </w:num>
  <w:num w:numId="33">
    <w:abstractNumId w:val="40"/>
  </w:num>
  <w:num w:numId="34">
    <w:abstractNumId w:val="1"/>
  </w:num>
  <w:num w:numId="35">
    <w:abstractNumId w:val="43"/>
  </w:num>
  <w:num w:numId="36">
    <w:abstractNumId w:val="14"/>
  </w:num>
  <w:num w:numId="37">
    <w:abstractNumId w:val="6"/>
  </w:num>
  <w:num w:numId="38">
    <w:abstractNumId w:val="11"/>
  </w:num>
  <w:num w:numId="39">
    <w:abstractNumId w:val="18"/>
  </w:num>
  <w:num w:numId="40">
    <w:abstractNumId w:val="12"/>
  </w:num>
  <w:num w:numId="41">
    <w:abstractNumId w:val="41"/>
  </w:num>
  <w:num w:numId="42">
    <w:abstractNumId w:val="29"/>
  </w:num>
  <w:num w:numId="43">
    <w:abstractNumId w:val="20"/>
  </w:num>
  <w:num w:numId="44">
    <w:abstractNumId w:val="4"/>
  </w:num>
  <w:num w:numId="45">
    <w:abstractNumId w:val="5"/>
  </w:num>
  <w:num w:numId="46">
    <w:abstractNumId w:val="44"/>
  </w:num>
  <w:num w:numId="47">
    <w:abstractNumId w:val="25"/>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33"/>
    <w:rsid w:val="000043D4"/>
    <w:rsid w:val="00007D63"/>
    <w:rsid w:val="00010E43"/>
    <w:rsid w:val="00014C16"/>
    <w:rsid w:val="00016420"/>
    <w:rsid w:val="0002104F"/>
    <w:rsid w:val="000246CC"/>
    <w:rsid w:val="00025B9C"/>
    <w:rsid w:val="000264D0"/>
    <w:rsid w:val="0002735A"/>
    <w:rsid w:val="000273BD"/>
    <w:rsid w:val="00030AB9"/>
    <w:rsid w:val="00031B87"/>
    <w:rsid w:val="000406CE"/>
    <w:rsid w:val="00044660"/>
    <w:rsid w:val="00056338"/>
    <w:rsid w:val="00071C98"/>
    <w:rsid w:val="000733BA"/>
    <w:rsid w:val="00077DC9"/>
    <w:rsid w:val="00085D3A"/>
    <w:rsid w:val="000B24E9"/>
    <w:rsid w:val="000B2EE0"/>
    <w:rsid w:val="000B6EEF"/>
    <w:rsid w:val="000B790A"/>
    <w:rsid w:val="000C2EAB"/>
    <w:rsid w:val="000C2FC6"/>
    <w:rsid w:val="000C3FC1"/>
    <w:rsid w:val="000D1D51"/>
    <w:rsid w:val="000D50C9"/>
    <w:rsid w:val="000D559E"/>
    <w:rsid w:val="000E1C50"/>
    <w:rsid w:val="000E2B93"/>
    <w:rsid w:val="000E655C"/>
    <w:rsid w:val="000F6F85"/>
    <w:rsid w:val="000F7477"/>
    <w:rsid w:val="00114EBF"/>
    <w:rsid w:val="00116860"/>
    <w:rsid w:val="0011795A"/>
    <w:rsid w:val="0012154C"/>
    <w:rsid w:val="00123788"/>
    <w:rsid w:val="0012743C"/>
    <w:rsid w:val="00131D4E"/>
    <w:rsid w:val="00132995"/>
    <w:rsid w:val="00132ECF"/>
    <w:rsid w:val="00145C5D"/>
    <w:rsid w:val="00157F6A"/>
    <w:rsid w:val="00162A80"/>
    <w:rsid w:val="001635B7"/>
    <w:rsid w:val="001636A6"/>
    <w:rsid w:val="00163B4F"/>
    <w:rsid w:val="00166562"/>
    <w:rsid w:val="00174848"/>
    <w:rsid w:val="00184DB1"/>
    <w:rsid w:val="00195ECB"/>
    <w:rsid w:val="001A130F"/>
    <w:rsid w:val="001A5FF6"/>
    <w:rsid w:val="001A7793"/>
    <w:rsid w:val="001B14B0"/>
    <w:rsid w:val="001B3ABE"/>
    <w:rsid w:val="001B4128"/>
    <w:rsid w:val="001B48F5"/>
    <w:rsid w:val="001B768B"/>
    <w:rsid w:val="001B7C9E"/>
    <w:rsid w:val="001C0063"/>
    <w:rsid w:val="001C215A"/>
    <w:rsid w:val="001C4247"/>
    <w:rsid w:val="001C600A"/>
    <w:rsid w:val="001C6FDB"/>
    <w:rsid w:val="001D33F7"/>
    <w:rsid w:val="001E0C9D"/>
    <w:rsid w:val="001E24FC"/>
    <w:rsid w:val="001E479A"/>
    <w:rsid w:val="001E488F"/>
    <w:rsid w:val="001E4B8B"/>
    <w:rsid w:val="001E7BE3"/>
    <w:rsid w:val="001F0126"/>
    <w:rsid w:val="001F14E2"/>
    <w:rsid w:val="001F5319"/>
    <w:rsid w:val="001F5D01"/>
    <w:rsid w:val="001F6828"/>
    <w:rsid w:val="002034EA"/>
    <w:rsid w:val="00204813"/>
    <w:rsid w:val="00215F47"/>
    <w:rsid w:val="002209CD"/>
    <w:rsid w:val="00224A56"/>
    <w:rsid w:val="00225861"/>
    <w:rsid w:val="00225949"/>
    <w:rsid w:val="00225AC9"/>
    <w:rsid w:val="00226A9A"/>
    <w:rsid w:val="00227867"/>
    <w:rsid w:val="0023701B"/>
    <w:rsid w:val="00237FBB"/>
    <w:rsid w:val="00261AAE"/>
    <w:rsid w:val="0026213B"/>
    <w:rsid w:val="00281C1B"/>
    <w:rsid w:val="00281C4E"/>
    <w:rsid w:val="002871B0"/>
    <w:rsid w:val="002903BA"/>
    <w:rsid w:val="002956E4"/>
    <w:rsid w:val="0029602C"/>
    <w:rsid w:val="00296555"/>
    <w:rsid w:val="002A06E6"/>
    <w:rsid w:val="002A29F7"/>
    <w:rsid w:val="002C578F"/>
    <w:rsid w:val="002D4A0F"/>
    <w:rsid w:val="002E530A"/>
    <w:rsid w:val="002F4C86"/>
    <w:rsid w:val="002F6ABE"/>
    <w:rsid w:val="0030262F"/>
    <w:rsid w:val="00306641"/>
    <w:rsid w:val="0031479A"/>
    <w:rsid w:val="00325135"/>
    <w:rsid w:val="00330434"/>
    <w:rsid w:val="00331A0D"/>
    <w:rsid w:val="00342127"/>
    <w:rsid w:val="00343553"/>
    <w:rsid w:val="003579B1"/>
    <w:rsid w:val="003808C6"/>
    <w:rsid w:val="00381DAD"/>
    <w:rsid w:val="0039187D"/>
    <w:rsid w:val="00393F56"/>
    <w:rsid w:val="00395E23"/>
    <w:rsid w:val="003A18E8"/>
    <w:rsid w:val="003A2DC8"/>
    <w:rsid w:val="003A394B"/>
    <w:rsid w:val="003B0625"/>
    <w:rsid w:val="003B5642"/>
    <w:rsid w:val="003C0214"/>
    <w:rsid w:val="003C0225"/>
    <w:rsid w:val="003C6BA3"/>
    <w:rsid w:val="003D417B"/>
    <w:rsid w:val="003D48FB"/>
    <w:rsid w:val="003D5928"/>
    <w:rsid w:val="003D6133"/>
    <w:rsid w:val="003F1C8E"/>
    <w:rsid w:val="003F3FEA"/>
    <w:rsid w:val="003F5573"/>
    <w:rsid w:val="003F634D"/>
    <w:rsid w:val="003F655E"/>
    <w:rsid w:val="00401488"/>
    <w:rsid w:val="00404653"/>
    <w:rsid w:val="00404D2B"/>
    <w:rsid w:val="00414FFD"/>
    <w:rsid w:val="00415710"/>
    <w:rsid w:val="00422CA2"/>
    <w:rsid w:val="00432A45"/>
    <w:rsid w:val="00432FAB"/>
    <w:rsid w:val="0043443B"/>
    <w:rsid w:val="00437244"/>
    <w:rsid w:val="00445837"/>
    <w:rsid w:val="00453544"/>
    <w:rsid w:val="00453BA9"/>
    <w:rsid w:val="004540CA"/>
    <w:rsid w:val="00454C22"/>
    <w:rsid w:val="004568F7"/>
    <w:rsid w:val="00456B42"/>
    <w:rsid w:val="00456C0B"/>
    <w:rsid w:val="004634F0"/>
    <w:rsid w:val="004679A1"/>
    <w:rsid w:val="004706A2"/>
    <w:rsid w:val="004722E9"/>
    <w:rsid w:val="00473AD9"/>
    <w:rsid w:val="0047423A"/>
    <w:rsid w:val="00475FF0"/>
    <w:rsid w:val="00477556"/>
    <w:rsid w:val="004875D7"/>
    <w:rsid w:val="0049229A"/>
    <w:rsid w:val="0049523F"/>
    <w:rsid w:val="004956EF"/>
    <w:rsid w:val="004970A5"/>
    <w:rsid w:val="004A655E"/>
    <w:rsid w:val="004A7DCF"/>
    <w:rsid w:val="004B3822"/>
    <w:rsid w:val="004C1D49"/>
    <w:rsid w:val="004C3741"/>
    <w:rsid w:val="004C4B55"/>
    <w:rsid w:val="004D2858"/>
    <w:rsid w:val="004E1369"/>
    <w:rsid w:val="004E2F35"/>
    <w:rsid w:val="004F038F"/>
    <w:rsid w:val="0050651C"/>
    <w:rsid w:val="00506676"/>
    <w:rsid w:val="00520723"/>
    <w:rsid w:val="00522714"/>
    <w:rsid w:val="00527E99"/>
    <w:rsid w:val="00534855"/>
    <w:rsid w:val="00546545"/>
    <w:rsid w:val="00553082"/>
    <w:rsid w:val="00553C9B"/>
    <w:rsid w:val="005677EA"/>
    <w:rsid w:val="00571C19"/>
    <w:rsid w:val="005727BD"/>
    <w:rsid w:val="0057311D"/>
    <w:rsid w:val="0058427B"/>
    <w:rsid w:val="00587485"/>
    <w:rsid w:val="00590318"/>
    <w:rsid w:val="005975A7"/>
    <w:rsid w:val="00597C5B"/>
    <w:rsid w:val="005A0488"/>
    <w:rsid w:val="005B10FD"/>
    <w:rsid w:val="005C4009"/>
    <w:rsid w:val="005D2614"/>
    <w:rsid w:val="006020F5"/>
    <w:rsid w:val="00605188"/>
    <w:rsid w:val="006055C7"/>
    <w:rsid w:val="00610012"/>
    <w:rsid w:val="006139D9"/>
    <w:rsid w:val="0063526D"/>
    <w:rsid w:val="00636BB2"/>
    <w:rsid w:val="006373FD"/>
    <w:rsid w:val="00641A95"/>
    <w:rsid w:val="00647B6C"/>
    <w:rsid w:val="00650254"/>
    <w:rsid w:val="00660F18"/>
    <w:rsid w:val="00665194"/>
    <w:rsid w:val="00672359"/>
    <w:rsid w:val="0067403B"/>
    <w:rsid w:val="00674C04"/>
    <w:rsid w:val="0067761A"/>
    <w:rsid w:val="00690C1B"/>
    <w:rsid w:val="0069103A"/>
    <w:rsid w:val="0069734D"/>
    <w:rsid w:val="006978E6"/>
    <w:rsid w:val="006A258E"/>
    <w:rsid w:val="006A2798"/>
    <w:rsid w:val="006A45CF"/>
    <w:rsid w:val="006B42EE"/>
    <w:rsid w:val="006C0BAA"/>
    <w:rsid w:val="006D12A8"/>
    <w:rsid w:val="006D3432"/>
    <w:rsid w:val="006E2E80"/>
    <w:rsid w:val="006F0495"/>
    <w:rsid w:val="006F3A6F"/>
    <w:rsid w:val="006F43A1"/>
    <w:rsid w:val="006F440D"/>
    <w:rsid w:val="006F4BE5"/>
    <w:rsid w:val="00705619"/>
    <w:rsid w:val="00707F65"/>
    <w:rsid w:val="007100B7"/>
    <w:rsid w:val="00712E39"/>
    <w:rsid w:val="00715CFE"/>
    <w:rsid w:val="00725577"/>
    <w:rsid w:val="00730BBF"/>
    <w:rsid w:val="007344EC"/>
    <w:rsid w:val="00737D25"/>
    <w:rsid w:val="007445F3"/>
    <w:rsid w:val="00747E0F"/>
    <w:rsid w:val="007519EE"/>
    <w:rsid w:val="0075310B"/>
    <w:rsid w:val="00753B1B"/>
    <w:rsid w:val="00755154"/>
    <w:rsid w:val="00755DA0"/>
    <w:rsid w:val="00760FFF"/>
    <w:rsid w:val="007619C2"/>
    <w:rsid w:val="00774633"/>
    <w:rsid w:val="00775D3E"/>
    <w:rsid w:val="00776A56"/>
    <w:rsid w:val="00780077"/>
    <w:rsid w:val="00782BE4"/>
    <w:rsid w:val="007951F9"/>
    <w:rsid w:val="007B1E20"/>
    <w:rsid w:val="007B3133"/>
    <w:rsid w:val="007C201D"/>
    <w:rsid w:val="007C273E"/>
    <w:rsid w:val="007C49C4"/>
    <w:rsid w:val="007C4E6E"/>
    <w:rsid w:val="007C6E05"/>
    <w:rsid w:val="007D29DC"/>
    <w:rsid w:val="007D7081"/>
    <w:rsid w:val="007E1770"/>
    <w:rsid w:val="007E2480"/>
    <w:rsid w:val="007E25C5"/>
    <w:rsid w:val="007F673C"/>
    <w:rsid w:val="0080005F"/>
    <w:rsid w:val="0080645C"/>
    <w:rsid w:val="0080748C"/>
    <w:rsid w:val="008126A4"/>
    <w:rsid w:val="0081418F"/>
    <w:rsid w:val="00816924"/>
    <w:rsid w:val="00823866"/>
    <w:rsid w:val="008324A5"/>
    <w:rsid w:val="0083386C"/>
    <w:rsid w:val="008354B3"/>
    <w:rsid w:val="00846E11"/>
    <w:rsid w:val="008470C5"/>
    <w:rsid w:val="00853972"/>
    <w:rsid w:val="00854B24"/>
    <w:rsid w:val="008569F0"/>
    <w:rsid w:val="008602C7"/>
    <w:rsid w:val="008634EE"/>
    <w:rsid w:val="0087602F"/>
    <w:rsid w:val="008774C3"/>
    <w:rsid w:val="00877519"/>
    <w:rsid w:val="00885EF5"/>
    <w:rsid w:val="008860AA"/>
    <w:rsid w:val="00886987"/>
    <w:rsid w:val="00886D56"/>
    <w:rsid w:val="008A6059"/>
    <w:rsid w:val="008A6B08"/>
    <w:rsid w:val="008A7749"/>
    <w:rsid w:val="008B0476"/>
    <w:rsid w:val="008D063A"/>
    <w:rsid w:val="008D1B5A"/>
    <w:rsid w:val="008D23BF"/>
    <w:rsid w:val="008E0F13"/>
    <w:rsid w:val="008E7231"/>
    <w:rsid w:val="008F0C92"/>
    <w:rsid w:val="008F0E51"/>
    <w:rsid w:val="008F704D"/>
    <w:rsid w:val="008F7282"/>
    <w:rsid w:val="00901131"/>
    <w:rsid w:val="009028C3"/>
    <w:rsid w:val="009030D0"/>
    <w:rsid w:val="00914E8F"/>
    <w:rsid w:val="00915A74"/>
    <w:rsid w:val="00915AB4"/>
    <w:rsid w:val="00925382"/>
    <w:rsid w:val="0092564C"/>
    <w:rsid w:val="00927E85"/>
    <w:rsid w:val="00930DD8"/>
    <w:rsid w:val="00933787"/>
    <w:rsid w:val="00933BFF"/>
    <w:rsid w:val="009367DD"/>
    <w:rsid w:val="00940012"/>
    <w:rsid w:val="009463DE"/>
    <w:rsid w:val="00951651"/>
    <w:rsid w:val="00952073"/>
    <w:rsid w:val="00954A87"/>
    <w:rsid w:val="009567C8"/>
    <w:rsid w:val="00961157"/>
    <w:rsid w:val="00962B34"/>
    <w:rsid w:val="0097198E"/>
    <w:rsid w:val="0097297E"/>
    <w:rsid w:val="0098050E"/>
    <w:rsid w:val="00980C96"/>
    <w:rsid w:val="00980D7C"/>
    <w:rsid w:val="00995F86"/>
    <w:rsid w:val="009B0405"/>
    <w:rsid w:val="009B62AC"/>
    <w:rsid w:val="009C0474"/>
    <w:rsid w:val="009C1125"/>
    <w:rsid w:val="009C1987"/>
    <w:rsid w:val="009D2F6A"/>
    <w:rsid w:val="009E5026"/>
    <w:rsid w:val="009E69E1"/>
    <w:rsid w:val="009F1841"/>
    <w:rsid w:val="00A01752"/>
    <w:rsid w:val="00A02426"/>
    <w:rsid w:val="00A036A1"/>
    <w:rsid w:val="00A0483B"/>
    <w:rsid w:val="00A0715A"/>
    <w:rsid w:val="00A12240"/>
    <w:rsid w:val="00A13F43"/>
    <w:rsid w:val="00A25817"/>
    <w:rsid w:val="00A30BAE"/>
    <w:rsid w:val="00A4784C"/>
    <w:rsid w:val="00A50B44"/>
    <w:rsid w:val="00A515F6"/>
    <w:rsid w:val="00A51DD4"/>
    <w:rsid w:val="00A545EF"/>
    <w:rsid w:val="00A55A4C"/>
    <w:rsid w:val="00A56A33"/>
    <w:rsid w:val="00A60565"/>
    <w:rsid w:val="00A60822"/>
    <w:rsid w:val="00A65C93"/>
    <w:rsid w:val="00A67461"/>
    <w:rsid w:val="00A67B63"/>
    <w:rsid w:val="00A73D3D"/>
    <w:rsid w:val="00A779CB"/>
    <w:rsid w:val="00A83D49"/>
    <w:rsid w:val="00A90C08"/>
    <w:rsid w:val="00A94728"/>
    <w:rsid w:val="00AA0D62"/>
    <w:rsid w:val="00AA1D8B"/>
    <w:rsid w:val="00AA595F"/>
    <w:rsid w:val="00AB151F"/>
    <w:rsid w:val="00AB288B"/>
    <w:rsid w:val="00AB3156"/>
    <w:rsid w:val="00AB3A24"/>
    <w:rsid w:val="00AC0000"/>
    <w:rsid w:val="00AC2507"/>
    <w:rsid w:val="00AD1BED"/>
    <w:rsid w:val="00AD76F0"/>
    <w:rsid w:val="00AE1C3B"/>
    <w:rsid w:val="00AE48DA"/>
    <w:rsid w:val="00AF32BD"/>
    <w:rsid w:val="00AF59B7"/>
    <w:rsid w:val="00B00CCE"/>
    <w:rsid w:val="00B10976"/>
    <w:rsid w:val="00B16354"/>
    <w:rsid w:val="00B16EB2"/>
    <w:rsid w:val="00B20358"/>
    <w:rsid w:val="00B21F0B"/>
    <w:rsid w:val="00B22A7B"/>
    <w:rsid w:val="00B30480"/>
    <w:rsid w:val="00B31F73"/>
    <w:rsid w:val="00B37285"/>
    <w:rsid w:val="00B416E4"/>
    <w:rsid w:val="00B45B88"/>
    <w:rsid w:val="00B466CA"/>
    <w:rsid w:val="00B50B97"/>
    <w:rsid w:val="00B50C10"/>
    <w:rsid w:val="00B52C2D"/>
    <w:rsid w:val="00B55874"/>
    <w:rsid w:val="00B55E42"/>
    <w:rsid w:val="00B56863"/>
    <w:rsid w:val="00B62FD8"/>
    <w:rsid w:val="00B73E5B"/>
    <w:rsid w:val="00B770E8"/>
    <w:rsid w:val="00B82517"/>
    <w:rsid w:val="00B843F9"/>
    <w:rsid w:val="00B932FF"/>
    <w:rsid w:val="00B94606"/>
    <w:rsid w:val="00BA1392"/>
    <w:rsid w:val="00BA4D7E"/>
    <w:rsid w:val="00BA57A2"/>
    <w:rsid w:val="00BA5D79"/>
    <w:rsid w:val="00BA64BF"/>
    <w:rsid w:val="00BA67CD"/>
    <w:rsid w:val="00BB243D"/>
    <w:rsid w:val="00BC0095"/>
    <w:rsid w:val="00BC4962"/>
    <w:rsid w:val="00BC666E"/>
    <w:rsid w:val="00BD04E4"/>
    <w:rsid w:val="00BE1286"/>
    <w:rsid w:val="00BF5C4E"/>
    <w:rsid w:val="00BF5E50"/>
    <w:rsid w:val="00BF6860"/>
    <w:rsid w:val="00C007A6"/>
    <w:rsid w:val="00C03B6C"/>
    <w:rsid w:val="00C0569C"/>
    <w:rsid w:val="00C10A4B"/>
    <w:rsid w:val="00C15459"/>
    <w:rsid w:val="00C168FC"/>
    <w:rsid w:val="00C17729"/>
    <w:rsid w:val="00C21CF7"/>
    <w:rsid w:val="00C2483F"/>
    <w:rsid w:val="00C358E3"/>
    <w:rsid w:val="00C41C18"/>
    <w:rsid w:val="00C51D4C"/>
    <w:rsid w:val="00C64640"/>
    <w:rsid w:val="00C65590"/>
    <w:rsid w:val="00C65C6B"/>
    <w:rsid w:val="00C77B64"/>
    <w:rsid w:val="00C822BB"/>
    <w:rsid w:val="00C83D3B"/>
    <w:rsid w:val="00C960C2"/>
    <w:rsid w:val="00C9754B"/>
    <w:rsid w:val="00CA18D8"/>
    <w:rsid w:val="00CA2922"/>
    <w:rsid w:val="00CA3394"/>
    <w:rsid w:val="00CB0DD0"/>
    <w:rsid w:val="00CB0FCB"/>
    <w:rsid w:val="00CB7067"/>
    <w:rsid w:val="00CD5802"/>
    <w:rsid w:val="00CD741A"/>
    <w:rsid w:val="00CE4828"/>
    <w:rsid w:val="00CE4A90"/>
    <w:rsid w:val="00CE7F15"/>
    <w:rsid w:val="00CF4832"/>
    <w:rsid w:val="00CF69F5"/>
    <w:rsid w:val="00D032DA"/>
    <w:rsid w:val="00D03959"/>
    <w:rsid w:val="00D06822"/>
    <w:rsid w:val="00D11492"/>
    <w:rsid w:val="00D11706"/>
    <w:rsid w:val="00D12C3B"/>
    <w:rsid w:val="00D23938"/>
    <w:rsid w:val="00D31DCF"/>
    <w:rsid w:val="00D354B7"/>
    <w:rsid w:val="00D62D3E"/>
    <w:rsid w:val="00D66913"/>
    <w:rsid w:val="00D70BCD"/>
    <w:rsid w:val="00D712FD"/>
    <w:rsid w:val="00D75835"/>
    <w:rsid w:val="00D84ABB"/>
    <w:rsid w:val="00D84B74"/>
    <w:rsid w:val="00D916CC"/>
    <w:rsid w:val="00D95845"/>
    <w:rsid w:val="00DA4C7E"/>
    <w:rsid w:val="00DA5379"/>
    <w:rsid w:val="00DA5F0E"/>
    <w:rsid w:val="00DB339F"/>
    <w:rsid w:val="00DC0601"/>
    <w:rsid w:val="00DC1D49"/>
    <w:rsid w:val="00DC2309"/>
    <w:rsid w:val="00DC3CD3"/>
    <w:rsid w:val="00DC4667"/>
    <w:rsid w:val="00DC5956"/>
    <w:rsid w:val="00DD24C9"/>
    <w:rsid w:val="00DD2866"/>
    <w:rsid w:val="00DD3C2A"/>
    <w:rsid w:val="00DD659C"/>
    <w:rsid w:val="00DD7E03"/>
    <w:rsid w:val="00DE52B3"/>
    <w:rsid w:val="00E069A7"/>
    <w:rsid w:val="00E0710A"/>
    <w:rsid w:val="00E3198D"/>
    <w:rsid w:val="00E32C97"/>
    <w:rsid w:val="00E336DE"/>
    <w:rsid w:val="00E41CE5"/>
    <w:rsid w:val="00E54542"/>
    <w:rsid w:val="00E679C2"/>
    <w:rsid w:val="00E72D87"/>
    <w:rsid w:val="00E775C8"/>
    <w:rsid w:val="00E853ED"/>
    <w:rsid w:val="00E9436C"/>
    <w:rsid w:val="00EA12D4"/>
    <w:rsid w:val="00EA776A"/>
    <w:rsid w:val="00EB2AC0"/>
    <w:rsid w:val="00EB3E76"/>
    <w:rsid w:val="00EB3EC6"/>
    <w:rsid w:val="00EB4D2F"/>
    <w:rsid w:val="00EC5980"/>
    <w:rsid w:val="00EC74E8"/>
    <w:rsid w:val="00ED18C8"/>
    <w:rsid w:val="00ED5E79"/>
    <w:rsid w:val="00EE0CAF"/>
    <w:rsid w:val="00EE172B"/>
    <w:rsid w:val="00EE29E8"/>
    <w:rsid w:val="00EE4476"/>
    <w:rsid w:val="00EF2414"/>
    <w:rsid w:val="00EF2732"/>
    <w:rsid w:val="00EF4E99"/>
    <w:rsid w:val="00EF7E4E"/>
    <w:rsid w:val="00EF7E9F"/>
    <w:rsid w:val="00F00E93"/>
    <w:rsid w:val="00F05043"/>
    <w:rsid w:val="00F15075"/>
    <w:rsid w:val="00F1604E"/>
    <w:rsid w:val="00F16922"/>
    <w:rsid w:val="00F25A04"/>
    <w:rsid w:val="00F27DE0"/>
    <w:rsid w:val="00F27EA9"/>
    <w:rsid w:val="00F32960"/>
    <w:rsid w:val="00F3628D"/>
    <w:rsid w:val="00F41B26"/>
    <w:rsid w:val="00F478B9"/>
    <w:rsid w:val="00F51977"/>
    <w:rsid w:val="00F63B37"/>
    <w:rsid w:val="00F65511"/>
    <w:rsid w:val="00F71CB2"/>
    <w:rsid w:val="00F735C6"/>
    <w:rsid w:val="00F7373A"/>
    <w:rsid w:val="00F76149"/>
    <w:rsid w:val="00F80F3A"/>
    <w:rsid w:val="00F87985"/>
    <w:rsid w:val="00F94F0D"/>
    <w:rsid w:val="00F9622C"/>
    <w:rsid w:val="00FA0EB6"/>
    <w:rsid w:val="00FA1E43"/>
    <w:rsid w:val="00FA3F6F"/>
    <w:rsid w:val="00FB128B"/>
    <w:rsid w:val="00FB2681"/>
    <w:rsid w:val="00FC6C8E"/>
    <w:rsid w:val="00FD104D"/>
    <w:rsid w:val="00FD35D1"/>
    <w:rsid w:val="00FE133C"/>
    <w:rsid w:val="00FE232C"/>
    <w:rsid w:val="00FE56AF"/>
    <w:rsid w:val="00FF0D11"/>
    <w:rsid w:val="00FF2D09"/>
    <w:rsid w:val="00FF309D"/>
    <w:rsid w:val="00FF6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26D5E9-CDBA-48F4-83D9-923E6E58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4633"/>
  </w:style>
  <w:style w:type="paragraph" w:styleId="Nadpis1">
    <w:name w:val="heading 1"/>
    <w:basedOn w:val="Normln"/>
    <w:next w:val="Normln"/>
    <w:qFormat/>
    <w:rsid w:val="00774633"/>
    <w:pPr>
      <w:keepNext/>
      <w:outlineLvl w:val="0"/>
    </w:pPr>
    <w:rPr>
      <w:rFonts w:ascii="Arial" w:hAnsi="Arial"/>
      <w:sz w:val="24"/>
    </w:rPr>
  </w:style>
  <w:style w:type="paragraph" w:styleId="Nadpis2">
    <w:name w:val="heading 2"/>
    <w:basedOn w:val="Normln"/>
    <w:next w:val="Normln"/>
    <w:qFormat/>
    <w:rsid w:val="006020F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774633"/>
    <w:pPr>
      <w:keepNext/>
      <w:jc w:val="center"/>
      <w:outlineLvl w:val="2"/>
    </w:pPr>
    <w:rPr>
      <w:rFonts w:ascii="Arial" w:hAnsi="Arial"/>
      <w:b/>
      <w:sz w:val="24"/>
    </w:rPr>
  </w:style>
  <w:style w:type="paragraph" w:styleId="Nadpis5">
    <w:name w:val="heading 5"/>
    <w:basedOn w:val="Normln"/>
    <w:next w:val="Normln"/>
    <w:qFormat/>
    <w:rsid w:val="00296555"/>
    <w:pPr>
      <w:spacing w:before="240" w:after="60"/>
      <w:outlineLvl w:val="4"/>
    </w:pPr>
    <w:rPr>
      <w:b/>
      <w:bCs/>
      <w:i/>
      <w:iCs/>
      <w:sz w:val="26"/>
      <w:szCs w:val="26"/>
    </w:rPr>
  </w:style>
  <w:style w:type="paragraph" w:styleId="Nadpis6">
    <w:name w:val="heading 6"/>
    <w:basedOn w:val="Normln"/>
    <w:next w:val="Normln"/>
    <w:qFormat/>
    <w:rsid w:val="00296555"/>
    <w:pPr>
      <w:spacing w:before="240" w:after="60"/>
      <w:outlineLvl w:val="5"/>
    </w:pPr>
    <w:rPr>
      <w:b/>
      <w:bCs/>
      <w:sz w:val="22"/>
      <w:szCs w:val="22"/>
    </w:rPr>
  </w:style>
  <w:style w:type="paragraph" w:styleId="Nadpis7">
    <w:name w:val="heading 7"/>
    <w:basedOn w:val="Normln"/>
    <w:next w:val="Normln"/>
    <w:qFormat/>
    <w:rsid w:val="00296555"/>
    <w:pPr>
      <w:spacing w:before="240" w:after="60"/>
      <w:outlineLvl w:val="6"/>
    </w:pPr>
    <w:rPr>
      <w:sz w:val="24"/>
      <w:szCs w:val="24"/>
    </w:rPr>
  </w:style>
  <w:style w:type="paragraph" w:styleId="Nadpis8">
    <w:name w:val="heading 8"/>
    <w:basedOn w:val="Normln"/>
    <w:next w:val="Normln"/>
    <w:qFormat/>
    <w:rsid w:val="00296555"/>
    <w:pPr>
      <w:spacing w:before="240" w:after="60"/>
      <w:outlineLvl w:val="7"/>
    </w:pPr>
    <w:rPr>
      <w:i/>
      <w:i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74633"/>
    <w:rPr>
      <w:rFonts w:ascii="Arial" w:hAnsi="Arial"/>
      <w:sz w:val="24"/>
    </w:rPr>
  </w:style>
  <w:style w:type="paragraph" w:styleId="Zhlav">
    <w:name w:val="header"/>
    <w:basedOn w:val="Normln"/>
    <w:rsid w:val="00774633"/>
    <w:pPr>
      <w:tabs>
        <w:tab w:val="center" w:pos="4536"/>
        <w:tab w:val="right" w:pos="9072"/>
      </w:tabs>
    </w:pPr>
  </w:style>
  <w:style w:type="paragraph" w:styleId="Zkladntext2">
    <w:name w:val="Body Text 2"/>
    <w:basedOn w:val="Normln"/>
    <w:rsid w:val="00774633"/>
    <w:pPr>
      <w:jc w:val="both"/>
    </w:pPr>
    <w:rPr>
      <w:sz w:val="24"/>
    </w:rPr>
  </w:style>
  <w:style w:type="character" w:styleId="Hypertextovodkaz">
    <w:name w:val="Hyperlink"/>
    <w:rsid w:val="00774633"/>
    <w:rPr>
      <w:color w:val="0000FF"/>
      <w:u w:val="single"/>
    </w:rPr>
  </w:style>
  <w:style w:type="paragraph" w:customStyle="1" w:styleId="Rozvrendokumentu">
    <w:name w:val="Rozvržení dokumentu"/>
    <w:basedOn w:val="Normln"/>
    <w:semiHidden/>
    <w:rsid w:val="006020F5"/>
    <w:pPr>
      <w:shd w:val="clear" w:color="auto" w:fill="000080"/>
    </w:pPr>
    <w:rPr>
      <w:rFonts w:ascii="Tahoma" w:hAnsi="Tahoma" w:cs="Tahoma"/>
    </w:rPr>
  </w:style>
  <w:style w:type="paragraph" w:customStyle="1" w:styleId="ZhlavPata1">
    <w:name w:val="Záhlaví.Pata1"/>
    <w:basedOn w:val="Normln"/>
    <w:rsid w:val="001B4128"/>
    <w:pPr>
      <w:tabs>
        <w:tab w:val="center" w:pos="4536"/>
        <w:tab w:val="right" w:pos="9072"/>
      </w:tabs>
      <w:jc w:val="both"/>
    </w:pPr>
    <w:rPr>
      <w:rFonts w:ascii="Arial" w:hAnsi="Arial"/>
      <w:sz w:val="24"/>
    </w:rPr>
  </w:style>
  <w:style w:type="paragraph" w:styleId="Zkladntextodsazen">
    <w:name w:val="Body Text Indent"/>
    <w:basedOn w:val="Normln"/>
    <w:rsid w:val="00296555"/>
    <w:pPr>
      <w:spacing w:after="120"/>
      <w:ind w:left="283"/>
    </w:pPr>
  </w:style>
  <w:style w:type="paragraph" w:styleId="Zkladntextodsazen2">
    <w:name w:val="Body Text Indent 2"/>
    <w:basedOn w:val="Normln"/>
    <w:rsid w:val="00296555"/>
    <w:pPr>
      <w:spacing w:after="120" w:line="480" w:lineRule="auto"/>
      <w:ind w:left="283"/>
    </w:pPr>
  </w:style>
  <w:style w:type="paragraph" w:styleId="Zkladntextodsazen3">
    <w:name w:val="Body Text Indent 3"/>
    <w:basedOn w:val="Normln"/>
    <w:rsid w:val="00296555"/>
    <w:pPr>
      <w:spacing w:after="120"/>
      <w:ind w:left="283"/>
    </w:pPr>
    <w:rPr>
      <w:sz w:val="16"/>
      <w:szCs w:val="16"/>
    </w:rPr>
  </w:style>
  <w:style w:type="paragraph" w:styleId="Textvbloku">
    <w:name w:val="Block Text"/>
    <w:basedOn w:val="Normln"/>
    <w:rsid w:val="00296555"/>
    <w:pPr>
      <w:tabs>
        <w:tab w:val="left" w:pos="8222"/>
      </w:tabs>
      <w:spacing w:after="60"/>
      <w:ind w:left="567" w:right="169" w:hanging="567"/>
      <w:jc w:val="both"/>
    </w:pPr>
    <w:rPr>
      <w:sz w:val="22"/>
    </w:rPr>
  </w:style>
  <w:style w:type="paragraph" w:customStyle="1" w:styleId="Zkladntext21">
    <w:name w:val="Základní text 21"/>
    <w:basedOn w:val="Normln"/>
    <w:rsid w:val="00296555"/>
    <w:pPr>
      <w:ind w:left="426" w:hanging="426"/>
      <w:jc w:val="both"/>
    </w:pPr>
    <w:rPr>
      <w:sz w:val="22"/>
    </w:rPr>
  </w:style>
  <w:style w:type="paragraph" w:customStyle="1" w:styleId="Zkladntextodsazen21">
    <w:name w:val="Základní text odsazený 21"/>
    <w:basedOn w:val="Normln"/>
    <w:rsid w:val="00296555"/>
    <w:pPr>
      <w:ind w:left="426" w:hanging="426"/>
    </w:pPr>
    <w:rPr>
      <w:sz w:val="22"/>
    </w:rPr>
  </w:style>
  <w:style w:type="paragraph" w:customStyle="1" w:styleId="Zkladntextodsazen31">
    <w:name w:val="Základní text odsazený 31"/>
    <w:basedOn w:val="Normln"/>
    <w:rsid w:val="00296555"/>
    <w:pPr>
      <w:ind w:left="567" w:hanging="567"/>
      <w:jc w:val="both"/>
    </w:pPr>
    <w:rPr>
      <w:sz w:val="22"/>
    </w:rPr>
  </w:style>
  <w:style w:type="paragraph" w:customStyle="1" w:styleId="Textvbloku1">
    <w:name w:val="Text v bloku1"/>
    <w:basedOn w:val="Normln"/>
    <w:rsid w:val="00296555"/>
    <w:pPr>
      <w:tabs>
        <w:tab w:val="left" w:pos="8222"/>
      </w:tabs>
      <w:spacing w:after="60"/>
      <w:ind w:left="851" w:right="169" w:hanging="851"/>
    </w:pPr>
    <w:rPr>
      <w:color w:val="0000FF"/>
      <w:sz w:val="24"/>
    </w:rPr>
  </w:style>
  <w:style w:type="paragraph" w:styleId="Zpat">
    <w:name w:val="footer"/>
    <w:basedOn w:val="Normln"/>
    <w:link w:val="ZpatChar"/>
    <w:uiPriority w:val="99"/>
    <w:rsid w:val="000B6EEF"/>
    <w:pPr>
      <w:tabs>
        <w:tab w:val="center" w:pos="4536"/>
        <w:tab w:val="right" w:pos="9072"/>
      </w:tabs>
    </w:pPr>
  </w:style>
  <w:style w:type="character" w:styleId="slostrnky">
    <w:name w:val="page number"/>
    <w:basedOn w:val="Standardnpsmoodstavce"/>
    <w:rsid w:val="000B6EEF"/>
  </w:style>
  <w:style w:type="table" w:styleId="Mkatabulky">
    <w:name w:val="Table Grid"/>
    <w:basedOn w:val="Normlntabulka"/>
    <w:rsid w:val="0098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E7F15"/>
    <w:pPr>
      <w:ind w:left="708"/>
    </w:pPr>
  </w:style>
  <w:style w:type="paragraph" w:styleId="Textbubliny">
    <w:name w:val="Balloon Text"/>
    <w:basedOn w:val="Normln"/>
    <w:semiHidden/>
    <w:rsid w:val="000D1D51"/>
    <w:rPr>
      <w:rFonts w:ascii="Tahoma" w:hAnsi="Tahoma" w:cs="Tahoma"/>
      <w:sz w:val="16"/>
      <w:szCs w:val="16"/>
    </w:rPr>
  </w:style>
  <w:style w:type="paragraph" w:customStyle="1" w:styleId="Vlastntextsmlouvy">
    <w:name w:val="Vlastní text smlouvy"/>
    <w:link w:val="VlastntextsmlouvyChar"/>
    <w:rsid w:val="00A13F43"/>
    <w:pPr>
      <w:widowControl w:val="0"/>
      <w:spacing w:before="120" w:after="120"/>
      <w:jc w:val="both"/>
    </w:pPr>
    <w:rPr>
      <w:rFonts w:ascii="Arial" w:hAnsi="Arial" w:cs="Arial"/>
      <w:sz w:val="24"/>
    </w:rPr>
  </w:style>
  <w:style w:type="character" w:customStyle="1" w:styleId="VlastntextsmlouvyChar">
    <w:name w:val="Vlastní text smlouvy Char"/>
    <w:link w:val="Vlastntextsmlouvy"/>
    <w:rsid w:val="00A13F43"/>
    <w:rPr>
      <w:rFonts w:ascii="Arial" w:hAnsi="Arial" w:cs="Arial"/>
      <w:sz w:val="24"/>
      <w:lang w:val="cs-CZ" w:eastAsia="cs-CZ" w:bidi="ar-SA"/>
    </w:rPr>
  </w:style>
  <w:style w:type="paragraph" w:customStyle="1" w:styleId="bodytextu">
    <w:name w:val="body textu"/>
    <w:rsid w:val="00A13F43"/>
    <w:rPr>
      <w:rFonts w:ascii="Arial" w:hAnsi="Arial" w:cs="Arial"/>
      <w:sz w:val="24"/>
    </w:rPr>
  </w:style>
  <w:style w:type="paragraph" w:customStyle="1" w:styleId="NormlnIMP">
    <w:name w:val="Normální_IMP"/>
    <w:basedOn w:val="Normln"/>
    <w:rsid w:val="00B62FD8"/>
    <w:pPr>
      <w:suppressAutoHyphens/>
      <w:overflowPunct w:val="0"/>
      <w:autoSpaceDE w:val="0"/>
      <w:spacing w:line="228" w:lineRule="auto"/>
      <w:textAlignment w:val="baseline"/>
    </w:pPr>
    <w:rPr>
      <w:sz w:val="24"/>
      <w:lang w:eastAsia="ar-SA"/>
    </w:rPr>
  </w:style>
  <w:style w:type="paragraph" w:customStyle="1" w:styleId="PODPOMLCKA">
    <w:name w:val="PODPOMLCKA"/>
    <w:basedOn w:val="Normln"/>
    <w:rsid w:val="00BA5D79"/>
    <w:pPr>
      <w:suppressAutoHyphens/>
      <w:overflowPunct w:val="0"/>
      <w:autoSpaceDE w:val="0"/>
      <w:spacing w:before="60" w:after="60"/>
      <w:ind w:left="567" w:hanging="227"/>
      <w:jc w:val="both"/>
      <w:textAlignment w:val="baseline"/>
    </w:pPr>
    <w:rPr>
      <w:lang w:eastAsia="ar-SA"/>
    </w:rPr>
  </w:style>
  <w:style w:type="character" w:customStyle="1" w:styleId="ZpatChar">
    <w:name w:val="Zápatí Char"/>
    <w:basedOn w:val="Standardnpsmoodstavce"/>
    <w:link w:val="Zpat"/>
    <w:uiPriority w:val="99"/>
    <w:rsid w:val="00FE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8737">
      <w:bodyDiv w:val="1"/>
      <w:marLeft w:val="0"/>
      <w:marRight w:val="0"/>
      <w:marTop w:val="0"/>
      <w:marBottom w:val="0"/>
      <w:divBdr>
        <w:top w:val="none" w:sz="0" w:space="0" w:color="auto"/>
        <w:left w:val="none" w:sz="0" w:space="0" w:color="auto"/>
        <w:bottom w:val="none" w:sz="0" w:space="0" w:color="auto"/>
        <w:right w:val="none" w:sz="0" w:space="0" w:color="auto"/>
      </w:divBdr>
    </w:div>
    <w:div w:id="221409746">
      <w:bodyDiv w:val="1"/>
      <w:marLeft w:val="0"/>
      <w:marRight w:val="0"/>
      <w:marTop w:val="0"/>
      <w:marBottom w:val="0"/>
      <w:divBdr>
        <w:top w:val="none" w:sz="0" w:space="0" w:color="auto"/>
        <w:left w:val="none" w:sz="0" w:space="0" w:color="auto"/>
        <w:bottom w:val="none" w:sz="0" w:space="0" w:color="auto"/>
        <w:right w:val="none" w:sz="0" w:space="0" w:color="auto"/>
      </w:divBdr>
    </w:div>
    <w:div w:id="831028669">
      <w:bodyDiv w:val="1"/>
      <w:marLeft w:val="0"/>
      <w:marRight w:val="0"/>
      <w:marTop w:val="0"/>
      <w:marBottom w:val="0"/>
      <w:divBdr>
        <w:top w:val="none" w:sz="0" w:space="0" w:color="auto"/>
        <w:left w:val="none" w:sz="0" w:space="0" w:color="auto"/>
        <w:bottom w:val="none" w:sz="0" w:space="0" w:color="auto"/>
        <w:right w:val="none" w:sz="0" w:space="0" w:color="auto"/>
      </w:divBdr>
    </w:div>
    <w:div w:id="21056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6B1A-ADC8-42F3-A4EE-8ED6CA44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7645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RADARY</vt:lpstr>
    </vt:vector>
  </TitlesOfParts>
  <Company>HP</Company>
  <LinksUpToDate>false</LinksUpToDate>
  <CharactersWithSpaces>8923</CharactersWithSpaces>
  <SharedDoc>false</SharedDoc>
  <HLinks>
    <vt:vector size="18" baseType="variant">
      <vt:variant>
        <vt:i4>7340065</vt:i4>
      </vt:variant>
      <vt:variant>
        <vt:i4>6</vt:i4>
      </vt:variant>
      <vt:variant>
        <vt:i4>0</vt:i4>
      </vt:variant>
      <vt:variant>
        <vt:i4>5</vt:i4>
      </vt:variant>
      <vt:variant>
        <vt:lpwstr>https://smlouvy.gov.cz/</vt:lpwstr>
      </vt:variant>
      <vt:variant>
        <vt:lpwstr/>
      </vt:variant>
      <vt:variant>
        <vt:i4>8126470</vt:i4>
      </vt:variant>
      <vt:variant>
        <vt:i4>3</vt:i4>
      </vt:variant>
      <vt:variant>
        <vt:i4>0</vt:i4>
      </vt:variant>
      <vt:variant>
        <vt:i4>5</vt:i4>
      </vt:variant>
      <vt:variant>
        <vt:lpwstr>mailto:libor.jelinek@pcr.cz</vt:lpwstr>
      </vt:variant>
      <vt:variant>
        <vt:lpwstr/>
      </vt:variant>
      <vt:variant>
        <vt:i4>1769588</vt:i4>
      </vt:variant>
      <vt:variant>
        <vt:i4>0</vt:i4>
      </vt:variant>
      <vt:variant>
        <vt:i4>0</vt:i4>
      </vt:variant>
      <vt:variant>
        <vt:i4>5</vt:i4>
      </vt:variant>
      <vt:variant>
        <vt:lpwstr>mailto:tomas.kratochvil@pcr.cz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RADARY</dc:title>
  <dc:subject>servisní smlouva</dc:subject>
  <dc:creator>HLOCHOVÁ Olga</dc:creator>
  <cp:lastModifiedBy>SLADKOVSKÁ Bronislava</cp:lastModifiedBy>
  <cp:revision>2</cp:revision>
  <cp:lastPrinted>2020-10-27T14:36:00Z</cp:lastPrinted>
  <dcterms:created xsi:type="dcterms:W3CDTF">2025-03-24T07:12:00Z</dcterms:created>
  <dcterms:modified xsi:type="dcterms:W3CDTF">2025-03-24T07:12:00Z</dcterms:modified>
</cp:coreProperties>
</file>