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276D" w14:textId="77777777" w:rsidR="00D42FD3" w:rsidRDefault="00717E7A">
      <w:pPr>
        <w:pStyle w:val="Nzev"/>
        <w:spacing w:before="0" w:after="480"/>
        <w:rPr>
          <w:smallCaps/>
        </w:rPr>
      </w:pPr>
      <w:r>
        <w:rPr>
          <w:smallCaps/>
        </w:rPr>
        <w:t>SMLOUVA O VÝPŮJČCE</w:t>
      </w:r>
    </w:p>
    <w:p w14:paraId="1B235173" w14:textId="77777777" w:rsidR="00D42FD3" w:rsidRDefault="00717E7A">
      <w:pPr>
        <w:pBdr>
          <w:top w:val="nil"/>
          <w:left w:val="nil"/>
          <w:bottom w:val="nil"/>
          <w:right w:val="nil"/>
          <w:between w:val="nil"/>
        </w:pBdr>
        <w:rPr>
          <w:color w:val="000000"/>
        </w:rPr>
      </w:pPr>
      <w:r>
        <w:rPr>
          <w:color w:val="000000"/>
        </w:rPr>
        <w:t>uzavřená podle ustanovení § 2193 a násl. zákona č. 89/2012 Sb., občanský zákoník, ve znění pozdějších předpisů ("</w:t>
      </w:r>
      <w:r>
        <w:rPr>
          <w:b/>
          <w:color w:val="000000"/>
        </w:rPr>
        <w:t>Občanský</w:t>
      </w:r>
      <w:r>
        <w:rPr>
          <w:color w:val="000000"/>
        </w:rPr>
        <w:t xml:space="preserve"> </w:t>
      </w:r>
      <w:r>
        <w:rPr>
          <w:b/>
          <w:color w:val="000000"/>
        </w:rPr>
        <w:t>zákoník</w:t>
      </w:r>
      <w:r>
        <w:rPr>
          <w:color w:val="000000"/>
        </w:rPr>
        <w:t xml:space="preserve">") </w:t>
      </w:r>
    </w:p>
    <w:p w14:paraId="34F85BE1" w14:textId="77777777" w:rsidR="00D42FD3" w:rsidRDefault="00717E7A">
      <w:r>
        <w:t>TUTO SMLOUVU (dále jen "</w:t>
      </w:r>
      <w:r>
        <w:rPr>
          <w:b/>
        </w:rPr>
        <w:t>Smlouva</w:t>
      </w:r>
      <w:r>
        <w:t>") uzavřely:</w:t>
      </w:r>
    </w:p>
    <w:p w14:paraId="36E99BEF" w14:textId="77777777" w:rsidR="00D42FD3" w:rsidRDefault="00717E7A">
      <w:pPr>
        <w:numPr>
          <w:ilvl w:val="0"/>
          <w:numId w:val="3"/>
        </w:numPr>
        <w:pBdr>
          <w:top w:val="nil"/>
          <w:left w:val="nil"/>
          <w:bottom w:val="nil"/>
          <w:right w:val="nil"/>
          <w:between w:val="nil"/>
        </w:pBdr>
        <w:rPr>
          <w:b/>
          <w:color w:val="000000"/>
        </w:rPr>
      </w:pPr>
      <w:r>
        <w:rPr>
          <w:b/>
          <w:color w:val="000000"/>
        </w:rPr>
        <w:t>VALEO AUTOKLIMATIZACE k.s.</w:t>
      </w:r>
      <w:r>
        <w:rPr>
          <w:color w:val="000000"/>
        </w:rPr>
        <w:t xml:space="preserve">, se sídlem Rakovník – Rakovník II, Kuštova 2596, </w:t>
      </w:r>
      <w:r>
        <w:rPr>
          <w:color w:val="000000"/>
        </w:rPr>
        <w:br/>
        <w:t xml:space="preserve">PSČ: 269 01, IČO: 498 23 001, zapsaná v obchodním rejstříku vedeném Městským soudem </w:t>
      </w:r>
      <w:r>
        <w:rPr>
          <w:color w:val="000000"/>
        </w:rPr>
        <w:br/>
        <w:t xml:space="preserve">v Praze, oddíl A, vložka 59488 </w:t>
      </w:r>
      <w:r>
        <w:t xml:space="preserve">zastoupená komplementářem Valeo Compressor Europe s.r.o., kterého zastupuje Ing. Leoš Dvořák a František Škrdlant, jednatelé </w:t>
      </w:r>
      <w:r>
        <w:rPr>
          <w:color w:val="000000"/>
        </w:rPr>
        <w:t>(“</w:t>
      </w:r>
      <w:r>
        <w:rPr>
          <w:b/>
          <w:color w:val="000000"/>
        </w:rPr>
        <w:t>Půjčitel</w:t>
      </w:r>
      <w:r>
        <w:rPr>
          <w:color w:val="000000"/>
        </w:rPr>
        <w:t>”)</w:t>
      </w:r>
    </w:p>
    <w:p w14:paraId="3B0FE775" w14:textId="1D1D666C" w:rsidR="00D42FD3" w:rsidRPr="00EE7CAF" w:rsidRDefault="00EE7CAF" w:rsidP="00EE7CAF">
      <w:pPr>
        <w:pStyle w:val="Seznam"/>
        <w:rPr>
          <w:b/>
        </w:rPr>
      </w:pPr>
      <w:r w:rsidRPr="00EE7CAF">
        <w:rPr>
          <w:b/>
        </w:rPr>
        <w:t>Technická univerzita v Liberci</w:t>
      </w:r>
      <w:r w:rsidR="00717E7A" w:rsidRPr="00EE7CAF">
        <w:t xml:space="preserve">, se sídlem: </w:t>
      </w:r>
      <w:r w:rsidRPr="00EE7CAF">
        <w:rPr>
          <w:color w:val="000000"/>
        </w:rPr>
        <w:t>Studentská 2, 461 17 Liberec 1</w:t>
      </w:r>
      <w:r>
        <w:t>;</w:t>
      </w:r>
      <w:r w:rsidR="00717E7A" w:rsidRPr="00EE7CAF">
        <w:t xml:space="preserve"> IČO: </w:t>
      </w:r>
      <w:r w:rsidRPr="00EE7CAF">
        <w:t>46747885</w:t>
      </w:r>
      <w:r w:rsidR="00717E7A" w:rsidRPr="00EE7CAF">
        <w:t>, DIČ: CZ</w:t>
      </w:r>
      <w:r w:rsidRPr="00EE7CAF">
        <w:t>46747885</w:t>
      </w:r>
      <w:r w:rsidR="00717E7A" w:rsidRPr="00EE7CAF">
        <w:t xml:space="preserve">, zastoupená: </w:t>
      </w:r>
      <w:r w:rsidRPr="00EE7CAF">
        <w:t>doc. Ing. Jaromír</w:t>
      </w:r>
      <w:r>
        <w:t>em Morav</w:t>
      </w:r>
      <w:r w:rsidR="007B6FBE">
        <w:t>ce</w:t>
      </w:r>
      <w:r>
        <w:t>m</w:t>
      </w:r>
      <w:r w:rsidRPr="00EE7CAF">
        <w:t>, Ph.D.</w:t>
      </w:r>
      <w:r w:rsidR="00717E7A" w:rsidRPr="00EE7CAF">
        <w:t xml:space="preserve">, děkanem </w:t>
      </w:r>
      <w:r w:rsidR="007B6FBE">
        <w:t>F</w:t>
      </w:r>
      <w:r w:rsidR="00717E7A" w:rsidRPr="00EE7CAF">
        <w:t>akulty</w:t>
      </w:r>
      <w:r w:rsidR="002A4255">
        <w:t xml:space="preserve"> </w:t>
      </w:r>
      <w:r w:rsidR="007B6FBE">
        <w:t>S</w:t>
      </w:r>
      <w:r w:rsidR="002A4255">
        <w:t>trojní</w:t>
      </w:r>
      <w:r w:rsidR="007B6FBE">
        <w:t xml:space="preserve"> TUL</w:t>
      </w:r>
      <w:r w:rsidR="00717E7A" w:rsidRPr="00EE7CAF">
        <w:t>, zapsaná v Registru vysokých škol, vedeném Ministerstvem školství, mládeže a tělovýchovy (“</w:t>
      </w:r>
      <w:r w:rsidR="00717E7A" w:rsidRPr="00EE7CAF">
        <w:rPr>
          <w:b/>
        </w:rPr>
        <w:t>Vypůjčitel</w:t>
      </w:r>
      <w:r w:rsidR="00717E7A" w:rsidRPr="00EE7CAF">
        <w:t xml:space="preserve">”)   </w:t>
      </w:r>
    </w:p>
    <w:p w14:paraId="6C2F3FDA" w14:textId="77777777" w:rsidR="00D42FD3" w:rsidRDefault="00717E7A">
      <w:pPr>
        <w:pBdr>
          <w:top w:val="nil"/>
          <w:left w:val="nil"/>
          <w:bottom w:val="nil"/>
          <w:right w:val="nil"/>
          <w:between w:val="nil"/>
        </w:pBdr>
        <w:rPr>
          <w:color w:val="000000"/>
        </w:rPr>
      </w:pPr>
      <w:bookmarkStart w:id="0" w:name="_heading=h.gjdgxs" w:colFirst="0" w:colLast="0"/>
      <w:bookmarkEnd w:id="0"/>
      <w:r>
        <w:rPr>
          <w:color w:val="000000"/>
        </w:rPr>
        <w:t xml:space="preserve"> (Půjčitel a Vypůjčitel společně "</w:t>
      </w:r>
      <w:r>
        <w:rPr>
          <w:b/>
          <w:color w:val="000000"/>
        </w:rPr>
        <w:t>Smluvní</w:t>
      </w:r>
      <w:r>
        <w:rPr>
          <w:color w:val="000000"/>
        </w:rPr>
        <w:t xml:space="preserve"> </w:t>
      </w:r>
      <w:r>
        <w:rPr>
          <w:b/>
          <w:color w:val="000000"/>
        </w:rPr>
        <w:t>strany</w:t>
      </w:r>
      <w:r>
        <w:rPr>
          <w:color w:val="000000"/>
        </w:rPr>
        <w:t>", a jednotlivě "</w:t>
      </w:r>
      <w:r>
        <w:rPr>
          <w:b/>
          <w:color w:val="000000"/>
        </w:rPr>
        <w:t>Smluvní</w:t>
      </w:r>
      <w:r>
        <w:rPr>
          <w:color w:val="000000"/>
        </w:rPr>
        <w:t xml:space="preserve"> </w:t>
      </w:r>
      <w:r>
        <w:rPr>
          <w:b/>
          <w:color w:val="000000"/>
        </w:rPr>
        <w:t>strana</w:t>
      </w:r>
      <w:r>
        <w:rPr>
          <w:color w:val="000000"/>
        </w:rPr>
        <w:t>")</w:t>
      </w:r>
    </w:p>
    <w:p w14:paraId="6BB191EB" w14:textId="77777777" w:rsidR="00D42FD3" w:rsidRDefault="00D42FD3">
      <w:pPr>
        <w:pBdr>
          <w:top w:val="nil"/>
          <w:left w:val="nil"/>
          <w:bottom w:val="nil"/>
          <w:right w:val="nil"/>
          <w:between w:val="nil"/>
        </w:pBdr>
      </w:pPr>
      <w:bookmarkStart w:id="1" w:name="_heading=h.mr14oij0cyhl" w:colFirst="0" w:colLast="0"/>
      <w:bookmarkEnd w:id="1"/>
    </w:p>
    <w:p w14:paraId="1637CACD" w14:textId="77777777" w:rsidR="00D42FD3" w:rsidRPr="00EE7CAF" w:rsidRDefault="00717E7A" w:rsidP="00EE7CAF">
      <w:pPr>
        <w:pStyle w:val="Nzev"/>
        <w:jc w:val="left"/>
        <w:rPr>
          <w:sz w:val="24"/>
        </w:rPr>
      </w:pPr>
      <w:r w:rsidRPr="00EE7CAF">
        <w:rPr>
          <w:sz w:val="24"/>
        </w:rPr>
        <w:t>Preambule</w:t>
      </w:r>
    </w:p>
    <w:p w14:paraId="756BD9A2" w14:textId="77777777" w:rsidR="00D42FD3" w:rsidRDefault="00717E7A">
      <w:pPr>
        <w:numPr>
          <w:ilvl w:val="0"/>
          <w:numId w:val="2"/>
        </w:numPr>
        <w:pBdr>
          <w:top w:val="nil"/>
          <w:left w:val="nil"/>
          <w:bottom w:val="nil"/>
          <w:right w:val="nil"/>
          <w:between w:val="nil"/>
        </w:pBdr>
        <w:spacing w:after="120"/>
        <w:rPr>
          <w:color w:val="000000"/>
        </w:rPr>
      </w:pPr>
      <w:r>
        <w:rPr>
          <w:color w:val="000000"/>
        </w:rPr>
        <w:t>Půjčitel je technologickou společností a dodavatelem technických řešení pro automobilový průmysl;</w:t>
      </w:r>
    </w:p>
    <w:p w14:paraId="458920C6" w14:textId="77777777" w:rsidR="00D42FD3" w:rsidRDefault="00717E7A">
      <w:pPr>
        <w:numPr>
          <w:ilvl w:val="0"/>
          <w:numId w:val="2"/>
        </w:numPr>
        <w:pBdr>
          <w:top w:val="nil"/>
          <w:left w:val="nil"/>
          <w:bottom w:val="nil"/>
          <w:right w:val="nil"/>
          <w:between w:val="nil"/>
        </w:pBdr>
        <w:spacing w:after="120"/>
        <w:rPr>
          <w:color w:val="000000"/>
        </w:rPr>
      </w:pPr>
      <w:r>
        <w:rPr>
          <w:color w:val="000000"/>
        </w:rPr>
        <w:t xml:space="preserve">Vypůjčitel je vzdělávacím zařízením zaměřujícím se na vysokoškolské vzdělávání v oblasti </w:t>
      </w:r>
      <w:r w:rsidR="00EE7CAF">
        <w:rPr>
          <w:color w:val="000000"/>
        </w:rPr>
        <w:t>stroj</w:t>
      </w:r>
      <w:r w:rsidR="00EE7CAF">
        <w:rPr>
          <w:color w:val="000000"/>
          <w:lang w:val="cs-CZ"/>
        </w:rPr>
        <w:t xml:space="preserve">írenství a </w:t>
      </w:r>
      <w:r>
        <w:rPr>
          <w:color w:val="000000"/>
        </w:rPr>
        <w:t>elektrotechniky;</w:t>
      </w:r>
    </w:p>
    <w:p w14:paraId="38BB2EC3" w14:textId="77777777" w:rsidR="00D42FD3" w:rsidRDefault="00717E7A">
      <w:pPr>
        <w:numPr>
          <w:ilvl w:val="0"/>
          <w:numId w:val="2"/>
        </w:numPr>
        <w:pBdr>
          <w:top w:val="nil"/>
          <w:left w:val="nil"/>
          <w:bottom w:val="nil"/>
          <w:right w:val="nil"/>
          <w:between w:val="nil"/>
        </w:pBdr>
        <w:spacing w:after="120"/>
        <w:rPr>
          <w:color w:val="000000"/>
        </w:rPr>
      </w:pPr>
      <w:r>
        <w:rPr>
          <w:color w:val="000000"/>
        </w:rPr>
        <w:t xml:space="preserve">Za účelem podpory vzdělávání studentů Vypůjčitele se Půjčitel rozhodl dočasně půjčit Vypůjčiteli testovací </w:t>
      </w:r>
      <w:r w:rsidR="00EE7CAF">
        <w:rPr>
          <w:color w:val="000000"/>
        </w:rPr>
        <w:t>infrastrukturu</w:t>
      </w:r>
      <w:r>
        <w:rPr>
          <w:color w:val="000000"/>
        </w:rPr>
        <w:t xml:space="preserve"> za podmínek blíže uvedených v této Smlouvě.  </w:t>
      </w:r>
    </w:p>
    <w:p w14:paraId="7FFDB8B7" w14:textId="77777777" w:rsidR="00D42FD3" w:rsidRDefault="00717E7A">
      <w:pPr>
        <w:pBdr>
          <w:top w:val="nil"/>
          <w:left w:val="nil"/>
          <w:bottom w:val="nil"/>
          <w:right w:val="nil"/>
          <w:between w:val="nil"/>
        </w:pBdr>
        <w:spacing w:after="120"/>
        <w:ind w:left="709"/>
        <w:rPr>
          <w:color w:val="000000"/>
        </w:rPr>
      </w:pPr>
      <w:r>
        <w:rPr>
          <w:color w:val="000000"/>
        </w:rPr>
        <w:t xml:space="preserve"> </w:t>
      </w:r>
    </w:p>
    <w:p w14:paraId="43A4486E" w14:textId="77777777" w:rsidR="00D42FD3" w:rsidRDefault="00717E7A">
      <w:pPr>
        <w:pStyle w:val="Nadpis1"/>
        <w:numPr>
          <w:ilvl w:val="0"/>
          <w:numId w:val="5"/>
        </w:numPr>
      </w:pPr>
      <w:bookmarkStart w:id="2" w:name="_heading=h.30j0zll" w:colFirst="0" w:colLast="0"/>
      <w:bookmarkEnd w:id="2"/>
      <w:r>
        <w:t>PŘEDMĚT A ÚČEL SMLOUVY</w:t>
      </w:r>
    </w:p>
    <w:p w14:paraId="107B78DC" w14:textId="77777777" w:rsidR="00D42FD3" w:rsidRDefault="00EE7CAF">
      <w:pPr>
        <w:numPr>
          <w:ilvl w:val="1"/>
          <w:numId w:val="5"/>
        </w:numPr>
        <w:tabs>
          <w:tab w:val="left" w:pos="709"/>
        </w:tabs>
      </w:pPr>
      <w:bookmarkStart w:id="3" w:name="_heading=h.1fob9te" w:colFirst="0" w:colLast="0"/>
      <w:bookmarkEnd w:id="3"/>
      <w:r>
        <w:t xml:space="preserve">Smluvní strany se </w:t>
      </w:r>
      <w:r w:rsidR="00717E7A">
        <w:t>dohodly, že Půjčitel přenechá krátkodobě a bezplatně Vypůjčiteli testovací plochu, v areálu polygonu v areálu Boží Dar-Milovice, konkrétně se jedná o následující pozemky parc. č. (i) 1445 (jehož součástí je stavba bez č.p./č.ev., jiná stavba), 1446 (jehož součástí je stavba bez č.p./č.ev., jiná stavba), 1709/1 a 1725/1, vše v k.ú. Milovice nad Labem a dále (ii) 774/1 v k.ú. Straky, které tvoří nebo funkčně souvisejí s areálem letiště Milovice - Boží Dar (dále jen “</w:t>
      </w:r>
      <w:r w:rsidR="00717E7A">
        <w:rPr>
          <w:b/>
        </w:rPr>
        <w:t>Polygon</w:t>
      </w:r>
      <w:r w:rsidR="00717E7A">
        <w:t>”), a to za následujících podmínek:</w:t>
      </w:r>
    </w:p>
    <w:p w14:paraId="6BD83BAD" w14:textId="77777777" w:rsidR="00D42FD3" w:rsidRDefault="00717E7A">
      <w:pPr>
        <w:numPr>
          <w:ilvl w:val="0"/>
          <w:numId w:val="1"/>
        </w:numPr>
        <w:tabs>
          <w:tab w:val="left" w:pos="709"/>
        </w:tabs>
        <w:spacing w:after="0"/>
      </w:pPr>
      <w:r>
        <w:t>Vypůjčitel písemně požádá Půjčitele o krátkodobé zapůjčení s uvedením konkrétního termínu;</w:t>
      </w:r>
    </w:p>
    <w:p w14:paraId="61765F0C" w14:textId="77777777" w:rsidR="00D42FD3" w:rsidRDefault="00717E7A">
      <w:pPr>
        <w:numPr>
          <w:ilvl w:val="0"/>
          <w:numId w:val="1"/>
        </w:numPr>
        <w:tabs>
          <w:tab w:val="left" w:pos="709"/>
        </w:tabs>
        <w:spacing w:after="0"/>
      </w:pPr>
      <w:r>
        <w:t>Konkrétní termín bude potvrzen ze strany Půjčitele;</w:t>
      </w:r>
    </w:p>
    <w:p w14:paraId="15292B4D" w14:textId="77777777" w:rsidR="00D42FD3" w:rsidRDefault="00717E7A">
      <w:pPr>
        <w:numPr>
          <w:ilvl w:val="0"/>
          <w:numId w:val="1"/>
        </w:numPr>
        <w:tabs>
          <w:tab w:val="left" w:pos="709"/>
        </w:tabs>
        <w:spacing w:after="0"/>
      </w:pPr>
      <w:r>
        <w:t>Vypůjčitel, jakož i další osoby vstupující na testovací Polygon budou dodržovat Návštěvní řád, jehož znění je uvedeno v příloze této Smlouvy</w:t>
      </w:r>
    </w:p>
    <w:p w14:paraId="676ED793" w14:textId="7DD2D4FE" w:rsidR="00D42FD3" w:rsidRDefault="00717E7A">
      <w:pPr>
        <w:numPr>
          <w:ilvl w:val="0"/>
          <w:numId w:val="1"/>
        </w:numPr>
        <w:tabs>
          <w:tab w:val="left" w:pos="709"/>
        </w:tabs>
      </w:pPr>
      <w:r>
        <w:t xml:space="preserve">veškerá komunikace bude směřována na odpovědnou osobu za Polygon: </w:t>
      </w:r>
      <w:r w:rsidR="00617B0F">
        <w:t>xxxxx</w:t>
      </w:r>
      <w:r>
        <w:t xml:space="preserve"> nebo </w:t>
      </w:r>
      <w:r w:rsidR="00617B0F">
        <w:t>xxxxx</w:t>
      </w:r>
    </w:p>
    <w:p w14:paraId="225121DC" w14:textId="779DCEEF" w:rsidR="00D42FD3" w:rsidRPr="00EA679E" w:rsidRDefault="00717E7A">
      <w:pPr>
        <w:spacing w:before="240"/>
        <w:ind w:left="709"/>
        <w:rPr>
          <w:lang w:val="fr-FR"/>
        </w:rPr>
      </w:pPr>
      <w:r w:rsidRPr="00EA679E">
        <w:rPr>
          <w:lang w:val="fr-FR"/>
        </w:rPr>
        <w:t xml:space="preserve">e-mail: </w:t>
      </w:r>
      <w:hyperlink r:id="rId8">
        <w:r w:rsidR="00617B0F">
          <w:rPr>
            <w:color w:val="1155CC"/>
            <w:u w:val="single"/>
            <w:lang w:val="fr-FR"/>
          </w:rPr>
          <w:t>xxxxxxx</w:t>
        </w:r>
      </w:hyperlink>
      <w:r w:rsidRPr="00EA679E">
        <w:rPr>
          <w:color w:val="0563C1"/>
          <w:lang w:val="fr-FR"/>
        </w:rPr>
        <w:t>,</w:t>
      </w:r>
      <w:r w:rsidRPr="00EA679E">
        <w:rPr>
          <w:lang w:val="fr-FR"/>
        </w:rPr>
        <w:t xml:space="preserve"> tel: +</w:t>
      </w:r>
      <w:r w:rsidR="00617B0F">
        <w:rPr>
          <w:lang w:val="fr-FR"/>
        </w:rPr>
        <w:t>xxxxxxx</w:t>
      </w:r>
    </w:p>
    <w:p w14:paraId="1D8CA747" w14:textId="1C1EA53A" w:rsidR="00D42FD3" w:rsidRDefault="00717E7A">
      <w:pPr>
        <w:spacing w:before="240"/>
        <w:ind w:left="709"/>
      </w:pPr>
      <w:r w:rsidRPr="00EA679E">
        <w:rPr>
          <w:lang w:val="fr-FR"/>
        </w:rPr>
        <w:t xml:space="preserve">e-mail: </w:t>
      </w:r>
      <w:hyperlink r:id="rId9">
        <w:r w:rsidR="00617B0F">
          <w:rPr>
            <w:color w:val="1155CC"/>
            <w:u w:val="single"/>
            <w:lang w:val="fr-FR"/>
          </w:rPr>
          <w:t>xxxxxxx</w:t>
        </w:r>
      </w:hyperlink>
      <w:r w:rsidRPr="00EA679E">
        <w:rPr>
          <w:lang w:val="fr-FR"/>
        </w:rPr>
        <w:t xml:space="preserve"> tel. </w:t>
      </w:r>
      <w:r>
        <w:t>+</w:t>
      </w:r>
      <w:r w:rsidR="00617B0F">
        <w:t>xxxxxxx</w:t>
      </w:r>
    </w:p>
    <w:p w14:paraId="37FA04AB" w14:textId="77777777" w:rsidR="00D42FD3" w:rsidRDefault="00717E7A">
      <w:pPr>
        <w:numPr>
          <w:ilvl w:val="1"/>
          <w:numId w:val="5"/>
        </w:numPr>
        <w:pBdr>
          <w:top w:val="nil"/>
          <w:left w:val="nil"/>
          <w:bottom w:val="nil"/>
          <w:right w:val="nil"/>
          <w:between w:val="nil"/>
        </w:pBdr>
        <w:tabs>
          <w:tab w:val="left" w:pos="709"/>
        </w:tabs>
      </w:pPr>
      <w:r>
        <w:t>Polygon bud</w:t>
      </w:r>
      <w:r w:rsidR="00A0691B">
        <w:t>e</w:t>
      </w:r>
      <w:r>
        <w:t xml:space="preserve"> dále označeny</w:t>
      </w:r>
      <w:r w:rsidR="00A0691B">
        <w:t xml:space="preserve"> i</w:t>
      </w:r>
      <w:r>
        <w:t xml:space="preserve"> jako “</w:t>
      </w:r>
      <w:r w:rsidR="00A0691B">
        <w:rPr>
          <w:b/>
        </w:rPr>
        <w:t>Předmět</w:t>
      </w:r>
      <w:r>
        <w:rPr>
          <w:b/>
        </w:rPr>
        <w:t xml:space="preserve"> výpůjčky</w:t>
      </w:r>
      <w:r>
        <w:t>”.</w:t>
      </w:r>
    </w:p>
    <w:p w14:paraId="0D91DE9A" w14:textId="77777777" w:rsidR="00D42FD3" w:rsidRDefault="00717E7A">
      <w:pPr>
        <w:pStyle w:val="Nadpis1"/>
        <w:numPr>
          <w:ilvl w:val="0"/>
          <w:numId w:val="5"/>
        </w:numPr>
      </w:pPr>
      <w:r>
        <w:t>práva a povinnosti smluvních stran</w:t>
      </w:r>
    </w:p>
    <w:p w14:paraId="3015828D" w14:textId="77777777" w:rsidR="00D42FD3" w:rsidRDefault="00717E7A">
      <w:pPr>
        <w:pStyle w:val="Nadpis2"/>
        <w:numPr>
          <w:ilvl w:val="1"/>
          <w:numId w:val="5"/>
        </w:numPr>
      </w:pPr>
      <w:r>
        <w:t>Polygon bude vypůjčiteli krátkodobě zapůjčen pouze</w:t>
      </w:r>
      <w:r w:rsidR="00A0691B">
        <w:t xml:space="preserve"> za podmínek uvedených v čl. 1.1</w:t>
      </w:r>
      <w:r>
        <w:t>. této Smlouvy.</w:t>
      </w:r>
    </w:p>
    <w:p w14:paraId="443E3570" w14:textId="77777777" w:rsidR="00D42FD3" w:rsidRDefault="00717E7A">
      <w:pPr>
        <w:pStyle w:val="Nadpis2"/>
        <w:numPr>
          <w:ilvl w:val="1"/>
          <w:numId w:val="5"/>
        </w:numPr>
      </w:pPr>
      <w:r>
        <w:t>Vypůjč</w:t>
      </w:r>
      <w:r w:rsidR="00A0691B">
        <w:t>itel se zavazuje užívat Předmět</w:t>
      </w:r>
      <w:r>
        <w:t xml:space="preserve"> výpůjčky výlučně k dohodnutému účelu. Vypůjčitel se </w:t>
      </w:r>
      <w:r>
        <w:lastRenderedPageBreak/>
        <w:t>zava</w:t>
      </w:r>
      <w:r w:rsidR="00A0691B">
        <w:t>zuje, že neumožní užití Předmětu</w:t>
      </w:r>
      <w:r>
        <w:t xml:space="preserve"> výpůjčky žádnou třetí osobou s výjimkou užití ze strany studentů Vypůjčitele. Bez souhlasu Půjčitele </w:t>
      </w:r>
      <w:r w:rsidR="00A0691B">
        <w:t>nesmí Vypůjčitel použít Předmět</w:t>
      </w:r>
      <w:r>
        <w:t xml:space="preserve"> výpůjčky k žádným komerčním či propagačním účelům.  </w:t>
      </w:r>
    </w:p>
    <w:p w14:paraId="2194D7D7" w14:textId="77777777" w:rsidR="00D42FD3" w:rsidRDefault="00717E7A">
      <w:pPr>
        <w:pStyle w:val="Nadpis2"/>
        <w:numPr>
          <w:ilvl w:val="1"/>
          <w:numId w:val="5"/>
        </w:numPr>
      </w:pPr>
      <w:r>
        <w:t>Vypůjčitel se zavazuje zajistit veškerou potřebnou péči a opatření k och</w:t>
      </w:r>
      <w:r w:rsidR="00A0691B">
        <w:t>raně Předmětu</w:t>
      </w:r>
      <w:r>
        <w:t xml:space="preserve"> výpůjčky před poškozením nebo jinými negativními vlivy, které by moh</w:t>
      </w:r>
      <w:r w:rsidR="00A0691B">
        <w:t>ly narušit řádný provoz Předmětu</w:t>
      </w:r>
      <w:r>
        <w:t xml:space="preserve"> výpůjčky. Vypůjčitel nesmí bez předchozího písem</w:t>
      </w:r>
      <w:r w:rsidR="00A0691B">
        <w:t>ného souhlasu Půjčitele Předmět</w:t>
      </w:r>
      <w:r>
        <w:t xml:space="preserve"> výpůjčky jakýmkoliv způsobem měnit či upravovat.</w:t>
      </w:r>
    </w:p>
    <w:p w14:paraId="662917E3" w14:textId="77777777" w:rsidR="00D42FD3" w:rsidRDefault="00717E7A">
      <w:pPr>
        <w:pStyle w:val="Nadpis2"/>
        <w:numPr>
          <w:ilvl w:val="1"/>
          <w:numId w:val="5"/>
        </w:numPr>
      </w:pPr>
      <w:r>
        <w:t>Vypůjčitel se zavazuje bez zbytečného odkladu písemně nahlásit Půjčiteli jakékoli</w:t>
      </w:r>
      <w:r w:rsidR="00A0691B">
        <w:t xml:space="preserve"> závady či poruchy na Předmětu</w:t>
      </w:r>
      <w:r>
        <w:t xml:space="preserve"> výpůjčky, které mají nebo mohou m</w:t>
      </w:r>
      <w:r w:rsidR="00A0691B">
        <w:t>ít vliv na řádný provoz Předmětu</w:t>
      </w:r>
      <w:r>
        <w:t xml:space="preserve"> výpůjčky. Vypůjčitel se zavazuje na žádost Půjčitele spolupracovat s Půjčitelem na odstranění jakýchkol</w:t>
      </w:r>
      <w:r w:rsidR="00A0691B">
        <w:t>iv závad či poruch na Předmětu</w:t>
      </w:r>
      <w:r>
        <w:t xml:space="preserve"> výpůjčky, jakož i na odstranění jiných okolností, které mají nebo mohou m</w:t>
      </w:r>
      <w:r w:rsidR="00A0691B">
        <w:t>ít vliv na řádný provoz Předmětu</w:t>
      </w:r>
      <w:r>
        <w:t xml:space="preserve"> výpůjčky. </w:t>
      </w:r>
    </w:p>
    <w:p w14:paraId="518655ED" w14:textId="77777777" w:rsidR="00D42FD3" w:rsidRDefault="00D42FD3">
      <w:pPr>
        <w:tabs>
          <w:tab w:val="left" w:pos="709"/>
        </w:tabs>
        <w:ind w:left="709"/>
      </w:pPr>
    </w:p>
    <w:p w14:paraId="299B459B" w14:textId="77777777" w:rsidR="00D42FD3" w:rsidRDefault="00717E7A">
      <w:pPr>
        <w:pStyle w:val="Nadpis1"/>
        <w:numPr>
          <w:ilvl w:val="0"/>
          <w:numId w:val="5"/>
        </w:numPr>
      </w:pPr>
      <w:r>
        <w:t>doba trvání a ukončení smlouvy</w:t>
      </w:r>
    </w:p>
    <w:p w14:paraId="44CA2359" w14:textId="7C402309" w:rsidR="00D42FD3" w:rsidRPr="00617B0F" w:rsidRDefault="00717E7A">
      <w:pPr>
        <w:pStyle w:val="Nadpis2"/>
        <w:numPr>
          <w:ilvl w:val="1"/>
          <w:numId w:val="5"/>
        </w:numPr>
        <w:pBdr>
          <w:top w:val="nil"/>
          <w:left w:val="nil"/>
          <w:bottom w:val="nil"/>
          <w:right w:val="nil"/>
          <w:between w:val="nil"/>
        </w:pBdr>
        <w:rPr>
          <w:lang w:val="fr-FR"/>
        </w:rPr>
      </w:pPr>
      <w:r w:rsidRPr="00EA679E">
        <w:rPr>
          <w:lang w:val="fr-FR"/>
        </w:rPr>
        <w:t>Tato Smlouva se uzavírá na</w:t>
      </w:r>
      <w:r w:rsidR="00EA679E">
        <w:rPr>
          <w:lang w:val="fr-FR"/>
        </w:rPr>
        <w:t xml:space="preserve"> dobu určitou do 31.12. 2025</w:t>
      </w:r>
      <w:r w:rsidRPr="00EA679E">
        <w:rPr>
          <w:lang w:val="fr-FR"/>
        </w:rPr>
        <w:t xml:space="preserve"> s možností prodloužení o další rok po vzájemné písemné dohodě Smluvních stran</w:t>
      </w:r>
      <w:r w:rsidR="00567945">
        <w:rPr>
          <w:lang w:val="fr-FR"/>
        </w:rPr>
        <w:t>. Tato Smlouva nabývá platnosti</w:t>
      </w:r>
      <w:r w:rsidRPr="00EA679E">
        <w:rPr>
          <w:lang w:val="fr-FR"/>
        </w:rPr>
        <w:t xml:space="preserve"> a účinnosti </w:t>
      </w:r>
      <w:r w:rsidRPr="00617B0F">
        <w:rPr>
          <w:lang w:val="fr-FR"/>
        </w:rPr>
        <w:t xml:space="preserve">podpisem oběma Smluvními stranami. </w:t>
      </w:r>
      <w:r w:rsidR="00C12E03" w:rsidRPr="00617B0F">
        <w:rPr>
          <w:lang w:val="fr-FR"/>
        </w:rPr>
        <w:t>V případě, kdy smlouva naplní podmínky pro zveřejnění v registru</w:t>
      </w:r>
      <w:r w:rsidR="00972152" w:rsidRPr="00617B0F">
        <w:rPr>
          <w:lang w:val="fr-FR"/>
        </w:rPr>
        <w:t xml:space="preserve"> smluv</w:t>
      </w:r>
      <w:r w:rsidR="00C12E03" w:rsidRPr="00617B0F">
        <w:rPr>
          <w:lang w:val="fr-FR"/>
        </w:rPr>
        <w:t>, bude uveřejněna Technickou univerzitou v Liberci</w:t>
      </w:r>
      <w:r w:rsidR="00D52627" w:rsidRPr="00617B0F">
        <w:rPr>
          <w:lang w:val="fr-FR"/>
        </w:rPr>
        <w:t>. Pro případ zveřejnění jsou smluvní strany povinny označit části smlouvy, které jsou předmětem anonymizace. V případě neoznačení nenese TUL za zveřejnění takových informací odpovědnost</w:t>
      </w:r>
      <w:r w:rsidR="00C12E03" w:rsidRPr="00617B0F">
        <w:rPr>
          <w:lang w:val="fr-FR"/>
        </w:rPr>
        <w:t xml:space="preserve">. </w:t>
      </w:r>
    </w:p>
    <w:p w14:paraId="19BAF795" w14:textId="77777777" w:rsidR="00D42FD3" w:rsidRPr="00EA679E" w:rsidRDefault="00717E7A">
      <w:pPr>
        <w:pStyle w:val="Nadpis2"/>
        <w:numPr>
          <w:ilvl w:val="1"/>
          <w:numId w:val="5"/>
        </w:numPr>
        <w:pBdr>
          <w:top w:val="nil"/>
          <w:left w:val="nil"/>
          <w:bottom w:val="nil"/>
          <w:right w:val="nil"/>
          <w:between w:val="nil"/>
        </w:pBdr>
        <w:rPr>
          <w:lang w:val="fr-FR"/>
        </w:rPr>
      </w:pPr>
      <w:r w:rsidRPr="00EA679E">
        <w:rPr>
          <w:lang w:val="fr-FR"/>
        </w:rPr>
        <w:t>Půjčitel je oprávněn od této Smlouvy odstoupit s okamžitým účinkem, pokud Vypůjčitel přes předchozí písemné upozornění Půjčitele porušuje své povinnosti vyplývající z této Smlouvy a nesjedná nápravu ani v přiměřené lhůtě stanovené Půjčitelem. V případě závažného porušení této Smlouvy ze strany Vypůjčitele není k odstoupení od této Smlouvy dle předchozí věty předchozího oznámení třeba. Za závažné porušení této Smlouvy je považováno zejména po</w:t>
      </w:r>
      <w:r w:rsidR="00A0691B">
        <w:rPr>
          <w:lang w:val="fr-FR"/>
        </w:rPr>
        <w:t>užívání (i jednorázové) Předmětu</w:t>
      </w:r>
      <w:r w:rsidRPr="00EA679E">
        <w:rPr>
          <w:lang w:val="fr-FR"/>
        </w:rPr>
        <w:t xml:space="preserve"> výpůjčky k jinému, než dohodnuté</w:t>
      </w:r>
      <w:r w:rsidR="00A0691B">
        <w:rPr>
          <w:lang w:val="fr-FR"/>
        </w:rPr>
        <w:t>mu účelu, či přenechání Předmětu</w:t>
      </w:r>
      <w:r w:rsidRPr="00EA679E">
        <w:rPr>
          <w:lang w:val="fr-FR"/>
        </w:rPr>
        <w:t xml:space="preserve"> výpůjčky k užití jinému subjektu v rozporu s touto Smlouvou.</w:t>
      </w:r>
    </w:p>
    <w:p w14:paraId="34B8D856" w14:textId="77777777" w:rsidR="00D42FD3" w:rsidRPr="00EA679E" w:rsidRDefault="00717E7A">
      <w:pPr>
        <w:pStyle w:val="Nadpis2"/>
        <w:numPr>
          <w:ilvl w:val="1"/>
          <w:numId w:val="5"/>
        </w:numPr>
        <w:rPr>
          <w:lang w:val="fr-FR"/>
        </w:rPr>
      </w:pPr>
      <w:r w:rsidRPr="00EA679E">
        <w:rPr>
          <w:lang w:val="fr-FR"/>
        </w:rPr>
        <w:t>Kterákoliv ze Smluvních stran je oprávněna tuto Smlouvu ukončit pís</w:t>
      </w:r>
      <w:r w:rsidR="004B6C47">
        <w:rPr>
          <w:lang w:val="fr-FR"/>
        </w:rPr>
        <w:t>emnou výpovědí doručenou druhé s</w:t>
      </w:r>
      <w:r w:rsidRPr="00EA679E">
        <w:rPr>
          <w:lang w:val="fr-FR"/>
        </w:rPr>
        <w:t>traně. Výpovědní doba činí dva (2) měsíce a začne běžet první den kalendářního měsíce následujícího po doručení písemné</w:t>
      </w:r>
      <w:r w:rsidR="00A0691B">
        <w:rPr>
          <w:lang w:val="fr-FR"/>
        </w:rPr>
        <w:t xml:space="preserve"> výpovědi druhé Smluvní straně.</w:t>
      </w:r>
    </w:p>
    <w:p w14:paraId="3250207A" w14:textId="2520BC01" w:rsidR="00D42FD3" w:rsidRPr="00EA679E" w:rsidRDefault="00717E7A">
      <w:pPr>
        <w:pStyle w:val="Nadpis2"/>
        <w:numPr>
          <w:ilvl w:val="1"/>
          <w:numId w:val="5"/>
        </w:numPr>
        <w:rPr>
          <w:lang w:val="fr-FR"/>
        </w:rPr>
      </w:pPr>
      <w:r w:rsidRPr="00EA679E">
        <w:rPr>
          <w:lang w:val="fr-FR"/>
        </w:rPr>
        <w:t>Vypůjčitel odpovídá za poškození a vady Předmět</w:t>
      </w:r>
      <w:r w:rsidR="00A0691B">
        <w:rPr>
          <w:lang w:val="fr-FR"/>
        </w:rPr>
        <w:t>u</w:t>
      </w:r>
      <w:r w:rsidRPr="00EA679E">
        <w:rPr>
          <w:lang w:val="fr-FR"/>
        </w:rPr>
        <w:t xml:space="preserve"> výpůjčky</w:t>
      </w:r>
      <w:r w:rsidR="006342C6">
        <w:rPr>
          <w:lang w:val="fr-FR"/>
        </w:rPr>
        <w:t>, které způsobí svým úmyslným nebo nedbalostním jednáním</w:t>
      </w:r>
      <w:r w:rsidRPr="00EA679E">
        <w:rPr>
          <w:lang w:val="fr-FR"/>
        </w:rPr>
        <w:t xml:space="preserve"> nad rámec běžného opotřebení.    </w:t>
      </w:r>
    </w:p>
    <w:p w14:paraId="46FABBDE" w14:textId="77777777" w:rsidR="00D42FD3" w:rsidRPr="00EA679E" w:rsidRDefault="00D42FD3">
      <w:pPr>
        <w:tabs>
          <w:tab w:val="left" w:pos="709"/>
        </w:tabs>
        <w:ind w:left="709"/>
        <w:rPr>
          <w:lang w:val="fr-FR"/>
        </w:rPr>
      </w:pPr>
    </w:p>
    <w:p w14:paraId="1C05FB6F" w14:textId="77777777" w:rsidR="00D42FD3" w:rsidRDefault="00717E7A">
      <w:pPr>
        <w:pStyle w:val="Nadpis1"/>
        <w:numPr>
          <w:ilvl w:val="0"/>
          <w:numId w:val="5"/>
        </w:numPr>
      </w:pPr>
      <w:r>
        <w:t xml:space="preserve">omezení odpovědnosti  </w:t>
      </w:r>
    </w:p>
    <w:p w14:paraId="2C8B8540" w14:textId="3F61647C" w:rsidR="00D42FD3" w:rsidRDefault="00717E7A">
      <w:pPr>
        <w:pStyle w:val="Nadpis2"/>
        <w:numPr>
          <w:ilvl w:val="1"/>
          <w:numId w:val="5"/>
        </w:numPr>
      </w:pPr>
      <w:r>
        <w:t>Vypůjčitel se zavazuje zprostit odpovědnosti Půjčitele v případě jakýchkoli nároků vzešlých v</w:t>
      </w:r>
      <w:r w:rsidR="00A0691B">
        <w:t> souvislosti s užíváním Předmětu</w:t>
      </w:r>
      <w:r>
        <w:t xml:space="preserve"> výpůjčky v době trvání této Smlouvy a nahradit Půjčiteli případnou újmu z toho vzešlou (např. uplatněním náhrady škody či jiné újmy, veřejnoprávní sankce apod.)</w:t>
      </w:r>
      <w:r w:rsidR="00FF08B6">
        <w:t xml:space="preserve"> vyjma případů, kdy byla škoda způsobena </w:t>
      </w:r>
      <w:r w:rsidR="00873899">
        <w:t>úmyslně či z nedbalosti ze strany Půjčitele</w:t>
      </w:r>
      <w:r>
        <w:t xml:space="preserve">. </w:t>
      </w:r>
    </w:p>
    <w:p w14:paraId="7F83BD5D" w14:textId="77777777" w:rsidR="00D42FD3" w:rsidRDefault="00D42FD3">
      <w:pPr>
        <w:tabs>
          <w:tab w:val="left" w:pos="709"/>
        </w:tabs>
        <w:ind w:left="709"/>
      </w:pPr>
    </w:p>
    <w:p w14:paraId="7C04A62C" w14:textId="77777777" w:rsidR="00D42FD3" w:rsidRDefault="00717E7A">
      <w:pPr>
        <w:pStyle w:val="Nadpis1"/>
        <w:numPr>
          <w:ilvl w:val="0"/>
          <w:numId w:val="5"/>
        </w:numPr>
      </w:pPr>
      <w:bookmarkStart w:id="4" w:name="_heading=h.3dy6vkm" w:colFirst="0" w:colLast="0"/>
      <w:bookmarkEnd w:id="4"/>
      <w:r>
        <w:t>Důvěrnost</w:t>
      </w:r>
    </w:p>
    <w:p w14:paraId="5967DCE5" w14:textId="4ED9D1C1" w:rsidR="00D42FD3" w:rsidRPr="00EA679E" w:rsidRDefault="00717E7A">
      <w:pPr>
        <w:pStyle w:val="Nadpis2"/>
        <w:numPr>
          <w:ilvl w:val="1"/>
          <w:numId w:val="5"/>
        </w:numPr>
        <w:rPr>
          <w:lang w:val="fr-FR"/>
        </w:rPr>
      </w:pPr>
      <w:r w:rsidRPr="00EA679E">
        <w:rPr>
          <w:lang w:val="fr-FR"/>
        </w:rPr>
        <w:t>Tato Smlouva je přísně důvěrná. Vypůjčitel se zavazuje jak za trvání této Smlouvy, tak i po jejím skončení</w:t>
      </w:r>
      <w:r w:rsidR="00873899">
        <w:rPr>
          <w:lang w:val="fr-FR"/>
        </w:rPr>
        <w:t xml:space="preserve"> po dobu 3 let</w:t>
      </w:r>
      <w:r w:rsidRPr="00EA679E">
        <w:rPr>
          <w:lang w:val="fr-FR"/>
        </w:rPr>
        <w:t xml:space="preserve">, zachovávat její obsah v tajnosti a nevyužít ani neposkytnout třetí osobě </w:t>
      </w:r>
      <w:r w:rsidRPr="00EA679E">
        <w:rPr>
          <w:lang w:val="fr-FR"/>
        </w:rPr>
        <w:lastRenderedPageBreak/>
        <w:t>žádné informace vztahující se k této Smlouvě či jakkoli související s předmětem této Smlouvy.</w:t>
      </w:r>
    </w:p>
    <w:p w14:paraId="0092213A" w14:textId="7107AE15" w:rsidR="00D42FD3" w:rsidRPr="00EA679E" w:rsidRDefault="00717E7A">
      <w:pPr>
        <w:pStyle w:val="Nadpis2"/>
        <w:numPr>
          <w:ilvl w:val="1"/>
          <w:numId w:val="5"/>
        </w:numPr>
        <w:rPr>
          <w:lang w:val="fr-FR"/>
        </w:rPr>
      </w:pPr>
      <w:r w:rsidRPr="00EA679E">
        <w:rPr>
          <w:lang w:val="fr-FR"/>
        </w:rPr>
        <w:t>Vypůjčitel může přijít do styku s informacemi, které podléhají obchodnímu tajemství Půjčitele nebo některé z jeho přidružených společností (dále jen „</w:t>
      </w:r>
      <w:r w:rsidRPr="00EA679E">
        <w:rPr>
          <w:b/>
          <w:lang w:val="fr-FR"/>
        </w:rPr>
        <w:t>Důvěrné informace</w:t>
      </w:r>
      <w:r w:rsidRPr="00EA679E">
        <w:rPr>
          <w:lang w:val="fr-FR"/>
        </w:rPr>
        <w:t xml:space="preserve">"). Pro účely této Smlouvy se za Důvěrné informace považují všechny informace Půjčitele anebo některé z jeho </w:t>
      </w:r>
      <w:r w:rsidRPr="00617B0F">
        <w:rPr>
          <w:lang w:val="fr-FR"/>
        </w:rPr>
        <w:t xml:space="preserve">přidružených společností, </w:t>
      </w:r>
      <w:r w:rsidR="00C12E03" w:rsidRPr="00617B0F">
        <w:rPr>
          <w:lang w:val="fr-FR"/>
        </w:rPr>
        <w:t xml:space="preserve">které jsou za důvěrné výslovně označeny, </w:t>
      </w:r>
      <w:r w:rsidRPr="00617B0F">
        <w:rPr>
          <w:lang w:val="fr-FR"/>
        </w:rPr>
        <w:t>zejména veškerá řešení,</w:t>
      </w:r>
      <w:r w:rsidRPr="00EA679E">
        <w:rPr>
          <w:lang w:val="fr-FR"/>
        </w:rPr>
        <w:t xml:space="preserve"> zlepšení, objevy, teorie, údaje o výrobcích a jejich specifikaci, předměty duševního vlastnictví, obchodní informace, informace o vývoji nových výrobků, údaje o zákaznících či zaměstnancích, ledaže (i) Vypůjčiteli byly tyto informace již známy před uzavřením této Smlouvy z vlastní činnosti, (ii) Vypůjčitel získal tyto informace od třetí osoby a nemá povinnost o nich zachovávat mlčenlivost, nebo (iii) informace jsou nebo se stanou veřejnými s výjimkou nezákonného zveřejnění porušením zákonné nebo smluvní povinnosti. Vypůjčitel bere na vědomí, že Důvěrné informace tvoří cenné obchodní tajemství Půjčitele a jeho přidružených společností. Vypůjčitel se zavazuje zachovávat mlčenlivost a nesdělovat Důvěrné informace po dobu trvání této Smlouvy, jako i po jejím skončení</w:t>
      </w:r>
      <w:r w:rsidR="00873899">
        <w:rPr>
          <w:lang w:val="fr-FR"/>
        </w:rPr>
        <w:t xml:space="preserve"> po dobu 3 let</w:t>
      </w:r>
      <w:r w:rsidRPr="00EA679E">
        <w:rPr>
          <w:lang w:val="fr-FR"/>
        </w:rPr>
        <w:t>, ať už přímo či nepřímo. Vypůjčitel se zavazuje využít Důvěrné informace, které mu Půjčitel sdělí, pouze za účelem stanoveným touto Smlouvou. Po ukončení této Smlouvy je Vypůjčitel povinen vrátit Půjčiteli veškeré Důvěrné informace (včetně jakýchkoliv kopií) a jakékoliv poznámky, které mohou Důvěrné informace obsahovat.</w:t>
      </w:r>
    </w:p>
    <w:p w14:paraId="01114DFE" w14:textId="77777777" w:rsidR="00D42FD3" w:rsidRPr="00EA679E" w:rsidRDefault="00717E7A">
      <w:pPr>
        <w:pStyle w:val="Nadpis2"/>
        <w:numPr>
          <w:ilvl w:val="1"/>
          <w:numId w:val="5"/>
        </w:numPr>
        <w:rPr>
          <w:lang w:val="fr-FR"/>
        </w:rPr>
      </w:pPr>
      <w:r w:rsidRPr="00EA679E">
        <w:rPr>
          <w:lang w:val="fr-FR"/>
        </w:rPr>
        <w:t xml:space="preserve">Povinnosti stanovené v tomto článku 5 Smlouvy se nevztahují na situace, kdy mají Smluvní strany povinnost zveřejnit nebo poskytnout informace za účelem splnění své zákonné povinnosti, a to zejména povinnosti zveřejnit tuto Smlouvu v Registru smluv v souladu se Zákonem o registru smluv. </w:t>
      </w:r>
    </w:p>
    <w:p w14:paraId="0FE9CB4A" w14:textId="77777777" w:rsidR="00D42FD3" w:rsidRPr="00EA679E" w:rsidRDefault="00D42FD3">
      <w:pPr>
        <w:tabs>
          <w:tab w:val="left" w:pos="709"/>
        </w:tabs>
        <w:ind w:left="709"/>
        <w:rPr>
          <w:lang w:val="fr-FR"/>
        </w:rPr>
      </w:pPr>
    </w:p>
    <w:p w14:paraId="172895D6" w14:textId="77777777" w:rsidR="00D42FD3" w:rsidRDefault="00717E7A">
      <w:pPr>
        <w:pStyle w:val="Nadpis1"/>
        <w:numPr>
          <w:ilvl w:val="0"/>
          <w:numId w:val="5"/>
        </w:numPr>
      </w:pPr>
      <w:bookmarkStart w:id="5" w:name="_heading=h.nahwvc1rk20l" w:colFirst="0" w:colLast="0"/>
      <w:bookmarkEnd w:id="5"/>
      <w:r>
        <w:t>Závěrečná ustanovení</w:t>
      </w:r>
    </w:p>
    <w:p w14:paraId="0B08E390" w14:textId="77777777" w:rsidR="00D42FD3" w:rsidRDefault="00717E7A">
      <w:pPr>
        <w:pStyle w:val="Nadpis2"/>
        <w:numPr>
          <w:ilvl w:val="1"/>
          <w:numId w:val="5"/>
        </w:numPr>
      </w:pPr>
      <w:r>
        <w:t xml:space="preserve">Není-li výslovně uvedeno jinak, nese každá ze Smluvních stran své vlastní náklady vzniklé v souvislosti nebo v důsledku plnění povinností plynoucích z této Smlouvy. </w:t>
      </w:r>
    </w:p>
    <w:p w14:paraId="6F0EB89B" w14:textId="77777777" w:rsidR="00D42FD3" w:rsidRDefault="00717E7A">
      <w:pPr>
        <w:pStyle w:val="Nadpis2"/>
        <w:numPr>
          <w:ilvl w:val="1"/>
          <w:numId w:val="5"/>
        </w:numPr>
      </w:pPr>
      <w:r>
        <w:t>Bude-li jakékoliv ustanovení této Smlouvy shledáno příslušným soudem nebo jiným orgánem neplatným, neúčinným nebo nevymahatelným, bude takové ustanovení považováno za vypuštěné ze Smlouvy a ostatní ustanovení této Smlouvy budou nadále trvat, pokud z povahy takového ustanovení nebo z jeho obsahu anebo z okolností, za nichž bylo uzavřeno, nevyplývá, že je nelze oddělit od ostatního obsahu této Smlouvy. Smluvní strany v takovém případě uzavřou takové dodatky k této Smlouvě, které umožní dosažení výsledku stejného, a pokud to není možné, pak co nejbližšího tomu, jakého mělo být dosaženo neplatným, neúčinným nebo nevymahatelným ustanovením.</w:t>
      </w:r>
    </w:p>
    <w:p w14:paraId="22CCF7BA" w14:textId="77777777" w:rsidR="00D42FD3" w:rsidRDefault="00717E7A">
      <w:pPr>
        <w:pStyle w:val="Nadpis2"/>
        <w:numPr>
          <w:ilvl w:val="1"/>
          <w:numId w:val="5"/>
        </w:numPr>
      </w:pPr>
      <w:r>
        <w:t xml:space="preserve">Tato Smlouva je vyhotovena a podepsána ve dvou (2) shodných vyhotoveních v českém jazyce, z nichž každá Smluvní strana obdrží po jednom (1) vyhotovení. </w:t>
      </w:r>
    </w:p>
    <w:p w14:paraId="2C485B89" w14:textId="77777777" w:rsidR="00D42FD3" w:rsidRDefault="00717E7A">
      <w:pPr>
        <w:pStyle w:val="Nadpis2"/>
        <w:numPr>
          <w:ilvl w:val="1"/>
          <w:numId w:val="5"/>
        </w:numPr>
      </w:pPr>
      <w:r>
        <w:t>Jakékoliv doplňky či změny této Smlouvy musí být učiněny písemně formou číslovaných dodatků.</w:t>
      </w:r>
    </w:p>
    <w:p w14:paraId="6EEC5CC0" w14:textId="77777777" w:rsidR="00D42FD3" w:rsidRDefault="00717E7A">
      <w:pPr>
        <w:pStyle w:val="Nadpis2"/>
        <w:numPr>
          <w:ilvl w:val="1"/>
          <w:numId w:val="5"/>
        </w:numPr>
      </w:pPr>
      <w:r>
        <w:t xml:space="preserve">Pro případ uzavírání této Smlouvy a jakýchkoli jejích dodatků Smluvní strany vylučují použití ustanovení § 1740 odst. 3 Občanského zákoníku, který stanoví, že smlouva je uzavřena i tehdy, kdy nedojde k úplné shodě projevů vůle Smluvních stran. </w:t>
      </w:r>
    </w:p>
    <w:p w14:paraId="7CAF249D" w14:textId="77777777" w:rsidR="00D42FD3" w:rsidRDefault="00717E7A">
      <w:pPr>
        <w:pStyle w:val="Nadpis2"/>
        <w:numPr>
          <w:ilvl w:val="1"/>
          <w:numId w:val="5"/>
        </w:numPr>
      </w:pPr>
      <w:r>
        <w:t>Vypůjčitel prohlašuje, že se podrobně seznámil s povinnostmi, které mu vyplývají z této Smlouvy a s důsledky, které způsobí jejich případné nesplnění. V tomto kontextu Smluvní strany výslovně pro tuto Smlouvu a jakékoliv jejich následné dodatky vylučují aplikaci úpravy obsažené v ustanoveních § 1799 a § 1800 Občanského zákoníku, která upravují odkazy na obchodní podmínky ve formulářových smlouvách, definují nesrozumitelné nebo zvláště nevýhodné doložky a podmínky jejich platnosti.</w:t>
      </w:r>
    </w:p>
    <w:p w14:paraId="661C8668" w14:textId="77777777" w:rsidR="00D42FD3" w:rsidRDefault="00717E7A">
      <w:pPr>
        <w:pStyle w:val="Nadpis2"/>
        <w:numPr>
          <w:ilvl w:val="1"/>
          <w:numId w:val="5"/>
        </w:numPr>
      </w:pPr>
      <w:r>
        <w:lastRenderedPageBreak/>
        <w:t xml:space="preserve">Smluvní strany se tímto dále dohodly na vyloučení aplikace následujících ustanovení Občanského zákoníku na tuto Smlouvu a jakékoliv její následné dodatky: § 557, § 564, § 1727, § 1728 odst. 2, § 1749 odst. 1, § 1750. Smluvní strany přebírají podle ustanovení </w:t>
      </w:r>
      <w:r>
        <w:br/>
        <w:t>§ 1765 Občanského zákoníku riziko změny okolností. Každá Smluvní strana prohlašuje, že se nepovažuje za slabší stranu ve smyslu Občanského zákoníku.</w:t>
      </w:r>
    </w:p>
    <w:p w14:paraId="6F5D28DB" w14:textId="77777777" w:rsidR="00D42FD3" w:rsidRDefault="00717E7A">
      <w:pPr>
        <w:pStyle w:val="Nadpis2"/>
        <w:numPr>
          <w:ilvl w:val="1"/>
          <w:numId w:val="5"/>
        </w:numPr>
        <w:rPr>
          <w:b/>
        </w:rPr>
      </w:pPr>
      <w:r>
        <w:t>Smluvní strany tímto výslovně prohlašují, že si tuto Smlouvu před jejím podpisem přečetly, že byla uzavřena po vzájemném projednání, nikoliv v tísni a/nebo za nápadně nevýhodných podmínek pro žádnou ze Smluvních stran a že vyjadřuje jejich pravou a svobodnou vůli, na důkaz čehož připojují níže své podpisy.</w:t>
      </w:r>
    </w:p>
    <w:p w14:paraId="63F55B08" w14:textId="77777777" w:rsidR="00D42FD3" w:rsidRDefault="00D42FD3">
      <w:pPr>
        <w:tabs>
          <w:tab w:val="left" w:pos="709"/>
        </w:tabs>
        <w:ind w:left="709"/>
      </w:pPr>
    </w:p>
    <w:p w14:paraId="56B23D50" w14:textId="77777777" w:rsidR="00D42FD3" w:rsidRDefault="00D42FD3">
      <w:pPr>
        <w:tabs>
          <w:tab w:val="left" w:pos="709"/>
        </w:tabs>
        <w:ind w:left="709"/>
      </w:pPr>
    </w:p>
    <w:p w14:paraId="0EE70620" w14:textId="77777777" w:rsidR="00D42FD3" w:rsidRDefault="00717E7A">
      <w:pPr>
        <w:keepNext/>
        <w:rPr>
          <w:b/>
        </w:rPr>
      </w:pPr>
      <w:r>
        <w:rPr>
          <w:b/>
        </w:rPr>
        <w:t>VALEO AUTOKLIMATIZACE k.s.</w:t>
      </w:r>
    </w:p>
    <w:tbl>
      <w:tblPr>
        <w:tblStyle w:val="a"/>
        <w:tblW w:w="14499" w:type="dxa"/>
        <w:tblLayout w:type="fixed"/>
        <w:tblLook w:val="0000" w:firstRow="0" w:lastRow="0" w:firstColumn="0" w:lastColumn="0" w:noHBand="0" w:noVBand="0"/>
      </w:tblPr>
      <w:tblGrid>
        <w:gridCol w:w="5211"/>
        <w:gridCol w:w="9288"/>
      </w:tblGrid>
      <w:tr w:rsidR="00D42FD3" w14:paraId="5C4E3318" w14:textId="77777777">
        <w:tc>
          <w:tcPr>
            <w:tcW w:w="5211" w:type="dxa"/>
          </w:tcPr>
          <w:p w14:paraId="4FE2A7DB" w14:textId="77777777" w:rsidR="00D42FD3" w:rsidRDefault="00717E7A">
            <w:pPr>
              <w:keepNext/>
            </w:pPr>
            <w:r>
              <w:t>V Praze,</w:t>
            </w:r>
          </w:p>
          <w:p w14:paraId="454E592C" w14:textId="19DE7CF1" w:rsidR="00D42FD3" w:rsidRDefault="00717E7A">
            <w:pPr>
              <w:keepNext/>
              <w:tabs>
                <w:tab w:val="left" w:pos="5560"/>
              </w:tabs>
            </w:pPr>
            <w:r>
              <w:t xml:space="preserve">Datum: </w:t>
            </w:r>
            <w:r w:rsidR="009B4E34">
              <w:t>18.03.2025</w:t>
            </w:r>
          </w:p>
        </w:tc>
        <w:tc>
          <w:tcPr>
            <w:tcW w:w="9288" w:type="dxa"/>
          </w:tcPr>
          <w:p w14:paraId="69BFB3F0" w14:textId="77777777" w:rsidR="00D42FD3" w:rsidRDefault="00717E7A">
            <w:pPr>
              <w:keepNext/>
              <w:tabs>
                <w:tab w:val="left" w:pos="5560"/>
              </w:tabs>
            </w:pPr>
            <w:r>
              <w:t>V Praze,</w:t>
            </w:r>
            <w:r>
              <w:tab/>
            </w:r>
          </w:p>
          <w:p w14:paraId="7A66FEE9" w14:textId="1E30ABF1" w:rsidR="00D42FD3" w:rsidRDefault="00717E7A">
            <w:pPr>
              <w:keepNext/>
              <w:rPr>
                <w:b/>
              </w:rPr>
            </w:pPr>
            <w:r>
              <w:t xml:space="preserve">Datum: </w:t>
            </w:r>
            <w:r w:rsidR="009B4E34">
              <w:t>17.03.2025</w:t>
            </w:r>
          </w:p>
        </w:tc>
      </w:tr>
      <w:tr w:rsidR="00D42FD3" w14:paraId="0CB9389D" w14:textId="77777777">
        <w:tc>
          <w:tcPr>
            <w:tcW w:w="5211" w:type="dxa"/>
          </w:tcPr>
          <w:p w14:paraId="3F0B02B3" w14:textId="77777777" w:rsidR="00D42FD3" w:rsidRDefault="00D42FD3">
            <w:pPr>
              <w:keepNext/>
            </w:pPr>
          </w:p>
          <w:p w14:paraId="247364D8" w14:textId="77777777" w:rsidR="00D42FD3" w:rsidRDefault="00717E7A">
            <w:pPr>
              <w:keepNext/>
            </w:pPr>
            <w:r>
              <w:t>_______________________________________</w:t>
            </w:r>
          </w:p>
        </w:tc>
        <w:tc>
          <w:tcPr>
            <w:tcW w:w="9288" w:type="dxa"/>
          </w:tcPr>
          <w:p w14:paraId="79F087CF" w14:textId="77777777" w:rsidR="00D42FD3" w:rsidRDefault="00D42FD3">
            <w:pPr>
              <w:keepNext/>
            </w:pPr>
          </w:p>
          <w:p w14:paraId="1B970C22" w14:textId="77777777" w:rsidR="00D42FD3" w:rsidRDefault="00717E7A">
            <w:pPr>
              <w:keepNext/>
              <w:rPr>
                <w:b/>
              </w:rPr>
            </w:pPr>
            <w:r>
              <w:t>_______________________________________</w:t>
            </w:r>
          </w:p>
        </w:tc>
      </w:tr>
      <w:tr w:rsidR="00D42FD3" w14:paraId="5430BE50" w14:textId="77777777">
        <w:tc>
          <w:tcPr>
            <w:tcW w:w="5211" w:type="dxa"/>
          </w:tcPr>
          <w:p w14:paraId="38BDA4B8" w14:textId="77777777" w:rsidR="00D42FD3" w:rsidRDefault="00717E7A">
            <w:pPr>
              <w:keepNext/>
            </w:pPr>
            <w:r>
              <w:t>Ing. Leoš Dvořák</w:t>
            </w:r>
          </w:p>
          <w:p w14:paraId="5E64FDD5" w14:textId="77777777" w:rsidR="00D42FD3" w:rsidRDefault="00717E7A">
            <w:pPr>
              <w:keepNext/>
            </w:pPr>
            <w:r>
              <w:t>jednatel komplementáře</w:t>
            </w:r>
          </w:p>
          <w:p w14:paraId="636AD029" w14:textId="77777777" w:rsidR="00D42FD3" w:rsidRDefault="00717E7A">
            <w:pPr>
              <w:keepNext/>
            </w:pPr>
            <w:r>
              <w:t xml:space="preserve">Valeo Compressor Europe s.r.o. </w:t>
            </w:r>
          </w:p>
          <w:p w14:paraId="13C0916F" w14:textId="77777777" w:rsidR="00D42FD3" w:rsidRDefault="00D42FD3">
            <w:pPr>
              <w:keepNext/>
            </w:pPr>
          </w:p>
        </w:tc>
        <w:tc>
          <w:tcPr>
            <w:tcW w:w="9288" w:type="dxa"/>
          </w:tcPr>
          <w:p w14:paraId="5D980F50" w14:textId="77777777" w:rsidR="00D42FD3" w:rsidRDefault="00717E7A">
            <w:pPr>
              <w:keepNext/>
            </w:pPr>
            <w:r>
              <w:t>František Škrdlant</w:t>
            </w:r>
          </w:p>
          <w:p w14:paraId="2D904E8C" w14:textId="77777777" w:rsidR="00D42FD3" w:rsidRDefault="00717E7A">
            <w:pPr>
              <w:keepNext/>
            </w:pPr>
            <w:r>
              <w:t>jednatel komplementáře</w:t>
            </w:r>
          </w:p>
          <w:p w14:paraId="14222C93" w14:textId="77777777" w:rsidR="00D42FD3" w:rsidRDefault="00717E7A">
            <w:pPr>
              <w:keepNext/>
            </w:pPr>
            <w:r>
              <w:t>Valeo Compressor Europe s.r.o.</w:t>
            </w:r>
          </w:p>
          <w:p w14:paraId="7E14C376" w14:textId="77777777" w:rsidR="00D42FD3" w:rsidRDefault="00D42FD3">
            <w:pPr>
              <w:keepNext/>
            </w:pPr>
          </w:p>
          <w:p w14:paraId="7D9B91AE" w14:textId="77777777" w:rsidR="00D42FD3" w:rsidRDefault="00D42FD3">
            <w:pPr>
              <w:keepNext/>
            </w:pPr>
          </w:p>
        </w:tc>
      </w:tr>
    </w:tbl>
    <w:p w14:paraId="6D01F7E0" w14:textId="77777777" w:rsidR="00D42FD3" w:rsidRDefault="00D42FD3">
      <w:pPr>
        <w:keepNext/>
        <w:rPr>
          <w:b/>
        </w:rPr>
      </w:pPr>
    </w:p>
    <w:tbl>
      <w:tblPr>
        <w:tblStyle w:val="a0"/>
        <w:tblW w:w="4644" w:type="dxa"/>
        <w:tblLayout w:type="fixed"/>
        <w:tblLook w:val="0000" w:firstRow="0" w:lastRow="0" w:firstColumn="0" w:lastColumn="0" w:noHBand="0" w:noVBand="0"/>
      </w:tblPr>
      <w:tblGrid>
        <w:gridCol w:w="4644"/>
      </w:tblGrid>
      <w:tr w:rsidR="00D42FD3" w14:paraId="32BF7209" w14:textId="77777777">
        <w:tc>
          <w:tcPr>
            <w:tcW w:w="4644" w:type="dxa"/>
          </w:tcPr>
          <w:p w14:paraId="7F8F2D07" w14:textId="6A3421B9" w:rsidR="00D42FD3" w:rsidRDefault="007B6FBE">
            <w:pPr>
              <w:keepNext/>
              <w:rPr>
                <w:b/>
              </w:rPr>
            </w:pPr>
            <w:r w:rsidRPr="007B6FBE">
              <w:rPr>
                <w:b/>
              </w:rPr>
              <w:t>Technická univerzita v Liberci</w:t>
            </w:r>
          </w:p>
        </w:tc>
      </w:tr>
      <w:tr w:rsidR="00D42FD3" w14:paraId="36FE3BA0" w14:textId="77777777">
        <w:tc>
          <w:tcPr>
            <w:tcW w:w="4644" w:type="dxa"/>
          </w:tcPr>
          <w:p w14:paraId="75868CEC" w14:textId="77777777" w:rsidR="00D42FD3" w:rsidRDefault="00A0691B">
            <w:pPr>
              <w:keepNext/>
            </w:pPr>
            <w:r>
              <w:t>V Liberci</w:t>
            </w:r>
            <w:r w:rsidR="00717E7A">
              <w:t>,</w:t>
            </w:r>
          </w:p>
          <w:p w14:paraId="45D928C7" w14:textId="47A086E8" w:rsidR="00D42FD3" w:rsidRDefault="00717E7A">
            <w:pPr>
              <w:keepNext/>
              <w:rPr>
                <w:b/>
              </w:rPr>
            </w:pPr>
            <w:r>
              <w:t>Datum:</w:t>
            </w:r>
            <w:r w:rsidR="009B4E34">
              <w:t xml:space="preserve"> 19.03.2025</w:t>
            </w:r>
          </w:p>
        </w:tc>
      </w:tr>
      <w:tr w:rsidR="00D42FD3" w14:paraId="5BB4248A" w14:textId="77777777">
        <w:tc>
          <w:tcPr>
            <w:tcW w:w="4644" w:type="dxa"/>
          </w:tcPr>
          <w:p w14:paraId="52424117" w14:textId="77777777" w:rsidR="00D42FD3" w:rsidRDefault="00D42FD3">
            <w:pPr>
              <w:keepNext/>
            </w:pPr>
          </w:p>
          <w:p w14:paraId="52C7F2A2" w14:textId="77777777" w:rsidR="00D42FD3" w:rsidRDefault="00717E7A">
            <w:pPr>
              <w:keepNext/>
              <w:rPr>
                <w:b/>
              </w:rPr>
            </w:pPr>
            <w:r>
              <w:t>_______________________________________</w:t>
            </w:r>
          </w:p>
        </w:tc>
      </w:tr>
      <w:tr w:rsidR="00D42FD3" w14:paraId="56C6CF03" w14:textId="77777777">
        <w:tc>
          <w:tcPr>
            <w:tcW w:w="4644" w:type="dxa"/>
          </w:tcPr>
          <w:p w14:paraId="28EAAD5B" w14:textId="258FA73B" w:rsidR="00A0691B" w:rsidRDefault="00A0691B" w:rsidP="00A0691B">
            <w:pPr>
              <w:keepNext/>
            </w:pPr>
            <w:r w:rsidRPr="00A0691B">
              <w:t>doc. Ing. Jaromírem Morav</w:t>
            </w:r>
            <w:r w:rsidR="007B6FBE">
              <w:t>ce</w:t>
            </w:r>
            <w:r w:rsidRPr="00A0691B">
              <w:t>m, Ph.D.</w:t>
            </w:r>
          </w:p>
          <w:p w14:paraId="4E095320" w14:textId="0AC67CFA" w:rsidR="00D42FD3" w:rsidRDefault="00717E7A" w:rsidP="00A0691B">
            <w:pPr>
              <w:keepNext/>
            </w:pPr>
            <w:r>
              <w:t xml:space="preserve">děkan </w:t>
            </w:r>
            <w:r w:rsidR="007B6FBE">
              <w:t>F</w:t>
            </w:r>
            <w:r w:rsidR="00A0691B">
              <w:t xml:space="preserve">akulty </w:t>
            </w:r>
            <w:r w:rsidR="007B6FBE">
              <w:t>S</w:t>
            </w:r>
            <w:r w:rsidR="00A0691B">
              <w:t>trojní TUL</w:t>
            </w:r>
          </w:p>
        </w:tc>
      </w:tr>
    </w:tbl>
    <w:p w14:paraId="24007E82" w14:textId="77777777" w:rsidR="00D42FD3" w:rsidRDefault="00D42FD3" w:rsidP="00D01CF8">
      <w:pPr>
        <w:pStyle w:val="Nadpis1"/>
        <w:numPr>
          <w:ilvl w:val="0"/>
          <w:numId w:val="0"/>
        </w:numPr>
        <w:ind w:left="567"/>
      </w:pPr>
    </w:p>
    <w:p w14:paraId="42020197" w14:textId="77777777" w:rsidR="00D42FD3" w:rsidRDefault="00717E7A">
      <w:pPr>
        <w:widowControl/>
        <w:spacing w:after="0"/>
        <w:jc w:val="left"/>
        <w:rPr>
          <w:b/>
          <w:smallCaps/>
        </w:rPr>
      </w:pPr>
      <w:r>
        <w:br w:type="page"/>
      </w:r>
    </w:p>
    <w:p w14:paraId="6203D8D1" w14:textId="77777777" w:rsidR="00D42FD3" w:rsidRDefault="00717E7A">
      <w:pPr>
        <w:jc w:val="center"/>
        <w:rPr>
          <w:b/>
          <w:sz w:val="28"/>
          <w:szCs w:val="28"/>
        </w:rPr>
      </w:pPr>
      <w:r>
        <w:rPr>
          <w:b/>
          <w:sz w:val="28"/>
          <w:szCs w:val="28"/>
        </w:rPr>
        <w:lastRenderedPageBreak/>
        <w:t>Příloha ke smlouvě o výpůjčce</w:t>
      </w:r>
    </w:p>
    <w:p w14:paraId="48A1B765" w14:textId="77777777" w:rsidR="00D42FD3" w:rsidRDefault="00D42FD3">
      <w:pPr>
        <w:jc w:val="center"/>
        <w:rPr>
          <w:b/>
          <w:sz w:val="28"/>
          <w:szCs w:val="28"/>
        </w:rPr>
      </w:pPr>
    </w:p>
    <w:p w14:paraId="7F0585FD" w14:textId="77777777" w:rsidR="00D42FD3" w:rsidRDefault="00717E7A">
      <w:pPr>
        <w:jc w:val="center"/>
        <w:rPr>
          <w:b/>
          <w:sz w:val="28"/>
          <w:szCs w:val="28"/>
        </w:rPr>
      </w:pPr>
      <w:r>
        <w:rPr>
          <w:b/>
          <w:sz w:val="28"/>
          <w:szCs w:val="28"/>
        </w:rPr>
        <w:t>Návštěvní řád - testování studentských formulí</w:t>
      </w:r>
    </w:p>
    <w:p w14:paraId="11F2351F" w14:textId="77777777" w:rsidR="00D42FD3" w:rsidRDefault="00D42FD3">
      <w:pPr>
        <w:jc w:val="center"/>
        <w:rPr>
          <w:b/>
          <w:sz w:val="28"/>
          <w:szCs w:val="28"/>
        </w:rPr>
      </w:pPr>
    </w:p>
    <w:p w14:paraId="13ECA3A2" w14:textId="77777777" w:rsidR="00D42FD3" w:rsidRDefault="00717E7A">
      <w:pPr>
        <w:jc w:val="center"/>
        <w:rPr>
          <w:b/>
          <w:u w:val="single"/>
        </w:rPr>
      </w:pPr>
      <w:r>
        <w:rPr>
          <w:b/>
          <w:smallCaps/>
          <w:u w:val="single"/>
        </w:rPr>
        <w:t>VALEO AUTOKLIMATIZACE</w:t>
      </w:r>
      <w:r>
        <w:rPr>
          <w:b/>
          <w:u w:val="single"/>
        </w:rPr>
        <w:t xml:space="preserve"> k.s.</w:t>
      </w:r>
    </w:p>
    <w:p w14:paraId="784E2842" w14:textId="77777777" w:rsidR="00D42FD3" w:rsidRDefault="00717E7A">
      <w:pPr>
        <w:jc w:val="center"/>
        <w:rPr>
          <w:b/>
          <w:u w:val="single"/>
        </w:rPr>
      </w:pPr>
      <w:r>
        <w:rPr>
          <w:b/>
          <w:u w:val="single"/>
        </w:rPr>
        <w:t>Testovací polygon Milovice</w:t>
      </w:r>
    </w:p>
    <w:p w14:paraId="696B64D5" w14:textId="77777777" w:rsidR="00D42FD3" w:rsidRDefault="00D42FD3">
      <w:pPr>
        <w:jc w:val="center"/>
        <w:rPr>
          <w:b/>
          <w:u w:val="single"/>
        </w:rPr>
      </w:pPr>
    </w:p>
    <w:p w14:paraId="58083F21" w14:textId="77777777" w:rsidR="00D42FD3" w:rsidRDefault="00717E7A">
      <w:pPr>
        <w:widowControl/>
        <w:numPr>
          <w:ilvl w:val="0"/>
          <w:numId w:val="4"/>
        </w:numPr>
        <w:spacing w:after="0" w:line="276" w:lineRule="auto"/>
        <w:ind w:left="567"/>
        <w:rPr>
          <w:b/>
        </w:rPr>
      </w:pPr>
      <w:r>
        <w:rPr>
          <w:b/>
        </w:rPr>
        <w:t>Základní ustanovení</w:t>
      </w:r>
    </w:p>
    <w:p w14:paraId="4F6AC993" w14:textId="77777777" w:rsidR="00D42FD3" w:rsidRDefault="00717E7A">
      <w:pPr>
        <w:widowControl/>
        <w:numPr>
          <w:ilvl w:val="1"/>
          <w:numId w:val="4"/>
        </w:numPr>
        <w:spacing w:after="0" w:line="276" w:lineRule="auto"/>
        <w:ind w:left="567"/>
      </w:pPr>
      <w:r>
        <w:t xml:space="preserve">Společnost </w:t>
      </w:r>
      <w:r>
        <w:rPr>
          <w:smallCaps/>
        </w:rPr>
        <w:t>VALEO AUTOKLIMATIZACE</w:t>
      </w:r>
      <w:r>
        <w:t xml:space="preserve"> k.s., IČ: 49823001, se sídlem Kuštova 2596, 26901 Rakovník II (dále jen „Valeo“ nebo „provozovatel“) jako nájemce a provozovatel následujících nemovitých věcí: pozemku parc. č. (i) 1445 (jehož součástí je stavba bez č.p./č.ev., jiná stavba), 1446 (jehož součástí je stavba bez č.p./č.ev., jiná stavba), 1709/1 a 1725/1, vše v k.ú. Milovice nad Labem a dále (ii) 774/1 v k.ú. Straky, které tvoří nebo funkčně související s areálem letiště Milovice - Boží Dar, na kterých je provozován testovací polygon (dále jen „areál“), vydává tento návštěvní řád areálu.</w:t>
      </w:r>
    </w:p>
    <w:p w14:paraId="4EC3FE84" w14:textId="77777777" w:rsidR="00D42FD3" w:rsidRDefault="00717E7A">
      <w:pPr>
        <w:widowControl/>
        <w:numPr>
          <w:ilvl w:val="1"/>
          <w:numId w:val="4"/>
        </w:numPr>
        <w:spacing w:after="0" w:line="276" w:lineRule="auto"/>
        <w:ind w:left="567"/>
      </w:pPr>
      <w:bookmarkStart w:id="6" w:name="_heading=h.1t3h5sf" w:colFirst="0" w:colLast="0"/>
      <w:bookmarkEnd w:id="6"/>
      <w:r>
        <w:t>Účelem návštěvního řádu je zajištění bezpečnosti návštěvníků během testování studentských závodních formulí, ochrany jejich zdraví a majetku a současně zajištění ochrany majetku Valeo, účastníků a dalších osob uvnitř areálu.</w:t>
      </w:r>
    </w:p>
    <w:p w14:paraId="5008004B" w14:textId="77777777" w:rsidR="00D42FD3" w:rsidRDefault="00717E7A">
      <w:pPr>
        <w:widowControl/>
        <w:numPr>
          <w:ilvl w:val="1"/>
          <w:numId w:val="4"/>
        </w:numPr>
        <w:spacing w:after="0" w:line="276" w:lineRule="auto"/>
        <w:ind w:left="567"/>
      </w:pPr>
      <w:r>
        <w:t>Návštěvníci vstupem do areálu bezpodmínečně souhlasí s tímto návštěvním řádem a jsou povinni dodržovat následující pravidla.</w:t>
      </w:r>
    </w:p>
    <w:p w14:paraId="5E001E20" w14:textId="77777777" w:rsidR="00D42FD3" w:rsidRDefault="00D42FD3">
      <w:pPr>
        <w:ind w:left="567"/>
      </w:pPr>
    </w:p>
    <w:p w14:paraId="4590AC82" w14:textId="77777777" w:rsidR="00D42FD3" w:rsidRDefault="00D42FD3">
      <w:pPr>
        <w:ind w:left="567"/>
      </w:pPr>
    </w:p>
    <w:p w14:paraId="5A36CCDE" w14:textId="77777777" w:rsidR="00D42FD3" w:rsidRDefault="00717E7A">
      <w:pPr>
        <w:widowControl/>
        <w:numPr>
          <w:ilvl w:val="0"/>
          <w:numId w:val="4"/>
        </w:numPr>
        <w:spacing w:after="0" w:line="276" w:lineRule="auto"/>
        <w:ind w:left="567"/>
        <w:rPr>
          <w:b/>
        </w:rPr>
      </w:pPr>
      <w:r>
        <w:rPr>
          <w:b/>
        </w:rPr>
        <w:t>Povinnosti návštěvníků areálu</w:t>
      </w:r>
    </w:p>
    <w:p w14:paraId="035E5218" w14:textId="77777777" w:rsidR="00D42FD3" w:rsidRDefault="00717E7A">
      <w:pPr>
        <w:widowControl/>
        <w:numPr>
          <w:ilvl w:val="1"/>
          <w:numId w:val="4"/>
        </w:numPr>
        <w:spacing w:after="0" w:line="276" w:lineRule="auto"/>
        <w:ind w:left="567"/>
      </w:pPr>
      <w:r>
        <w:t>Každý návštěvník svým vstupem do areálu bere na vědomí, že je povinen dodržovat veškeré podmínky, zákazy a příkazy stanovené tímto návštěvním řádem a právním řádem ČR. </w:t>
      </w:r>
    </w:p>
    <w:p w14:paraId="54801658" w14:textId="77777777" w:rsidR="00D42FD3" w:rsidRDefault="00717E7A">
      <w:pPr>
        <w:widowControl/>
        <w:numPr>
          <w:ilvl w:val="1"/>
          <w:numId w:val="4"/>
        </w:numPr>
        <w:spacing w:after="0" w:line="276" w:lineRule="auto"/>
        <w:ind w:left="567"/>
      </w:pPr>
      <w:r>
        <w:t>Každý návštěvník areálu je povinen chovat se tak, aby svým jednáním neohrožoval bezpečnost jiných osob a jejich majetku, stejně tak jako majetek v areálu, a dále svým chováním neomezoval či neobtěžoval jiné osoby.</w:t>
      </w:r>
    </w:p>
    <w:p w14:paraId="50E60D94" w14:textId="77777777" w:rsidR="00D42FD3" w:rsidRDefault="00717E7A">
      <w:pPr>
        <w:widowControl/>
        <w:numPr>
          <w:ilvl w:val="1"/>
          <w:numId w:val="4"/>
        </w:numPr>
        <w:spacing w:after="0" w:line="276" w:lineRule="auto"/>
        <w:ind w:left="567"/>
      </w:pPr>
      <w:r>
        <w:t>Návštěvníci jsou povinni dodržovat nařízení a pokyny provozovatele, případně Policie ČR, Hasičského záchranného sboru, zdravotnické záchranné služby v celém areálu. Návštěvník areálu je povinen respektovat bezpečnostní, zákazové a příkazové značení v areálu.</w:t>
      </w:r>
    </w:p>
    <w:p w14:paraId="24A3B7EA" w14:textId="77777777" w:rsidR="00D42FD3" w:rsidRDefault="00717E7A">
      <w:pPr>
        <w:widowControl/>
        <w:numPr>
          <w:ilvl w:val="1"/>
          <w:numId w:val="4"/>
        </w:numPr>
        <w:spacing w:after="0" w:line="276" w:lineRule="auto"/>
        <w:ind w:left="567"/>
      </w:pPr>
      <w:r>
        <w:t xml:space="preserve">Návštěvník je povinen udržovat pořádek v areálu, odpad odhazovat do k tomu určených nádob a neodhazovat nedopalky cigaret na zem. </w:t>
      </w:r>
    </w:p>
    <w:p w14:paraId="37D35AFC" w14:textId="77777777" w:rsidR="00D42FD3" w:rsidRDefault="00717E7A">
      <w:pPr>
        <w:widowControl/>
        <w:numPr>
          <w:ilvl w:val="1"/>
          <w:numId w:val="4"/>
        </w:numPr>
        <w:spacing w:after="0" w:line="276" w:lineRule="auto"/>
        <w:ind w:left="567"/>
      </w:pPr>
      <w:r>
        <w:t xml:space="preserve">Návštěvníci berou na vědomí, že vstup do areálu je pouze na vlastní nebezpečí a odpovědnost. Osoby mladší 15 let mohou do areálu vstoupit pouze za doprovodu dospělé osoby starší 18 let. Za chování a bezpečnost dětí plně zodpovídají jejich zákonní zástupci, případně jiná dospělá osoba, která je doprovází, a to po celou dobu návštěvy. </w:t>
      </w:r>
    </w:p>
    <w:p w14:paraId="42563A42" w14:textId="77777777" w:rsidR="00D42FD3" w:rsidRDefault="00717E7A">
      <w:pPr>
        <w:widowControl/>
        <w:numPr>
          <w:ilvl w:val="1"/>
          <w:numId w:val="4"/>
        </w:numPr>
        <w:spacing w:after="0" w:line="276" w:lineRule="auto"/>
        <w:ind w:left="567"/>
      </w:pPr>
      <w:r>
        <w:t>V případě zjištění závady v areálu, která ohrožuje bezpečnost osob nebo závady hrozící poškozením majetku, jsou návštěvníci povinni uvědomit o tom správce areálu nebo v případě jeho nedostupnosti nejbližšího pracovníka provozovatele osobně nebo telefonicky.</w:t>
      </w:r>
    </w:p>
    <w:p w14:paraId="0105BF1C" w14:textId="77777777" w:rsidR="00D42FD3" w:rsidRDefault="00717E7A">
      <w:pPr>
        <w:widowControl/>
        <w:numPr>
          <w:ilvl w:val="1"/>
          <w:numId w:val="4"/>
        </w:numPr>
        <w:spacing w:after="0" w:line="276" w:lineRule="auto"/>
        <w:ind w:left="567"/>
      </w:pPr>
      <w:r>
        <w:t>V případě evakuace mají návštěvníci areálu povinnost řídit se pokyny provozovatele, případně Policie ČR a Hasičského záchranného sboru.</w:t>
      </w:r>
    </w:p>
    <w:p w14:paraId="54815370" w14:textId="77777777" w:rsidR="00D42FD3" w:rsidRDefault="00717E7A">
      <w:pPr>
        <w:widowControl/>
        <w:numPr>
          <w:ilvl w:val="1"/>
          <w:numId w:val="4"/>
        </w:numPr>
        <w:spacing w:after="0" w:line="276" w:lineRule="auto"/>
        <w:ind w:left="567"/>
      </w:pPr>
      <w:r>
        <w:lastRenderedPageBreak/>
        <w:t>V případě zranění jakékoliv osoby, je návštěvník povinen uvědomit o tom správce areálu nebo v případě jeho nedostupnosti nejbližšího pracovníka provozovatele (osobně nebo telefonicky). Provozovatel neodpovídá za škody způsobené na majetku a zdraví návštěvníků.</w:t>
      </w:r>
    </w:p>
    <w:p w14:paraId="006AC75C" w14:textId="77777777" w:rsidR="00D42FD3" w:rsidRDefault="00717E7A">
      <w:pPr>
        <w:widowControl/>
        <w:numPr>
          <w:ilvl w:val="1"/>
          <w:numId w:val="4"/>
        </w:numPr>
        <w:spacing w:after="0" w:line="276" w:lineRule="auto"/>
        <w:ind w:left="567"/>
      </w:pPr>
      <w:r>
        <w:rPr>
          <w:highlight w:val="white"/>
        </w:rPr>
        <w:t>V případě mimořádné události, oznamuje návštěvník tuto událost voláním na tísňová čísla: evropskou tísňovou linku (SOS) – 112, hasičů – 150, zdravotnické záchranné služby – 155, nebo na Policie ČR – 158.</w:t>
      </w:r>
    </w:p>
    <w:p w14:paraId="1B6EC0EF" w14:textId="77777777" w:rsidR="00D42FD3" w:rsidRDefault="00717E7A">
      <w:pPr>
        <w:widowControl/>
        <w:numPr>
          <w:ilvl w:val="1"/>
          <w:numId w:val="4"/>
        </w:numPr>
        <w:spacing w:after="0" w:line="276" w:lineRule="auto"/>
        <w:ind w:left="567"/>
        <w:rPr>
          <w:highlight w:val="white"/>
        </w:rPr>
      </w:pPr>
      <w:r>
        <w:rPr>
          <w:highlight w:val="white"/>
        </w:rPr>
        <w:t>Návštěvník je povinen dodržovat nošení osobních ochranných pomůcek, konkrétně reflexních vest žluté nebo oranžové barvy a, případně ochranu proti chladu a teplu.</w:t>
      </w:r>
    </w:p>
    <w:p w14:paraId="02EC4042" w14:textId="77777777" w:rsidR="00D42FD3" w:rsidRDefault="00717E7A">
      <w:pPr>
        <w:widowControl/>
        <w:numPr>
          <w:ilvl w:val="1"/>
          <w:numId w:val="4"/>
        </w:numPr>
        <w:spacing w:after="0" w:line="276" w:lineRule="auto"/>
        <w:ind w:left="567"/>
        <w:rPr>
          <w:highlight w:val="white"/>
        </w:rPr>
      </w:pPr>
      <w:r>
        <w:rPr>
          <w:highlight w:val="white"/>
        </w:rPr>
        <w:t>Návštěvníci jsou si vědomi rizik v areálu a to převážně - možný vstup na testovací plochu cizí osobou, pohyb zvěře po testovací ploše nebo vzlet a přistávání letadel dle vyznačené části přiložené mapy. V těchto případech jsou návštěvníci povinni ihned ukončit testování a incident nahlásit odpovědné osobě provozovatele.</w:t>
      </w:r>
    </w:p>
    <w:p w14:paraId="3C69E221" w14:textId="77777777" w:rsidR="00D42FD3" w:rsidRDefault="00D42FD3"/>
    <w:p w14:paraId="4514EC63" w14:textId="77777777" w:rsidR="00D42FD3" w:rsidRDefault="00D42FD3"/>
    <w:p w14:paraId="4EBD6356" w14:textId="77777777" w:rsidR="00D42FD3" w:rsidRDefault="00717E7A">
      <w:pPr>
        <w:widowControl/>
        <w:numPr>
          <w:ilvl w:val="0"/>
          <w:numId w:val="4"/>
        </w:numPr>
        <w:spacing w:after="0" w:line="276" w:lineRule="auto"/>
        <w:ind w:left="567"/>
        <w:rPr>
          <w:b/>
        </w:rPr>
      </w:pPr>
      <w:r>
        <w:rPr>
          <w:b/>
        </w:rPr>
        <w:t>Zákazy</w:t>
      </w:r>
    </w:p>
    <w:p w14:paraId="5298BE1F" w14:textId="77777777" w:rsidR="00D42FD3" w:rsidRDefault="00717E7A">
      <w:pPr>
        <w:widowControl/>
        <w:numPr>
          <w:ilvl w:val="1"/>
          <w:numId w:val="4"/>
        </w:numPr>
        <w:spacing w:after="0" w:line="276" w:lineRule="auto"/>
        <w:ind w:left="567"/>
        <w:rPr>
          <w:b/>
        </w:rPr>
      </w:pPr>
      <w:r>
        <w:t>Do areálu je zakázáno vnášet předměty, kterými by mohla být jakkoliv ohrožena bezpečnost návštěvníků, jejich majetku, případně majetku provozovatele. O zákazu vnášet takové předměty do areálu je oprávněn rozhodovat provozovatel. Zejména je zakázáno vnášet předměty obdobné povahy či účelu:</w:t>
      </w:r>
    </w:p>
    <w:p w14:paraId="48C289F9" w14:textId="77777777" w:rsidR="00D42FD3" w:rsidRDefault="00717E7A">
      <w:pPr>
        <w:widowControl/>
        <w:numPr>
          <w:ilvl w:val="2"/>
          <w:numId w:val="4"/>
        </w:numPr>
        <w:spacing w:after="0" w:line="276" w:lineRule="auto"/>
        <w:ind w:hanging="657"/>
      </w:pPr>
      <w:r>
        <w:t>rasistický, hanlivý, vulgární nebo dobrým mravům odporující propagandistický     materiál,</w:t>
      </w:r>
    </w:p>
    <w:p w14:paraId="6A33DFB5" w14:textId="77777777" w:rsidR="00D42FD3" w:rsidRDefault="00717E7A">
      <w:pPr>
        <w:widowControl/>
        <w:numPr>
          <w:ilvl w:val="2"/>
          <w:numId w:val="4"/>
        </w:numPr>
        <w:spacing w:after="0" w:line="276" w:lineRule="auto"/>
        <w:ind w:hanging="657"/>
      </w:pPr>
      <w:r>
        <w:t>zbraně jakéhokoliv druhu, jakož i všechny předměty, které jsou použitelné jako sekací, úderové či bodné zbraně,</w:t>
      </w:r>
    </w:p>
    <w:p w14:paraId="631A232E" w14:textId="77777777" w:rsidR="00D42FD3" w:rsidRDefault="00717E7A">
      <w:pPr>
        <w:widowControl/>
        <w:numPr>
          <w:ilvl w:val="2"/>
          <w:numId w:val="4"/>
        </w:numPr>
        <w:spacing w:after="0" w:line="276" w:lineRule="auto"/>
        <w:ind w:hanging="657"/>
      </w:pPr>
      <w:r>
        <w:t>spreje, leptavé, hořlavé a barvící látky nebo jiné nádoby s látkami ovlivňující zdraví, s výjimkou pohonných hmot nezbytných pro testovací jízdy formulí</w:t>
      </w:r>
    </w:p>
    <w:p w14:paraId="7CC48249" w14:textId="77777777" w:rsidR="00D42FD3" w:rsidRDefault="00717E7A">
      <w:pPr>
        <w:widowControl/>
        <w:numPr>
          <w:ilvl w:val="2"/>
          <w:numId w:val="4"/>
        </w:numPr>
        <w:spacing w:after="0" w:line="276" w:lineRule="auto"/>
        <w:ind w:hanging="657"/>
      </w:pPr>
      <w:r>
        <w:t>láhve, poháry/kalichy, džbány, plechovky/konzervy nebo jiné předměty, které sestávají z lámavého, tříštivého nebo výjimečně tvrdého materiálu,</w:t>
      </w:r>
    </w:p>
    <w:p w14:paraId="19C71DE9" w14:textId="77777777" w:rsidR="00D42FD3" w:rsidRDefault="00717E7A">
      <w:pPr>
        <w:widowControl/>
        <w:numPr>
          <w:ilvl w:val="2"/>
          <w:numId w:val="4"/>
        </w:numPr>
        <w:spacing w:after="0" w:line="276" w:lineRule="auto"/>
        <w:ind w:hanging="657"/>
      </w:pPr>
      <w:r>
        <w:t>ohňostroj/rachejtle, světlice, dýmovnice a ostatní pyrotechnické předměty včetně odpovídajících odpalovacích zařízení,</w:t>
      </w:r>
    </w:p>
    <w:p w14:paraId="06D342FF" w14:textId="77777777" w:rsidR="00D42FD3" w:rsidRDefault="00717E7A">
      <w:pPr>
        <w:widowControl/>
        <w:numPr>
          <w:ilvl w:val="2"/>
          <w:numId w:val="4"/>
        </w:numPr>
        <w:spacing w:after="0" w:line="276" w:lineRule="auto"/>
        <w:ind w:hanging="657"/>
      </w:pPr>
      <w:r>
        <w:t>alkoholické nápoje a drogy jakéhokoliv druhu,</w:t>
      </w:r>
    </w:p>
    <w:p w14:paraId="71BDF1D2" w14:textId="77777777" w:rsidR="00D42FD3" w:rsidRDefault="00717E7A">
      <w:pPr>
        <w:widowControl/>
        <w:numPr>
          <w:ilvl w:val="2"/>
          <w:numId w:val="4"/>
        </w:numPr>
        <w:spacing w:after="0" w:line="276" w:lineRule="auto"/>
        <w:ind w:hanging="657"/>
      </w:pPr>
      <w:r>
        <w:t>laser ukazovátko,</w:t>
      </w:r>
    </w:p>
    <w:p w14:paraId="1EF3068B" w14:textId="77777777" w:rsidR="00D42FD3" w:rsidRDefault="00D42FD3"/>
    <w:p w14:paraId="6C4EC2B5" w14:textId="77777777" w:rsidR="00D42FD3" w:rsidRDefault="00717E7A">
      <w:pPr>
        <w:widowControl/>
        <w:numPr>
          <w:ilvl w:val="1"/>
          <w:numId w:val="4"/>
        </w:numPr>
        <w:spacing w:after="0" w:line="276" w:lineRule="auto"/>
        <w:ind w:left="567"/>
      </w:pPr>
      <w:r>
        <w:t>Do areálu je zakázán vstup podnapilým osobám, osobám zjevně pod vlivem jiných návykových látek, osobám viditelně trpícím horečnatými stavy a osobám, které jsou v karanténě.</w:t>
      </w:r>
    </w:p>
    <w:p w14:paraId="24908D25" w14:textId="77777777" w:rsidR="00D42FD3" w:rsidRDefault="00D42FD3">
      <w:pPr>
        <w:ind w:left="432"/>
      </w:pPr>
    </w:p>
    <w:p w14:paraId="588393CA" w14:textId="77777777" w:rsidR="00D42FD3" w:rsidRDefault="00717E7A">
      <w:pPr>
        <w:widowControl/>
        <w:numPr>
          <w:ilvl w:val="1"/>
          <w:numId w:val="4"/>
        </w:numPr>
        <w:spacing w:after="0" w:line="276" w:lineRule="auto"/>
        <w:ind w:left="567"/>
      </w:pPr>
      <w:r>
        <w:t>V areálu je dále zakázáno:</w:t>
      </w:r>
    </w:p>
    <w:p w14:paraId="4AC993EF" w14:textId="77777777" w:rsidR="00D42FD3" w:rsidRDefault="00717E7A">
      <w:pPr>
        <w:widowControl/>
        <w:numPr>
          <w:ilvl w:val="2"/>
          <w:numId w:val="4"/>
        </w:numPr>
        <w:spacing w:after="0" w:line="276" w:lineRule="auto"/>
        <w:ind w:left="1134" w:hanging="567"/>
      </w:pPr>
      <w:r>
        <w:t>vstupovat do oblastí, které nejsou určeny pro návštěvníky a nejsou vyhrazené pro testování závodních formulí dle bodu 6;</w:t>
      </w:r>
    </w:p>
    <w:p w14:paraId="323D12B7" w14:textId="77777777" w:rsidR="00D42FD3" w:rsidRDefault="00717E7A">
      <w:pPr>
        <w:widowControl/>
        <w:numPr>
          <w:ilvl w:val="2"/>
          <w:numId w:val="4"/>
        </w:numPr>
        <w:spacing w:after="0" w:line="276" w:lineRule="auto"/>
        <w:ind w:left="1134" w:hanging="567"/>
      </w:pPr>
      <w:r>
        <w:t xml:space="preserve">používání otevřeného ohně; </w:t>
      </w:r>
    </w:p>
    <w:p w14:paraId="6C03B69E" w14:textId="77777777" w:rsidR="00D42FD3" w:rsidRDefault="00717E7A">
      <w:pPr>
        <w:widowControl/>
        <w:numPr>
          <w:ilvl w:val="2"/>
          <w:numId w:val="4"/>
        </w:numPr>
        <w:spacing w:after="0" w:line="276" w:lineRule="auto"/>
        <w:ind w:left="1134" w:hanging="567"/>
      </w:pPr>
      <w:r>
        <w:t>odhazování odpadků a nedopalků mimo místo k tomu určená;</w:t>
      </w:r>
    </w:p>
    <w:p w14:paraId="6581B7D1" w14:textId="77777777" w:rsidR="00D42FD3" w:rsidRDefault="00717E7A">
      <w:pPr>
        <w:widowControl/>
        <w:numPr>
          <w:ilvl w:val="2"/>
          <w:numId w:val="4"/>
        </w:numPr>
        <w:spacing w:after="0" w:line="276" w:lineRule="auto"/>
        <w:ind w:left="1134" w:hanging="567"/>
      </w:pPr>
      <w:r>
        <w:t>ničit a poškozovat jakákoliv zařízení a vybavení v areálu, a to včetně poškozování věcí jejich popisováním, polepováním a postřikováním sprejem;</w:t>
      </w:r>
    </w:p>
    <w:p w14:paraId="3C75C6D6" w14:textId="77777777" w:rsidR="00D42FD3" w:rsidRDefault="00717E7A">
      <w:pPr>
        <w:widowControl/>
        <w:numPr>
          <w:ilvl w:val="2"/>
          <w:numId w:val="4"/>
        </w:numPr>
        <w:spacing w:after="0" w:line="276" w:lineRule="auto"/>
        <w:ind w:left="1134" w:hanging="567"/>
      </w:pPr>
      <w:r>
        <w:t>úmyslně poškozovat nebo manipulovat s bezpečnostními či protipožárními zařízeními, jakož i rozvody vody nebo elektrické energie.</w:t>
      </w:r>
    </w:p>
    <w:p w14:paraId="0D59C787" w14:textId="77777777" w:rsidR="00D42FD3" w:rsidRDefault="00717E7A">
      <w:pPr>
        <w:widowControl/>
        <w:numPr>
          <w:ilvl w:val="2"/>
          <w:numId w:val="4"/>
        </w:numPr>
        <w:spacing w:after="0" w:line="276" w:lineRule="auto"/>
        <w:ind w:left="1134" w:hanging="567"/>
      </w:pPr>
      <w:r>
        <w:t>na testovacích plochách jezdit osobním či nákladním autem s výjimkou jízdy transportní dodávkou pro účely vykládky nebo nakládky testovaných závodních formulí</w:t>
      </w:r>
    </w:p>
    <w:p w14:paraId="484839F8" w14:textId="77777777" w:rsidR="00D42FD3" w:rsidRDefault="00717E7A">
      <w:pPr>
        <w:widowControl/>
        <w:numPr>
          <w:ilvl w:val="2"/>
          <w:numId w:val="4"/>
        </w:numPr>
        <w:spacing w:after="0" w:line="276" w:lineRule="auto"/>
        <w:ind w:left="1134" w:hanging="567"/>
      </w:pPr>
      <w:r>
        <w:t>uspořádat závod dvou nebo více testovaných závodních formulí</w:t>
      </w:r>
    </w:p>
    <w:p w14:paraId="15E4B437" w14:textId="77777777" w:rsidR="00D42FD3" w:rsidRDefault="00717E7A">
      <w:pPr>
        <w:widowControl/>
        <w:numPr>
          <w:ilvl w:val="2"/>
          <w:numId w:val="4"/>
        </w:numPr>
        <w:spacing w:after="0" w:line="276" w:lineRule="auto"/>
        <w:ind w:left="1134" w:hanging="567"/>
      </w:pPr>
      <w:r>
        <w:t xml:space="preserve"> přistávat v areálu vrtulníkem nebo jakýmkoliv jiným typem letadla</w:t>
      </w:r>
    </w:p>
    <w:p w14:paraId="01E262A6" w14:textId="77777777" w:rsidR="00D42FD3" w:rsidRDefault="00717E7A">
      <w:pPr>
        <w:widowControl/>
        <w:numPr>
          <w:ilvl w:val="2"/>
          <w:numId w:val="4"/>
        </w:numPr>
        <w:spacing w:after="0" w:line="276" w:lineRule="auto"/>
        <w:ind w:left="1134" w:hanging="567"/>
      </w:pPr>
      <w:r>
        <w:lastRenderedPageBreak/>
        <w:t>létat dronem nebo letadlem na dálkové ovládání s výjimkou létání dronem za účelem pořizování videozáznamů testovacích jízd závodních formulí, přičemž má návštěvník povinnost tuto skutečnost oznámit pracovníkům Aeroklubu Milovice.</w:t>
      </w:r>
    </w:p>
    <w:p w14:paraId="64EF246A" w14:textId="77777777" w:rsidR="00D42FD3" w:rsidRDefault="00D42FD3">
      <w:pPr>
        <w:ind w:left="1224"/>
      </w:pPr>
    </w:p>
    <w:p w14:paraId="4554D37F" w14:textId="77777777" w:rsidR="00D42FD3" w:rsidRDefault="00717E7A">
      <w:pPr>
        <w:widowControl/>
        <w:numPr>
          <w:ilvl w:val="1"/>
          <w:numId w:val="4"/>
        </w:numPr>
        <w:spacing w:after="0" w:line="276" w:lineRule="auto"/>
        <w:ind w:left="567"/>
      </w:pPr>
      <w:r>
        <w:t xml:space="preserve">V areálu se bez souhlasu provozovatele nesmí vykonávat jakákoliv podnikatelská činnost. Dále jsou zakázány jakékoliv reklamní aktivity. </w:t>
      </w:r>
    </w:p>
    <w:p w14:paraId="62428993" w14:textId="77777777" w:rsidR="00D42FD3" w:rsidRDefault="00717E7A">
      <w:pPr>
        <w:widowControl/>
        <w:numPr>
          <w:ilvl w:val="1"/>
          <w:numId w:val="4"/>
        </w:numPr>
        <w:spacing w:after="0" w:line="276" w:lineRule="auto"/>
        <w:ind w:left="567"/>
      </w:pPr>
      <w:r>
        <w:t xml:space="preserve">Osobám, které představují bezpečnostní riziko ve smyslu tohoto návštěvního řádu, nebude umožněn vstup do areálu. </w:t>
      </w:r>
    </w:p>
    <w:p w14:paraId="2DA4AF76" w14:textId="77777777" w:rsidR="00D42FD3" w:rsidRDefault="00D42FD3">
      <w:pPr>
        <w:ind w:left="567"/>
      </w:pPr>
    </w:p>
    <w:p w14:paraId="21EBFA4A" w14:textId="77777777" w:rsidR="00D42FD3" w:rsidRDefault="00D42FD3">
      <w:pPr>
        <w:ind w:left="567"/>
      </w:pPr>
    </w:p>
    <w:p w14:paraId="74EDBA1A" w14:textId="77777777" w:rsidR="00D42FD3" w:rsidRDefault="00717E7A">
      <w:pPr>
        <w:widowControl/>
        <w:numPr>
          <w:ilvl w:val="0"/>
          <w:numId w:val="4"/>
        </w:numPr>
        <w:spacing w:after="0" w:line="276" w:lineRule="auto"/>
        <w:ind w:left="567"/>
        <w:rPr>
          <w:b/>
        </w:rPr>
      </w:pPr>
      <w:r>
        <w:rPr>
          <w:b/>
        </w:rPr>
        <w:t>Odpovědnost za škody a důsledky porušení návštěvního řádu</w:t>
      </w:r>
    </w:p>
    <w:p w14:paraId="5F0973C0" w14:textId="77777777" w:rsidR="00D42FD3" w:rsidRDefault="00717E7A">
      <w:pPr>
        <w:widowControl/>
        <w:numPr>
          <w:ilvl w:val="1"/>
          <w:numId w:val="4"/>
        </w:numPr>
        <w:spacing w:after="0" w:line="276" w:lineRule="auto"/>
        <w:ind w:left="567"/>
      </w:pPr>
      <w:r>
        <w:t xml:space="preserve">Návštěvník vstupuje do areálu na vlastní nebezpečí. </w:t>
      </w:r>
    </w:p>
    <w:p w14:paraId="08AA73C8" w14:textId="77777777" w:rsidR="00D42FD3" w:rsidRDefault="00717E7A">
      <w:pPr>
        <w:widowControl/>
        <w:numPr>
          <w:ilvl w:val="1"/>
          <w:numId w:val="4"/>
        </w:numPr>
        <w:spacing w:after="0" w:line="276" w:lineRule="auto"/>
        <w:ind w:left="567"/>
      </w:pPr>
      <w:r>
        <w:t>Provozovatel si vyhrazuje právo odepřít vstup nebo vyvést každou osobu, která nevyhoví pokynům provozovatele, návštěvnímu řádu, dalším relevantním právním předpisům, nebo jejíž chování bude shledáno nepřístojným.</w:t>
      </w:r>
    </w:p>
    <w:p w14:paraId="0E2869C5" w14:textId="77777777" w:rsidR="00D42FD3" w:rsidRDefault="00717E7A">
      <w:pPr>
        <w:widowControl/>
        <w:numPr>
          <w:ilvl w:val="1"/>
          <w:numId w:val="4"/>
        </w:numPr>
        <w:spacing w:after="0" w:line="276" w:lineRule="auto"/>
        <w:ind w:left="567"/>
      </w:pPr>
      <w:r>
        <w:t>Provozovatel je oprávněn požadovat po každém, kdo poruší návštěvní řád, náhradu škody, a to včetně ušlého zisku (např. zrušení testovacích jízd provozovatele), která byla v důsledku zakázaného jednání způsobena, vydání věci, kterou byla způsobena škoda nebo závadný stav vyvolán; dále úhradu sankce dle závažnosti porušení stanovených povinností a výše způsobené škody.</w:t>
      </w:r>
    </w:p>
    <w:p w14:paraId="3F6E6131" w14:textId="130F425A" w:rsidR="00D42FD3" w:rsidRDefault="00717E7A">
      <w:pPr>
        <w:widowControl/>
        <w:numPr>
          <w:ilvl w:val="1"/>
          <w:numId w:val="4"/>
        </w:numPr>
        <w:spacing w:after="0" w:line="276" w:lineRule="auto"/>
        <w:ind w:left="567"/>
      </w:pPr>
      <w:r>
        <w:t>Návštěvník bere na vědomí, že porušení zákazů dle bodů 3.3.6., 3.3.7., 3.3.8. a 3.3.9. je považováno za obzvláště hrubé porušení zákazů a sankcionováno pokutou ve výši 50 000 Kč. Náhrada újmy způsobené návštěvníkem provozovateli bude v plném rozsahu vymáhána v souladu s platnými právními předpisy.</w:t>
      </w:r>
    </w:p>
    <w:p w14:paraId="0893583D" w14:textId="77777777" w:rsidR="00D42FD3" w:rsidRDefault="00717E7A">
      <w:pPr>
        <w:widowControl/>
        <w:numPr>
          <w:ilvl w:val="1"/>
          <w:numId w:val="4"/>
        </w:numPr>
        <w:spacing w:after="0" w:line="276" w:lineRule="auto"/>
        <w:ind w:left="567"/>
      </w:pPr>
      <w:r>
        <w:t xml:space="preserve">Pokud jsou návštěvníci areálu pod vlivem alkoholu, přebírají tím na sebe v případě zranění veškerou odpovědnost. </w:t>
      </w:r>
    </w:p>
    <w:p w14:paraId="17ACE1EC" w14:textId="77777777" w:rsidR="00D42FD3" w:rsidRDefault="00717E7A">
      <w:pPr>
        <w:widowControl/>
        <w:numPr>
          <w:ilvl w:val="1"/>
          <w:numId w:val="4"/>
        </w:numPr>
        <w:spacing w:after="0" w:line="276" w:lineRule="auto"/>
        <w:ind w:left="567"/>
      </w:pPr>
      <w:r>
        <w:t>Za úrazy, jinou újmu na zdraví a újmu na majetku, kterou si návštěvník způsobí vlastní neopatrností, nepozorností, zanedbáním svých povinností a nedodržením pokynů provozovatele nebo tohoto návštěvního řádu, nenese provozovatel odpovědnost.</w:t>
      </w:r>
    </w:p>
    <w:p w14:paraId="5E63D254" w14:textId="77777777" w:rsidR="00D42FD3" w:rsidRDefault="00D42FD3"/>
    <w:p w14:paraId="3688D82D" w14:textId="77777777" w:rsidR="00D42FD3" w:rsidRDefault="00D42FD3">
      <w:pPr>
        <w:ind w:left="567"/>
      </w:pPr>
    </w:p>
    <w:p w14:paraId="3ADA1342" w14:textId="77777777" w:rsidR="00D42FD3" w:rsidRDefault="00717E7A">
      <w:pPr>
        <w:widowControl/>
        <w:numPr>
          <w:ilvl w:val="0"/>
          <w:numId w:val="4"/>
        </w:numPr>
        <w:spacing w:after="0" w:line="276" w:lineRule="auto"/>
        <w:ind w:left="567"/>
        <w:rPr>
          <w:b/>
        </w:rPr>
      </w:pPr>
      <w:r>
        <w:rPr>
          <w:b/>
        </w:rPr>
        <w:t>Závěrečná ustanovení</w:t>
      </w:r>
    </w:p>
    <w:p w14:paraId="5B21ADCE" w14:textId="77777777" w:rsidR="00D42FD3" w:rsidRDefault="00717E7A">
      <w:pPr>
        <w:widowControl/>
        <w:numPr>
          <w:ilvl w:val="1"/>
          <w:numId w:val="4"/>
        </w:numPr>
        <w:spacing w:after="0" w:line="276" w:lineRule="auto"/>
        <w:ind w:left="567"/>
      </w:pPr>
      <w:r>
        <w:t>Situace a ostatní záležitosti neupravené v tomto návštěvním řádu se řídí právním řádem České republiky, zejména zákonem č. 89/2012 Sb., občanský zákoník, ve znění pozdějších předpisů.</w:t>
      </w:r>
    </w:p>
    <w:p w14:paraId="3615A814" w14:textId="77777777" w:rsidR="00D42FD3" w:rsidRDefault="00D42FD3">
      <w:pPr>
        <w:ind w:left="432"/>
      </w:pPr>
    </w:p>
    <w:p w14:paraId="77DDE4D9" w14:textId="77777777" w:rsidR="00D42FD3" w:rsidRDefault="00D42FD3">
      <w:pPr>
        <w:ind w:left="432"/>
      </w:pPr>
    </w:p>
    <w:p w14:paraId="16A15404" w14:textId="77777777" w:rsidR="00D42FD3" w:rsidRDefault="00D42FD3">
      <w:pPr>
        <w:ind w:left="432"/>
      </w:pPr>
    </w:p>
    <w:p w14:paraId="4620E89B" w14:textId="77777777" w:rsidR="00D42FD3" w:rsidRDefault="00D42FD3">
      <w:pPr>
        <w:ind w:left="432"/>
      </w:pPr>
    </w:p>
    <w:p w14:paraId="77886343" w14:textId="77777777" w:rsidR="00D42FD3" w:rsidRDefault="00D42FD3">
      <w:pPr>
        <w:ind w:left="432"/>
      </w:pPr>
    </w:p>
    <w:p w14:paraId="46550331" w14:textId="77777777" w:rsidR="00D42FD3" w:rsidRDefault="00D42FD3">
      <w:pPr>
        <w:ind w:left="432"/>
      </w:pPr>
    </w:p>
    <w:p w14:paraId="46684066" w14:textId="77777777" w:rsidR="00D42FD3" w:rsidRDefault="00D42FD3">
      <w:pPr>
        <w:ind w:left="360"/>
      </w:pPr>
    </w:p>
    <w:p w14:paraId="287B5B7A" w14:textId="77777777" w:rsidR="00D42FD3" w:rsidRDefault="00717E7A">
      <w:pPr>
        <w:widowControl/>
        <w:numPr>
          <w:ilvl w:val="0"/>
          <w:numId w:val="4"/>
        </w:numPr>
        <w:spacing w:after="0" w:line="276" w:lineRule="auto"/>
        <w:rPr>
          <w:b/>
        </w:rPr>
      </w:pPr>
      <w:r>
        <w:rPr>
          <w:b/>
        </w:rPr>
        <w:lastRenderedPageBreak/>
        <w:t xml:space="preserve">  Schéma ploch v areálu určených pro testování studentských závodních formulí</w:t>
      </w:r>
    </w:p>
    <w:p w14:paraId="1F7129AB" w14:textId="77777777" w:rsidR="00D42FD3" w:rsidRDefault="00717E7A">
      <w:pPr>
        <w:rPr>
          <w:b/>
        </w:rPr>
      </w:pPr>
      <w:r>
        <w:rPr>
          <w:b/>
        </w:rPr>
        <w:t xml:space="preserve">        </w:t>
      </w:r>
    </w:p>
    <w:p w14:paraId="53585080" w14:textId="77777777" w:rsidR="00D42FD3" w:rsidRDefault="00717E7A">
      <w:r>
        <w:t>Testování studentských závodních formulí je povoleno pouze na zpevněných plochách v části areálu ohraničené světle-zelenou barvou na této schématické mapě. Případná další omezení nebo pokyny na využití konkrétní testovací plochy poskytnou zaměstnanci provozovatele telefonicky, e-mailem nebo osobně v areálu dle operativních potřeb provozovatele spojených s testováním aut provozovatele.</w:t>
      </w:r>
    </w:p>
    <w:p w14:paraId="7E150DFF" w14:textId="77777777" w:rsidR="00D42FD3" w:rsidRDefault="00D42FD3">
      <w:pPr>
        <w:rPr>
          <w:b/>
        </w:rPr>
      </w:pPr>
    </w:p>
    <w:p w14:paraId="08C6E521" w14:textId="77777777" w:rsidR="00D42FD3" w:rsidRDefault="00717E7A">
      <w:pPr>
        <w:rPr>
          <w:b/>
        </w:rPr>
      </w:pPr>
      <w:r>
        <w:rPr>
          <w:b/>
          <w:noProof/>
        </w:rPr>
        <w:drawing>
          <wp:inline distT="114300" distB="114300" distL="114300" distR="114300" wp14:anchorId="4B06EFEE" wp14:editId="642F4E88">
            <wp:extent cx="6012728" cy="1252122"/>
            <wp:effectExtent l="0" t="0" r="0" b="0"/>
            <wp:docPr id="2" name="Obrázek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12728" cy="1252122"/>
                    </a:xfrm>
                    <a:prstGeom prst="rect">
                      <a:avLst/>
                    </a:prstGeom>
                    <a:ln/>
                  </pic:spPr>
                </pic:pic>
              </a:graphicData>
            </a:graphic>
          </wp:inline>
        </w:drawing>
      </w:r>
    </w:p>
    <w:p w14:paraId="5150CF45" w14:textId="77777777" w:rsidR="00D42FD3" w:rsidRDefault="00D42FD3">
      <w:bookmarkStart w:id="7" w:name="_heading=h.4d34og8" w:colFirst="0" w:colLast="0"/>
      <w:bookmarkEnd w:id="7"/>
    </w:p>
    <w:p w14:paraId="242C7152" w14:textId="77777777" w:rsidR="00D42FD3" w:rsidRDefault="00717E7A">
      <w:pPr>
        <w:rPr>
          <w:b/>
        </w:rPr>
      </w:pPr>
      <w:r>
        <w:rPr>
          <w:b/>
        </w:rPr>
        <w:t>7.    Kontakty:</w:t>
      </w:r>
    </w:p>
    <w:p w14:paraId="580415CD" w14:textId="77777777" w:rsidR="00D42FD3" w:rsidRDefault="00D42FD3">
      <w:pPr>
        <w:rPr>
          <w:b/>
        </w:rPr>
      </w:pPr>
    </w:p>
    <w:p w14:paraId="2FC55076" w14:textId="77777777" w:rsidR="00D42FD3" w:rsidRDefault="00717E7A">
      <w:r>
        <w:t>Vedoucí testovacího areálu:</w:t>
      </w:r>
    </w:p>
    <w:p w14:paraId="3FAC836D" w14:textId="4F0743CE" w:rsidR="00D42FD3" w:rsidRDefault="005F178B">
      <w:pPr>
        <w:rPr>
          <w:color w:val="1155CC"/>
          <w:highlight w:val="white"/>
        </w:rPr>
      </w:pPr>
      <w:r>
        <w:t>xxxxxxx</w:t>
      </w:r>
    </w:p>
    <w:p w14:paraId="583ACE27" w14:textId="77777777" w:rsidR="00D42FD3" w:rsidRDefault="00D42FD3">
      <w:pPr>
        <w:rPr>
          <w:color w:val="1155CC"/>
          <w:highlight w:val="white"/>
        </w:rPr>
      </w:pPr>
    </w:p>
    <w:p w14:paraId="63039B09" w14:textId="77777777" w:rsidR="00D42FD3" w:rsidRDefault="00717E7A">
      <w:r>
        <w:t xml:space="preserve">Správci areálu: </w:t>
      </w:r>
    </w:p>
    <w:p w14:paraId="1C5FA58D" w14:textId="3D32E5D0" w:rsidR="00D42FD3" w:rsidRDefault="005F178B">
      <w:pPr>
        <w:rPr>
          <w:color w:val="222222"/>
          <w:highlight w:val="white"/>
        </w:rPr>
      </w:pPr>
      <w:r>
        <w:t>xxxxxxx</w:t>
      </w:r>
    </w:p>
    <w:p w14:paraId="1C5EE0AD" w14:textId="1816163C" w:rsidR="00D42FD3" w:rsidRDefault="005F178B">
      <w:pPr>
        <w:rPr>
          <w:color w:val="222222"/>
          <w:highlight w:val="white"/>
        </w:rPr>
      </w:pPr>
      <w:r>
        <w:rPr>
          <w:color w:val="222222"/>
          <w:highlight w:val="white"/>
        </w:rPr>
        <w:t>xxxxxxx</w:t>
      </w:r>
    </w:p>
    <w:p w14:paraId="7EDE0723" w14:textId="77777777" w:rsidR="00D42FD3" w:rsidRDefault="00D42FD3"/>
    <w:p w14:paraId="26C4D60F" w14:textId="77777777" w:rsidR="00D42FD3" w:rsidRDefault="00D42FD3"/>
    <w:p w14:paraId="6854B92A" w14:textId="77777777" w:rsidR="00D42FD3" w:rsidRDefault="00717E7A">
      <w:pPr>
        <w:spacing w:before="80"/>
        <w:rPr>
          <w:sz w:val="22"/>
          <w:szCs w:val="22"/>
        </w:rPr>
      </w:pPr>
      <w:r>
        <w:rPr>
          <w:b/>
        </w:rPr>
        <w:t>V Milovicích, 2. března 2023</w:t>
      </w:r>
    </w:p>
    <w:p w14:paraId="1550778C" w14:textId="77777777" w:rsidR="00D42FD3" w:rsidRDefault="00D42FD3" w:rsidP="00D01CF8">
      <w:pPr>
        <w:pStyle w:val="Nadpis1"/>
        <w:numPr>
          <w:ilvl w:val="0"/>
          <w:numId w:val="0"/>
        </w:numPr>
        <w:ind w:left="709"/>
      </w:pPr>
    </w:p>
    <w:sectPr w:rsidR="00D42FD3">
      <w:headerReference w:type="default" r:id="rId11"/>
      <w:footerReference w:type="default" r:id="rId12"/>
      <w:headerReference w:type="first" r:id="rId13"/>
      <w:footerReference w:type="first" r:id="rId14"/>
      <w:pgSz w:w="11907" w:h="16840"/>
      <w:pgMar w:top="820" w:right="1418" w:bottom="1418" w:left="1418" w:header="720" w:footer="5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AAAD" w14:textId="77777777" w:rsidR="00F2234B" w:rsidRDefault="00F2234B">
      <w:pPr>
        <w:spacing w:after="0"/>
      </w:pPr>
      <w:r>
        <w:separator/>
      </w:r>
    </w:p>
  </w:endnote>
  <w:endnote w:type="continuationSeparator" w:id="0">
    <w:p w14:paraId="24E4C11D" w14:textId="77777777" w:rsidR="00F2234B" w:rsidRDefault="00F223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CE3A" w14:textId="6C37EE97" w:rsidR="00D42FD3" w:rsidRDefault="00717E7A">
    <w:pPr>
      <w:jc w:val="center"/>
    </w:pPr>
    <w:r>
      <w:t xml:space="preserve">- </w:t>
    </w:r>
    <w:r>
      <w:fldChar w:fldCharType="begin"/>
    </w:r>
    <w:r>
      <w:instrText>PAGE</w:instrText>
    </w:r>
    <w:r>
      <w:fldChar w:fldCharType="separate"/>
    </w:r>
    <w:r w:rsidR="009401E6">
      <w:rPr>
        <w:noProof/>
      </w:rPr>
      <w:t>4</w:t>
    </w:r>
    <w:r>
      <w:fldChar w:fldCharType="end"/>
    </w:r>
    <w:r>
      <w:t xml:space="preserve"> -</w:t>
    </w:r>
  </w:p>
  <w:p w14:paraId="72718147" w14:textId="77777777" w:rsidR="00D42FD3" w:rsidRDefault="00D42FD3">
    <w:pPr>
      <w:jc w:val="right"/>
      <w:rPr>
        <w:b/>
        <w:sz w:val="15"/>
        <w:szCs w:val="15"/>
      </w:rPr>
    </w:pPr>
  </w:p>
  <w:p w14:paraId="07796487" w14:textId="77777777" w:rsidR="00D42FD3" w:rsidRDefault="00D42FD3">
    <w:pPr>
      <w:jc w:val="right"/>
      <w:rPr>
        <w:b/>
        <w:sz w:val="15"/>
        <w:szCs w:val="15"/>
      </w:rPr>
    </w:pPr>
  </w:p>
  <w:p w14:paraId="57123987" w14:textId="77777777" w:rsidR="00D42FD3" w:rsidRDefault="00D42FD3">
    <w:pPr>
      <w:jc w:val="right"/>
      <w:rPr>
        <w:b/>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0BDE" w14:textId="77777777" w:rsidR="00D42FD3" w:rsidRDefault="00D42FD3">
    <w:pPr>
      <w:pBdr>
        <w:top w:val="nil"/>
        <w:left w:val="nil"/>
        <w:bottom w:val="nil"/>
        <w:right w:val="nil"/>
        <w:between w:val="nil"/>
      </w:pBdr>
      <w:tabs>
        <w:tab w:val="center" w:pos="4536"/>
        <w:tab w:val="right" w:pos="9072"/>
      </w:tabs>
      <w:spacing w:after="0"/>
      <w:rPr>
        <w:color w:val="000000"/>
      </w:rPr>
    </w:pPr>
  </w:p>
  <w:p w14:paraId="5BDA4340" w14:textId="77777777" w:rsidR="00D42FD3" w:rsidRDefault="00D42FD3">
    <w:pPr>
      <w:pBdr>
        <w:top w:val="nil"/>
        <w:left w:val="nil"/>
        <w:bottom w:val="nil"/>
        <w:right w:val="nil"/>
        <w:between w:val="nil"/>
      </w:pBdr>
      <w:tabs>
        <w:tab w:val="center" w:pos="4536"/>
        <w:tab w:val="right" w:pos="9072"/>
      </w:tabs>
      <w:spacing w:after="0"/>
      <w:rPr>
        <w:color w:val="000000"/>
      </w:rPr>
    </w:pPr>
  </w:p>
  <w:p w14:paraId="5F52D4FA" w14:textId="77777777" w:rsidR="00D42FD3" w:rsidRDefault="00D42FD3">
    <w:pPr>
      <w:pBdr>
        <w:top w:val="nil"/>
        <w:left w:val="nil"/>
        <w:bottom w:val="nil"/>
        <w:right w:val="nil"/>
        <w:between w:val="nil"/>
      </w:pBdr>
      <w:tabs>
        <w:tab w:val="center" w:pos="4536"/>
        <w:tab w:val="right" w:pos="9072"/>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87E5" w14:textId="77777777" w:rsidR="00F2234B" w:rsidRDefault="00F2234B">
      <w:pPr>
        <w:spacing w:after="0"/>
      </w:pPr>
      <w:r>
        <w:separator/>
      </w:r>
    </w:p>
  </w:footnote>
  <w:footnote w:type="continuationSeparator" w:id="0">
    <w:p w14:paraId="1E48B63D" w14:textId="77777777" w:rsidR="00F2234B" w:rsidRDefault="00F223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39A7" w14:textId="77777777" w:rsidR="00D42FD3" w:rsidRDefault="00D42F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556C" w14:textId="77777777" w:rsidR="00D42FD3" w:rsidRDefault="00D42FD3">
    <w:pPr>
      <w:pBdr>
        <w:top w:val="nil"/>
        <w:left w:val="nil"/>
        <w:bottom w:val="nil"/>
        <w:right w:val="nil"/>
        <w:between w:val="nil"/>
      </w:pBdr>
      <w:spacing w:after="0"/>
      <w:jc w:val="right"/>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95C12"/>
    <w:multiLevelType w:val="multilevel"/>
    <w:tmpl w:val="DB364A22"/>
    <w:lvl w:ilvl="0">
      <w:start w:val="1"/>
      <w:numFmt w:val="decimal"/>
      <w:pStyle w:val="slovanseznam"/>
      <w:lvlText w:val="%1."/>
      <w:lvlJc w:val="left"/>
      <w:pPr>
        <w:tabs>
          <w:tab w:val="num" w:pos="720"/>
        </w:tabs>
        <w:ind w:left="720" w:hanging="720"/>
      </w:pPr>
    </w:lvl>
    <w:lvl w:ilvl="1">
      <w:start w:val="1"/>
      <w:numFmt w:val="decimal"/>
      <w:pStyle w:val="slovanseznam2"/>
      <w:lvlText w:val="%2."/>
      <w:lvlJc w:val="left"/>
      <w:pPr>
        <w:tabs>
          <w:tab w:val="num" w:pos="1440"/>
        </w:tabs>
        <w:ind w:left="1440" w:hanging="720"/>
      </w:pPr>
    </w:lvl>
    <w:lvl w:ilvl="2">
      <w:start w:val="1"/>
      <w:numFmt w:val="decimal"/>
      <w:pStyle w:val="slovanseznam3"/>
      <w:lvlText w:val="%3."/>
      <w:lvlJc w:val="left"/>
      <w:pPr>
        <w:tabs>
          <w:tab w:val="num" w:pos="2160"/>
        </w:tabs>
        <w:ind w:left="2160" w:hanging="720"/>
      </w:pPr>
    </w:lvl>
    <w:lvl w:ilvl="3">
      <w:start w:val="1"/>
      <w:numFmt w:val="decimal"/>
      <w:pStyle w:val="slovanseznam4"/>
      <w:lvlText w:val="%4."/>
      <w:lvlJc w:val="left"/>
      <w:pPr>
        <w:tabs>
          <w:tab w:val="num" w:pos="2880"/>
        </w:tabs>
        <w:ind w:left="2880" w:hanging="720"/>
      </w:pPr>
    </w:lvl>
    <w:lvl w:ilvl="4">
      <w:start w:val="1"/>
      <w:numFmt w:val="decimal"/>
      <w:pStyle w:val="slovanseznam5"/>
      <w:lvlText w:val="%5."/>
      <w:lvlJc w:val="left"/>
      <w:pPr>
        <w:tabs>
          <w:tab w:val="num" w:pos="3600"/>
        </w:tabs>
        <w:ind w:left="3600" w:hanging="720"/>
      </w:pPr>
    </w:lvl>
    <w:lvl w:ilvl="5">
      <w:start w:val="1"/>
      <w:numFmt w:val="decimal"/>
      <w:pStyle w:val="Schedule6"/>
      <w:lvlText w:val="%6."/>
      <w:lvlJc w:val="left"/>
      <w:pPr>
        <w:tabs>
          <w:tab w:val="num" w:pos="4320"/>
        </w:tabs>
        <w:ind w:left="4320" w:hanging="720"/>
      </w:pPr>
    </w:lvl>
    <w:lvl w:ilvl="6">
      <w:start w:val="1"/>
      <w:numFmt w:val="decimal"/>
      <w:pStyle w:val="Schedule7"/>
      <w:lvlText w:val="%7."/>
      <w:lvlJc w:val="left"/>
      <w:pPr>
        <w:tabs>
          <w:tab w:val="num" w:pos="5040"/>
        </w:tabs>
        <w:ind w:left="5040" w:hanging="720"/>
      </w:pPr>
    </w:lvl>
    <w:lvl w:ilvl="7">
      <w:start w:val="1"/>
      <w:numFmt w:val="decimal"/>
      <w:pStyle w:val="Schedule8"/>
      <w:lvlText w:val="%8."/>
      <w:lvlJc w:val="left"/>
      <w:pPr>
        <w:tabs>
          <w:tab w:val="num" w:pos="5760"/>
        </w:tabs>
        <w:ind w:left="5760" w:hanging="720"/>
      </w:pPr>
    </w:lvl>
    <w:lvl w:ilvl="8">
      <w:start w:val="1"/>
      <w:numFmt w:val="decimal"/>
      <w:pStyle w:val="Schedule9"/>
      <w:lvlText w:val="%9."/>
      <w:lvlJc w:val="left"/>
      <w:pPr>
        <w:tabs>
          <w:tab w:val="num" w:pos="6480"/>
        </w:tabs>
        <w:ind w:left="6480" w:hanging="720"/>
      </w:pPr>
    </w:lvl>
  </w:abstractNum>
  <w:abstractNum w:abstractNumId="1" w15:restartNumberingAfterBreak="0">
    <w:nsid w:val="1EFC4F28"/>
    <w:multiLevelType w:val="multilevel"/>
    <w:tmpl w:val="E6503528"/>
    <w:lvl w:ilvl="0">
      <w:start w:val="1"/>
      <w:numFmt w:val="decimal"/>
      <w:pStyle w:val="Seznam"/>
      <w:lvlText w:val="(%1)"/>
      <w:lvlJc w:val="left"/>
      <w:pPr>
        <w:ind w:left="709" w:hanging="709"/>
      </w:pPr>
      <w:rPr>
        <w:b w:val="0"/>
      </w:rPr>
    </w:lvl>
    <w:lvl w:ilvl="1">
      <w:start w:val="1"/>
      <w:numFmt w:val="lowerLetter"/>
      <w:pStyle w:val="Seznam2"/>
      <w:lvlText w:val="(%2)"/>
      <w:lvlJc w:val="left"/>
      <w:pPr>
        <w:ind w:left="1418" w:hanging="709"/>
      </w:pPr>
      <w:rPr>
        <w:rFonts w:ascii="Arial" w:eastAsia="Arial" w:hAnsi="Arial" w:cs="Arial"/>
        <w:b w:val="0"/>
        <w:i w:val="0"/>
        <w:smallCaps w:val="0"/>
        <w:strike w:val="0"/>
        <w:color w:val="000000"/>
        <w:sz w:val="20"/>
        <w:szCs w:val="20"/>
        <w:u w:val="none"/>
        <w:vertAlign w:val="baseline"/>
      </w:rPr>
    </w:lvl>
    <w:lvl w:ilvl="2">
      <w:start w:val="1"/>
      <w:numFmt w:val="lowerRoman"/>
      <w:pStyle w:val="Seznam3"/>
      <w:lvlText w:val=" (%3)"/>
      <w:lvlJc w:val="left"/>
      <w:pPr>
        <w:ind w:left="2127" w:hanging="709"/>
      </w:pPr>
    </w:lvl>
    <w:lvl w:ilvl="3">
      <w:start w:val="1"/>
      <w:numFmt w:val="upperLetter"/>
      <w:pStyle w:val="Seznam4"/>
      <w:lvlText w:val="(%4)"/>
      <w:lvlJc w:val="left"/>
      <w:pPr>
        <w:ind w:left="2835" w:hanging="709"/>
      </w:pPr>
      <w:rPr>
        <w:rFonts w:ascii="Arial" w:eastAsia="Arial" w:hAnsi="Arial" w:cs="Arial"/>
        <w:b w:val="0"/>
        <w:i w:val="0"/>
        <w:sz w:val="20"/>
        <w:szCs w:val="20"/>
        <w:vertAlign w:val="baseline"/>
      </w:rPr>
    </w:lvl>
    <w:lvl w:ilvl="4">
      <w:start w:val="1"/>
      <w:numFmt w:val="upperRoman"/>
      <w:pStyle w:val="Seznam5"/>
      <w:lvlText w:val="(%5)"/>
      <w:lvlJc w:val="left"/>
      <w:pPr>
        <w:ind w:left="3544" w:hanging="709"/>
      </w:pPr>
      <w:rPr>
        <w:vertAlign w:val="baseline"/>
      </w:rPr>
    </w:lvl>
    <w:lvl w:ilvl="5">
      <w:start w:val="1"/>
      <w:numFmt w:val="upperRoman"/>
      <w:lvlText w:val="(%6)"/>
      <w:lvlJc w:val="left"/>
      <w:pPr>
        <w:ind w:left="3544" w:hanging="709"/>
      </w:pPr>
    </w:lvl>
    <w:lvl w:ilvl="6">
      <w:start w:val="1"/>
      <w:numFmt w:val="upperLetter"/>
      <w:lvlText w:val="(%7)"/>
      <w:lvlJc w:val="left"/>
      <w:pPr>
        <w:ind w:left="4253" w:hanging="709"/>
      </w:pPr>
    </w:lvl>
    <w:lvl w:ilvl="7">
      <w:start w:val="1"/>
      <w:numFmt w:val="decimal"/>
      <w:lvlText w:val="(%8)"/>
      <w:lvlJc w:val="left"/>
      <w:pPr>
        <w:ind w:left="4962" w:hanging="709"/>
      </w:pPr>
    </w:lvl>
    <w:lvl w:ilvl="8">
      <w:start w:val="1"/>
      <w:numFmt w:val="bullet"/>
      <w:lvlText w:val="●"/>
      <w:lvlJc w:val="left"/>
      <w:pPr>
        <w:ind w:left="5245" w:hanging="283"/>
      </w:pPr>
      <w:rPr>
        <w:rFonts w:ascii="Noto Sans Symbols" w:eastAsia="Noto Sans Symbols" w:hAnsi="Noto Sans Symbols" w:cs="Noto Sans Symbols"/>
        <w:color w:val="000000"/>
      </w:rPr>
    </w:lvl>
  </w:abstractNum>
  <w:abstractNum w:abstractNumId="2" w15:restartNumberingAfterBreak="0">
    <w:nsid w:val="456D3AE4"/>
    <w:multiLevelType w:val="multilevel"/>
    <w:tmpl w:val="08F6FF74"/>
    <w:lvl w:ilvl="0">
      <w:start w:val="1"/>
      <w:numFmt w:val="lowerLetter"/>
      <w:pStyle w:val="Definition"/>
      <w:lvlText w:val="%1)"/>
      <w:lvlJc w:val="left"/>
      <w:pPr>
        <w:ind w:left="720" w:hanging="360"/>
      </w:pPr>
      <w:rPr>
        <w:u w:val="none"/>
      </w:rPr>
    </w:lvl>
    <w:lvl w:ilvl="1">
      <w:start w:val="1"/>
      <w:numFmt w:val="lowerRoman"/>
      <w:pStyle w:val="Definition2"/>
      <w:lvlText w:val="%2)"/>
      <w:lvlJc w:val="right"/>
      <w:pPr>
        <w:ind w:left="1440" w:hanging="360"/>
      </w:pPr>
      <w:rPr>
        <w:u w:val="none"/>
      </w:rPr>
    </w:lvl>
    <w:lvl w:ilvl="2">
      <w:start w:val="1"/>
      <w:numFmt w:val="decimal"/>
      <w:pStyle w:val="Definition3"/>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B1C2A0D"/>
    <w:multiLevelType w:val="multilevel"/>
    <w:tmpl w:val="BDCCC622"/>
    <w:lvl w:ilvl="0">
      <w:start w:val="1"/>
      <w:numFmt w:val="decimal"/>
      <w:pStyle w:val="Listalpha"/>
      <w:lvlText w:val="%1."/>
      <w:lvlJc w:val="left"/>
      <w:pPr>
        <w:ind w:left="360" w:hanging="360"/>
      </w:pPr>
    </w:lvl>
    <w:lvl w:ilvl="1">
      <w:start w:val="1"/>
      <w:numFmt w:val="decimal"/>
      <w:pStyle w:val="Listalpha2"/>
      <w:lvlText w:val="%1.%2."/>
      <w:lvlJc w:val="left"/>
      <w:pPr>
        <w:ind w:left="432" w:hanging="432"/>
      </w:pPr>
      <w:rPr>
        <w:b w:val="0"/>
      </w:rPr>
    </w:lvl>
    <w:lvl w:ilvl="2">
      <w:start w:val="1"/>
      <w:numFmt w:val="decimal"/>
      <w:pStyle w:val="Listalpha3"/>
      <w:lvlText w:val="%1.%2.%3."/>
      <w:lvlJc w:val="left"/>
      <w:pPr>
        <w:ind w:left="1224" w:hanging="504"/>
      </w:pPr>
    </w:lvl>
    <w:lvl w:ilvl="3">
      <w:start w:val="1"/>
      <w:numFmt w:val="decimal"/>
      <w:pStyle w:val="Listalpha4"/>
      <w:lvlText w:val="%1.%2.%3.%4."/>
      <w:lvlJc w:val="left"/>
      <w:pPr>
        <w:ind w:left="1728" w:hanging="647"/>
      </w:pPr>
    </w:lvl>
    <w:lvl w:ilvl="4">
      <w:start w:val="1"/>
      <w:numFmt w:val="decimal"/>
      <w:pStyle w:val="Listalpha5"/>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BC5650"/>
    <w:multiLevelType w:val="multilevel"/>
    <w:tmpl w:val="258CE380"/>
    <w:lvl w:ilvl="0">
      <w:start w:val="1"/>
      <w:numFmt w:val="upperLetter"/>
      <w:pStyle w:val="Nadpis1"/>
      <w:lvlText w:val="(%1)"/>
      <w:lvlJc w:val="left"/>
      <w:pPr>
        <w:ind w:left="709" w:hanging="709"/>
      </w:pPr>
    </w:lvl>
    <w:lvl w:ilvl="1">
      <w:start w:val="1"/>
      <w:numFmt w:val="upperRoman"/>
      <w:pStyle w:val="Nadpis2"/>
      <w:lvlText w:val="(%2)"/>
      <w:lvlJc w:val="left"/>
      <w:pPr>
        <w:ind w:left="1418" w:hanging="709"/>
      </w:pPr>
    </w:lvl>
    <w:lvl w:ilvl="2">
      <w:start w:val="1"/>
      <w:numFmt w:val="lowerLetter"/>
      <w:pStyle w:val="Nadpis3"/>
      <w:lvlText w:val="(%3)"/>
      <w:lvlJc w:val="left"/>
      <w:pPr>
        <w:ind w:left="2126" w:hanging="708"/>
      </w:pPr>
    </w:lvl>
    <w:lvl w:ilvl="3">
      <w:start w:val="1"/>
      <w:numFmt w:val="decimal"/>
      <w:pStyle w:val="Nadpis4"/>
      <w:lvlText w:val="(%4)"/>
      <w:lvlJc w:val="left"/>
      <w:pPr>
        <w:ind w:left="2835" w:hanging="709"/>
      </w:pPr>
    </w:lvl>
    <w:lvl w:ilvl="4">
      <w:start w:val="1"/>
      <w:numFmt w:val="lowerRoman"/>
      <w:pStyle w:val="Nadpis5"/>
      <w:lvlText w:val="(%5)"/>
      <w:lvlJc w:val="left"/>
      <w:pPr>
        <w:ind w:left="3544" w:hanging="709"/>
      </w:pPr>
    </w:lvl>
    <w:lvl w:ilvl="5">
      <w:start w:val="1"/>
      <w:numFmt w:val="lowerRoman"/>
      <w:pStyle w:val="Nadpis6"/>
      <w:lvlText w:val="(%6)"/>
      <w:lvlJc w:val="left"/>
      <w:pPr>
        <w:ind w:left="2160" w:hanging="360"/>
      </w:pPr>
    </w:lvl>
    <w:lvl w:ilvl="6">
      <w:start w:val="1"/>
      <w:numFmt w:val="decimal"/>
      <w:pStyle w:val="Nadpis7"/>
      <w:lvlText w:val="%7."/>
      <w:lvlJc w:val="left"/>
      <w:pPr>
        <w:ind w:left="2520" w:hanging="360"/>
      </w:pPr>
    </w:lvl>
    <w:lvl w:ilvl="7">
      <w:start w:val="1"/>
      <w:numFmt w:val="lowerLetter"/>
      <w:pStyle w:val="Nadpis8"/>
      <w:lvlText w:val="%8."/>
      <w:lvlJc w:val="left"/>
      <w:pPr>
        <w:ind w:left="2880" w:hanging="360"/>
      </w:pPr>
    </w:lvl>
    <w:lvl w:ilvl="8">
      <w:start w:val="1"/>
      <w:numFmt w:val="lowerRoman"/>
      <w:pStyle w:val="Nadpis9"/>
      <w:lvlText w:val="%9."/>
      <w:lvlJc w:val="left"/>
      <w:pPr>
        <w:ind w:left="3240" w:hanging="360"/>
      </w:pPr>
    </w:lvl>
  </w:abstractNum>
  <w:abstractNum w:abstractNumId="5" w15:restartNumberingAfterBreak="0">
    <w:nsid w:val="5D763284"/>
    <w:multiLevelType w:val="multilevel"/>
    <w:tmpl w:val="42981D94"/>
    <w:lvl w:ilvl="0">
      <w:start w:val="1"/>
      <w:numFmt w:val="decimal"/>
      <w:pStyle w:val="Pokraovnseznamu"/>
      <w:lvlText w:val="%1."/>
      <w:lvlJc w:val="left"/>
      <w:pPr>
        <w:ind w:left="709" w:hanging="709"/>
      </w:pPr>
    </w:lvl>
    <w:lvl w:ilvl="1">
      <w:start w:val="1"/>
      <w:numFmt w:val="decimal"/>
      <w:pStyle w:val="Pokraovnseznamu2"/>
      <w:lvlText w:val="%1.%2"/>
      <w:lvlJc w:val="left"/>
      <w:pPr>
        <w:ind w:left="709" w:hanging="709"/>
      </w:pPr>
      <w:rPr>
        <w:b w:val="0"/>
        <w:i w:val="0"/>
      </w:rPr>
    </w:lvl>
    <w:lvl w:ilvl="2">
      <w:start w:val="1"/>
      <w:numFmt w:val="decimal"/>
      <w:pStyle w:val="Pokraovnseznamu3"/>
      <w:lvlText w:val="%1.%2.%3"/>
      <w:lvlJc w:val="left"/>
      <w:pPr>
        <w:ind w:left="1418" w:hanging="707"/>
      </w:pPr>
      <w:rPr>
        <w:rFonts w:ascii="Arial" w:eastAsia="Arial" w:hAnsi="Arial" w:cs="Arial"/>
        <w:b w:val="0"/>
        <w:i w:val="0"/>
        <w:sz w:val="20"/>
        <w:szCs w:val="20"/>
      </w:rPr>
    </w:lvl>
    <w:lvl w:ilvl="3">
      <w:start w:val="1"/>
      <w:numFmt w:val="lowerLetter"/>
      <w:pStyle w:val="Pokraovnseznamu4"/>
      <w:lvlText w:val="(%4)"/>
      <w:lvlJc w:val="left"/>
      <w:pPr>
        <w:ind w:left="1418" w:hanging="709"/>
      </w:pPr>
    </w:lvl>
    <w:lvl w:ilvl="4">
      <w:start w:val="1"/>
      <w:numFmt w:val="lowerRoman"/>
      <w:pStyle w:val="Pokraovnseznamu5"/>
      <w:lvlText w:val="(%5)"/>
      <w:lvlJc w:val="left"/>
      <w:pPr>
        <w:ind w:left="2126" w:hanging="708"/>
      </w:pPr>
    </w:lvl>
    <w:lvl w:ilvl="5">
      <w:start w:val="1"/>
      <w:numFmt w:val="decimal"/>
      <w:lvlText w:val="(%6)"/>
      <w:lvlJc w:val="left"/>
      <w:pPr>
        <w:ind w:left="2835" w:hanging="709"/>
      </w:pPr>
    </w:lvl>
    <w:lvl w:ilvl="6">
      <w:start w:val="1"/>
      <w:numFmt w:val="upperLetter"/>
      <w:lvlText w:val="(%7)"/>
      <w:lvlJc w:val="left"/>
      <w:pPr>
        <w:ind w:left="3544" w:hanging="709"/>
      </w:pPr>
    </w:lvl>
    <w:lvl w:ilvl="7">
      <w:start w:val="1"/>
      <w:numFmt w:val="upperRoman"/>
      <w:lvlText w:val="(%8)"/>
      <w:lvlJc w:val="left"/>
      <w:pPr>
        <w:ind w:left="4253" w:hanging="709"/>
      </w:pPr>
      <w:rPr>
        <w:rFonts w:ascii="Arial" w:eastAsia="Arial" w:hAnsi="Arial" w:cs="Arial"/>
        <w:b w:val="0"/>
        <w:i w:val="0"/>
        <w:sz w:val="20"/>
        <w:szCs w:val="20"/>
      </w:rPr>
    </w:lvl>
    <w:lvl w:ilvl="8">
      <w:start w:val="24"/>
      <w:numFmt w:val="lowerLetter"/>
      <w:lvlText w:val="(%9)"/>
      <w:lvlJc w:val="left"/>
      <w:pPr>
        <w:ind w:left="4961" w:hanging="708"/>
      </w:pPr>
      <w:rPr>
        <w:rFonts w:ascii="Arial" w:eastAsia="Arial" w:hAnsi="Arial" w:cs="Arial"/>
        <w:b w:val="0"/>
        <w:i w:val="0"/>
        <w:color w:val="000000"/>
        <w:sz w:val="20"/>
        <w:szCs w:val="20"/>
      </w:r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D3"/>
    <w:rsid w:val="000055CA"/>
    <w:rsid w:val="000454CD"/>
    <w:rsid w:val="00232B4E"/>
    <w:rsid w:val="002A4255"/>
    <w:rsid w:val="00381CA6"/>
    <w:rsid w:val="004B6C47"/>
    <w:rsid w:val="00503C59"/>
    <w:rsid w:val="00567945"/>
    <w:rsid w:val="005707EF"/>
    <w:rsid w:val="005F178B"/>
    <w:rsid w:val="00617B0F"/>
    <w:rsid w:val="006342C6"/>
    <w:rsid w:val="006C1AD0"/>
    <w:rsid w:val="00717E7A"/>
    <w:rsid w:val="007B6FBE"/>
    <w:rsid w:val="00873899"/>
    <w:rsid w:val="0089516F"/>
    <w:rsid w:val="009358D9"/>
    <w:rsid w:val="009401E6"/>
    <w:rsid w:val="00972152"/>
    <w:rsid w:val="009B4E34"/>
    <w:rsid w:val="009E02F5"/>
    <w:rsid w:val="00A0691B"/>
    <w:rsid w:val="00A56E8A"/>
    <w:rsid w:val="00B966C4"/>
    <w:rsid w:val="00C12E03"/>
    <w:rsid w:val="00D01CF8"/>
    <w:rsid w:val="00D27DC3"/>
    <w:rsid w:val="00D42FD3"/>
    <w:rsid w:val="00D52627"/>
    <w:rsid w:val="00D714C7"/>
    <w:rsid w:val="00EA679E"/>
    <w:rsid w:val="00EE7CAF"/>
    <w:rsid w:val="00F2234B"/>
    <w:rsid w:val="00FF0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9DF1"/>
  <w15:docId w15:val="{72CBC910-785B-4047-90C8-16D572E2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cs-CZ" w:eastAsia="en-GB" w:bidi="ar-SA"/>
      </w:rPr>
    </w:rPrDefault>
    <w:pPrDefault>
      <w:pPr>
        <w:widowControl w:val="0"/>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254"/>
    <w:pPr>
      <w:overflowPunct w:val="0"/>
      <w:autoSpaceDE w:val="0"/>
      <w:autoSpaceDN w:val="0"/>
      <w:adjustRightInd w:val="0"/>
      <w:textAlignment w:val="baseline"/>
    </w:pPr>
    <w:rPr>
      <w:lang w:val="en-US" w:eastAsia="en-US"/>
    </w:rPr>
  </w:style>
  <w:style w:type="paragraph" w:styleId="Nadpis1">
    <w:name w:val="heading 1"/>
    <w:basedOn w:val="Normln"/>
    <w:next w:val="Nadpis2"/>
    <w:qFormat/>
    <w:rsid w:val="00292254"/>
    <w:pPr>
      <w:keepNext/>
      <w:numPr>
        <w:numId w:val="2"/>
      </w:numPr>
      <w:tabs>
        <w:tab w:val="left" w:pos="709"/>
      </w:tabs>
      <w:spacing w:before="240"/>
      <w:outlineLvl w:val="0"/>
    </w:pPr>
    <w:rPr>
      <w:b/>
      <w:caps/>
    </w:rPr>
  </w:style>
  <w:style w:type="paragraph" w:styleId="Nadpis2">
    <w:name w:val="heading 2"/>
    <w:basedOn w:val="Normln"/>
    <w:qFormat/>
    <w:rsid w:val="00292254"/>
    <w:pPr>
      <w:numPr>
        <w:ilvl w:val="1"/>
        <w:numId w:val="2"/>
      </w:numPr>
      <w:tabs>
        <w:tab w:val="left" w:pos="709"/>
      </w:tabs>
      <w:outlineLvl w:val="1"/>
    </w:pPr>
  </w:style>
  <w:style w:type="paragraph" w:styleId="Nadpis3">
    <w:name w:val="heading 3"/>
    <w:basedOn w:val="Normln"/>
    <w:qFormat/>
    <w:rsid w:val="00292254"/>
    <w:pPr>
      <w:numPr>
        <w:ilvl w:val="2"/>
        <w:numId w:val="2"/>
      </w:numPr>
      <w:outlineLvl w:val="2"/>
    </w:pPr>
  </w:style>
  <w:style w:type="paragraph" w:styleId="Nadpis4">
    <w:name w:val="heading 4"/>
    <w:basedOn w:val="Normln"/>
    <w:link w:val="Nadpis4Char"/>
    <w:qFormat/>
    <w:rsid w:val="00292254"/>
    <w:pPr>
      <w:numPr>
        <w:ilvl w:val="3"/>
        <w:numId w:val="2"/>
      </w:numPr>
      <w:outlineLvl w:val="3"/>
    </w:pPr>
  </w:style>
  <w:style w:type="paragraph" w:styleId="Nadpis5">
    <w:name w:val="heading 5"/>
    <w:aliases w:val="Heading 5 Salans Sub Heading"/>
    <w:basedOn w:val="Normln"/>
    <w:qFormat/>
    <w:rsid w:val="00292254"/>
    <w:pPr>
      <w:numPr>
        <w:ilvl w:val="4"/>
        <w:numId w:val="2"/>
      </w:numPr>
      <w:outlineLvl w:val="4"/>
    </w:pPr>
  </w:style>
  <w:style w:type="paragraph" w:styleId="Nadpis6">
    <w:name w:val="heading 6"/>
    <w:basedOn w:val="Normln"/>
    <w:next w:val="Normln"/>
    <w:qFormat/>
    <w:rsid w:val="00292254"/>
    <w:pPr>
      <w:numPr>
        <w:ilvl w:val="5"/>
        <w:numId w:val="2"/>
      </w:numPr>
      <w:outlineLvl w:val="5"/>
    </w:pPr>
  </w:style>
  <w:style w:type="paragraph" w:styleId="Nadpis7">
    <w:name w:val="heading 7"/>
    <w:basedOn w:val="Normln"/>
    <w:next w:val="Normln"/>
    <w:qFormat/>
    <w:rsid w:val="00292254"/>
    <w:pPr>
      <w:numPr>
        <w:ilvl w:val="6"/>
        <w:numId w:val="2"/>
      </w:numPr>
      <w:tabs>
        <w:tab w:val="left" w:pos="3915"/>
      </w:tabs>
      <w:outlineLvl w:val="6"/>
    </w:pPr>
  </w:style>
  <w:style w:type="paragraph" w:styleId="Nadpis8">
    <w:name w:val="heading 8"/>
    <w:basedOn w:val="Normln"/>
    <w:next w:val="Normln"/>
    <w:qFormat/>
    <w:rsid w:val="00292254"/>
    <w:pPr>
      <w:numPr>
        <w:ilvl w:val="7"/>
        <w:numId w:val="2"/>
      </w:numPr>
      <w:outlineLvl w:val="7"/>
    </w:pPr>
  </w:style>
  <w:style w:type="paragraph" w:styleId="Nadpis9">
    <w:name w:val="heading 9"/>
    <w:basedOn w:val="Normln"/>
    <w:next w:val="Normln"/>
    <w:qFormat/>
    <w:rsid w:val="00292254"/>
    <w:pPr>
      <w:numPr>
        <w:ilvl w:val="8"/>
        <w:numId w:val="2"/>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292254"/>
    <w:pPr>
      <w:spacing w:before="240" w:after="360"/>
      <w:jc w:val="center"/>
    </w:pPr>
    <w:rPr>
      <w:b/>
      <w:sz w:val="32"/>
    </w:rPr>
  </w:style>
  <w:style w:type="paragraph" w:styleId="Textvbloku">
    <w:name w:val="Block Text"/>
    <w:basedOn w:val="Normln"/>
    <w:rsid w:val="00292254"/>
    <w:pPr>
      <w:spacing w:after="0"/>
    </w:pPr>
  </w:style>
  <w:style w:type="paragraph" w:styleId="Zkladntext">
    <w:name w:val="Body Text"/>
    <w:basedOn w:val="Normln"/>
    <w:link w:val="ZkladntextChar"/>
    <w:rsid w:val="00292254"/>
  </w:style>
  <w:style w:type="character" w:customStyle="1" w:styleId="ZkladntextChar">
    <w:name w:val="Základní text Char"/>
    <w:link w:val="Zkladntext"/>
    <w:rsid w:val="00292254"/>
    <w:rPr>
      <w:rFonts w:ascii="Arial" w:hAnsi="Arial"/>
      <w:lang w:val="en-US" w:eastAsia="en-US"/>
    </w:rPr>
  </w:style>
  <w:style w:type="paragraph" w:styleId="Zkladntext2">
    <w:name w:val="Body Text 2"/>
    <w:basedOn w:val="Normln"/>
    <w:link w:val="Zkladntext2Char"/>
    <w:rsid w:val="00292254"/>
    <w:pPr>
      <w:ind w:left="709"/>
    </w:pPr>
  </w:style>
  <w:style w:type="character" w:customStyle="1" w:styleId="Zkladntext2Char">
    <w:name w:val="Základní text 2 Char"/>
    <w:basedOn w:val="Standardnpsmoodstavce"/>
    <w:link w:val="Zkladntext2"/>
    <w:rsid w:val="00292254"/>
    <w:rPr>
      <w:rFonts w:ascii="Arial" w:hAnsi="Arial"/>
      <w:lang w:val="en-US" w:eastAsia="en-US"/>
    </w:rPr>
  </w:style>
  <w:style w:type="paragraph" w:styleId="Zkladntext3">
    <w:name w:val="Body Text 3"/>
    <w:basedOn w:val="Normln"/>
    <w:link w:val="Zkladntext3Char"/>
    <w:rsid w:val="00292254"/>
    <w:pPr>
      <w:ind w:left="1418"/>
    </w:pPr>
  </w:style>
  <w:style w:type="character" w:customStyle="1" w:styleId="Zkladntext3Char">
    <w:name w:val="Základní text 3 Char"/>
    <w:basedOn w:val="Standardnpsmoodstavce"/>
    <w:link w:val="Zkladntext3"/>
    <w:rsid w:val="00292254"/>
    <w:rPr>
      <w:rFonts w:ascii="Arial" w:hAnsi="Arial"/>
      <w:lang w:val="en-US" w:eastAsia="en-US"/>
    </w:rPr>
  </w:style>
  <w:style w:type="paragraph" w:customStyle="1" w:styleId="BodyText4">
    <w:name w:val="Body Text 4"/>
    <w:basedOn w:val="Zkladntext"/>
    <w:rsid w:val="00292254"/>
    <w:pPr>
      <w:ind w:left="2126"/>
    </w:pPr>
  </w:style>
  <w:style w:type="paragraph" w:styleId="Zkladntext-prvnodsazen">
    <w:name w:val="Body Text First Indent"/>
    <w:basedOn w:val="Zkladntext"/>
    <w:link w:val="Zkladntext-prvnodsazenChar"/>
    <w:rsid w:val="00292254"/>
    <w:pPr>
      <w:ind w:firstLine="709"/>
    </w:pPr>
  </w:style>
  <w:style w:type="character" w:customStyle="1" w:styleId="Zkladntext-prvnodsazenChar">
    <w:name w:val="Základní text - první odsazený Char"/>
    <w:basedOn w:val="ZkladntextChar"/>
    <w:link w:val="Zkladntext-prvnodsazen"/>
    <w:rsid w:val="00292254"/>
    <w:rPr>
      <w:rFonts w:ascii="Arial" w:hAnsi="Arial"/>
      <w:lang w:val="en-US" w:eastAsia="en-US"/>
    </w:rPr>
  </w:style>
  <w:style w:type="paragraph" w:styleId="Zkladntextodsazen">
    <w:name w:val="Body Text Indent"/>
    <w:basedOn w:val="Zkladntext"/>
    <w:link w:val="ZkladntextodsazenChar"/>
    <w:rsid w:val="00292254"/>
    <w:pPr>
      <w:ind w:left="284"/>
    </w:pPr>
  </w:style>
  <w:style w:type="character" w:customStyle="1" w:styleId="ZkladntextodsazenChar">
    <w:name w:val="Základní text odsazený Char"/>
    <w:basedOn w:val="Standardnpsmoodstavce"/>
    <w:link w:val="Zkladntextodsazen"/>
    <w:rsid w:val="00292254"/>
    <w:rPr>
      <w:rFonts w:ascii="Arial" w:hAnsi="Arial"/>
      <w:lang w:val="en-US" w:eastAsia="en-US"/>
    </w:rPr>
  </w:style>
  <w:style w:type="paragraph" w:styleId="Zkladntext-prvnodsazen2">
    <w:name w:val="Body Text First Indent 2"/>
    <w:basedOn w:val="Zkladntext2"/>
    <w:link w:val="Zkladntext-prvnodsazen2Char"/>
    <w:rsid w:val="00292254"/>
    <w:pPr>
      <w:ind w:firstLine="709"/>
    </w:pPr>
  </w:style>
  <w:style w:type="character" w:customStyle="1" w:styleId="Zkladntext-prvnodsazen2Char">
    <w:name w:val="Základní text - první odsazený 2 Char"/>
    <w:basedOn w:val="ZkladntextodsazenChar"/>
    <w:link w:val="Zkladntext-prvnodsazen2"/>
    <w:rsid w:val="00292254"/>
    <w:rPr>
      <w:rFonts w:ascii="Arial" w:hAnsi="Arial"/>
      <w:lang w:val="en-US" w:eastAsia="en-US"/>
    </w:rPr>
  </w:style>
  <w:style w:type="paragraph" w:styleId="Zkladntextodsazen2">
    <w:name w:val="Body Text Indent 2"/>
    <w:basedOn w:val="Zkladntext2"/>
    <w:link w:val="Zkladntextodsazen2Char"/>
    <w:rsid w:val="00292254"/>
    <w:pPr>
      <w:ind w:left="992"/>
    </w:pPr>
  </w:style>
  <w:style w:type="character" w:customStyle="1" w:styleId="Zkladntextodsazen2Char">
    <w:name w:val="Základní text odsazený 2 Char"/>
    <w:basedOn w:val="Standardnpsmoodstavce"/>
    <w:link w:val="Zkladntextodsazen2"/>
    <w:rsid w:val="00292254"/>
    <w:rPr>
      <w:rFonts w:ascii="Arial" w:hAnsi="Arial"/>
      <w:lang w:val="en-US" w:eastAsia="en-US"/>
    </w:rPr>
  </w:style>
  <w:style w:type="paragraph" w:styleId="Zkladntextodsazen3">
    <w:name w:val="Body Text Indent 3"/>
    <w:basedOn w:val="Zkladntext3"/>
    <w:link w:val="Zkladntextodsazen3Char"/>
    <w:rsid w:val="00292254"/>
    <w:pPr>
      <w:ind w:left="1701"/>
    </w:pPr>
    <w:rPr>
      <w:szCs w:val="16"/>
    </w:rPr>
  </w:style>
  <w:style w:type="character" w:customStyle="1" w:styleId="Zkladntextodsazen3Char">
    <w:name w:val="Základní text odsazený 3 Char"/>
    <w:basedOn w:val="Standardnpsmoodstavce"/>
    <w:link w:val="Zkladntextodsazen3"/>
    <w:rsid w:val="00292254"/>
    <w:rPr>
      <w:rFonts w:ascii="Arial" w:hAnsi="Arial"/>
      <w:szCs w:val="16"/>
      <w:lang w:val="en-US" w:eastAsia="en-US"/>
    </w:rPr>
  </w:style>
  <w:style w:type="paragraph" w:customStyle="1" w:styleId="Centered">
    <w:name w:val="Centered"/>
    <w:basedOn w:val="Normln"/>
    <w:rsid w:val="00292254"/>
    <w:pPr>
      <w:jc w:val="center"/>
    </w:pPr>
  </w:style>
  <w:style w:type="paragraph" w:customStyle="1" w:styleId="Definition">
    <w:name w:val="Definition"/>
    <w:basedOn w:val="Normln"/>
    <w:rsid w:val="00292254"/>
    <w:pPr>
      <w:numPr>
        <w:numId w:val="1"/>
      </w:numPr>
    </w:pPr>
  </w:style>
  <w:style w:type="paragraph" w:customStyle="1" w:styleId="Definition2">
    <w:name w:val="Definition 2"/>
    <w:basedOn w:val="Normln"/>
    <w:rsid w:val="00292254"/>
    <w:pPr>
      <w:numPr>
        <w:ilvl w:val="1"/>
        <w:numId w:val="1"/>
      </w:numPr>
    </w:pPr>
  </w:style>
  <w:style w:type="paragraph" w:customStyle="1" w:styleId="Definition3">
    <w:name w:val="Definition 3"/>
    <w:basedOn w:val="Normln"/>
    <w:rsid w:val="00292254"/>
    <w:pPr>
      <w:numPr>
        <w:ilvl w:val="2"/>
        <w:numId w:val="1"/>
      </w:numPr>
    </w:pPr>
  </w:style>
  <w:style w:type="paragraph" w:styleId="Zpat">
    <w:name w:val="footer"/>
    <w:basedOn w:val="Normln"/>
    <w:link w:val="ZpatChar"/>
    <w:rsid w:val="00292254"/>
    <w:pPr>
      <w:tabs>
        <w:tab w:val="center" w:pos="4536"/>
        <w:tab w:val="right" w:pos="9072"/>
      </w:tabs>
      <w:spacing w:after="0"/>
    </w:pPr>
  </w:style>
  <w:style w:type="character" w:customStyle="1" w:styleId="ZpatChar">
    <w:name w:val="Zápatí Char"/>
    <w:basedOn w:val="Standardnpsmoodstavce"/>
    <w:link w:val="Zpat"/>
    <w:rsid w:val="00292254"/>
    <w:rPr>
      <w:rFonts w:ascii="Arial" w:hAnsi="Arial"/>
      <w:lang w:val="en-US" w:eastAsia="en-US"/>
    </w:rPr>
  </w:style>
  <w:style w:type="paragraph" w:styleId="Zhlav">
    <w:name w:val="header"/>
    <w:basedOn w:val="Normln"/>
    <w:link w:val="ZhlavChar"/>
    <w:uiPriority w:val="99"/>
    <w:rsid w:val="00292254"/>
    <w:pPr>
      <w:spacing w:after="0"/>
    </w:pPr>
  </w:style>
  <w:style w:type="character" w:customStyle="1" w:styleId="ZhlavChar">
    <w:name w:val="Záhlaví Char"/>
    <w:basedOn w:val="Standardnpsmoodstavce"/>
    <w:link w:val="Zhlav"/>
    <w:uiPriority w:val="99"/>
    <w:rsid w:val="00292254"/>
    <w:rPr>
      <w:rFonts w:ascii="Arial" w:hAnsi="Arial"/>
      <w:lang w:val="en-US" w:eastAsia="en-US"/>
    </w:rPr>
  </w:style>
  <w:style w:type="character" w:customStyle="1" w:styleId="Nadpis4Char">
    <w:name w:val="Nadpis 4 Char"/>
    <w:link w:val="Nadpis4"/>
    <w:rsid w:val="00292254"/>
    <w:rPr>
      <w:rFonts w:ascii="Arial" w:hAnsi="Arial"/>
      <w:lang w:val="en-US" w:eastAsia="en-US"/>
    </w:rPr>
  </w:style>
  <w:style w:type="character" w:styleId="Hypertextovodkaz">
    <w:name w:val="Hyperlink"/>
    <w:uiPriority w:val="99"/>
    <w:rsid w:val="00292254"/>
    <w:rPr>
      <w:color w:val="0000FF"/>
      <w:u w:val="single"/>
    </w:rPr>
  </w:style>
  <w:style w:type="paragraph" w:styleId="Seznam">
    <w:name w:val="List"/>
    <w:basedOn w:val="Normln"/>
    <w:rsid w:val="00292254"/>
    <w:pPr>
      <w:numPr>
        <w:numId w:val="3"/>
      </w:numPr>
    </w:pPr>
  </w:style>
  <w:style w:type="paragraph" w:styleId="Seznam2">
    <w:name w:val="List 2"/>
    <w:basedOn w:val="Normln"/>
    <w:rsid w:val="00292254"/>
    <w:pPr>
      <w:numPr>
        <w:ilvl w:val="1"/>
        <w:numId w:val="3"/>
      </w:numPr>
    </w:pPr>
  </w:style>
  <w:style w:type="paragraph" w:styleId="Seznam3">
    <w:name w:val="List 3"/>
    <w:basedOn w:val="Normln"/>
    <w:rsid w:val="00292254"/>
    <w:pPr>
      <w:numPr>
        <w:ilvl w:val="2"/>
        <w:numId w:val="3"/>
      </w:numPr>
    </w:pPr>
  </w:style>
  <w:style w:type="paragraph" w:styleId="Seznam4">
    <w:name w:val="List 4"/>
    <w:basedOn w:val="Normln"/>
    <w:rsid w:val="00292254"/>
    <w:pPr>
      <w:numPr>
        <w:ilvl w:val="3"/>
        <w:numId w:val="3"/>
      </w:numPr>
    </w:pPr>
  </w:style>
  <w:style w:type="paragraph" w:styleId="Seznam5">
    <w:name w:val="List 5"/>
    <w:basedOn w:val="Normln"/>
    <w:rsid w:val="00292254"/>
    <w:pPr>
      <w:numPr>
        <w:ilvl w:val="4"/>
        <w:numId w:val="3"/>
      </w:numPr>
    </w:pPr>
  </w:style>
  <w:style w:type="paragraph" w:customStyle="1" w:styleId="Listalpha">
    <w:name w:val="List alpha"/>
    <w:basedOn w:val="Zkladntext"/>
    <w:rsid w:val="00292254"/>
    <w:pPr>
      <w:numPr>
        <w:numId w:val="4"/>
      </w:numPr>
    </w:pPr>
  </w:style>
  <w:style w:type="paragraph" w:customStyle="1" w:styleId="Listalpha2">
    <w:name w:val="List alpha 2"/>
    <w:basedOn w:val="Normln"/>
    <w:rsid w:val="00292254"/>
    <w:pPr>
      <w:numPr>
        <w:ilvl w:val="1"/>
        <w:numId w:val="4"/>
      </w:numPr>
    </w:pPr>
  </w:style>
  <w:style w:type="paragraph" w:customStyle="1" w:styleId="Listalpha3">
    <w:name w:val="List alpha 3"/>
    <w:basedOn w:val="Normln"/>
    <w:rsid w:val="00292254"/>
    <w:pPr>
      <w:numPr>
        <w:ilvl w:val="2"/>
        <w:numId w:val="4"/>
      </w:numPr>
    </w:pPr>
  </w:style>
  <w:style w:type="paragraph" w:customStyle="1" w:styleId="Listalpha4">
    <w:name w:val="List alpha 4"/>
    <w:basedOn w:val="Normln"/>
    <w:rsid w:val="00292254"/>
    <w:pPr>
      <w:numPr>
        <w:ilvl w:val="3"/>
        <w:numId w:val="4"/>
      </w:numPr>
    </w:pPr>
  </w:style>
  <w:style w:type="paragraph" w:customStyle="1" w:styleId="Listalpha5">
    <w:name w:val="List alpha 5"/>
    <w:basedOn w:val="Normln"/>
    <w:rsid w:val="00292254"/>
    <w:pPr>
      <w:numPr>
        <w:ilvl w:val="4"/>
        <w:numId w:val="4"/>
      </w:numPr>
    </w:pPr>
  </w:style>
  <w:style w:type="paragraph" w:styleId="Pokraovnseznamu">
    <w:name w:val="List Continue"/>
    <w:basedOn w:val="Normln"/>
    <w:rsid w:val="00292254"/>
    <w:pPr>
      <w:numPr>
        <w:numId w:val="5"/>
      </w:numPr>
      <w:spacing w:after="120"/>
    </w:pPr>
  </w:style>
  <w:style w:type="paragraph" w:styleId="Pokraovnseznamu2">
    <w:name w:val="List Continue 2"/>
    <w:basedOn w:val="Normln"/>
    <w:rsid w:val="00292254"/>
    <w:pPr>
      <w:numPr>
        <w:ilvl w:val="1"/>
        <w:numId w:val="5"/>
      </w:numPr>
      <w:tabs>
        <w:tab w:val="left" w:pos="1789"/>
      </w:tabs>
      <w:spacing w:after="120"/>
    </w:pPr>
  </w:style>
  <w:style w:type="paragraph" w:styleId="Pokraovnseznamu3">
    <w:name w:val="List Continue 3"/>
    <w:basedOn w:val="Normln"/>
    <w:rsid w:val="00292254"/>
    <w:pPr>
      <w:numPr>
        <w:ilvl w:val="2"/>
        <w:numId w:val="5"/>
      </w:numPr>
      <w:spacing w:after="120"/>
    </w:pPr>
  </w:style>
  <w:style w:type="paragraph" w:styleId="Pokraovnseznamu4">
    <w:name w:val="List Continue 4"/>
    <w:basedOn w:val="Normln"/>
    <w:rsid w:val="00292254"/>
    <w:pPr>
      <w:numPr>
        <w:ilvl w:val="3"/>
        <w:numId w:val="5"/>
      </w:numPr>
      <w:tabs>
        <w:tab w:val="left" w:pos="3206"/>
      </w:tabs>
      <w:spacing w:after="120"/>
    </w:pPr>
  </w:style>
  <w:style w:type="paragraph" w:styleId="Pokraovnseznamu5">
    <w:name w:val="List Continue 5"/>
    <w:basedOn w:val="Normln"/>
    <w:rsid w:val="00292254"/>
    <w:pPr>
      <w:numPr>
        <w:ilvl w:val="4"/>
        <w:numId w:val="5"/>
      </w:numPr>
      <w:spacing w:after="120"/>
    </w:pPr>
  </w:style>
  <w:style w:type="paragraph" w:styleId="slovanseznam">
    <w:name w:val="List Number"/>
    <w:basedOn w:val="Normln"/>
    <w:rsid w:val="00292254"/>
    <w:pPr>
      <w:numPr>
        <w:numId w:val="6"/>
      </w:numPr>
    </w:pPr>
  </w:style>
  <w:style w:type="paragraph" w:styleId="slovanseznam2">
    <w:name w:val="List Number 2"/>
    <w:basedOn w:val="Normln"/>
    <w:rsid w:val="00292254"/>
    <w:pPr>
      <w:numPr>
        <w:ilvl w:val="1"/>
        <w:numId w:val="6"/>
      </w:numPr>
    </w:pPr>
  </w:style>
  <w:style w:type="paragraph" w:styleId="slovanseznam3">
    <w:name w:val="List Number 3"/>
    <w:basedOn w:val="Normln"/>
    <w:rsid w:val="00292254"/>
    <w:pPr>
      <w:numPr>
        <w:ilvl w:val="2"/>
        <w:numId w:val="6"/>
      </w:numPr>
      <w:tabs>
        <w:tab w:val="left" w:pos="2498"/>
      </w:tabs>
    </w:pPr>
  </w:style>
  <w:style w:type="paragraph" w:styleId="slovanseznam4">
    <w:name w:val="List Number 4"/>
    <w:basedOn w:val="Normln"/>
    <w:rsid w:val="00292254"/>
    <w:pPr>
      <w:numPr>
        <w:ilvl w:val="3"/>
        <w:numId w:val="6"/>
      </w:numPr>
    </w:pPr>
    <w:rPr>
      <w:lang w:val="cs-CZ"/>
    </w:rPr>
  </w:style>
  <w:style w:type="paragraph" w:styleId="slovanseznam5">
    <w:name w:val="List Number 5"/>
    <w:basedOn w:val="Normln"/>
    <w:rsid w:val="00292254"/>
    <w:pPr>
      <w:numPr>
        <w:ilvl w:val="4"/>
        <w:numId w:val="6"/>
      </w:numPr>
    </w:pPr>
    <w:rPr>
      <w:lang w:val="cs-CZ"/>
    </w:rPr>
  </w:style>
  <w:style w:type="paragraph" w:customStyle="1" w:styleId="Listroman">
    <w:name w:val="List roman"/>
    <w:basedOn w:val="Zkladntext"/>
    <w:rsid w:val="00292254"/>
    <w:pPr>
      <w:tabs>
        <w:tab w:val="num" w:pos="720"/>
      </w:tabs>
      <w:ind w:left="720" w:hanging="720"/>
    </w:pPr>
  </w:style>
  <w:style w:type="paragraph" w:customStyle="1" w:styleId="Listroman2">
    <w:name w:val="List roman 2"/>
    <w:basedOn w:val="Normln"/>
    <w:rsid w:val="00292254"/>
    <w:pPr>
      <w:tabs>
        <w:tab w:val="num" w:pos="1440"/>
      </w:tabs>
      <w:ind w:left="1440" w:hanging="720"/>
    </w:pPr>
  </w:style>
  <w:style w:type="paragraph" w:styleId="Revize">
    <w:name w:val="Revision"/>
    <w:hidden/>
    <w:uiPriority w:val="99"/>
    <w:semiHidden/>
    <w:rsid w:val="00B40565"/>
    <w:rPr>
      <w:sz w:val="22"/>
      <w:szCs w:val="24"/>
      <w:lang w:eastAsia="en-US"/>
    </w:rPr>
  </w:style>
  <w:style w:type="paragraph" w:customStyle="1" w:styleId="Listroman3">
    <w:name w:val="List roman 3"/>
    <w:basedOn w:val="Normln"/>
    <w:rsid w:val="00292254"/>
    <w:pPr>
      <w:tabs>
        <w:tab w:val="num" w:pos="2160"/>
      </w:tabs>
      <w:ind w:left="2160" w:hanging="720"/>
    </w:pPr>
  </w:style>
  <w:style w:type="paragraph" w:customStyle="1" w:styleId="Listroman4">
    <w:name w:val="List roman 4"/>
    <w:basedOn w:val="Normln"/>
    <w:rsid w:val="00292254"/>
    <w:pPr>
      <w:tabs>
        <w:tab w:val="num" w:pos="2880"/>
      </w:tabs>
      <w:ind w:left="2880" w:hanging="720"/>
    </w:pPr>
  </w:style>
  <w:style w:type="paragraph" w:customStyle="1" w:styleId="Listroman5">
    <w:name w:val="List roman 5"/>
    <w:basedOn w:val="Normln"/>
    <w:rsid w:val="00292254"/>
    <w:pPr>
      <w:tabs>
        <w:tab w:val="num" w:pos="3600"/>
      </w:tabs>
      <w:ind w:left="3600" w:hanging="720"/>
    </w:pPr>
  </w:style>
  <w:style w:type="character" w:styleId="slostrnky">
    <w:name w:val="page number"/>
    <w:rsid w:val="00292254"/>
    <w:rPr>
      <w:rFonts w:ascii="Arial" w:hAnsi="Arial"/>
      <w:sz w:val="16"/>
    </w:rPr>
  </w:style>
  <w:style w:type="paragraph" w:customStyle="1" w:styleId="Schedule">
    <w:name w:val="Schedule"/>
    <w:basedOn w:val="Normln"/>
    <w:rsid w:val="00292254"/>
    <w:pPr>
      <w:tabs>
        <w:tab w:val="num" w:pos="720"/>
      </w:tabs>
      <w:ind w:left="720" w:hanging="720"/>
      <w:jc w:val="center"/>
      <w:outlineLvl w:val="0"/>
    </w:pPr>
    <w:rPr>
      <w:b/>
      <w:caps/>
    </w:rPr>
  </w:style>
  <w:style w:type="paragraph" w:customStyle="1" w:styleId="Schedule2">
    <w:name w:val="Schedule 2"/>
    <w:basedOn w:val="Normln"/>
    <w:rsid w:val="00292254"/>
    <w:pPr>
      <w:tabs>
        <w:tab w:val="num" w:pos="1440"/>
      </w:tabs>
      <w:ind w:left="1440" w:hanging="720"/>
      <w:jc w:val="center"/>
    </w:pPr>
    <w:rPr>
      <w:b/>
    </w:rPr>
  </w:style>
  <w:style w:type="paragraph" w:customStyle="1" w:styleId="Schedule3">
    <w:name w:val="Schedule 3"/>
    <w:basedOn w:val="Normln"/>
    <w:rsid w:val="00292254"/>
    <w:pPr>
      <w:tabs>
        <w:tab w:val="num" w:pos="2160"/>
      </w:tabs>
      <w:ind w:left="2160" w:hanging="720"/>
    </w:pPr>
  </w:style>
  <w:style w:type="paragraph" w:customStyle="1" w:styleId="Schedule4">
    <w:name w:val="Schedule 4"/>
    <w:basedOn w:val="Normln"/>
    <w:link w:val="Schedule4Char"/>
    <w:rsid w:val="00292254"/>
    <w:pPr>
      <w:tabs>
        <w:tab w:val="num" w:pos="2880"/>
      </w:tabs>
      <w:ind w:left="2880" w:hanging="720"/>
    </w:pPr>
  </w:style>
  <w:style w:type="character" w:customStyle="1" w:styleId="Schedule4Char">
    <w:name w:val="Schedule 4 Char"/>
    <w:link w:val="Schedule4"/>
    <w:rsid w:val="00292254"/>
    <w:rPr>
      <w:lang w:val="en-US" w:eastAsia="en-US"/>
    </w:rPr>
  </w:style>
  <w:style w:type="paragraph" w:customStyle="1" w:styleId="Schedule5">
    <w:name w:val="Schedule 5"/>
    <w:basedOn w:val="Normln"/>
    <w:rsid w:val="00292254"/>
    <w:pPr>
      <w:tabs>
        <w:tab w:val="left" w:pos="2126"/>
        <w:tab w:val="num" w:pos="3600"/>
      </w:tabs>
      <w:ind w:left="3600" w:hanging="720"/>
    </w:pPr>
  </w:style>
  <w:style w:type="paragraph" w:customStyle="1" w:styleId="Schedule6">
    <w:name w:val="Schedule 6"/>
    <w:basedOn w:val="Normln"/>
    <w:rsid w:val="00292254"/>
    <w:pPr>
      <w:numPr>
        <w:ilvl w:val="5"/>
        <w:numId w:val="8"/>
      </w:numPr>
      <w:tabs>
        <w:tab w:val="left" w:pos="2835"/>
      </w:tabs>
    </w:pPr>
  </w:style>
  <w:style w:type="paragraph" w:customStyle="1" w:styleId="Schedule7">
    <w:name w:val="Schedule 7"/>
    <w:basedOn w:val="Normln"/>
    <w:rsid w:val="00292254"/>
    <w:pPr>
      <w:numPr>
        <w:ilvl w:val="6"/>
        <w:numId w:val="8"/>
      </w:numPr>
    </w:pPr>
  </w:style>
  <w:style w:type="paragraph" w:customStyle="1" w:styleId="Schedule8">
    <w:name w:val="Schedule 8"/>
    <w:basedOn w:val="Normln"/>
    <w:rsid w:val="00292254"/>
    <w:pPr>
      <w:numPr>
        <w:ilvl w:val="7"/>
        <w:numId w:val="8"/>
      </w:numPr>
    </w:pPr>
  </w:style>
  <w:style w:type="paragraph" w:customStyle="1" w:styleId="Schedule9">
    <w:name w:val="Schedule 9"/>
    <w:basedOn w:val="Normln"/>
    <w:rsid w:val="00292254"/>
    <w:pPr>
      <w:numPr>
        <w:ilvl w:val="8"/>
        <w:numId w:val="8"/>
      </w:numPr>
    </w:pPr>
  </w:style>
  <w:style w:type="paragraph" w:styleId="Podnadpis">
    <w:name w:val="Subtitle"/>
    <w:basedOn w:val="Normln"/>
    <w:next w:val="Normln"/>
    <w:link w:val="PodnadpisChar"/>
    <w:pPr>
      <w:jc w:val="center"/>
    </w:pPr>
    <w:rPr>
      <w:b/>
    </w:rPr>
  </w:style>
  <w:style w:type="character" w:customStyle="1" w:styleId="PodnadpisChar">
    <w:name w:val="Podnadpis Char"/>
    <w:basedOn w:val="Standardnpsmoodstavce"/>
    <w:link w:val="Podnadpis"/>
    <w:rsid w:val="00292254"/>
    <w:rPr>
      <w:rFonts w:ascii="Arial" w:hAnsi="Arial" w:cs="Arial"/>
      <w:b/>
      <w:szCs w:val="24"/>
      <w:lang w:val="en-US" w:eastAsia="en-US"/>
    </w:rPr>
  </w:style>
  <w:style w:type="table" w:styleId="Mkatabulky">
    <w:name w:val="Table Grid"/>
    <w:basedOn w:val="Normlntabulka"/>
    <w:rsid w:val="00292254"/>
    <w:pPr>
      <w:overflowPunct w:val="0"/>
      <w:autoSpaceDE w:val="0"/>
      <w:autoSpaceDN w:val="0"/>
      <w:adjustRightInd w:val="0"/>
      <w:textAlignment w:val="baseline"/>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evChar">
    <w:name w:val="Název Char"/>
    <w:basedOn w:val="Standardnpsmoodstavce"/>
    <w:link w:val="Nzev"/>
    <w:rsid w:val="00292254"/>
    <w:rPr>
      <w:rFonts w:ascii="Arial" w:hAnsi="Arial"/>
      <w:b/>
      <w:sz w:val="32"/>
      <w:lang w:val="en-US" w:eastAsia="en-US"/>
    </w:rPr>
  </w:style>
  <w:style w:type="paragraph" w:styleId="Obsah1">
    <w:name w:val="toc 1"/>
    <w:basedOn w:val="Normln"/>
    <w:next w:val="Normln"/>
    <w:uiPriority w:val="39"/>
    <w:rsid w:val="00292254"/>
    <w:pPr>
      <w:keepLines/>
      <w:spacing w:after="100" w:line="288" w:lineRule="auto"/>
      <w:ind w:left="567" w:hanging="567"/>
    </w:pPr>
    <w:rPr>
      <w:lang w:val="en-GB"/>
    </w:rPr>
  </w:style>
  <w:style w:type="paragraph" w:styleId="Obsah2">
    <w:name w:val="toc 2"/>
    <w:basedOn w:val="Normln"/>
    <w:next w:val="Normln"/>
    <w:semiHidden/>
    <w:rsid w:val="00292254"/>
    <w:pPr>
      <w:ind w:left="240"/>
    </w:pPr>
  </w:style>
  <w:style w:type="paragraph" w:styleId="Obsah3">
    <w:name w:val="toc 3"/>
    <w:basedOn w:val="Normln"/>
    <w:next w:val="Normln"/>
    <w:semiHidden/>
    <w:rsid w:val="00292254"/>
    <w:pPr>
      <w:ind w:left="480"/>
    </w:pPr>
  </w:style>
  <w:style w:type="paragraph" w:styleId="Obsah4">
    <w:name w:val="toc 4"/>
    <w:basedOn w:val="Normln"/>
    <w:next w:val="Normln"/>
    <w:semiHidden/>
    <w:rsid w:val="00292254"/>
    <w:pPr>
      <w:ind w:left="720"/>
    </w:pPr>
  </w:style>
  <w:style w:type="paragraph" w:styleId="Obsah5">
    <w:name w:val="toc 5"/>
    <w:basedOn w:val="Normln"/>
    <w:next w:val="Normln"/>
    <w:semiHidden/>
    <w:rsid w:val="00292254"/>
    <w:pPr>
      <w:ind w:left="960"/>
    </w:pPr>
  </w:style>
  <w:style w:type="paragraph" w:styleId="Obsah6">
    <w:name w:val="toc 6"/>
    <w:basedOn w:val="Normln"/>
    <w:next w:val="Normln"/>
    <w:semiHidden/>
    <w:rsid w:val="00292254"/>
    <w:pPr>
      <w:ind w:left="1200"/>
    </w:pPr>
  </w:style>
  <w:style w:type="paragraph" w:styleId="Obsah7">
    <w:name w:val="toc 7"/>
    <w:basedOn w:val="Normln"/>
    <w:next w:val="Normln"/>
    <w:semiHidden/>
    <w:rsid w:val="00292254"/>
    <w:pPr>
      <w:ind w:left="1440"/>
    </w:pPr>
  </w:style>
  <w:style w:type="paragraph" w:styleId="Obsah8">
    <w:name w:val="toc 8"/>
    <w:basedOn w:val="Normln"/>
    <w:next w:val="Normln"/>
    <w:semiHidden/>
    <w:rsid w:val="00292254"/>
    <w:pPr>
      <w:ind w:left="1680"/>
    </w:pPr>
  </w:style>
  <w:style w:type="paragraph" w:styleId="Obsah9">
    <w:name w:val="toc 9"/>
    <w:basedOn w:val="Normln"/>
    <w:next w:val="Normln"/>
    <w:semiHidden/>
    <w:rsid w:val="00292254"/>
    <w:pPr>
      <w:ind w:left="1920"/>
    </w:pPr>
  </w:style>
  <w:style w:type="table" w:customStyle="1" w:styleId="TableLayout">
    <w:name w:val="Table Layout"/>
    <w:basedOn w:val="Normlntabulka"/>
    <w:uiPriority w:val="99"/>
    <w:rsid w:val="00CF4E85"/>
    <w:rPr>
      <w:rFonts w:eastAsiaTheme="minorEastAsia"/>
      <w:lang w:val="en-GB" w:eastAsia="en-US"/>
    </w:rPr>
    <w:tblPr>
      <w:tblCellMar>
        <w:left w:w="0" w:type="dxa"/>
        <w:right w:w="0" w:type="dxa"/>
      </w:tblCellMar>
    </w:tblPr>
  </w:style>
  <w:style w:type="paragraph" w:customStyle="1" w:styleId="DentonsAddress">
    <w:name w:val="Dentons Address"/>
    <w:basedOn w:val="Normln"/>
    <w:link w:val="DentonsAddressChar"/>
    <w:rsid w:val="00CF4E85"/>
    <w:pPr>
      <w:widowControl/>
      <w:overflowPunct/>
      <w:autoSpaceDE/>
      <w:autoSpaceDN/>
      <w:adjustRightInd/>
      <w:spacing w:after="0" w:line="180" w:lineRule="atLeast"/>
      <w:jc w:val="left"/>
      <w:textAlignment w:val="auto"/>
    </w:pPr>
    <w:rPr>
      <w:rFonts w:eastAsiaTheme="minorEastAsia"/>
      <w:sz w:val="14"/>
      <w:lang w:val="cs-CZ"/>
    </w:rPr>
  </w:style>
  <w:style w:type="character" w:customStyle="1" w:styleId="DentonsAddressChar">
    <w:name w:val="Dentons Address Char"/>
    <w:basedOn w:val="Standardnpsmoodstavce"/>
    <w:link w:val="DentonsAddress"/>
    <w:rsid w:val="00CF4E85"/>
    <w:rPr>
      <w:rFonts w:ascii="Arial" w:eastAsiaTheme="minorEastAsia" w:hAnsi="Arial"/>
      <w:sz w:val="14"/>
      <w:lang w:eastAsia="en-US"/>
    </w:rPr>
  </w:style>
  <w:style w:type="paragraph" w:customStyle="1" w:styleId="Strapline">
    <w:name w:val="Strapline"/>
    <w:basedOn w:val="Normln"/>
    <w:qFormat/>
    <w:rsid w:val="00CF4E85"/>
    <w:pPr>
      <w:widowControl/>
      <w:overflowPunct/>
      <w:autoSpaceDE/>
      <w:autoSpaceDN/>
      <w:adjustRightInd/>
      <w:spacing w:after="0" w:line="180" w:lineRule="atLeast"/>
      <w:jc w:val="left"/>
      <w:textAlignment w:val="auto"/>
    </w:pPr>
    <w:rPr>
      <w:rFonts w:eastAsiaTheme="minorEastAsia"/>
      <w:color w:val="6E2D91"/>
      <w:sz w:val="14"/>
      <w:lang w:val="cs-CZ"/>
    </w:rPr>
  </w:style>
  <w:style w:type="paragraph" w:styleId="Textbubliny">
    <w:name w:val="Balloon Text"/>
    <w:basedOn w:val="Normln"/>
    <w:link w:val="TextbublinyChar"/>
    <w:semiHidden/>
    <w:unhideWhenUsed/>
    <w:rsid w:val="00CF4E85"/>
    <w:pPr>
      <w:spacing w:after="0"/>
    </w:pPr>
    <w:rPr>
      <w:rFonts w:ascii="Tahoma" w:hAnsi="Tahoma" w:cs="Tahoma"/>
      <w:sz w:val="16"/>
      <w:szCs w:val="16"/>
    </w:rPr>
  </w:style>
  <w:style w:type="character" w:customStyle="1" w:styleId="TextbublinyChar">
    <w:name w:val="Text bubliny Char"/>
    <w:basedOn w:val="Standardnpsmoodstavce"/>
    <w:link w:val="Textbubliny"/>
    <w:semiHidden/>
    <w:rsid w:val="00CF4E85"/>
    <w:rPr>
      <w:rFonts w:ascii="Tahoma" w:hAnsi="Tahoma" w:cs="Tahoma"/>
      <w:sz w:val="16"/>
      <w:szCs w:val="16"/>
      <w:lang w:val="en-US" w:eastAsia="en-US"/>
    </w:rPr>
  </w:style>
  <w:style w:type="paragraph" w:styleId="Odstavecseseznamem">
    <w:name w:val="List Paragraph"/>
    <w:basedOn w:val="Normln"/>
    <w:uiPriority w:val="34"/>
    <w:qFormat/>
    <w:rsid w:val="00CF4E85"/>
    <w:pPr>
      <w:ind w:left="720"/>
      <w:contextualSpacing/>
    </w:pPr>
  </w:style>
  <w:style w:type="character" w:styleId="Odkaznakoment">
    <w:name w:val="annotation reference"/>
    <w:basedOn w:val="Standardnpsmoodstavce"/>
    <w:semiHidden/>
    <w:unhideWhenUsed/>
    <w:rsid w:val="000F4209"/>
    <w:rPr>
      <w:sz w:val="16"/>
      <w:szCs w:val="16"/>
    </w:rPr>
  </w:style>
  <w:style w:type="paragraph" w:styleId="Textkomente">
    <w:name w:val="annotation text"/>
    <w:basedOn w:val="Normln"/>
    <w:link w:val="TextkomenteChar"/>
    <w:semiHidden/>
    <w:unhideWhenUsed/>
    <w:rsid w:val="000F4209"/>
  </w:style>
  <w:style w:type="character" w:customStyle="1" w:styleId="TextkomenteChar">
    <w:name w:val="Text komentáře Char"/>
    <w:basedOn w:val="Standardnpsmoodstavce"/>
    <w:link w:val="Textkomente"/>
    <w:semiHidden/>
    <w:rsid w:val="000F4209"/>
    <w:rPr>
      <w:rFonts w:ascii="Arial" w:hAnsi="Arial"/>
      <w:lang w:val="en-US" w:eastAsia="en-US"/>
    </w:rPr>
  </w:style>
  <w:style w:type="paragraph" w:styleId="Pedmtkomente">
    <w:name w:val="annotation subject"/>
    <w:basedOn w:val="Textkomente"/>
    <w:next w:val="Textkomente"/>
    <w:link w:val="PedmtkomenteChar"/>
    <w:semiHidden/>
    <w:unhideWhenUsed/>
    <w:rsid w:val="000F4209"/>
    <w:rPr>
      <w:b/>
      <w:bCs/>
    </w:rPr>
  </w:style>
  <w:style w:type="character" w:customStyle="1" w:styleId="PedmtkomenteChar">
    <w:name w:val="Předmět komentáře Char"/>
    <w:basedOn w:val="TextkomenteChar"/>
    <w:link w:val="Pedmtkomente"/>
    <w:semiHidden/>
    <w:rsid w:val="000F4209"/>
    <w:rPr>
      <w:rFonts w:ascii="Arial" w:hAnsi="Arial"/>
      <w:b/>
      <w:bCs/>
      <w:lang w:val="en-US" w:eastAsia="en-US"/>
    </w:rPr>
  </w:style>
  <w:style w:type="paragraph" w:customStyle="1" w:styleId="cislovani1">
    <w:name w:val="cislovani 1"/>
    <w:basedOn w:val="Normln"/>
    <w:qFormat/>
    <w:rsid w:val="00494A09"/>
    <w:pPr>
      <w:widowControl/>
      <w:tabs>
        <w:tab w:val="num" w:pos="720"/>
      </w:tabs>
      <w:overflowPunct/>
      <w:autoSpaceDE/>
      <w:autoSpaceDN/>
      <w:adjustRightInd/>
      <w:spacing w:after="120"/>
      <w:ind w:left="720" w:hanging="720"/>
      <w:textAlignment w:val="auto"/>
      <w:outlineLvl w:val="0"/>
    </w:pPr>
    <w:rPr>
      <w:b/>
      <w:kern w:val="20"/>
      <w:szCs w:val="22"/>
    </w:rPr>
  </w:style>
  <w:style w:type="paragraph" w:customStyle="1" w:styleId="cislovani2">
    <w:name w:val="cislovani 2"/>
    <w:basedOn w:val="Normln"/>
    <w:link w:val="cislovani2Char"/>
    <w:qFormat/>
    <w:rsid w:val="00494A09"/>
    <w:pPr>
      <w:widowControl/>
      <w:tabs>
        <w:tab w:val="num" w:pos="1440"/>
      </w:tabs>
      <w:overflowPunct/>
      <w:autoSpaceDE/>
      <w:autoSpaceDN/>
      <w:adjustRightInd/>
      <w:spacing w:after="120"/>
      <w:ind w:left="1440" w:hanging="720"/>
      <w:textAlignment w:val="auto"/>
      <w:outlineLvl w:val="0"/>
    </w:pPr>
    <w:rPr>
      <w:kern w:val="20"/>
      <w:szCs w:val="22"/>
      <w:lang w:val="cs-CZ"/>
    </w:rPr>
  </w:style>
  <w:style w:type="character" w:customStyle="1" w:styleId="cislovani2Char">
    <w:name w:val="cislovani 2 Char"/>
    <w:link w:val="cislovani2"/>
    <w:rsid w:val="00494A09"/>
    <w:rPr>
      <w:kern w:val="20"/>
      <w:szCs w:val="22"/>
      <w:lang w:eastAsia="en-US"/>
    </w:rPr>
  </w:style>
  <w:style w:type="paragraph" w:customStyle="1" w:styleId="Bullet1">
    <w:name w:val="Bullet1"/>
    <w:basedOn w:val="Normln"/>
    <w:rsid w:val="00494A09"/>
    <w:pPr>
      <w:widowControl/>
      <w:tabs>
        <w:tab w:val="num" w:pos="1440"/>
      </w:tabs>
      <w:overflowPunct/>
      <w:autoSpaceDE/>
      <w:autoSpaceDN/>
      <w:adjustRightInd/>
      <w:spacing w:after="0"/>
      <w:ind w:left="1440" w:hanging="720"/>
      <w:jc w:val="left"/>
      <w:textAlignment w:val="auto"/>
    </w:pPr>
    <w:rPr>
      <w:rFonts w:ascii="Times New Roman" w:hAnsi="Times New Roman"/>
      <w:sz w:val="24"/>
      <w:szCs w:val="24"/>
      <w:lang w:val="sk-SK" w:eastAsia="sk-SK" w:bidi="sk-SK"/>
    </w:rPr>
  </w:style>
  <w:style w:type="table" w:customStyle="1" w:styleId="a">
    <w:basedOn w:val="Normlntabulka"/>
    <w:tblPr>
      <w:tblStyleRowBandSize w:val="1"/>
      <w:tblStyleColBandSize w:val="1"/>
      <w:tblCellMar>
        <w:left w:w="115" w:type="dxa"/>
        <w:right w:w="115" w:type="dxa"/>
      </w:tblCellMar>
    </w:tblPr>
  </w:style>
  <w:style w:type="table" w:customStyle="1" w:styleId="a0">
    <w:basedOn w:val="Normlntabulk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mas.vynikal@valeo.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jiri.kubart@valeo.com"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MR+KZLsjjgOjTtj7C6P+XCNKA==">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2728</Words>
  <Characters>16097</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Valeo</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Gabor IFFLAND</dc:creator>
  <cp:lastModifiedBy>Pavla Kholová</cp:lastModifiedBy>
  <cp:revision>4</cp:revision>
  <dcterms:created xsi:type="dcterms:W3CDTF">2025-03-21T13:20:00Z</dcterms:created>
  <dcterms:modified xsi:type="dcterms:W3CDTF">2025-03-21T13:29:00Z</dcterms:modified>
</cp:coreProperties>
</file>