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2F08" w14:textId="77777777" w:rsidR="00145348" w:rsidRDefault="00145348" w:rsidP="00145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14:paraId="6C4F1986" w14:textId="77777777" w:rsidR="00145348" w:rsidRPr="005C0D82" w:rsidRDefault="00145348" w:rsidP="00145348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Smluvní strany</w:t>
      </w:r>
    </w:p>
    <w:p w14:paraId="31931EC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0" w:name="_Ref472319983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r w:rsidRPr="005C0D82">
        <w:rPr>
          <w:rFonts w:ascii="Calibri" w:hAnsi="Calibri" w:cs="Calibri"/>
          <w:b/>
        </w:rPr>
        <w:t>GTS ALIVE s.r.o.</w:t>
      </w:r>
      <w:bookmarkEnd w:id="0"/>
    </w:p>
    <w:p w14:paraId="741127FC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  <w:t>26193272</w:t>
      </w:r>
    </w:p>
    <w:p w14:paraId="5137F15F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  <w:t xml:space="preserve">Na </w:t>
      </w:r>
      <w:proofErr w:type="spellStart"/>
      <w:r w:rsidRPr="005C0D82">
        <w:rPr>
          <w:rFonts w:ascii="Calibri" w:hAnsi="Calibri" w:cs="Calibri"/>
        </w:rPr>
        <w:t>Maninách</w:t>
      </w:r>
      <w:proofErr w:type="spellEnd"/>
      <w:r w:rsidRPr="005C0D82">
        <w:rPr>
          <w:rFonts w:ascii="Calibri" w:hAnsi="Calibri" w:cs="Calibri"/>
        </w:rPr>
        <w:t xml:space="preserve"> 1092/20, 170 00 Praha 7</w:t>
      </w:r>
    </w:p>
    <w:p w14:paraId="6A33A90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Zápis v rejstříku:</w:t>
      </w:r>
      <w:r w:rsidRPr="005C0D82">
        <w:rPr>
          <w:rFonts w:ascii="Calibri" w:hAnsi="Calibri" w:cs="Calibri"/>
        </w:rPr>
        <w:tab/>
        <w:t>OR u Městského soudu v Praze, oddíl C, vložka 78560</w:t>
      </w:r>
    </w:p>
    <w:p w14:paraId="5AE8FB89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  <w:t xml:space="preserve">Radek </w:t>
      </w:r>
      <w:proofErr w:type="spellStart"/>
      <w:r w:rsidRPr="005C0D82">
        <w:rPr>
          <w:rFonts w:ascii="Calibri" w:hAnsi="Calibri" w:cs="Calibri"/>
        </w:rPr>
        <w:t>Schich</w:t>
      </w:r>
      <w:proofErr w:type="spellEnd"/>
      <w:r w:rsidRPr="005C0D82">
        <w:rPr>
          <w:rFonts w:ascii="Calibri" w:hAnsi="Calibri" w:cs="Calibri"/>
        </w:rPr>
        <w:t>, ředitel</w:t>
      </w:r>
    </w:p>
    <w:p w14:paraId="3706B03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GTS</w:t>
      </w:r>
      <w:r w:rsidRPr="005C0D82">
        <w:rPr>
          <w:rFonts w:ascii="Calibri" w:hAnsi="Calibri" w:cs="Calibri"/>
        </w:rPr>
        <w:t>“)</w:t>
      </w:r>
    </w:p>
    <w:p w14:paraId="16A38BC5" w14:textId="0DD616CF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1" w:name="_Ref472319999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bookmarkEnd w:id="1"/>
      <w:r w:rsidR="000B6DD6">
        <w:rPr>
          <w:rFonts w:ascii="Calibri" w:hAnsi="Calibri" w:cs="Calibri"/>
          <w:b/>
        </w:rPr>
        <w:t>Gymnázium Karla Čapka, Dobříš, Školní 1530</w:t>
      </w:r>
      <w:r w:rsidRPr="005C0D82">
        <w:rPr>
          <w:rFonts w:ascii="Calibri" w:hAnsi="Calibri" w:cs="Calibri"/>
          <w:b/>
        </w:rPr>
        <w:tab/>
      </w:r>
    </w:p>
    <w:p w14:paraId="1B35D138" w14:textId="27ABB7A3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</w:r>
      <w:r w:rsidR="000B6DD6">
        <w:rPr>
          <w:rFonts w:ascii="Calibri" w:hAnsi="Calibri" w:cs="Calibri"/>
        </w:rPr>
        <w:t>61100331</w:t>
      </w:r>
    </w:p>
    <w:p w14:paraId="7AA82436" w14:textId="4C971FF5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</w:r>
      <w:r w:rsidR="000B6DD6">
        <w:rPr>
          <w:rFonts w:ascii="Calibri" w:hAnsi="Calibri" w:cs="Calibri"/>
        </w:rPr>
        <w:t>Školní 1530, 263 01 Dobříš</w:t>
      </w:r>
    </w:p>
    <w:p w14:paraId="1F8227C7" w14:textId="42A462A5" w:rsidR="00145348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</w:r>
      <w:r w:rsidR="000B6DD6">
        <w:rPr>
          <w:rFonts w:ascii="Calibri" w:hAnsi="Calibri" w:cs="Calibri"/>
        </w:rPr>
        <w:t xml:space="preserve">Markéta </w:t>
      </w:r>
      <w:proofErr w:type="spellStart"/>
      <w:r w:rsidR="000B6DD6">
        <w:rPr>
          <w:rFonts w:ascii="Calibri" w:hAnsi="Calibri" w:cs="Calibri"/>
        </w:rPr>
        <w:t>Špaková</w:t>
      </w:r>
      <w:proofErr w:type="spellEnd"/>
      <w:r w:rsidR="000B6DD6">
        <w:rPr>
          <w:rFonts w:ascii="Calibri" w:hAnsi="Calibri" w:cs="Calibri"/>
        </w:rPr>
        <w:t>, ředitelka</w:t>
      </w:r>
    </w:p>
    <w:p w14:paraId="37693400" w14:textId="10A048E6" w:rsidR="00011641" w:rsidRDefault="00454764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č.smlouvy</w:t>
      </w:r>
      <w:proofErr w:type="spellEnd"/>
      <w:proofErr w:type="gram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454764">
        <w:rPr>
          <w:rFonts w:ascii="Calibri" w:hAnsi="Calibri" w:cs="Calibri"/>
        </w:rPr>
        <w:t>S-0006/61100331/2025</w:t>
      </w:r>
    </w:p>
    <w:p w14:paraId="70195F8A" w14:textId="3F331DA7" w:rsidR="00454764" w:rsidRPr="005C0D82" w:rsidRDefault="00454764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dat. schránka:</w:t>
      </w:r>
      <w:r w:rsidRPr="004547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bookmarkStart w:id="2" w:name="_GoBack"/>
      <w:bookmarkEnd w:id="2"/>
      <w:r w:rsidRPr="00454764">
        <w:rPr>
          <w:rFonts w:ascii="Calibri" w:hAnsi="Calibri" w:cs="Calibri"/>
        </w:rPr>
        <w:t>u8c7xmj</w:t>
      </w:r>
    </w:p>
    <w:p w14:paraId="5F3CB005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Škola</w:t>
      </w:r>
      <w:r w:rsidRPr="005C0D82">
        <w:rPr>
          <w:rFonts w:ascii="Calibri" w:hAnsi="Calibri" w:cs="Calibri"/>
        </w:rPr>
        <w:t>“)</w:t>
      </w:r>
    </w:p>
    <w:p w14:paraId="5837A5A4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 xml:space="preserve">Úvodní ustanovení </w:t>
      </w:r>
    </w:p>
    <w:p w14:paraId="69DA756B" w14:textId="51412BD1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GTS je oficiálním vydavatelem mezinárodních průkazů s licencí ISIC</w:t>
      </w:r>
      <w:r w:rsidR="007D119B">
        <w:rPr>
          <w:rFonts w:ascii="Calibri" w:hAnsi="Calibri" w:cs="Calibri"/>
        </w:rPr>
        <w:t>, ITIC</w:t>
      </w:r>
      <w:r w:rsidRPr="005C0D82">
        <w:rPr>
          <w:rFonts w:ascii="Calibri" w:hAnsi="Calibri" w:cs="Calibri"/>
        </w:rPr>
        <w:t xml:space="preserve"> a ALIVE (podrobný přehled Průkazů je dostupný v Podmínkách („</w:t>
      </w:r>
      <w:r w:rsidRPr="005C0D82">
        <w:rPr>
          <w:rFonts w:ascii="Calibri" w:hAnsi="Calibri" w:cs="Calibri"/>
          <w:b/>
          <w:bCs/>
          <w:i/>
          <w:iCs/>
        </w:rPr>
        <w:t>Průkazy</w:t>
      </w:r>
      <w:r w:rsidRPr="005C0D82">
        <w:rPr>
          <w:rFonts w:ascii="Calibri" w:hAnsi="Calibri" w:cs="Calibri"/>
        </w:rPr>
        <w:t xml:space="preserve">“). GTS zajišťuje na území České republiky síť obchodních partnerů, kteří poskytují slevy a výhody držitelům Průkazů. U mezinárodních Průkazů zajišťuje mezinárodní organizace ISIC </w:t>
      </w:r>
      <w:proofErr w:type="spellStart"/>
      <w:r w:rsidRPr="005C0D82">
        <w:rPr>
          <w:rFonts w:ascii="Calibri" w:hAnsi="Calibri" w:cs="Calibri"/>
        </w:rPr>
        <w:t>Association</w:t>
      </w:r>
      <w:proofErr w:type="spellEnd"/>
      <w:r w:rsidRPr="005C0D82">
        <w:rPr>
          <w:rFonts w:ascii="Calibri" w:hAnsi="Calibri" w:cs="Calibri"/>
        </w:rPr>
        <w:t xml:space="preserve"> mezinárodní uznání statusu studenta/žáka a výhod v přibližně 130 zemích světa.</w:t>
      </w:r>
    </w:p>
    <w:p w14:paraId="7CD778D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14:paraId="7143AA5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 w14:paraId="655AB768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Předmět Smlouvy</w:t>
      </w:r>
    </w:p>
    <w:p w14:paraId="643B0E3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 w14:paraId="489D0A0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 w14:paraId="4B95A0C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Škola se zavazuje poskytnout GTS veškerou nezbytnou součinnost pro plnění této Smlouvy.</w:t>
      </w:r>
    </w:p>
    <w:p w14:paraId="4645D905" w14:textId="49949476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993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00A36FC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 w14:paraId="190412C4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lastRenderedPageBreak/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 w14:paraId="4DC2636D" w14:textId="77777777" w:rsidR="00145348" w:rsidRPr="005C0D82" w:rsidRDefault="00145348" w:rsidP="00CB78E7">
      <w:pPr>
        <w:pStyle w:val="Odstavecseseznamem"/>
        <w:keepNext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Práva a povinnosti smluvních stran</w:t>
      </w:r>
    </w:p>
    <w:p w14:paraId="356D189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Veškerá práva a povinnosti smluvních stran jsou obsažena v Podmínkách.</w:t>
      </w:r>
    </w:p>
    <w:p w14:paraId="3554A04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Doručování a elektronická komunikace se řídí článkem 12 Podmínek.</w:t>
      </w:r>
    </w:p>
    <w:p w14:paraId="0A95E50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 w14:paraId="3380864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 w14:paraId="64AC1CDF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 případě rozporu Objednávky, textu Smlouvy anebo jednotlivých příloh se postupuje způsobem dle Podmínek.</w:t>
      </w:r>
    </w:p>
    <w:p w14:paraId="39DC7100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se zavazují mimo jiné dodržovat mlčenlivost a specifické postupy při zpracování osobních údajů dle článku 10 a 11 Podmínek.</w:t>
      </w:r>
    </w:p>
    <w:p w14:paraId="546CEDD1" w14:textId="77777777" w:rsidR="00145348" w:rsidRPr="005C0D82" w:rsidRDefault="00145348" w:rsidP="009F031B">
      <w:pPr>
        <w:pStyle w:val="Odstavecseseznamem"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  <w:b/>
        </w:rPr>
        <w:t>Závěrečná ustanovení</w:t>
      </w:r>
    </w:p>
    <w:p w14:paraId="71EC604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Tato Smlouva je platná a účinná od okamžiku podpisu a uzavírá se na dobu neurčitou. Smlouvu je možno ukončit pouze postupem uvedeným v Podmínkách. </w:t>
      </w:r>
    </w:p>
    <w:p w14:paraId="1435D56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Ustanovení týkající se mlčenlivosti přetrvají po dobu pěti let po skončení této Smlouvy.</w:t>
      </w:r>
    </w:p>
    <w:p w14:paraId="70490CB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Nedílnou součástí této Smlouvy jsou následující přílohy:</w:t>
      </w:r>
    </w:p>
    <w:p w14:paraId="3D798DB7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1 - Smluvní ujednání a všeobecné obchodní podmínky („</w:t>
      </w:r>
      <w:r w:rsidRPr="005C0D82">
        <w:rPr>
          <w:rFonts w:ascii="Calibri" w:hAnsi="Calibri" w:cs="Calibri"/>
          <w:b/>
          <w:bCs/>
          <w:i/>
          <w:iCs/>
        </w:rPr>
        <w:t>Podmínky</w:t>
      </w:r>
      <w:r w:rsidRPr="005C0D82">
        <w:rPr>
          <w:rFonts w:ascii="Calibri" w:hAnsi="Calibri" w:cs="Calibri"/>
        </w:rPr>
        <w:t>“)</w:t>
      </w:r>
    </w:p>
    <w:p w14:paraId="7B3E7906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2 – Informace, Žádost</w:t>
      </w:r>
    </w:p>
    <w:p w14:paraId="26B5C953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3 – Ceník</w:t>
      </w:r>
    </w:p>
    <w:p w14:paraId="456F36E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 w14:paraId="569A676E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obdržela jedno vyhotovení od každé přílohy a že se se všemi přílohami a podmínkami této Smlouvy se před jejím podpisem seznámila, s obsahem příloh a Smlouvy souhlasí a zavazuje se je dodržovat.</w:t>
      </w:r>
    </w:p>
    <w:p w14:paraId="246CB905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se uzavírá ve dvou vyhotoveních, z nichž každá smluvní strana obdrží jedno.</w:t>
      </w:r>
    </w:p>
    <w:p w14:paraId="7A02B57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145348" w:rsidRPr="005C0D82" w14:paraId="004F361F" w14:textId="77777777" w:rsidTr="00BA4580">
        <w:trPr>
          <w:trHeight w:val="193"/>
        </w:trPr>
        <w:tc>
          <w:tcPr>
            <w:tcW w:w="4801" w:type="dxa"/>
          </w:tcPr>
          <w:p w14:paraId="6120D0DE" w14:textId="77777777" w:rsidR="009F031B" w:rsidRPr="009F031B" w:rsidRDefault="009F031B" w:rsidP="00BA4580">
            <w:pPr>
              <w:jc w:val="both"/>
              <w:rPr>
                <w:rFonts w:cs="Calibri"/>
              </w:rPr>
            </w:pPr>
          </w:p>
          <w:p w14:paraId="6F87DBAA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 Praze dne ………………</w:t>
            </w:r>
            <w:proofErr w:type="gramStart"/>
            <w:r w:rsidRPr="005C0D82">
              <w:rPr>
                <w:rFonts w:cs="Calibri"/>
              </w:rPr>
              <w:t>…….</w:t>
            </w:r>
            <w:proofErr w:type="gramEnd"/>
          </w:p>
        </w:tc>
        <w:tc>
          <w:tcPr>
            <w:tcW w:w="4801" w:type="dxa"/>
          </w:tcPr>
          <w:p w14:paraId="4A03007E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7036C5CD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 ……………</w:t>
            </w:r>
            <w:proofErr w:type="gramStart"/>
            <w:r w:rsidRPr="005C0D82">
              <w:rPr>
                <w:rFonts w:cs="Calibri"/>
              </w:rPr>
              <w:t>…….</w:t>
            </w:r>
            <w:proofErr w:type="gramEnd"/>
            <w:r w:rsidRPr="005C0D82">
              <w:rPr>
                <w:rFonts w:cs="Calibri"/>
              </w:rPr>
              <w:t>.dne …………..</w:t>
            </w:r>
          </w:p>
        </w:tc>
      </w:tr>
      <w:tr w:rsidR="00145348" w:rsidRPr="005C0D82" w14:paraId="4B7D55D3" w14:textId="77777777" w:rsidTr="00BA4580">
        <w:trPr>
          <w:trHeight w:val="775"/>
        </w:trPr>
        <w:tc>
          <w:tcPr>
            <w:tcW w:w="4801" w:type="dxa"/>
          </w:tcPr>
          <w:p w14:paraId="79DC056C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08C8E8FD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1E9EF13A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  <w:tc>
          <w:tcPr>
            <w:tcW w:w="4801" w:type="dxa"/>
          </w:tcPr>
          <w:p w14:paraId="52990434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53431954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502F8E92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</w:tr>
      <w:tr w:rsidR="00145348" w:rsidRPr="005C0D82" w14:paraId="45EF4561" w14:textId="77777777" w:rsidTr="00BA4580">
        <w:trPr>
          <w:trHeight w:val="183"/>
        </w:trPr>
        <w:tc>
          <w:tcPr>
            <w:tcW w:w="4801" w:type="dxa"/>
            <w:hideMark/>
          </w:tcPr>
          <w:p w14:paraId="225250E0" w14:textId="77777777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GTS</w:t>
            </w:r>
          </w:p>
        </w:tc>
        <w:tc>
          <w:tcPr>
            <w:tcW w:w="4801" w:type="dxa"/>
            <w:hideMark/>
          </w:tcPr>
          <w:p w14:paraId="4AF57751" w14:textId="77777777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Školu</w:t>
            </w:r>
          </w:p>
        </w:tc>
      </w:tr>
      <w:tr w:rsidR="00145348" w:rsidRPr="005C0D82" w14:paraId="69054869" w14:textId="77777777" w:rsidTr="001B0962">
        <w:trPr>
          <w:trHeight w:val="488"/>
        </w:trPr>
        <w:tc>
          <w:tcPr>
            <w:tcW w:w="4801" w:type="dxa"/>
            <w:hideMark/>
          </w:tcPr>
          <w:p w14:paraId="074563BF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 xml:space="preserve">Radek </w:t>
            </w:r>
            <w:proofErr w:type="spellStart"/>
            <w:r w:rsidRPr="005C0D82">
              <w:rPr>
                <w:rFonts w:cs="Calibri"/>
              </w:rPr>
              <w:t>Schich</w:t>
            </w:r>
            <w:proofErr w:type="spellEnd"/>
            <w:r w:rsidRPr="005C0D82">
              <w:rPr>
                <w:rFonts w:cs="Calibri"/>
              </w:rPr>
              <w:t>, ředitel</w:t>
            </w:r>
          </w:p>
        </w:tc>
        <w:tc>
          <w:tcPr>
            <w:tcW w:w="4801" w:type="dxa"/>
            <w:shd w:val="clear" w:color="auto" w:fill="FFFFFF" w:themeFill="background1"/>
            <w:hideMark/>
          </w:tcPr>
          <w:p w14:paraId="0C105122" w14:textId="517077FB" w:rsidR="00145348" w:rsidRPr="005C0D82" w:rsidRDefault="001B0962" w:rsidP="00BA4580">
            <w:pPr>
              <w:jc w:val="both"/>
              <w:rPr>
                <w:rFonts w:cs="Calibri"/>
                <w:highlight w:val="yellow"/>
              </w:rPr>
            </w:pPr>
            <w:r w:rsidRPr="001B0962">
              <w:rPr>
                <w:rFonts w:cs="Calibri"/>
              </w:rPr>
              <w:t xml:space="preserve">Markéta </w:t>
            </w:r>
            <w:proofErr w:type="spellStart"/>
            <w:r w:rsidRPr="001B0962">
              <w:rPr>
                <w:rFonts w:cs="Calibri"/>
              </w:rPr>
              <w:t>Špaková</w:t>
            </w:r>
            <w:proofErr w:type="spellEnd"/>
            <w:r w:rsidRPr="001B0962">
              <w:rPr>
                <w:rFonts w:cs="Calibri"/>
              </w:rPr>
              <w:t>, ředitelka</w:t>
            </w:r>
          </w:p>
        </w:tc>
      </w:tr>
    </w:tbl>
    <w:p w14:paraId="2CC7C50E" w14:textId="613FBB34" w:rsidR="00DF4464" w:rsidRPr="00CB78E7" w:rsidRDefault="00DF4464" w:rsidP="001E0C67">
      <w:pPr>
        <w:rPr>
          <w:rFonts w:cs="Calibri"/>
          <w:sz w:val="2"/>
          <w:szCs w:val="2"/>
        </w:rPr>
      </w:pPr>
    </w:p>
    <w:sectPr w:rsidR="00DF4464" w:rsidRPr="00CB78E7" w:rsidSect="005903CA">
      <w:headerReference w:type="default" r:id="rId11"/>
      <w:footerReference w:type="default" r:id="rId12"/>
      <w:pgSz w:w="11900" w:h="16840"/>
      <w:pgMar w:top="1701" w:right="701" w:bottom="1417" w:left="567" w:header="1143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BA7F" w14:textId="77777777" w:rsidR="00473F2B" w:rsidRDefault="00473F2B">
      <w:pPr>
        <w:spacing w:after="0" w:line="240" w:lineRule="auto"/>
      </w:pPr>
      <w:r>
        <w:separator/>
      </w:r>
    </w:p>
  </w:endnote>
  <w:endnote w:type="continuationSeparator" w:id="0">
    <w:p w14:paraId="5DBFFDCA" w14:textId="77777777" w:rsidR="00473F2B" w:rsidRDefault="0047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0643" w14:textId="07434784" w:rsidR="000A1C7A" w:rsidRDefault="00A02B7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B435C" wp14:editId="1468982A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6350" b="508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52"/>
                  <a:stretch/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8F1E" w14:textId="77777777" w:rsidR="00473F2B" w:rsidRDefault="00473F2B">
      <w:pPr>
        <w:spacing w:after="0" w:line="240" w:lineRule="auto"/>
      </w:pPr>
      <w:r>
        <w:separator/>
      </w:r>
    </w:p>
  </w:footnote>
  <w:footnote w:type="continuationSeparator" w:id="0">
    <w:p w14:paraId="0398F766" w14:textId="77777777" w:rsidR="00473F2B" w:rsidRDefault="0047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C50F" w14:textId="0DE545DE" w:rsidR="00DF4464" w:rsidRDefault="004A3D4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0E6CF516" wp14:editId="42DD4E33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88"/>
                  <a:stretch/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10E2"/>
    <w:multiLevelType w:val="multilevel"/>
    <w:tmpl w:val="B4140F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20577C"/>
    <w:multiLevelType w:val="multilevel"/>
    <w:tmpl w:val="7AF0E8DA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/>
        <w:sz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5670" w:firstLine="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737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9"/>
        </w:tabs>
        <w:ind w:left="907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1077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1247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14175" w:firstLine="0"/>
      </w:pPr>
      <w:rPr>
        <w:rFonts w:hint="default"/>
      </w:r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64"/>
    <w:rsid w:val="00011641"/>
    <w:rsid w:val="000270AD"/>
    <w:rsid w:val="00030F30"/>
    <w:rsid w:val="000443AB"/>
    <w:rsid w:val="000663F4"/>
    <w:rsid w:val="000A1C7A"/>
    <w:rsid w:val="000B3B34"/>
    <w:rsid w:val="000B6DD6"/>
    <w:rsid w:val="000E7947"/>
    <w:rsid w:val="001438D1"/>
    <w:rsid w:val="00145348"/>
    <w:rsid w:val="00146BEB"/>
    <w:rsid w:val="001627B5"/>
    <w:rsid w:val="00164426"/>
    <w:rsid w:val="00176333"/>
    <w:rsid w:val="001B0962"/>
    <w:rsid w:val="001C1463"/>
    <w:rsid w:val="001E0C67"/>
    <w:rsid w:val="00225266"/>
    <w:rsid w:val="00232B2F"/>
    <w:rsid w:val="00265087"/>
    <w:rsid w:val="002918C4"/>
    <w:rsid w:val="0029734D"/>
    <w:rsid w:val="002D3215"/>
    <w:rsid w:val="002E6CCA"/>
    <w:rsid w:val="0030172A"/>
    <w:rsid w:val="00306570"/>
    <w:rsid w:val="003869EB"/>
    <w:rsid w:val="00431B4D"/>
    <w:rsid w:val="00454764"/>
    <w:rsid w:val="00461194"/>
    <w:rsid w:val="00473F2B"/>
    <w:rsid w:val="004A3D40"/>
    <w:rsid w:val="00502004"/>
    <w:rsid w:val="00556278"/>
    <w:rsid w:val="005903CA"/>
    <w:rsid w:val="005C0D82"/>
    <w:rsid w:val="006E75E5"/>
    <w:rsid w:val="00704EF4"/>
    <w:rsid w:val="00722B6E"/>
    <w:rsid w:val="00731478"/>
    <w:rsid w:val="007340C4"/>
    <w:rsid w:val="00746AC5"/>
    <w:rsid w:val="00750DEC"/>
    <w:rsid w:val="00756EEB"/>
    <w:rsid w:val="007B484E"/>
    <w:rsid w:val="007D119B"/>
    <w:rsid w:val="007D4C67"/>
    <w:rsid w:val="00801BBB"/>
    <w:rsid w:val="00812239"/>
    <w:rsid w:val="00885FCF"/>
    <w:rsid w:val="009138F8"/>
    <w:rsid w:val="0092207E"/>
    <w:rsid w:val="00967070"/>
    <w:rsid w:val="009812B8"/>
    <w:rsid w:val="009A2523"/>
    <w:rsid w:val="009A7B05"/>
    <w:rsid w:val="009C1A87"/>
    <w:rsid w:val="009C703E"/>
    <w:rsid w:val="009F031B"/>
    <w:rsid w:val="009F5A7E"/>
    <w:rsid w:val="00A02B76"/>
    <w:rsid w:val="00A22613"/>
    <w:rsid w:val="00A33CA6"/>
    <w:rsid w:val="00A8070F"/>
    <w:rsid w:val="00A947F4"/>
    <w:rsid w:val="00AA1BC9"/>
    <w:rsid w:val="00AA387B"/>
    <w:rsid w:val="00AF7204"/>
    <w:rsid w:val="00B04837"/>
    <w:rsid w:val="00B15D42"/>
    <w:rsid w:val="00B212ED"/>
    <w:rsid w:val="00BB0499"/>
    <w:rsid w:val="00BD33B9"/>
    <w:rsid w:val="00CB78E7"/>
    <w:rsid w:val="00D66560"/>
    <w:rsid w:val="00DE4F7F"/>
    <w:rsid w:val="00DE6B17"/>
    <w:rsid w:val="00DF4464"/>
    <w:rsid w:val="00E8762E"/>
    <w:rsid w:val="00E9550E"/>
    <w:rsid w:val="00ED2BDD"/>
    <w:rsid w:val="00F117D8"/>
    <w:rsid w:val="00FA65B4"/>
    <w:rsid w:val="00FC1B0F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7C50E"/>
  <w15:docId w15:val="{BA5A4034-18C9-4210-AADD-FD367712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00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ED2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D2BDD"/>
    <w:rPr>
      <w:sz w:val="16"/>
      <w:szCs w:val="16"/>
    </w:rPr>
  </w:style>
  <w:style w:type="table" w:styleId="Mkatabulky">
    <w:name w:val="Table Grid"/>
    <w:basedOn w:val="Normlntabulka"/>
    <w:uiPriority w:val="59"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47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066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6" ma:contentTypeDescription="Vytvoří nový dokument" ma:contentTypeScope="" ma:versionID="8c2c2b7ea6efbf4a702a1688c46c585c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4cc8e5702d12e8150962fc812ce5719a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cdc42-8934-4503-86a5-1fdd65d906f7" xsi:nil="true"/>
    <lcf76f155ced4ddcb4097134ff3c332f xmlns="316f8c27-be20-4fd9-ad09-9b19162d4d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8B7C-529D-4F2D-9EAC-339997B2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1720-012A-4496-86AD-CBAAEA92113B}">
  <ds:schemaRefs>
    <ds:schemaRef ds:uri="http://schemas.microsoft.com/office/2006/metadata/properties"/>
    <ds:schemaRef ds:uri="http://schemas.microsoft.com/office/infopath/2007/PartnerControls"/>
    <ds:schemaRef ds:uri="ddccdc42-8934-4503-86a5-1fdd65d906f7"/>
    <ds:schemaRef ds:uri="316f8c27-be20-4fd9-ad09-9b19162d4d58"/>
  </ds:schemaRefs>
</ds:datastoreItem>
</file>

<file path=customXml/itemProps4.xml><?xml version="1.0" encoding="utf-8"?>
<ds:datastoreItem xmlns:ds="http://schemas.openxmlformats.org/officeDocument/2006/customXml" ds:itemID="{CAE6BB7F-1D2B-4B21-98BB-724784A4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GTS ALIVE Hlavičkový papír</vt:lpstr>
    </vt:vector>
  </TitlesOfParts>
  <Company>GTS ALIVE s.r.o.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creator>Veronika Vlachová</dc:creator>
  <cp:lastModifiedBy>Ivana Michalcová</cp:lastModifiedBy>
  <cp:revision>2</cp:revision>
  <cp:lastPrinted>2021-09-22T10:10:00Z</cp:lastPrinted>
  <dcterms:created xsi:type="dcterms:W3CDTF">2025-03-19T07:56:00Z</dcterms:created>
  <dcterms:modified xsi:type="dcterms:W3CDTF">2025-03-19T07:56:00Z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0x0101009B6C8E5A61A92A4DB5DAB129CD4E955B</vt:lpwstr>
  </property>
  <property fmtid="{D5CDD505-2E9C-101B-9397-08002B2CF9AE}" pid="3" name="MediaServiceImageTags">
    <vt:lpwstr/>
  </property>
</Properties>
</file>