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DD8D8" w14:textId="77777777" w:rsidR="00184487" w:rsidRPr="00F7227B" w:rsidRDefault="00184487" w:rsidP="00184487">
      <w:pPr>
        <w:spacing w:before="240" w:after="120"/>
        <w:jc w:val="center"/>
        <w:outlineLvl w:val="0"/>
        <w:rPr>
          <w:b/>
          <w:sz w:val="32"/>
          <w:szCs w:val="26"/>
        </w:rPr>
      </w:pPr>
      <w:r w:rsidRPr="00F7227B">
        <w:rPr>
          <w:rFonts w:cs="Arial"/>
          <w:b/>
          <w:caps/>
          <w:color w:val="000000"/>
          <w:sz w:val="32"/>
          <w:szCs w:val="26"/>
        </w:rPr>
        <w:t>Smlouva</w:t>
      </w:r>
      <w:r>
        <w:rPr>
          <w:rFonts w:cs="Arial"/>
          <w:b/>
          <w:caps/>
          <w:color w:val="000000"/>
          <w:sz w:val="32"/>
          <w:szCs w:val="26"/>
        </w:rPr>
        <w:t xml:space="preserve"> o dílo</w:t>
      </w:r>
    </w:p>
    <w:p w14:paraId="6534AA63" w14:textId="77777777" w:rsidR="00184487" w:rsidRDefault="00184487" w:rsidP="00184487">
      <w:pPr>
        <w:spacing w:after="120"/>
        <w:jc w:val="center"/>
        <w:outlineLvl w:val="0"/>
        <w:rPr>
          <w:b/>
        </w:rPr>
      </w:pPr>
      <w:r>
        <w:rPr>
          <w:b/>
          <w:szCs w:val="20"/>
        </w:rPr>
        <w:t>dle</w:t>
      </w:r>
      <w:r w:rsidRPr="007F3B4E">
        <w:rPr>
          <w:b/>
          <w:szCs w:val="20"/>
        </w:rPr>
        <w:t xml:space="preserve"> § </w:t>
      </w:r>
      <w:r>
        <w:rPr>
          <w:b/>
          <w:szCs w:val="20"/>
        </w:rPr>
        <w:t>2586 a násl.</w:t>
      </w:r>
      <w:r w:rsidRPr="007F3B4E">
        <w:rPr>
          <w:b/>
          <w:szCs w:val="20"/>
        </w:rPr>
        <w:t xml:space="preserve"> zákona č. </w:t>
      </w:r>
      <w:r>
        <w:rPr>
          <w:b/>
          <w:szCs w:val="20"/>
        </w:rPr>
        <w:t xml:space="preserve">89/2012 </w:t>
      </w:r>
      <w:r w:rsidRPr="007F3B4E">
        <w:rPr>
          <w:b/>
          <w:szCs w:val="20"/>
        </w:rPr>
        <w:t>Sb.</w:t>
      </w:r>
      <w:r>
        <w:rPr>
          <w:b/>
          <w:szCs w:val="20"/>
        </w:rPr>
        <w:t>,</w:t>
      </w:r>
      <w:r w:rsidRPr="007F3B4E">
        <w:rPr>
          <w:b/>
          <w:szCs w:val="20"/>
        </w:rPr>
        <w:t xml:space="preserve"> </w:t>
      </w:r>
      <w:r>
        <w:rPr>
          <w:b/>
          <w:szCs w:val="20"/>
        </w:rPr>
        <w:t xml:space="preserve">občanského zákoníku, </w:t>
      </w:r>
      <w:r w:rsidRPr="00785E1A">
        <w:rPr>
          <w:b/>
          <w:szCs w:val="20"/>
        </w:rPr>
        <w:t>v platném znění</w:t>
      </w:r>
      <w:r>
        <w:rPr>
          <w:b/>
          <w:szCs w:val="20"/>
        </w:rPr>
        <w:br/>
      </w:r>
    </w:p>
    <w:p w14:paraId="30798297" w14:textId="331C0BE0" w:rsidR="00184487" w:rsidRPr="00A941EC" w:rsidRDefault="00184487" w:rsidP="00184487">
      <w:pPr>
        <w:outlineLvl w:val="0"/>
        <w:rPr>
          <w:b/>
        </w:rPr>
      </w:pPr>
      <w:r w:rsidRPr="00A941EC">
        <w:rPr>
          <w:b/>
        </w:rPr>
        <w:t>Evidenční číslo smlouvy:</w:t>
      </w:r>
      <w:r>
        <w:rPr>
          <w:b/>
        </w:rPr>
        <w:t xml:space="preserve"> </w:t>
      </w:r>
      <w:r w:rsidR="007D223A">
        <w:rPr>
          <w:b/>
        </w:rPr>
        <w:t>0234/25/06/UROL</w:t>
      </w:r>
    </w:p>
    <w:p w14:paraId="4093A08A" w14:textId="77777777" w:rsidR="00184487" w:rsidRDefault="00184487" w:rsidP="00184487">
      <w:pPr>
        <w:outlineLvl w:val="0"/>
        <w:rPr>
          <w:b/>
        </w:rPr>
      </w:pPr>
    </w:p>
    <w:p w14:paraId="7A82A51F" w14:textId="77777777" w:rsidR="00184487" w:rsidRDefault="00184487" w:rsidP="00184487">
      <w:pPr>
        <w:outlineLvl w:val="0"/>
        <w:rPr>
          <w:b/>
        </w:rPr>
      </w:pPr>
      <w:r w:rsidRPr="00CF7E18">
        <w:rPr>
          <w:b/>
        </w:rPr>
        <w:t>Smluvní strany:</w:t>
      </w:r>
    </w:p>
    <w:p w14:paraId="0105920C" w14:textId="77777777" w:rsidR="00184487" w:rsidRDefault="00184487" w:rsidP="00184487">
      <w:pPr>
        <w:outlineLvl w:val="0"/>
        <w:rPr>
          <w:b/>
        </w:rPr>
      </w:pPr>
    </w:p>
    <w:p w14:paraId="4DC08C88" w14:textId="77777777" w:rsidR="00184487" w:rsidRPr="00A941EC" w:rsidRDefault="00184487" w:rsidP="00184487">
      <w:pPr>
        <w:numPr>
          <w:ilvl w:val="0"/>
          <w:numId w:val="1"/>
        </w:numPr>
        <w:spacing w:before="20" w:after="20" w:line="360" w:lineRule="auto"/>
        <w:ind w:hanging="720"/>
        <w:rPr>
          <w:b/>
        </w:rPr>
      </w:pPr>
      <w:r w:rsidRPr="00A941EC">
        <w:rPr>
          <w:b/>
        </w:rPr>
        <w:t>Fakultní nemocnice Plzeň, Edvarda Beneše 1128/13, </w:t>
      </w:r>
      <w:r w:rsidR="00960B2E">
        <w:rPr>
          <w:b/>
        </w:rPr>
        <w:t xml:space="preserve">301 </w:t>
      </w:r>
      <w:proofErr w:type="gramStart"/>
      <w:r w:rsidR="00960B2E">
        <w:rPr>
          <w:b/>
        </w:rPr>
        <w:t xml:space="preserve">00 </w:t>
      </w:r>
      <w:r w:rsidRPr="00A941EC">
        <w:rPr>
          <w:b/>
        </w:rPr>
        <w:t xml:space="preserve"> Plzeň</w:t>
      </w:r>
      <w:proofErr w:type="gramEnd"/>
      <w:r w:rsidRPr="00A941EC">
        <w:rPr>
          <w:b/>
        </w:rPr>
        <w:t xml:space="preserve"> </w:t>
      </w:r>
    </w:p>
    <w:p w14:paraId="6EDC23C2" w14:textId="3D77A2ED" w:rsidR="00184487" w:rsidRPr="00CF7E18" w:rsidRDefault="007D223A" w:rsidP="00184487">
      <w:pPr>
        <w:spacing w:before="20" w:after="20" w:line="360" w:lineRule="auto"/>
        <w:ind w:left="360" w:firstLine="348"/>
        <w:rPr>
          <w:b/>
        </w:rPr>
      </w:pPr>
      <w:r>
        <w:rPr>
          <w:b/>
        </w:rPr>
        <w:t>Z</w:t>
      </w:r>
      <w:r w:rsidR="00184487" w:rsidRPr="00CF7E18">
        <w:rPr>
          <w:b/>
        </w:rPr>
        <w:t>astoupená</w:t>
      </w:r>
      <w:r>
        <w:rPr>
          <w:b/>
        </w:rPr>
        <w:t xml:space="preserve"> doc.</w:t>
      </w:r>
      <w:r w:rsidR="00184487" w:rsidRPr="00CF7E18">
        <w:rPr>
          <w:b/>
        </w:rPr>
        <w:t xml:space="preserve"> MUDr. Václavem Šimánkem, Ph.D., ředitelem</w:t>
      </w:r>
    </w:p>
    <w:p w14:paraId="0E54B36E" w14:textId="77777777" w:rsidR="00184487" w:rsidRPr="00CF7E18" w:rsidRDefault="00184487" w:rsidP="00184487">
      <w:pPr>
        <w:spacing w:before="20" w:after="20" w:line="360" w:lineRule="auto"/>
        <w:ind w:firstLine="708"/>
        <w:rPr>
          <w:b/>
        </w:rPr>
      </w:pPr>
      <w:r w:rsidRPr="00CF7E18">
        <w:rPr>
          <w:b/>
        </w:rPr>
        <w:t>IČO</w:t>
      </w:r>
      <w:r>
        <w:rPr>
          <w:b/>
        </w:rPr>
        <w:t>:</w:t>
      </w:r>
      <w:r w:rsidRPr="00CF7E18">
        <w:rPr>
          <w:b/>
        </w:rPr>
        <w:t xml:space="preserve"> 00669806</w:t>
      </w:r>
      <w:r>
        <w:rPr>
          <w:b/>
        </w:rPr>
        <w:t xml:space="preserve">, </w:t>
      </w:r>
      <w:r w:rsidRPr="00CF7E18">
        <w:rPr>
          <w:b/>
        </w:rPr>
        <w:t>DIČ: CZ00669806</w:t>
      </w:r>
    </w:p>
    <w:p w14:paraId="62743071" w14:textId="77777777" w:rsidR="00184487" w:rsidRPr="00CF7E18" w:rsidRDefault="00184487" w:rsidP="00184487">
      <w:pPr>
        <w:spacing w:line="360" w:lineRule="auto"/>
        <w:ind w:firstLine="708"/>
        <w:rPr>
          <w:b/>
        </w:rPr>
      </w:pPr>
      <w:r>
        <w:rPr>
          <w:b/>
        </w:rPr>
        <w:t>b</w:t>
      </w:r>
      <w:r w:rsidRPr="00CF7E18">
        <w:rPr>
          <w:b/>
        </w:rPr>
        <w:t xml:space="preserve">ankovní spojení: </w:t>
      </w:r>
      <w:r>
        <w:rPr>
          <w:b/>
        </w:rPr>
        <w:t>Česká národní banka, číslo účtu: 33739311/0710</w:t>
      </w:r>
    </w:p>
    <w:p w14:paraId="1E7342B5" w14:textId="77777777" w:rsidR="00184487" w:rsidRPr="00CF7E18" w:rsidRDefault="00184487" w:rsidP="00184487">
      <w:r w:rsidRPr="00CF7E18">
        <w:t xml:space="preserve">dále jen </w:t>
      </w:r>
      <w:r>
        <w:t>„</w:t>
      </w:r>
      <w:r>
        <w:rPr>
          <w:b/>
        </w:rPr>
        <w:t>Objednatel</w:t>
      </w:r>
      <w:r w:rsidRPr="00542DF9">
        <w:t>“</w:t>
      </w:r>
    </w:p>
    <w:p w14:paraId="46D2E38F" w14:textId="77777777" w:rsidR="00184487" w:rsidRPr="00CF7E18" w:rsidRDefault="00184487" w:rsidP="00184487"/>
    <w:p w14:paraId="2370BB92" w14:textId="77777777" w:rsidR="00184487" w:rsidRPr="00CF7E18" w:rsidRDefault="00184487" w:rsidP="00184487">
      <w:r w:rsidRPr="00CF7E18">
        <w:t>a</w:t>
      </w:r>
    </w:p>
    <w:p w14:paraId="36D8829E" w14:textId="77777777" w:rsidR="00184487" w:rsidRPr="00CF7E18" w:rsidRDefault="00184487" w:rsidP="00184487"/>
    <w:p w14:paraId="2B17B22E" w14:textId="51E71073" w:rsidR="00184487" w:rsidRPr="0090207F" w:rsidRDefault="00184487" w:rsidP="00184487">
      <w:pPr>
        <w:numPr>
          <w:ilvl w:val="0"/>
          <w:numId w:val="1"/>
        </w:numPr>
        <w:spacing w:before="20" w:after="20" w:line="360" w:lineRule="auto"/>
        <w:ind w:hanging="720"/>
        <w:rPr>
          <w:b/>
          <w:color w:val="000000"/>
        </w:rPr>
      </w:pPr>
      <w:r w:rsidRPr="0090207F">
        <w:rPr>
          <w:b/>
          <w:color w:val="000000"/>
        </w:rPr>
        <w:t xml:space="preserve">Jméno: </w:t>
      </w:r>
      <w:r w:rsidR="00B61046" w:rsidRPr="00B61046">
        <w:rPr>
          <w:b/>
          <w:color w:val="000000"/>
        </w:rPr>
        <w:t>MGVIVA a.s.</w:t>
      </w:r>
    </w:p>
    <w:p w14:paraId="471B4CD4" w14:textId="05917F97" w:rsidR="00184487" w:rsidRPr="0090207F" w:rsidRDefault="00184487" w:rsidP="00184487">
      <w:pPr>
        <w:spacing w:before="20" w:after="20" w:line="360" w:lineRule="auto"/>
        <w:ind w:left="720"/>
        <w:rPr>
          <w:b/>
          <w:color w:val="000000"/>
        </w:rPr>
      </w:pPr>
      <w:r w:rsidRPr="0090207F">
        <w:rPr>
          <w:b/>
          <w:color w:val="000000"/>
        </w:rPr>
        <w:t xml:space="preserve">Sídlo: </w:t>
      </w:r>
      <w:r w:rsidR="00D60B86" w:rsidRPr="00066C5F">
        <w:rPr>
          <w:bCs/>
          <w:color w:val="000000"/>
        </w:rPr>
        <w:t>Křenova 438/3, 162 00 Praha 6 Veleslavín</w:t>
      </w:r>
    </w:p>
    <w:p w14:paraId="7D5F2ABE" w14:textId="4D0C9CA4" w:rsidR="00184487" w:rsidRPr="0090207F" w:rsidRDefault="00184487" w:rsidP="00184487">
      <w:pPr>
        <w:spacing w:before="20" w:after="20" w:line="360" w:lineRule="auto"/>
        <w:ind w:left="720"/>
        <w:rPr>
          <w:b/>
          <w:color w:val="000000"/>
        </w:rPr>
      </w:pPr>
      <w:r w:rsidRPr="0090207F">
        <w:rPr>
          <w:b/>
          <w:color w:val="000000"/>
        </w:rPr>
        <w:t xml:space="preserve">IČO: </w:t>
      </w:r>
      <w:r w:rsidR="00066C5F" w:rsidRPr="00066C5F">
        <w:rPr>
          <w:bCs/>
          <w:color w:val="000000"/>
        </w:rPr>
        <w:t>17321611</w:t>
      </w:r>
      <w:r w:rsidRPr="0090207F">
        <w:rPr>
          <w:b/>
          <w:color w:val="000000"/>
        </w:rPr>
        <w:t xml:space="preserve"> DIČ: </w:t>
      </w:r>
      <w:r w:rsidR="002C62FC">
        <w:t>CZ17321611</w:t>
      </w:r>
    </w:p>
    <w:p w14:paraId="46F7B109" w14:textId="23BCDB8A" w:rsidR="00184487" w:rsidRPr="0090207F" w:rsidRDefault="00184487" w:rsidP="00184487">
      <w:pPr>
        <w:spacing w:before="20" w:after="20" w:line="360" w:lineRule="auto"/>
        <w:ind w:left="720"/>
        <w:rPr>
          <w:b/>
          <w:color w:val="000000"/>
        </w:rPr>
      </w:pPr>
      <w:r w:rsidRPr="0090207F">
        <w:rPr>
          <w:b/>
          <w:color w:val="000000"/>
        </w:rPr>
        <w:t xml:space="preserve">Obchodní rejstřík: </w:t>
      </w:r>
      <w:r w:rsidR="00D56DDD" w:rsidRPr="00766521">
        <w:t>veden</w:t>
      </w:r>
      <w:r w:rsidR="00D56DDD">
        <w:t xml:space="preserve">ý </w:t>
      </w:r>
      <w:r w:rsidR="00D56DDD" w:rsidRPr="00766521">
        <w:t>Městským soudem v</w:t>
      </w:r>
      <w:r w:rsidR="00D56DDD">
        <w:t> </w:t>
      </w:r>
      <w:r w:rsidR="00D56DDD" w:rsidRPr="00766521">
        <w:t>Praze</w:t>
      </w:r>
      <w:r w:rsidR="00D56DDD">
        <w:t xml:space="preserve">, </w:t>
      </w:r>
      <w:r w:rsidR="00D56DDD" w:rsidRPr="00766521">
        <w:t>oddíl B, vložka 27447</w:t>
      </w:r>
    </w:p>
    <w:p w14:paraId="274F8368" w14:textId="177F8E7D" w:rsidR="00184487" w:rsidRPr="0090207F" w:rsidRDefault="00184487" w:rsidP="00184487">
      <w:pPr>
        <w:spacing w:before="20" w:after="20" w:line="360" w:lineRule="auto"/>
        <w:ind w:left="720"/>
        <w:rPr>
          <w:b/>
          <w:color w:val="000000"/>
        </w:rPr>
      </w:pPr>
      <w:r w:rsidRPr="0090207F">
        <w:rPr>
          <w:b/>
          <w:color w:val="000000"/>
        </w:rPr>
        <w:t xml:space="preserve">zastoupená: </w:t>
      </w:r>
      <w:r w:rsidR="006C5FA0">
        <w:t>Ing. Lenka Hesová, člen správní rady</w:t>
      </w:r>
      <w:r w:rsidR="00ED1854">
        <w:t>; Mgr. Jana Doubravová, člen správní rady</w:t>
      </w:r>
    </w:p>
    <w:p w14:paraId="3070FE28" w14:textId="56043F00" w:rsidR="00184487" w:rsidRPr="0090207F" w:rsidRDefault="00184487" w:rsidP="00184487">
      <w:pPr>
        <w:spacing w:before="20" w:after="20" w:line="360" w:lineRule="auto"/>
        <w:ind w:left="720"/>
        <w:rPr>
          <w:b/>
          <w:color w:val="000000"/>
        </w:rPr>
      </w:pPr>
      <w:r w:rsidRPr="0090207F">
        <w:rPr>
          <w:b/>
          <w:color w:val="000000"/>
        </w:rPr>
        <w:t xml:space="preserve">bankovní spojení: </w:t>
      </w:r>
      <w:r w:rsidR="00A0433B">
        <w:t xml:space="preserve">ČSOB a.s. </w:t>
      </w:r>
      <w:proofErr w:type="spellStart"/>
      <w:r w:rsidR="00A0433B">
        <w:t>č.ú</w:t>
      </w:r>
      <w:proofErr w:type="spellEnd"/>
      <w:r w:rsidR="00A0433B">
        <w:t xml:space="preserve">.: </w:t>
      </w:r>
      <w:r w:rsidR="00A0433B" w:rsidRPr="00A0433B">
        <w:t>309611512/0300</w:t>
      </w:r>
      <w:r w:rsidR="00A0433B">
        <w:rPr>
          <w:rFonts w:ascii="Calibri" w:hAnsi="Calibri" w:cs="Calibri"/>
          <w:color w:val="000000"/>
          <w:shd w:val="clear" w:color="auto" w:fill="FFFFFF"/>
        </w:rPr>
        <w:t> </w:t>
      </w:r>
    </w:p>
    <w:p w14:paraId="79D3020B" w14:textId="77777777" w:rsidR="00184487" w:rsidRPr="00CF7E18" w:rsidRDefault="00184487" w:rsidP="00184487">
      <w:r w:rsidRPr="00CF7E18">
        <w:t xml:space="preserve">dále jen </w:t>
      </w:r>
      <w:r w:rsidRPr="00542DF9">
        <w:t>„</w:t>
      </w:r>
      <w:r>
        <w:rPr>
          <w:b/>
        </w:rPr>
        <w:t>Zhotovitel</w:t>
      </w:r>
      <w:r w:rsidRPr="00542DF9">
        <w:t>“</w:t>
      </w:r>
    </w:p>
    <w:p w14:paraId="2F026512" w14:textId="77777777" w:rsidR="00184487" w:rsidRDefault="00184487" w:rsidP="00184487"/>
    <w:p w14:paraId="09EC2DCC" w14:textId="77777777" w:rsidR="00184487" w:rsidRPr="00DC45C4" w:rsidRDefault="00184487" w:rsidP="00184487">
      <w:pPr>
        <w:spacing w:after="120"/>
        <w:jc w:val="both"/>
        <w:outlineLvl w:val="0"/>
        <w:rPr>
          <w:szCs w:val="20"/>
        </w:rPr>
      </w:pPr>
      <w:r w:rsidRPr="00CF7E18">
        <w:t xml:space="preserve">uzavírají </w:t>
      </w:r>
      <w:r w:rsidRPr="00843C55">
        <w:rPr>
          <w:b/>
        </w:rPr>
        <w:t xml:space="preserve">smlouvu o </w:t>
      </w:r>
      <w:r>
        <w:rPr>
          <w:b/>
        </w:rPr>
        <w:t>dílo</w:t>
      </w:r>
      <w:r>
        <w:t>.</w:t>
      </w:r>
    </w:p>
    <w:p w14:paraId="44A59ECF" w14:textId="77777777" w:rsidR="00184487" w:rsidRPr="00CF7E18" w:rsidRDefault="00184487" w:rsidP="00184487">
      <w:pPr>
        <w:jc w:val="center"/>
        <w:outlineLvl w:val="0"/>
        <w:rPr>
          <w:b/>
        </w:rPr>
      </w:pPr>
      <w:r w:rsidRPr="00CF7E18">
        <w:rPr>
          <w:b/>
        </w:rPr>
        <w:t>I.</w:t>
      </w:r>
    </w:p>
    <w:p w14:paraId="20CA51C7" w14:textId="77777777" w:rsidR="00184487" w:rsidRDefault="00184487" w:rsidP="00184487">
      <w:pPr>
        <w:jc w:val="center"/>
        <w:rPr>
          <w:b/>
        </w:rPr>
      </w:pPr>
      <w:r>
        <w:rPr>
          <w:b/>
        </w:rPr>
        <w:t>Účel smlouvy</w:t>
      </w:r>
    </w:p>
    <w:p w14:paraId="0CB00C53" w14:textId="77777777" w:rsidR="00184487" w:rsidRDefault="00184487" w:rsidP="00184487"/>
    <w:p w14:paraId="58D57523" w14:textId="77777777" w:rsidR="00184487" w:rsidRPr="00035CF2" w:rsidRDefault="00184487" w:rsidP="00035CF2">
      <w:pPr>
        <w:numPr>
          <w:ilvl w:val="0"/>
          <w:numId w:val="2"/>
        </w:numPr>
        <w:tabs>
          <w:tab w:val="clear" w:pos="720"/>
        </w:tabs>
        <w:ind w:left="426" w:hanging="426"/>
        <w:jc w:val="both"/>
        <w:rPr>
          <w:noProof/>
        </w:rPr>
      </w:pPr>
      <w:r w:rsidRPr="00035CF2">
        <w:rPr>
          <w:noProof/>
        </w:rPr>
        <w:t xml:space="preserve">Objednatel je poskytovatelem zdravotních služeb podle zákona č. 372/2011 Sb., o zdravotních službách, v platném znění a další související platné legislativy. </w:t>
      </w:r>
      <w:r w:rsidR="00DF35BA" w:rsidRPr="00035CF2">
        <w:rPr>
          <w:noProof/>
        </w:rPr>
        <w:t>Zákon č. 375/2022 Sb.</w:t>
      </w:r>
      <w:r w:rsidR="00DF35BA" w:rsidRPr="00035CF2">
        <w:t xml:space="preserve"> </w:t>
      </w:r>
      <w:r w:rsidR="00035CF2" w:rsidRPr="00035CF2">
        <w:br/>
      </w:r>
      <w:r w:rsidR="00DF35BA" w:rsidRPr="00035CF2">
        <w:rPr>
          <w:noProof/>
        </w:rPr>
        <w:t xml:space="preserve">o zdravotnických prostředcích a diagnostických zdravotnických prostředcích in vitro (dále jen </w:t>
      </w:r>
      <w:r w:rsidR="00FC15CA" w:rsidRPr="00035CF2">
        <w:rPr>
          <w:noProof/>
        </w:rPr>
        <w:t xml:space="preserve">zákona o </w:t>
      </w:r>
      <w:r w:rsidR="00DF35BA" w:rsidRPr="00035CF2">
        <w:rPr>
          <w:noProof/>
        </w:rPr>
        <w:t xml:space="preserve">ZPaIVD) </w:t>
      </w:r>
      <w:r w:rsidRPr="00035CF2">
        <w:rPr>
          <w:noProof/>
        </w:rPr>
        <w:t xml:space="preserve">ukládá dle ustanovení § 39 u některých </w:t>
      </w:r>
      <w:r w:rsidR="00035CF2" w:rsidRPr="00035CF2">
        <w:rPr>
          <w:noProof/>
        </w:rPr>
        <w:t>p</w:t>
      </w:r>
      <w:r w:rsidRPr="00035CF2">
        <w:rPr>
          <w:noProof/>
        </w:rPr>
        <w:t>rostředků Poskytovateli zdravotních služeb povinnost provádět, mimo jiné, servis dle § 44</w:t>
      </w:r>
      <w:r w:rsidR="00DF35BA" w:rsidRPr="00035CF2">
        <w:rPr>
          <w:noProof/>
        </w:rPr>
        <w:t xml:space="preserve">. </w:t>
      </w:r>
      <w:r w:rsidRPr="00035CF2">
        <w:rPr>
          <w:noProof/>
        </w:rPr>
        <w:t xml:space="preserve">Tyto činnosti je poskytovatel zdravotních služeb povinen zajistit odborně způsobilými osobami dle příslušných ustanovení </w:t>
      </w:r>
      <w:r w:rsidR="00FC15CA" w:rsidRPr="00035CF2">
        <w:rPr>
          <w:noProof/>
        </w:rPr>
        <w:t xml:space="preserve">zákona </w:t>
      </w:r>
      <w:r w:rsidR="00035CF2" w:rsidRPr="00035CF2">
        <w:rPr>
          <w:noProof/>
        </w:rPr>
        <w:br/>
      </w:r>
      <w:r w:rsidR="00FC15CA" w:rsidRPr="00035CF2">
        <w:rPr>
          <w:noProof/>
        </w:rPr>
        <w:t xml:space="preserve">o </w:t>
      </w:r>
      <w:r w:rsidR="00DF35BA" w:rsidRPr="00035CF2">
        <w:rPr>
          <w:noProof/>
        </w:rPr>
        <w:t>ZPaIVD</w:t>
      </w:r>
      <w:r w:rsidRPr="00035CF2">
        <w:rPr>
          <w:noProof/>
        </w:rPr>
        <w:t>. Za účelem zajištění výše uvedených povinností poskytovatele zdravotních služeb ve vztahu k ZP, IVD-ZP a zařízení poskytovatele je uzavřena tato smlouva.</w:t>
      </w:r>
    </w:p>
    <w:p w14:paraId="0FFBA745" w14:textId="77777777" w:rsidR="00184487" w:rsidRPr="004A50C1" w:rsidRDefault="00184487" w:rsidP="00184487">
      <w:pPr>
        <w:ind w:left="426"/>
        <w:jc w:val="both"/>
        <w:rPr>
          <w:noProof/>
          <w:sz w:val="12"/>
          <w:szCs w:val="12"/>
        </w:rPr>
      </w:pPr>
    </w:p>
    <w:p w14:paraId="444CB697" w14:textId="77777777" w:rsidR="00184487" w:rsidRDefault="00184487" w:rsidP="00184487">
      <w:pPr>
        <w:numPr>
          <w:ilvl w:val="0"/>
          <w:numId w:val="2"/>
        </w:numPr>
        <w:tabs>
          <w:tab w:val="clear" w:pos="720"/>
          <w:tab w:val="num" w:pos="426"/>
        </w:tabs>
        <w:ind w:left="426" w:hanging="426"/>
        <w:jc w:val="both"/>
        <w:rPr>
          <w:noProof/>
        </w:rPr>
      </w:pPr>
      <w:r w:rsidRPr="00DC45C4">
        <w:rPr>
          <w:noProof/>
        </w:rPr>
        <w:t>Pro účely této smlouvy jsou definovány tyto pojmy</w:t>
      </w:r>
      <w:r>
        <w:rPr>
          <w:noProof/>
        </w:rPr>
        <w:t>:</w:t>
      </w:r>
    </w:p>
    <w:p w14:paraId="4E05A55B" w14:textId="77777777" w:rsidR="00184487" w:rsidRPr="004F3C7A" w:rsidRDefault="00184487" w:rsidP="00184487">
      <w:pPr>
        <w:numPr>
          <w:ilvl w:val="0"/>
          <w:numId w:val="13"/>
        </w:numPr>
        <w:spacing w:before="120"/>
        <w:jc w:val="both"/>
        <w:rPr>
          <w:noProof/>
        </w:rPr>
      </w:pPr>
      <w:r w:rsidRPr="004F3C7A">
        <w:rPr>
          <w:b/>
          <w:noProof/>
        </w:rPr>
        <w:t>Zdravotnický prostředek</w:t>
      </w:r>
      <w:r w:rsidRPr="004F3C7A">
        <w:rPr>
          <w:noProof/>
        </w:rPr>
        <w:t xml:space="preserve"> – nástroj, přístroj, zařízení, programové vybavení včetně programového vybavení určeného jeho výrobcem ke specifickému použití pro diagnostické nebo léčebné účely a nezbytného ke správnému použití zdravotnického prostředku, materiál nebo jiný předmět, určené výrobcem pro použití u člověka (dále jen „</w:t>
      </w:r>
      <w:r w:rsidRPr="004F3C7A">
        <w:rPr>
          <w:b/>
          <w:noProof/>
        </w:rPr>
        <w:t>ZP</w:t>
      </w:r>
      <w:r w:rsidRPr="004F3C7A">
        <w:rPr>
          <w:noProof/>
        </w:rPr>
        <w:t>“)</w:t>
      </w:r>
    </w:p>
    <w:p w14:paraId="49A5807B" w14:textId="77777777" w:rsidR="00184487" w:rsidRDefault="00184487" w:rsidP="00184487">
      <w:pPr>
        <w:numPr>
          <w:ilvl w:val="0"/>
          <w:numId w:val="13"/>
        </w:numPr>
        <w:spacing w:before="120"/>
        <w:jc w:val="both"/>
        <w:rPr>
          <w:noProof/>
        </w:rPr>
      </w:pPr>
      <w:r w:rsidRPr="00AF1D47">
        <w:rPr>
          <w:b/>
          <w:noProof/>
        </w:rPr>
        <w:t>Diagnostický zdravotnický prostředek in vitro</w:t>
      </w:r>
      <w:r w:rsidRPr="00AF1D47">
        <w:rPr>
          <w:noProof/>
        </w:rPr>
        <w:t xml:space="preserve"> – </w:t>
      </w:r>
      <w:r w:rsidRPr="00AF1D47">
        <w:rPr>
          <w:color w:val="000000"/>
        </w:rPr>
        <w:t xml:space="preserve">prostředek, který je činidlem, výsledkem reakce činidla, </w:t>
      </w:r>
      <w:proofErr w:type="spellStart"/>
      <w:r w:rsidRPr="00AF1D47">
        <w:rPr>
          <w:color w:val="000000"/>
        </w:rPr>
        <w:t>kalibrátorem</w:t>
      </w:r>
      <w:proofErr w:type="spellEnd"/>
      <w:r w:rsidRPr="00AF1D47">
        <w:rPr>
          <w:color w:val="000000"/>
        </w:rPr>
        <w:t xml:space="preserve">, kontrolním materiálem, soupravou, nástrojem, přístrojem, zařízením nebo systémem, používaným samostatně nebo v kombinaci, který </w:t>
      </w:r>
      <w:r>
        <w:rPr>
          <w:color w:val="000000"/>
        </w:rPr>
        <w:br/>
      </w:r>
      <w:r w:rsidRPr="00AF1D47">
        <w:rPr>
          <w:color w:val="000000"/>
        </w:rPr>
        <w:t xml:space="preserve">je výrobcem určen pro vyšetření vzorků in vitro, včetně darované krve a tkání získaných </w:t>
      </w:r>
      <w:r>
        <w:rPr>
          <w:color w:val="000000"/>
        </w:rPr>
        <w:br/>
      </w:r>
      <w:r w:rsidRPr="00AF1D47">
        <w:rPr>
          <w:color w:val="000000"/>
        </w:rPr>
        <w:t xml:space="preserve">z lidského těla výhradně nebo převážně za účelem získání informací a) fyziologickém nebo patologickém stavu, b) o vrozené anomálii, c) pro stanovení bezpečnosti a kompatibility </w:t>
      </w:r>
      <w:r>
        <w:rPr>
          <w:color w:val="000000"/>
        </w:rPr>
        <w:br/>
      </w:r>
      <w:r w:rsidRPr="00AF1D47">
        <w:rPr>
          <w:color w:val="000000"/>
        </w:rPr>
        <w:t>s možnými příjemci, nebo d) pro sledování léčebných opatření (dále jen „</w:t>
      </w:r>
      <w:r w:rsidRPr="00AF1D47">
        <w:rPr>
          <w:b/>
          <w:noProof/>
        </w:rPr>
        <w:t>IVD-ZP</w:t>
      </w:r>
      <w:r w:rsidRPr="00AF1D47">
        <w:rPr>
          <w:color w:val="000000"/>
        </w:rPr>
        <w:t xml:space="preserve">“). </w:t>
      </w:r>
      <w:r w:rsidRPr="00AF1D47">
        <w:rPr>
          <w:noProof/>
        </w:rPr>
        <w:t xml:space="preserve"> </w:t>
      </w:r>
    </w:p>
    <w:p w14:paraId="6D3EC227" w14:textId="77777777" w:rsidR="004A50C1" w:rsidRPr="00E43E0D" w:rsidRDefault="00184487" w:rsidP="00035CF2">
      <w:pPr>
        <w:numPr>
          <w:ilvl w:val="0"/>
          <w:numId w:val="13"/>
        </w:numPr>
        <w:spacing w:before="120"/>
        <w:jc w:val="both"/>
        <w:rPr>
          <w:noProof/>
        </w:rPr>
      </w:pPr>
      <w:r>
        <w:rPr>
          <w:b/>
          <w:noProof/>
        </w:rPr>
        <w:t xml:space="preserve">Zařízení </w:t>
      </w:r>
      <w:r w:rsidRPr="00C76A93">
        <w:rPr>
          <w:noProof/>
        </w:rPr>
        <w:t>– nástroj, přístroj,</w:t>
      </w:r>
      <w:r w:rsidR="007D568E">
        <w:rPr>
          <w:noProof/>
        </w:rPr>
        <w:t xml:space="preserve"> </w:t>
      </w:r>
      <w:r w:rsidR="007D568E" w:rsidRPr="00035CF2">
        <w:rPr>
          <w:noProof/>
        </w:rPr>
        <w:t>prostředek,</w:t>
      </w:r>
      <w:r w:rsidRPr="00035CF2">
        <w:rPr>
          <w:noProof/>
        </w:rPr>
        <w:t xml:space="preserve"> které nesplňuje parametry </w:t>
      </w:r>
      <w:r w:rsidR="00925622" w:rsidRPr="00035CF2">
        <w:rPr>
          <w:noProof/>
        </w:rPr>
        <w:t>zákona o ZPaIVD</w:t>
      </w:r>
      <w:r w:rsidRPr="00035CF2">
        <w:rPr>
          <w:noProof/>
        </w:rPr>
        <w:t xml:space="preserve">, ale </w:t>
      </w:r>
      <w:r w:rsidRPr="00C76A93">
        <w:rPr>
          <w:noProof/>
        </w:rPr>
        <w:t>je používá</w:t>
      </w:r>
      <w:r w:rsidRPr="003F69DE">
        <w:rPr>
          <w:noProof/>
        </w:rPr>
        <w:t>n</w:t>
      </w:r>
      <w:r w:rsidRPr="00C76A93">
        <w:rPr>
          <w:noProof/>
        </w:rPr>
        <w:t xml:space="preserve"> ve zdravotnickém zařízení.</w:t>
      </w:r>
    </w:p>
    <w:p w14:paraId="1BAB3959" w14:textId="77777777" w:rsidR="001B4EA1" w:rsidRDefault="001B4EA1">
      <w:pPr>
        <w:spacing w:after="160" w:line="259" w:lineRule="auto"/>
        <w:rPr>
          <w:b/>
          <w:noProof/>
        </w:rPr>
      </w:pPr>
      <w:r>
        <w:rPr>
          <w:b/>
          <w:noProof/>
        </w:rPr>
        <w:br w:type="page"/>
      </w:r>
    </w:p>
    <w:p w14:paraId="12C3C375" w14:textId="77777777" w:rsidR="00184487" w:rsidRPr="00222901" w:rsidRDefault="00184487" w:rsidP="00184487">
      <w:pPr>
        <w:numPr>
          <w:ilvl w:val="0"/>
          <w:numId w:val="13"/>
        </w:numPr>
        <w:spacing w:before="60"/>
        <w:jc w:val="both"/>
        <w:rPr>
          <w:noProof/>
        </w:rPr>
      </w:pPr>
      <w:r w:rsidRPr="008F3E8D">
        <w:rPr>
          <w:b/>
          <w:noProof/>
        </w:rPr>
        <w:lastRenderedPageBreak/>
        <w:t>Servisní zabezpečení</w:t>
      </w:r>
      <w:r w:rsidRPr="008F3E8D">
        <w:rPr>
          <w:noProof/>
        </w:rPr>
        <w:t xml:space="preserve">, čímž je myšleno zabezpečení oprav </w:t>
      </w:r>
      <w:r w:rsidRPr="00222901">
        <w:rPr>
          <w:noProof/>
        </w:rPr>
        <w:t xml:space="preserve">ZP, IVD-ZP a zařízení </w:t>
      </w:r>
      <w:r w:rsidRPr="00222901">
        <w:rPr>
          <w:noProof/>
        </w:rPr>
        <w:br/>
        <w:t>a pravidelná kontrola technických parametrů směřující k zachování bezpečnosti a plné funkčnosti ZP, IVD-ZP a zařízení po celou dobu jejich životnosti, včetně jejich správných měřících funkcí. Pravidelné kontroly ZP, IVD-ZP a zařízení, nebo- li „</w:t>
      </w:r>
      <w:r w:rsidRPr="00222901">
        <w:rPr>
          <w:b/>
          <w:noProof/>
        </w:rPr>
        <w:t>Opakované činnosti</w:t>
      </w:r>
      <w:r w:rsidRPr="00222901">
        <w:rPr>
          <w:noProof/>
        </w:rPr>
        <w:t xml:space="preserve">“ (dále </w:t>
      </w:r>
      <w:r w:rsidRPr="00222901">
        <w:rPr>
          <w:b/>
          <w:noProof/>
        </w:rPr>
        <w:t xml:space="preserve">OČ), </w:t>
      </w:r>
      <w:r w:rsidRPr="00222901">
        <w:rPr>
          <w:noProof/>
        </w:rPr>
        <w:t>zahrnují:</w:t>
      </w:r>
    </w:p>
    <w:p w14:paraId="7B2E14D9" w14:textId="77777777" w:rsidR="00184487" w:rsidRPr="00222901" w:rsidRDefault="00184487" w:rsidP="00184487">
      <w:pPr>
        <w:numPr>
          <w:ilvl w:val="1"/>
          <w:numId w:val="14"/>
        </w:numPr>
        <w:spacing w:before="60"/>
        <w:jc w:val="both"/>
        <w:rPr>
          <w:noProof/>
        </w:rPr>
      </w:pPr>
      <w:r w:rsidRPr="00222901">
        <w:rPr>
          <w:b/>
          <w:noProof/>
        </w:rPr>
        <w:t>Bezpečnostně technická kontrola</w:t>
      </w:r>
      <w:r w:rsidRPr="00222901">
        <w:rPr>
          <w:noProof/>
        </w:rPr>
        <w:t xml:space="preserve"> - kontrola parametrů a funkčnosti ZP,  IVD-ZP a zařízení, vykonání předepsaných funkčních kontrol ZP, IVD-ZP a zařízení </w:t>
      </w:r>
      <w:r w:rsidRPr="00222901">
        <w:rPr>
          <w:noProof/>
        </w:rPr>
        <w:br/>
        <w:t xml:space="preserve">dle definice  § </w:t>
      </w:r>
      <w:r w:rsidRPr="00035CF2">
        <w:rPr>
          <w:noProof/>
        </w:rPr>
        <w:t>45</w:t>
      </w:r>
      <w:r w:rsidR="002C7D98" w:rsidRPr="00035CF2">
        <w:rPr>
          <w:noProof/>
        </w:rPr>
        <w:t xml:space="preserve"> </w:t>
      </w:r>
      <w:r w:rsidR="00FC15CA" w:rsidRPr="00035CF2">
        <w:rPr>
          <w:noProof/>
        </w:rPr>
        <w:t xml:space="preserve">zákona o </w:t>
      </w:r>
      <w:r w:rsidR="002C7D98" w:rsidRPr="00035CF2">
        <w:rPr>
          <w:noProof/>
        </w:rPr>
        <w:t>ZPaIVD</w:t>
      </w:r>
      <w:r w:rsidRPr="00035CF2">
        <w:rPr>
          <w:noProof/>
        </w:rPr>
        <w:t>,</w:t>
      </w:r>
      <w:r w:rsidRPr="00222901">
        <w:rPr>
          <w:noProof/>
        </w:rPr>
        <w:t xml:space="preserve"> kontrola funkce, kontrola přesnosti, vyčištění nepřístupných částí, kontrola chybových událostí a dalších činností v návaznosti na předpis výrobce nebo technickou dokumentaci ZP, IVD-ZP a zařízení (dále jen „</w:t>
      </w:r>
      <w:r w:rsidRPr="00222901">
        <w:rPr>
          <w:b/>
          <w:noProof/>
        </w:rPr>
        <w:t>BTK</w:t>
      </w:r>
      <w:r w:rsidRPr="00222901">
        <w:rPr>
          <w:noProof/>
        </w:rPr>
        <w:t>“),</w:t>
      </w:r>
    </w:p>
    <w:p w14:paraId="31E2D5A0" w14:textId="77777777" w:rsidR="00184487" w:rsidRPr="00222901" w:rsidRDefault="00184487" w:rsidP="00184487">
      <w:pPr>
        <w:numPr>
          <w:ilvl w:val="1"/>
          <w:numId w:val="14"/>
        </w:numPr>
        <w:spacing w:before="60"/>
        <w:jc w:val="both"/>
        <w:rPr>
          <w:noProof/>
        </w:rPr>
      </w:pPr>
      <w:r w:rsidRPr="00222901">
        <w:rPr>
          <w:b/>
          <w:noProof/>
        </w:rPr>
        <w:t>Preventivní kontrola předepsaná výrobcem</w:t>
      </w:r>
      <w:r w:rsidRPr="00222901">
        <w:rPr>
          <w:noProof/>
        </w:rPr>
        <w:t xml:space="preserve"> - kontrola parametrů a funkčnosti ZP, IVD-ZP a zařízení, vykonání předepsaných funkčních kontrol, kontrola funkce, kontrola přesnosti, vyčištění nepřístupných částí, kontrola chybových událostí </w:t>
      </w:r>
      <w:r w:rsidRPr="00222901">
        <w:rPr>
          <w:noProof/>
        </w:rPr>
        <w:br/>
        <w:t>a dalších činností v návaznosti na předpis výrobce nebo technickou dokumentaci, (dále jen „</w:t>
      </w:r>
      <w:r w:rsidRPr="00222901">
        <w:rPr>
          <w:b/>
          <w:noProof/>
        </w:rPr>
        <w:t>PKV</w:t>
      </w:r>
      <w:r w:rsidRPr="00222901">
        <w:rPr>
          <w:noProof/>
        </w:rPr>
        <w:t>“),</w:t>
      </w:r>
    </w:p>
    <w:p w14:paraId="662A1A4A" w14:textId="77777777" w:rsidR="00184487" w:rsidRPr="00222901" w:rsidRDefault="00184487" w:rsidP="00184487">
      <w:pPr>
        <w:numPr>
          <w:ilvl w:val="1"/>
          <w:numId w:val="14"/>
        </w:numPr>
        <w:spacing w:before="60"/>
        <w:jc w:val="both"/>
        <w:rPr>
          <w:noProof/>
        </w:rPr>
      </w:pPr>
      <w:r w:rsidRPr="00222901">
        <w:rPr>
          <w:b/>
          <w:noProof/>
        </w:rPr>
        <w:t>Metrologická opakovaná činnost</w:t>
      </w:r>
      <w:r w:rsidRPr="00222901">
        <w:rPr>
          <w:noProof/>
        </w:rPr>
        <w:t xml:space="preserve"> – metrologické ověření </w:t>
      </w:r>
      <w:r w:rsidR="000926B8">
        <w:rPr>
          <w:noProof/>
        </w:rPr>
        <w:t>(</w:t>
      </w:r>
      <w:r w:rsidRPr="00222901">
        <w:rPr>
          <w:noProof/>
        </w:rPr>
        <w:t xml:space="preserve">validace, verifikace, kalibrace apod.). V případě ZP, IVD-ZP nebo zařízení s měřicí funkcí, na něž </w:t>
      </w:r>
      <w:r>
        <w:rPr>
          <w:noProof/>
        </w:rPr>
        <w:br/>
      </w:r>
      <w:r w:rsidRPr="00222901">
        <w:rPr>
          <w:noProof/>
        </w:rPr>
        <w:t>se vztahují ustanovení zák. č. 505/1990 Sb., o metrologii v platném znění</w:t>
      </w:r>
      <w:r w:rsidR="00827A85">
        <w:rPr>
          <w:noProof/>
        </w:rPr>
        <w:t xml:space="preserve"> </w:t>
      </w:r>
      <w:r w:rsidR="00827A85">
        <w:rPr>
          <w:noProof/>
        </w:rPr>
        <w:br/>
      </w:r>
      <w:r w:rsidRPr="00222901">
        <w:rPr>
          <w:noProof/>
        </w:rPr>
        <w:t>(dále jen „</w:t>
      </w:r>
      <w:r w:rsidRPr="00222901">
        <w:rPr>
          <w:b/>
          <w:noProof/>
        </w:rPr>
        <w:t>MČ</w:t>
      </w:r>
      <w:r w:rsidR="004D2A93">
        <w:rPr>
          <w:noProof/>
        </w:rPr>
        <w:t>“)</w:t>
      </w:r>
      <w:r w:rsidR="004D2A93">
        <w:rPr>
          <w:noProof/>
          <w:color w:val="7030A0"/>
        </w:rPr>
        <w:t>,</w:t>
      </w:r>
    </w:p>
    <w:p w14:paraId="783F6770" w14:textId="77777777" w:rsidR="00184487" w:rsidRPr="00222901" w:rsidRDefault="00184487" w:rsidP="00184487">
      <w:pPr>
        <w:numPr>
          <w:ilvl w:val="1"/>
          <w:numId w:val="14"/>
        </w:numPr>
        <w:spacing w:before="60"/>
        <w:jc w:val="both"/>
        <w:rPr>
          <w:noProof/>
        </w:rPr>
      </w:pPr>
      <w:r w:rsidRPr="00222901">
        <w:rPr>
          <w:noProof/>
        </w:rPr>
        <w:t>periodické zkoušky elektrické bezpečnosti ZP, IVD-ZP, které jsou napájeny elektrickou energií (dále jen „</w:t>
      </w:r>
      <w:r w:rsidRPr="00222901">
        <w:rPr>
          <w:b/>
          <w:noProof/>
        </w:rPr>
        <w:t>ZEB</w:t>
      </w:r>
      <w:r w:rsidRPr="00222901">
        <w:rPr>
          <w:noProof/>
        </w:rPr>
        <w:t>“), dle platných norem a příslušných předpisů</w:t>
      </w:r>
      <w:r>
        <w:rPr>
          <w:noProof/>
        </w:rPr>
        <w:t>,</w:t>
      </w:r>
    </w:p>
    <w:p w14:paraId="33703CBC" w14:textId="77777777" w:rsidR="00184487" w:rsidRPr="00222901" w:rsidRDefault="00184487" w:rsidP="00184487">
      <w:pPr>
        <w:numPr>
          <w:ilvl w:val="1"/>
          <w:numId w:val="14"/>
        </w:numPr>
        <w:spacing w:before="60"/>
        <w:jc w:val="both"/>
        <w:rPr>
          <w:noProof/>
        </w:rPr>
      </w:pPr>
      <w:r w:rsidRPr="00222901">
        <w:rPr>
          <w:noProof/>
        </w:rPr>
        <w:t>periodické elektrické revize spotřebičů, zařízení, které jsou napájeny elektrickou energií (dále jen „</w:t>
      </w:r>
      <w:r w:rsidRPr="00222901">
        <w:rPr>
          <w:b/>
          <w:noProof/>
        </w:rPr>
        <w:t>ER</w:t>
      </w:r>
      <w:r w:rsidRPr="00222901">
        <w:rPr>
          <w:noProof/>
        </w:rPr>
        <w:t>“), dle platných norem a příslušných předpisů,</w:t>
      </w:r>
    </w:p>
    <w:p w14:paraId="73D6B450" w14:textId="77777777" w:rsidR="00184487" w:rsidRPr="00222901" w:rsidRDefault="00184487" w:rsidP="00184487">
      <w:pPr>
        <w:numPr>
          <w:ilvl w:val="1"/>
          <w:numId w:val="14"/>
        </w:numPr>
        <w:spacing w:before="60"/>
        <w:jc w:val="both"/>
        <w:rPr>
          <w:noProof/>
        </w:rPr>
      </w:pPr>
      <w:r w:rsidRPr="00222901">
        <w:rPr>
          <w:noProof/>
        </w:rPr>
        <w:t>periodické tlakové zkoušky/revize v případě ZP, IVD-ZP, jenž je současně tlakovým zařízením (dále jen „</w:t>
      </w:r>
      <w:r w:rsidRPr="00222901">
        <w:rPr>
          <w:b/>
          <w:noProof/>
        </w:rPr>
        <w:t>ZTL</w:t>
      </w:r>
      <w:r w:rsidRPr="00222901">
        <w:rPr>
          <w:noProof/>
        </w:rPr>
        <w:t>“),</w:t>
      </w:r>
    </w:p>
    <w:p w14:paraId="0ED04DDD" w14:textId="77777777" w:rsidR="004F1C2B" w:rsidRPr="00222901" w:rsidRDefault="00184487" w:rsidP="00D40156">
      <w:pPr>
        <w:numPr>
          <w:ilvl w:val="1"/>
          <w:numId w:val="14"/>
        </w:numPr>
        <w:spacing w:before="60"/>
        <w:jc w:val="both"/>
        <w:rPr>
          <w:noProof/>
        </w:rPr>
      </w:pPr>
      <w:r w:rsidRPr="00222901">
        <w:rPr>
          <w:noProof/>
        </w:rPr>
        <w:t>periodické plynové zkoušky/revize v případě ZP, IVD-ZP, jenž je současně plynovým zařízením (dále jen „</w:t>
      </w:r>
      <w:r w:rsidRPr="00222901">
        <w:rPr>
          <w:b/>
          <w:noProof/>
        </w:rPr>
        <w:t>ZPL</w:t>
      </w:r>
      <w:r w:rsidR="00D40156">
        <w:rPr>
          <w:noProof/>
        </w:rPr>
        <w:t>“).</w:t>
      </w:r>
    </w:p>
    <w:p w14:paraId="6847C0DE" w14:textId="77777777" w:rsidR="00184487" w:rsidRPr="00222901" w:rsidRDefault="00184487" w:rsidP="00184487">
      <w:pPr>
        <w:ind w:left="426"/>
        <w:jc w:val="both"/>
        <w:rPr>
          <w:noProof/>
          <w:sz w:val="12"/>
          <w:szCs w:val="12"/>
        </w:rPr>
      </w:pPr>
    </w:p>
    <w:p w14:paraId="23BEFD96" w14:textId="77777777" w:rsidR="00184487" w:rsidRPr="00222901" w:rsidRDefault="00184487" w:rsidP="00184487">
      <w:pPr>
        <w:ind w:left="1134"/>
        <w:jc w:val="both"/>
        <w:rPr>
          <w:noProof/>
        </w:rPr>
      </w:pPr>
      <w:r w:rsidRPr="00222901">
        <w:rPr>
          <w:noProof/>
        </w:rPr>
        <w:t xml:space="preserve">Výsledek </w:t>
      </w:r>
      <w:r w:rsidRPr="00222901">
        <w:rPr>
          <w:b/>
          <w:noProof/>
        </w:rPr>
        <w:t>OČ</w:t>
      </w:r>
      <w:r w:rsidRPr="00222901">
        <w:rPr>
          <w:noProof/>
        </w:rPr>
        <w:t xml:space="preserve"> musí být Objednateli sdělen Zhotovitelem písemně nebo elektronicky formou vystaveného podepsaného protokolu o provedení </w:t>
      </w:r>
      <w:r w:rsidRPr="00222901">
        <w:rPr>
          <w:b/>
          <w:noProof/>
        </w:rPr>
        <w:t>OČ</w:t>
      </w:r>
      <w:r w:rsidRPr="00222901">
        <w:rPr>
          <w:noProof/>
        </w:rPr>
        <w:t xml:space="preserve"> obsahujícího naměřené hodnoty, další zjištěné skutečnosti a výsledek kontroly v podobě doporučení pro další použití ZP, IVD-ZP nebo zařízení. </w:t>
      </w:r>
    </w:p>
    <w:p w14:paraId="71131D69" w14:textId="77777777" w:rsidR="00184487" w:rsidRPr="00222901" w:rsidRDefault="00184487" w:rsidP="00184487">
      <w:pPr>
        <w:numPr>
          <w:ilvl w:val="0"/>
          <w:numId w:val="14"/>
        </w:numPr>
        <w:spacing w:before="60"/>
        <w:jc w:val="both"/>
        <w:rPr>
          <w:noProof/>
        </w:rPr>
      </w:pPr>
      <w:r w:rsidRPr="00222901">
        <w:rPr>
          <w:b/>
          <w:noProof/>
        </w:rPr>
        <w:t>Instruktáž obsluhy</w:t>
      </w:r>
      <w:r w:rsidRPr="00222901">
        <w:rPr>
          <w:noProof/>
        </w:rPr>
        <w:t xml:space="preserve"> – úvodní nebo periodické instruktáže obsluhujícího personálu </w:t>
      </w:r>
      <w:r w:rsidRPr="00222901">
        <w:rPr>
          <w:noProof/>
        </w:rPr>
        <w:br/>
        <w:t xml:space="preserve">v souladu s § </w:t>
      </w:r>
      <w:r w:rsidRPr="00035CF2">
        <w:rPr>
          <w:noProof/>
        </w:rPr>
        <w:t xml:space="preserve">41 </w:t>
      </w:r>
      <w:r w:rsidR="00233598" w:rsidRPr="00035CF2">
        <w:rPr>
          <w:noProof/>
        </w:rPr>
        <w:t xml:space="preserve">zákona o </w:t>
      </w:r>
      <w:r w:rsidR="002C7D98" w:rsidRPr="00035CF2">
        <w:rPr>
          <w:noProof/>
        </w:rPr>
        <w:t>ZPaIVD</w:t>
      </w:r>
      <w:r w:rsidRPr="00035CF2">
        <w:rPr>
          <w:noProof/>
        </w:rPr>
        <w:t xml:space="preserve"> </w:t>
      </w:r>
      <w:r w:rsidRPr="00222901">
        <w:rPr>
          <w:noProof/>
        </w:rPr>
        <w:t>s cílem zabezpečení kvalifikovaného a bezchybného používání ZP, IVD-ZP v souladu s pokyny výrobce. Instruktáž u zařízení, která nejsou ZP nebo IVD-ZP, se řídí předpisy výrobce.</w:t>
      </w:r>
    </w:p>
    <w:p w14:paraId="055C2EA6" w14:textId="77777777" w:rsidR="00184487" w:rsidRPr="00222901" w:rsidRDefault="00184487" w:rsidP="00184487">
      <w:pPr>
        <w:numPr>
          <w:ilvl w:val="0"/>
          <w:numId w:val="14"/>
        </w:numPr>
        <w:spacing w:before="60"/>
        <w:jc w:val="both"/>
        <w:rPr>
          <w:noProof/>
        </w:rPr>
      </w:pPr>
      <w:r w:rsidRPr="00222901">
        <w:rPr>
          <w:b/>
          <w:noProof/>
        </w:rPr>
        <w:t>Opravy</w:t>
      </w:r>
      <w:r w:rsidRPr="00222901">
        <w:rPr>
          <w:noProof/>
        </w:rPr>
        <w:t xml:space="preserve"> – provádění v souladu s § </w:t>
      </w:r>
      <w:r w:rsidRPr="00035CF2">
        <w:rPr>
          <w:noProof/>
        </w:rPr>
        <w:t xml:space="preserve">46 </w:t>
      </w:r>
      <w:r w:rsidR="00233598" w:rsidRPr="00035CF2">
        <w:rPr>
          <w:noProof/>
        </w:rPr>
        <w:t xml:space="preserve">zákona o </w:t>
      </w:r>
      <w:r w:rsidR="002C7D98" w:rsidRPr="00035CF2">
        <w:rPr>
          <w:noProof/>
        </w:rPr>
        <w:t>ZPaIVD</w:t>
      </w:r>
      <w:r w:rsidR="00035CF2">
        <w:rPr>
          <w:noProof/>
        </w:rPr>
        <w:t>.</w:t>
      </w:r>
      <w:r w:rsidR="002C7D98" w:rsidRPr="00035CF2">
        <w:rPr>
          <w:noProof/>
        </w:rPr>
        <w:t xml:space="preserve"> </w:t>
      </w:r>
      <w:r w:rsidRPr="00222901">
        <w:rPr>
          <w:noProof/>
        </w:rPr>
        <w:t>Zařízení, která nejsou ZP nebo IVD-ZP, se řídí dokumentací výrobce.</w:t>
      </w:r>
    </w:p>
    <w:p w14:paraId="3C764031" w14:textId="77777777" w:rsidR="00184487" w:rsidRPr="00222901" w:rsidRDefault="00184487" w:rsidP="00184487">
      <w:pPr>
        <w:numPr>
          <w:ilvl w:val="0"/>
          <w:numId w:val="14"/>
        </w:numPr>
        <w:spacing w:before="60"/>
        <w:jc w:val="both"/>
        <w:rPr>
          <w:noProof/>
        </w:rPr>
      </w:pPr>
      <w:r w:rsidRPr="00222901">
        <w:rPr>
          <w:b/>
          <w:noProof/>
        </w:rPr>
        <w:t>Servisní zásah</w:t>
      </w:r>
      <w:r w:rsidRPr="00222901">
        <w:rPr>
          <w:noProof/>
        </w:rPr>
        <w:t xml:space="preserve"> – je soubor činností Zhotovitele směřující k řešení závady, včetně dopravy, poskytnutí náhradních dílů a dalších činností vedoucích k opravě ZP,  IVD-ZP nebo zařízení.</w:t>
      </w:r>
    </w:p>
    <w:p w14:paraId="1F895FE2" w14:textId="77777777" w:rsidR="00184487" w:rsidRPr="00222901" w:rsidRDefault="00184487" w:rsidP="00184487">
      <w:pPr>
        <w:numPr>
          <w:ilvl w:val="0"/>
          <w:numId w:val="14"/>
        </w:numPr>
        <w:spacing w:before="60"/>
        <w:jc w:val="both"/>
        <w:rPr>
          <w:noProof/>
        </w:rPr>
      </w:pPr>
      <w:r w:rsidRPr="00222901">
        <w:rPr>
          <w:b/>
          <w:noProof/>
        </w:rPr>
        <w:t xml:space="preserve">Povinně měnitelné sady </w:t>
      </w:r>
      <w:r w:rsidRPr="00222901">
        <w:rPr>
          <w:noProof/>
        </w:rPr>
        <w:t>– soubor náhradních dílů a spotřebního materiálu a dalšího předepsaného materiálu, který výrobce nařizuje měnit v určených intervalech při OČ,</w:t>
      </w:r>
      <w:r w:rsidRPr="00222901">
        <w:t xml:space="preserve"> avšak pouze takových, které nejsou závislé na frekvenci/délce použití uživatelem (příkladem komponent s takovou výměnou bez ohledu na počet použití uživatelem může být výměna záložního akumulátoru každé 4 roky apod.).</w:t>
      </w:r>
    </w:p>
    <w:p w14:paraId="743030E6" w14:textId="77777777" w:rsidR="00184487" w:rsidRPr="00222901" w:rsidRDefault="00184487" w:rsidP="00184487">
      <w:pPr>
        <w:numPr>
          <w:ilvl w:val="0"/>
          <w:numId w:val="14"/>
        </w:numPr>
        <w:spacing w:before="60"/>
        <w:jc w:val="both"/>
        <w:rPr>
          <w:noProof/>
        </w:rPr>
      </w:pPr>
      <w:r w:rsidRPr="00222901">
        <w:rPr>
          <w:b/>
          <w:noProof/>
        </w:rPr>
        <w:t>Závada</w:t>
      </w:r>
      <w:r w:rsidRPr="00222901">
        <w:rPr>
          <w:noProof/>
        </w:rPr>
        <w:t xml:space="preserve"> – porucha nebo odchylka parametrů ZP, IVD-ZP nebo zařízení větší, než jakou stanovuje výrobce pro správnou funkci a provoz ZP, IVD-ZP a zařízení.</w:t>
      </w:r>
    </w:p>
    <w:p w14:paraId="77D0D28D" w14:textId="77777777" w:rsidR="00184487" w:rsidRPr="00222901" w:rsidRDefault="00184487" w:rsidP="00184487">
      <w:pPr>
        <w:numPr>
          <w:ilvl w:val="0"/>
          <w:numId w:val="14"/>
        </w:numPr>
        <w:spacing w:before="60"/>
        <w:jc w:val="both"/>
        <w:rPr>
          <w:noProof/>
        </w:rPr>
      </w:pPr>
      <w:r w:rsidRPr="00222901">
        <w:rPr>
          <w:b/>
          <w:noProof/>
        </w:rPr>
        <w:t>Reakční doba</w:t>
      </w:r>
      <w:r w:rsidRPr="00222901">
        <w:rPr>
          <w:noProof/>
        </w:rPr>
        <w:t xml:space="preserve"> – doba od nahlášení závady do započetí činnosti směřujících k její analýze a odstranění.</w:t>
      </w:r>
    </w:p>
    <w:p w14:paraId="212A53C0" w14:textId="77777777" w:rsidR="00184487" w:rsidRPr="00222901" w:rsidRDefault="00184487" w:rsidP="00184487">
      <w:pPr>
        <w:numPr>
          <w:ilvl w:val="0"/>
          <w:numId w:val="14"/>
        </w:numPr>
        <w:spacing w:before="60"/>
        <w:jc w:val="both"/>
        <w:rPr>
          <w:noProof/>
        </w:rPr>
      </w:pPr>
      <w:r w:rsidRPr="00222901">
        <w:rPr>
          <w:b/>
          <w:noProof/>
        </w:rPr>
        <w:t>Preventivní prohlídka</w:t>
      </w:r>
      <w:r w:rsidRPr="00222901">
        <w:rPr>
          <w:noProof/>
        </w:rPr>
        <w:t xml:space="preserve"> – prověření funkčnosti ZP, IVD-ZP a zařízení za účelem předcházení vzniku závad.</w:t>
      </w:r>
    </w:p>
    <w:p w14:paraId="6FDBAF35" w14:textId="77777777" w:rsidR="00184487" w:rsidRPr="00222901" w:rsidRDefault="00184487" w:rsidP="00184487">
      <w:pPr>
        <w:numPr>
          <w:ilvl w:val="0"/>
          <w:numId w:val="14"/>
        </w:numPr>
        <w:spacing w:before="60"/>
        <w:jc w:val="both"/>
        <w:rPr>
          <w:noProof/>
        </w:rPr>
      </w:pPr>
      <w:r w:rsidRPr="00222901">
        <w:rPr>
          <w:b/>
          <w:noProof/>
        </w:rPr>
        <w:t>Nástup na zásah</w:t>
      </w:r>
      <w:r w:rsidRPr="00222901">
        <w:rPr>
          <w:noProof/>
        </w:rPr>
        <w:t xml:space="preserve"> – doba nástupu technika k servisnímu zásahu u Objednatele odvíjející se od diagnostiky nahlášené závady.</w:t>
      </w:r>
    </w:p>
    <w:p w14:paraId="59DD88E0" w14:textId="77777777" w:rsidR="00184487" w:rsidRPr="004A50C1" w:rsidRDefault="00184487" w:rsidP="00184487">
      <w:pPr>
        <w:ind w:left="426"/>
        <w:jc w:val="both"/>
        <w:rPr>
          <w:noProof/>
          <w:sz w:val="12"/>
          <w:szCs w:val="12"/>
        </w:rPr>
      </w:pPr>
    </w:p>
    <w:p w14:paraId="22D8E6B3" w14:textId="77777777" w:rsidR="00184487" w:rsidRDefault="00184487" w:rsidP="00184487">
      <w:pPr>
        <w:numPr>
          <w:ilvl w:val="0"/>
          <w:numId w:val="2"/>
        </w:numPr>
        <w:tabs>
          <w:tab w:val="clear" w:pos="720"/>
          <w:tab w:val="num" w:pos="426"/>
        </w:tabs>
        <w:spacing w:after="120"/>
        <w:ind w:left="426" w:hanging="426"/>
        <w:jc w:val="both"/>
        <w:rPr>
          <w:noProof/>
        </w:rPr>
      </w:pPr>
      <w:r w:rsidRPr="00DC45C4">
        <w:rPr>
          <w:noProof/>
        </w:rPr>
        <w:t>Účelem této smlouvy je stanovení podmínek pro zajištění servisního zabezpečení specifikovaného v</w:t>
      </w:r>
      <w:r>
        <w:rPr>
          <w:noProof/>
        </w:rPr>
        <w:t> </w:t>
      </w:r>
      <w:r w:rsidRPr="00B4260C">
        <w:rPr>
          <w:noProof/>
        </w:rPr>
        <w:t>článk</w:t>
      </w:r>
      <w:r>
        <w:rPr>
          <w:noProof/>
        </w:rPr>
        <w:t xml:space="preserve">u II. a rámcové vymezení práv a povinností </w:t>
      </w:r>
      <w:r w:rsidRPr="00DC45C4">
        <w:rPr>
          <w:noProof/>
        </w:rPr>
        <w:t>smluvních stran</w:t>
      </w:r>
      <w:r>
        <w:rPr>
          <w:noProof/>
        </w:rPr>
        <w:t>.</w:t>
      </w:r>
    </w:p>
    <w:p w14:paraId="76171506" w14:textId="77777777" w:rsidR="00184487" w:rsidRDefault="00184487" w:rsidP="00035CF2">
      <w:pPr>
        <w:spacing w:before="300"/>
        <w:jc w:val="center"/>
        <w:rPr>
          <w:b/>
        </w:rPr>
      </w:pPr>
      <w:r>
        <w:rPr>
          <w:b/>
        </w:rPr>
        <w:lastRenderedPageBreak/>
        <w:t>II.</w:t>
      </w:r>
    </w:p>
    <w:p w14:paraId="6E8E89A1" w14:textId="77777777" w:rsidR="00184487" w:rsidRDefault="00184487" w:rsidP="00184487">
      <w:pPr>
        <w:jc w:val="center"/>
        <w:rPr>
          <w:b/>
        </w:rPr>
      </w:pPr>
      <w:r>
        <w:rPr>
          <w:b/>
        </w:rPr>
        <w:t>Předmět smlouvy</w:t>
      </w:r>
    </w:p>
    <w:p w14:paraId="6D42C877" w14:textId="77777777" w:rsidR="00184487" w:rsidRPr="00554885" w:rsidRDefault="00184487" w:rsidP="00184487">
      <w:pPr>
        <w:tabs>
          <w:tab w:val="left" w:pos="426"/>
        </w:tabs>
        <w:ind w:left="426" w:hanging="426"/>
        <w:jc w:val="center"/>
        <w:rPr>
          <w:b/>
          <w:sz w:val="16"/>
          <w:szCs w:val="16"/>
        </w:rPr>
      </w:pPr>
    </w:p>
    <w:p w14:paraId="36117B7C" w14:textId="77777777" w:rsidR="00184487" w:rsidRPr="00BA17AC" w:rsidRDefault="00184487" w:rsidP="00184487">
      <w:pPr>
        <w:numPr>
          <w:ilvl w:val="0"/>
          <w:numId w:val="16"/>
        </w:numPr>
        <w:tabs>
          <w:tab w:val="clear" w:pos="720"/>
          <w:tab w:val="left" w:pos="426"/>
        </w:tabs>
        <w:ind w:left="426" w:hanging="426"/>
        <w:jc w:val="both"/>
        <w:rPr>
          <w:noProof/>
        </w:rPr>
      </w:pPr>
      <w:r w:rsidRPr="00B4260C">
        <w:rPr>
          <w:noProof/>
        </w:rPr>
        <w:t xml:space="preserve">Tato smlouva zajišťuje Objednateli dodavatelským způsobem splnění jeho zákonné povinnosti provádění </w:t>
      </w:r>
      <w:r w:rsidRPr="00A827E4">
        <w:rPr>
          <w:b/>
          <w:noProof/>
        </w:rPr>
        <w:t>Servisního zabezpečení</w:t>
      </w:r>
      <w:r w:rsidRPr="00B4260C">
        <w:rPr>
          <w:noProof/>
        </w:rPr>
        <w:t xml:space="preserve"> </w:t>
      </w:r>
      <w:r w:rsidRPr="00BA17AC">
        <w:rPr>
          <w:noProof/>
        </w:rPr>
        <w:t>u ZP</w:t>
      </w:r>
      <w:r w:rsidR="0075510A">
        <w:rPr>
          <w:noProof/>
        </w:rPr>
        <w:t xml:space="preserve"> a IVD-ZP dle </w:t>
      </w:r>
      <w:r w:rsidR="00861403" w:rsidRPr="00035CF2">
        <w:rPr>
          <w:noProof/>
        </w:rPr>
        <w:t xml:space="preserve">zákona o </w:t>
      </w:r>
      <w:r w:rsidR="0075510A" w:rsidRPr="00035CF2">
        <w:rPr>
          <w:noProof/>
        </w:rPr>
        <w:t>ZPaIVD</w:t>
      </w:r>
      <w:r w:rsidRPr="00BA17AC">
        <w:rPr>
          <w:noProof/>
        </w:rPr>
        <w:t>, které jsou Objednatelem používány při poskytování zdravotních služeb. V případě, že se</w:t>
      </w:r>
      <w:r w:rsidR="0075510A">
        <w:rPr>
          <w:noProof/>
        </w:rPr>
        <w:t xml:space="preserve"> </w:t>
      </w:r>
      <w:r w:rsidRPr="00BA17AC">
        <w:rPr>
          <w:noProof/>
        </w:rPr>
        <w:t xml:space="preserve">nejedná o ZP ani IVD-ZP, řídí se provádění servisního zabezpečení předpisy a dokumentací výrobce a příslušnou platnou legislativou. </w:t>
      </w:r>
    </w:p>
    <w:p w14:paraId="57BB206F" w14:textId="77777777" w:rsidR="00184487" w:rsidRPr="004A50C1" w:rsidRDefault="00184487" w:rsidP="00184487">
      <w:pPr>
        <w:tabs>
          <w:tab w:val="left" w:pos="426"/>
        </w:tabs>
        <w:ind w:left="426"/>
        <w:jc w:val="both"/>
        <w:rPr>
          <w:noProof/>
          <w:sz w:val="12"/>
          <w:szCs w:val="12"/>
        </w:rPr>
      </w:pPr>
    </w:p>
    <w:p w14:paraId="40D81ABD" w14:textId="77777777" w:rsidR="00D01C66" w:rsidRPr="00BA17AC" w:rsidRDefault="00184487" w:rsidP="00D01C66">
      <w:pPr>
        <w:numPr>
          <w:ilvl w:val="0"/>
          <w:numId w:val="16"/>
        </w:numPr>
        <w:tabs>
          <w:tab w:val="clear" w:pos="720"/>
          <w:tab w:val="left" w:pos="426"/>
        </w:tabs>
        <w:ind w:left="426" w:hanging="426"/>
        <w:jc w:val="both"/>
        <w:rPr>
          <w:noProof/>
        </w:rPr>
      </w:pPr>
      <w:r w:rsidRPr="00BA17AC">
        <w:rPr>
          <w:noProof/>
        </w:rPr>
        <w:t xml:space="preserve">Zhotovitel se zavazuje provádět </w:t>
      </w:r>
      <w:r w:rsidRPr="00BA17AC">
        <w:rPr>
          <w:b/>
          <w:noProof/>
        </w:rPr>
        <w:t>Servisní zabezpečení</w:t>
      </w:r>
      <w:r w:rsidRPr="00BA17AC">
        <w:rPr>
          <w:noProof/>
        </w:rPr>
        <w:t xml:space="preserve"> dle rozsahu uvedeném v Příloze </w:t>
      </w:r>
      <w:r w:rsidR="00035CF2">
        <w:rPr>
          <w:noProof/>
        </w:rPr>
        <w:br/>
        <w:t xml:space="preserve">č. 1 </w:t>
      </w:r>
      <w:r w:rsidRPr="00BA17AC">
        <w:rPr>
          <w:noProof/>
        </w:rPr>
        <w:t>– Specifikace předmětu plnění a ceny díla této smlouvy pro ZP, IVD-ZP a zařízení Objednatele jmenovitě uvedené v Příloze č. 2 – Jmenovitý seznam ZP, IVD-ZP a zařízení této smlouvy.</w:t>
      </w:r>
    </w:p>
    <w:p w14:paraId="3D86AB63" w14:textId="77777777" w:rsidR="00184487" w:rsidRPr="004A50C1" w:rsidRDefault="00184487" w:rsidP="00184487">
      <w:pPr>
        <w:tabs>
          <w:tab w:val="left" w:pos="426"/>
        </w:tabs>
        <w:ind w:left="426"/>
        <w:jc w:val="both"/>
        <w:rPr>
          <w:noProof/>
          <w:sz w:val="12"/>
          <w:szCs w:val="12"/>
        </w:rPr>
      </w:pPr>
    </w:p>
    <w:p w14:paraId="7269CFED" w14:textId="77777777" w:rsidR="00184487" w:rsidRPr="00BA17AC" w:rsidRDefault="00184487" w:rsidP="00184487">
      <w:pPr>
        <w:numPr>
          <w:ilvl w:val="0"/>
          <w:numId w:val="16"/>
        </w:numPr>
        <w:tabs>
          <w:tab w:val="clear" w:pos="720"/>
          <w:tab w:val="left" w:pos="426"/>
        </w:tabs>
        <w:ind w:left="426" w:hanging="426"/>
        <w:jc w:val="both"/>
        <w:rPr>
          <w:noProof/>
        </w:rPr>
      </w:pPr>
      <w:r w:rsidRPr="00BA17AC">
        <w:rPr>
          <w:noProof/>
        </w:rPr>
        <w:t>Doplnění nebo vyjmutí položek ze seznamu této smlouvy uvedených v Příloze č. 2 – Jmenovitý seznam ZP, IVD-ZP a zařízení je možné pouze na základě písemného dodatku uzavřeného oběma smluvními stranami</w:t>
      </w:r>
      <w:r w:rsidR="00D26E00">
        <w:rPr>
          <w:noProof/>
        </w:rPr>
        <w:t>.</w:t>
      </w:r>
    </w:p>
    <w:p w14:paraId="605AA491" w14:textId="77777777" w:rsidR="00184487" w:rsidRPr="004A50C1" w:rsidRDefault="00184487" w:rsidP="00184487">
      <w:pPr>
        <w:tabs>
          <w:tab w:val="left" w:pos="426"/>
        </w:tabs>
        <w:ind w:left="426"/>
        <w:jc w:val="both"/>
        <w:rPr>
          <w:noProof/>
          <w:sz w:val="12"/>
          <w:szCs w:val="12"/>
        </w:rPr>
      </w:pPr>
    </w:p>
    <w:p w14:paraId="1068370E" w14:textId="77777777" w:rsidR="00184487" w:rsidRPr="00BA17AC" w:rsidRDefault="00184487" w:rsidP="00184487">
      <w:pPr>
        <w:numPr>
          <w:ilvl w:val="0"/>
          <w:numId w:val="16"/>
        </w:numPr>
        <w:tabs>
          <w:tab w:val="clear" w:pos="720"/>
          <w:tab w:val="left" w:pos="426"/>
        </w:tabs>
        <w:ind w:left="426" w:hanging="426"/>
        <w:jc w:val="both"/>
        <w:rPr>
          <w:noProof/>
        </w:rPr>
      </w:pPr>
      <w:r w:rsidRPr="00BA17AC">
        <w:t xml:space="preserve">Zhotovitel se zavazuje smlouvu plnit prostřednictvím svých kvalifikovaných zaměstnanců </w:t>
      </w:r>
      <w:r>
        <w:br/>
      </w:r>
      <w:r w:rsidRPr="00BA17AC">
        <w:t>a</w:t>
      </w:r>
      <w:r w:rsidRPr="00BA17AC">
        <w:rPr>
          <w:noProof/>
        </w:rPr>
        <w:t xml:space="preserve"> je povinnen doložit kopiemi originálních dokladů, že dle platné legislativy splňuje kvalifikační požadavky stanovené § 44 a  § 45 </w:t>
      </w:r>
      <w:r w:rsidR="00861403" w:rsidRPr="00035CF2">
        <w:rPr>
          <w:noProof/>
        </w:rPr>
        <w:t xml:space="preserve">zákona o </w:t>
      </w:r>
      <w:r w:rsidR="00CC6140" w:rsidRPr="00035CF2">
        <w:rPr>
          <w:noProof/>
        </w:rPr>
        <w:t xml:space="preserve">ZPaIVD </w:t>
      </w:r>
      <w:r w:rsidRPr="00BA17AC">
        <w:rPr>
          <w:noProof/>
        </w:rPr>
        <w:t>mimo jiné, že:</w:t>
      </w:r>
    </w:p>
    <w:p w14:paraId="0914C88A" w14:textId="77777777" w:rsidR="00184487" w:rsidRPr="00BA17AC" w:rsidRDefault="00184487" w:rsidP="00184487">
      <w:pPr>
        <w:numPr>
          <w:ilvl w:val="0"/>
          <w:numId w:val="14"/>
        </w:numPr>
        <w:spacing w:before="60"/>
        <w:jc w:val="both"/>
        <w:rPr>
          <w:noProof/>
        </w:rPr>
      </w:pPr>
      <w:r w:rsidRPr="00BA17AC">
        <w:rPr>
          <w:noProof/>
        </w:rPr>
        <w:t>má příslušné oprávnění a registraci k činnostem, ke kterým se touto smlouvou zavazuje,</w:t>
      </w:r>
    </w:p>
    <w:p w14:paraId="7D5E0F4D" w14:textId="77777777" w:rsidR="00184487" w:rsidRPr="00BA17AC" w:rsidRDefault="00184487" w:rsidP="00184487">
      <w:pPr>
        <w:numPr>
          <w:ilvl w:val="0"/>
          <w:numId w:val="14"/>
        </w:numPr>
        <w:spacing w:before="60"/>
        <w:jc w:val="both"/>
        <w:rPr>
          <w:noProof/>
        </w:rPr>
      </w:pPr>
      <w:r w:rsidRPr="00BA17AC">
        <w:rPr>
          <w:noProof/>
        </w:rPr>
        <w:t>má dostatečnou kapacitu materiální i odbornou, aby mohl řádně dostát svým závazkům, vyplývajícím z této smlouvy.</w:t>
      </w:r>
    </w:p>
    <w:p w14:paraId="1C7DED84" w14:textId="77777777" w:rsidR="00184487" w:rsidRPr="004A50C1" w:rsidRDefault="00184487" w:rsidP="00184487">
      <w:pPr>
        <w:spacing w:before="60"/>
        <w:ind w:left="1146"/>
        <w:jc w:val="both"/>
        <w:rPr>
          <w:noProof/>
          <w:sz w:val="12"/>
          <w:szCs w:val="12"/>
        </w:rPr>
      </w:pPr>
    </w:p>
    <w:p w14:paraId="260DB433" w14:textId="77777777" w:rsidR="00184487" w:rsidRDefault="00184487" w:rsidP="00184487">
      <w:pPr>
        <w:numPr>
          <w:ilvl w:val="0"/>
          <w:numId w:val="16"/>
        </w:numPr>
        <w:tabs>
          <w:tab w:val="clear" w:pos="720"/>
          <w:tab w:val="left" w:pos="426"/>
          <w:tab w:val="num" w:pos="567"/>
        </w:tabs>
        <w:ind w:left="426" w:hanging="426"/>
        <w:jc w:val="both"/>
        <w:rPr>
          <w:noProof/>
        </w:rPr>
      </w:pPr>
      <w:r w:rsidRPr="00B4260C">
        <w:rPr>
          <w:noProof/>
        </w:rPr>
        <w:t xml:space="preserve">Pokud nebude moci některý ze závazků plnit sám, je povinen zajistit jeho plnění třetí stranou, oprávněnou k dané činnosti. Zhotovitel </w:t>
      </w:r>
      <w:r w:rsidRPr="00A827E4">
        <w:rPr>
          <w:noProof/>
        </w:rPr>
        <w:t>přejímá</w:t>
      </w:r>
      <w:r w:rsidRPr="00B4260C">
        <w:rPr>
          <w:noProof/>
        </w:rPr>
        <w:t xml:space="preserve"> na sebe odpovědnost za provedení činností třetí stranou jím sjednanou.</w:t>
      </w:r>
    </w:p>
    <w:p w14:paraId="76C6DACC" w14:textId="77777777" w:rsidR="00184487" w:rsidRPr="004A50C1" w:rsidRDefault="00184487" w:rsidP="00184487">
      <w:pPr>
        <w:tabs>
          <w:tab w:val="left" w:pos="426"/>
        </w:tabs>
        <w:ind w:left="426"/>
        <w:jc w:val="both"/>
        <w:rPr>
          <w:noProof/>
          <w:sz w:val="12"/>
          <w:szCs w:val="12"/>
        </w:rPr>
      </w:pPr>
    </w:p>
    <w:p w14:paraId="45C4AEE2" w14:textId="77777777" w:rsidR="00184487" w:rsidRDefault="00184487" w:rsidP="00184487">
      <w:pPr>
        <w:numPr>
          <w:ilvl w:val="0"/>
          <w:numId w:val="16"/>
        </w:numPr>
        <w:tabs>
          <w:tab w:val="clear" w:pos="720"/>
          <w:tab w:val="left" w:pos="426"/>
          <w:tab w:val="num" w:pos="567"/>
        </w:tabs>
        <w:ind w:left="426" w:hanging="426"/>
        <w:jc w:val="both"/>
        <w:rPr>
          <w:noProof/>
        </w:rPr>
      </w:pPr>
      <w:r>
        <w:rPr>
          <w:noProof/>
        </w:rPr>
        <w:t xml:space="preserve">Zhotovitel je povinen do smlouvy uvést kontakt na servisní středisko třetí strany, je – li mu známa v době uzavírání této smlouvy. V případě, že dojde k plnění třetí stranou v průběhu trvání této smlouvy, je Zhotovitel povinen Objednateli tuto skutečnost před započetím plnění nahlásit </w:t>
      </w:r>
      <w:r>
        <w:rPr>
          <w:noProof/>
        </w:rPr>
        <w:br/>
        <w:t>a předat Objednateli kontaktní údaje třetí strany.</w:t>
      </w:r>
    </w:p>
    <w:p w14:paraId="2575E7CC" w14:textId="77777777" w:rsidR="00184487" w:rsidRPr="004A50C1" w:rsidRDefault="00184487" w:rsidP="00184487">
      <w:pPr>
        <w:tabs>
          <w:tab w:val="left" w:pos="426"/>
        </w:tabs>
        <w:ind w:left="426"/>
        <w:jc w:val="both"/>
        <w:rPr>
          <w:noProof/>
          <w:sz w:val="12"/>
          <w:szCs w:val="12"/>
        </w:rPr>
      </w:pPr>
    </w:p>
    <w:p w14:paraId="374A52D4" w14:textId="77777777" w:rsidR="00184487" w:rsidRDefault="00184487" w:rsidP="00184487">
      <w:pPr>
        <w:numPr>
          <w:ilvl w:val="0"/>
          <w:numId w:val="16"/>
        </w:numPr>
        <w:tabs>
          <w:tab w:val="clear" w:pos="720"/>
          <w:tab w:val="left" w:pos="426"/>
          <w:tab w:val="num" w:pos="567"/>
        </w:tabs>
        <w:ind w:left="426" w:hanging="426"/>
        <w:jc w:val="both"/>
        <w:rPr>
          <w:noProof/>
        </w:rPr>
      </w:pPr>
      <w:r w:rsidRPr="00B4260C">
        <w:rPr>
          <w:noProof/>
        </w:rPr>
        <w:t>Zhotovitel se zavazuje Objednateli uhradit veškeré škody, které by mohl Objednatel utrpět</w:t>
      </w:r>
      <w:r>
        <w:rPr>
          <w:noProof/>
        </w:rPr>
        <w:t xml:space="preserve"> nebo utrpí</w:t>
      </w:r>
      <w:r w:rsidRPr="00B4260C">
        <w:rPr>
          <w:noProof/>
        </w:rPr>
        <w:t xml:space="preserve"> jako následek skutečnosti, že výše uveden</w:t>
      </w:r>
      <w:r>
        <w:rPr>
          <w:noProof/>
        </w:rPr>
        <w:t xml:space="preserve">é požadavky čl. II. odst. 4 </w:t>
      </w:r>
      <w:r w:rsidRPr="00B4260C">
        <w:rPr>
          <w:noProof/>
        </w:rPr>
        <w:t xml:space="preserve">nebude </w:t>
      </w:r>
      <w:r>
        <w:rPr>
          <w:noProof/>
        </w:rPr>
        <w:t>Zhotovitel splňovat</w:t>
      </w:r>
      <w:r w:rsidRPr="00B4260C">
        <w:rPr>
          <w:noProof/>
        </w:rPr>
        <w:t xml:space="preserve"> a </w:t>
      </w:r>
      <w:r>
        <w:rPr>
          <w:noProof/>
        </w:rPr>
        <w:t>i přesto bude činnosti související se servisním zabezpečením dále vykonávat.</w:t>
      </w:r>
    </w:p>
    <w:p w14:paraId="39586110" w14:textId="77777777" w:rsidR="00184487" w:rsidRPr="004A50C1" w:rsidRDefault="00184487" w:rsidP="00184487">
      <w:pPr>
        <w:tabs>
          <w:tab w:val="left" w:pos="426"/>
        </w:tabs>
        <w:ind w:left="426"/>
        <w:jc w:val="both"/>
        <w:rPr>
          <w:noProof/>
          <w:sz w:val="12"/>
          <w:szCs w:val="12"/>
        </w:rPr>
      </w:pPr>
    </w:p>
    <w:p w14:paraId="0E9078AF" w14:textId="77777777" w:rsidR="00184487" w:rsidRPr="007654DE" w:rsidRDefault="00184487" w:rsidP="00184487">
      <w:pPr>
        <w:numPr>
          <w:ilvl w:val="0"/>
          <w:numId w:val="16"/>
        </w:numPr>
        <w:tabs>
          <w:tab w:val="clear" w:pos="720"/>
          <w:tab w:val="left" w:pos="426"/>
          <w:tab w:val="num" w:pos="567"/>
        </w:tabs>
        <w:ind w:left="426" w:hanging="426"/>
        <w:jc w:val="both"/>
        <w:rPr>
          <w:noProof/>
        </w:rPr>
      </w:pPr>
      <w:r w:rsidRPr="00B4260C">
        <w:rPr>
          <w:noProof/>
        </w:rPr>
        <w:t>Objednatel se touto smlouvou zavazuje zaplatit Zhotoviteli za</w:t>
      </w:r>
      <w:r>
        <w:rPr>
          <w:noProof/>
        </w:rPr>
        <w:t xml:space="preserve"> prokazatelně provedené</w:t>
      </w:r>
      <w:r w:rsidRPr="00B4260C">
        <w:rPr>
          <w:noProof/>
        </w:rPr>
        <w:t xml:space="preserve"> </w:t>
      </w:r>
      <w:r>
        <w:rPr>
          <w:noProof/>
        </w:rPr>
        <w:t>činnosti vyplývající z </w:t>
      </w:r>
      <w:r w:rsidRPr="007654DE">
        <w:rPr>
          <w:noProof/>
        </w:rPr>
        <w:t>provádění servisního zabezpečení</w:t>
      </w:r>
      <w:r>
        <w:rPr>
          <w:noProof/>
        </w:rPr>
        <w:t xml:space="preserve"> </w:t>
      </w:r>
      <w:r w:rsidRPr="007654DE">
        <w:rPr>
          <w:noProof/>
        </w:rPr>
        <w:t>č</w:t>
      </w:r>
      <w:r w:rsidRPr="00B4260C">
        <w:rPr>
          <w:noProof/>
        </w:rPr>
        <w:t>ástku stanovenou v</w:t>
      </w:r>
      <w:r>
        <w:rPr>
          <w:noProof/>
        </w:rPr>
        <w:t xml:space="preserve"> Příloze č. 2 </w:t>
      </w:r>
      <w:r w:rsidRPr="007654DE">
        <w:rPr>
          <w:noProof/>
        </w:rPr>
        <w:t>za podmínek stanovených touto smlouvou.</w:t>
      </w:r>
    </w:p>
    <w:p w14:paraId="57728B31" w14:textId="77777777" w:rsidR="00184487" w:rsidRPr="004A50C1" w:rsidRDefault="00184487" w:rsidP="00184487">
      <w:pPr>
        <w:tabs>
          <w:tab w:val="left" w:pos="426"/>
        </w:tabs>
        <w:ind w:left="426"/>
        <w:jc w:val="both"/>
        <w:rPr>
          <w:noProof/>
          <w:sz w:val="12"/>
          <w:szCs w:val="12"/>
        </w:rPr>
      </w:pPr>
    </w:p>
    <w:p w14:paraId="6052CACA" w14:textId="77777777" w:rsidR="00184487" w:rsidRPr="00BA17AC" w:rsidRDefault="00184487" w:rsidP="00184487">
      <w:pPr>
        <w:numPr>
          <w:ilvl w:val="0"/>
          <w:numId w:val="16"/>
        </w:numPr>
        <w:tabs>
          <w:tab w:val="clear" w:pos="720"/>
          <w:tab w:val="left" w:pos="426"/>
          <w:tab w:val="num" w:pos="567"/>
        </w:tabs>
        <w:ind w:left="426" w:hanging="426"/>
        <w:jc w:val="both"/>
        <w:rPr>
          <w:noProof/>
        </w:rPr>
      </w:pPr>
      <w:r w:rsidRPr="00BA17AC">
        <w:rPr>
          <w:noProof/>
        </w:rPr>
        <w:t xml:space="preserve">Podmínky, sjednané touto smlouvou, se vztahují na provádění servisního zabezpečení ZP,  </w:t>
      </w:r>
      <w:r>
        <w:rPr>
          <w:noProof/>
        </w:rPr>
        <w:br/>
      </w:r>
      <w:r w:rsidRPr="00BA17AC">
        <w:rPr>
          <w:noProof/>
        </w:rPr>
        <w:t>IVD-ZP a zařízení Objednatele, které jsou uvedeny v příloze této smlouvy po celou dobu jejího trvání, nedohodnou-li se obě smluvní strany v konkrétním případě jinak.</w:t>
      </w:r>
    </w:p>
    <w:p w14:paraId="633A881D" w14:textId="77777777" w:rsidR="00184487" w:rsidRPr="004A50C1" w:rsidRDefault="00184487" w:rsidP="00184487">
      <w:pPr>
        <w:tabs>
          <w:tab w:val="left" w:pos="426"/>
        </w:tabs>
        <w:ind w:left="426"/>
        <w:jc w:val="both"/>
        <w:rPr>
          <w:noProof/>
          <w:sz w:val="12"/>
          <w:szCs w:val="12"/>
        </w:rPr>
      </w:pPr>
    </w:p>
    <w:p w14:paraId="5784AD7B" w14:textId="77777777" w:rsidR="00184487" w:rsidRDefault="00184487" w:rsidP="00184487">
      <w:pPr>
        <w:numPr>
          <w:ilvl w:val="0"/>
          <w:numId w:val="16"/>
        </w:numPr>
        <w:tabs>
          <w:tab w:val="clear" w:pos="720"/>
          <w:tab w:val="left" w:pos="426"/>
          <w:tab w:val="num" w:pos="567"/>
        </w:tabs>
        <w:ind w:left="426" w:hanging="426"/>
        <w:jc w:val="both"/>
        <w:rPr>
          <w:noProof/>
        </w:rPr>
      </w:pPr>
      <w:r w:rsidRPr="00BA17AC">
        <w:rPr>
          <w:noProof/>
        </w:rPr>
        <w:t xml:space="preserve">Opravy ZP, IVD-ZP a zařízení budou realizovány operativně dle provozních potřeb Objednatele </w:t>
      </w:r>
      <w:r>
        <w:rPr>
          <w:noProof/>
        </w:rPr>
        <w:br/>
      </w:r>
      <w:r w:rsidRPr="00BA17AC">
        <w:rPr>
          <w:noProof/>
        </w:rPr>
        <w:t>v rozsahu definovaném touto smlouvou vč. příloh. Objednatel bude Zhotoviteli zasílat dílčí objednávky na servisní zásahy, náhradní díly a příslušenství  dle provozních potřeb. Jednotlivé</w:t>
      </w:r>
      <w:r>
        <w:rPr>
          <w:noProof/>
        </w:rPr>
        <w:t xml:space="preserve"> objednávky budou Objednatelem zasílané e-mailem, případně mohou být nahlášené telefonicky </w:t>
      </w:r>
      <w:r>
        <w:rPr>
          <w:noProof/>
        </w:rPr>
        <w:br/>
        <w:t>a následně potvrzené objednávkou zaslanou na e-mail Zhotovitele.</w:t>
      </w:r>
    </w:p>
    <w:p w14:paraId="18002592" w14:textId="77777777" w:rsidR="00184487" w:rsidRDefault="00184487" w:rsidP="00184487">
      <w:pPr>
        <w:jc w:val="center"/>
        <w:rPr>
          <w:b/>
        </w:rPr>
      </w:pPr>
    </w:p>
    <w:p w14:paraId="58AE1C5E" w14:textId="77777777" w:rsidR="00184487" w:rsidRDefault="00184487" w:rsidP="004A50C1">
      <w:pPr>
        <w:spacing w:before="120"/>
        <w:jc w:val="center"/>
        <w:rPr>
          <w:b/>
        </w:rPr>
      </w:pPr>
      <w:r>
        <w:rPr>
          <w:b/>
        </w:rPr>
        <w:t>III.</w:t>
      </w:r>
    </w:p>
    <w:p w14:paraId="2A83232F" w14:textId="77777777" w:rsidR="00184487" w:rsidRDefault="00184487" w:rsidP="004A50C1">
      <w:pPr>
        <w:spacing w:after="120"/>
        <w:jc w:val="center"/>
        <w:rPr>
          <w:b/>
        </w:rPr>
      </w:pPr>
      <w:r>
        <w:rPr>
          <w:b/>
        </w:rPr>
        <w:t>Místo plnění</w:t>
      </w:r>
    </w:p>
    <w:p w14:paraId="03E97E2C" w14:textId="77777777" w:rsidR="00184487" w:rsidRPr="00554885" w:rsidRDefault="00184487" w:rsidP="00184487">
      <w:pPr>
        <w:jc w:val="center"/>
        <w:rPr>
          <w:b/>
          <w:sz w:val="16"/>
          <w:szCs w:val="16"/>
        </w:rPr>
      </w:pPr>
    </w:p>
    <w:p w14:paraId="2F9A0506" w14:textId="77777777" w:rsidR="00184487" w:rsidRPr="007654DE" w:rsidRDefault="00184487" w:rsidP="00184487">
      <w:pPr>
        <w:numPr>
          <w:ilvl w:val="0"/>
          <w:numId w:val="18"/>
        </w:numPr>
        <w:tabs>
          <w:tab w:val="left" w:pos="426"/>
        </w:tabs>
        <w:ind w:left="426" w:hanging="426"/>
        <w:jc w:val="both"/>
        <w:rPr>
          <w:bCs/>
          <w:iCs/>
        </w:rPr>
      </w:pPr>
      <w:r w:rsidRPr="00BA17AC">
        <w:rPr>
          <w:bCs/>
          <w:iCs/>
        </w:rPr>
        <w:t xml:space="preserve">Zhotovitel bude na </w:t>
      </w:r>
      <w:r w:rsidRPr="00BA17AC">
        <w:rPr>
          <w:noProof/>
        </w:rPr>
        <w:t>ZP, IVD-ZP</w:t>
      </w:r>
      <w:r w:rsidRPr="008F3E8D">
        <w:rPr>
          <w:noProof/>
        </w:rPr>
        <w:t xml:space="preserve"> </w:t>
      </w:r>
      <w:r w:rsidRPr="007654DE">
        <w:rPr>
          <w:bCs/>
          <w:iCs/>
        </w:rPr>
        <w:t xml:space="preserve">a zařízeních dle Přílohy č. 2 této smlouvy provádět </w:t>
      </w:r>
      <w:r w:rsidRPr="00543728">
        <w:rPr>
          <w:b/>
          <w:noProof/>
        </w:rPr>
        <w:t>Servisní zabezpečení</w:t>
      </w:r>
      <w:r w:rsidRPr="007654DE">
        <w:rPr>
          <w:noProof/>
        </w:rPr>
        <w:t xml:space="preserve"> a </w:t>
      </w:r>
      <w:r w:rsidRPr="00543728">
        <w:rPr>
          <w:b/>
          <w:noProof/>
        </w:rPr>
        <w:t>Opakované činnosti</w:t>
      </w:r>
      <w:r w:rsidRPr="007654DE">
        <w:rPr>
          <w:bCs/>
          <w:iCs/>
        </w:rPr>
        <w:t>:</w:t>
      </w:r>
    </w:p>
    <w:p w14:paraId="42BF8302" w14:textId="77777777" w:rsidR="00184487" w:rsidRPr="007654DE" w:rsidRDefault="00184487" w:rsidP="004A50C1">
      <w:pPr>
        <w:numPr>
          <w:ilvl w:val="1"/>
          <w:numId w:val="18"/>
        </w:numPr>
        <w:tabs>
          <w:tab w:val="left" w:pos="1134"/>
        </w:tabs>
        <w:spacing w:before="60" w:after="60"/>
        <w:ind w:left="1134"/>
        <w:jc w:val="both"/>
        <w:rPr>
          <w:bCs/>
          <w:iCs/>
        </w:rPr>
      </w:pPr>
      <w:r w:rsidRPr="007654DE">
        <w:rPr>
          <w:bCs/>
          <w:iCs/>
        </w:rPr>
        <w:t>v prostorách Objednatele</w:t>
      </w:r>
      <w:r>
        <w:rPr>
          <w:bCs/>
          <w:iCs/>
        </w:rPr>
        <w:t xml:space="preserve"> </w:t>
      </w:r>
      <w:r w:rsidRPr="007654DE">
        <w:rPr>
          <w:bCs/>
          <w:iCs/>
        </w:rPr>
        <w:t>-  na pracovišti, kde je umístěn zdravotnický prostředek,</w:t>
      </w:r>
      <w:r w:rsidRPr="007654DE">
        <w:rPr>
          <w:bCs/>
          <w:iCs/>
        </w:rPr>
        <w:tab/>
      </w:r>
    </w:p>
    <w:p w14:paraId="4811B6AC" w14:textId="77777777" w:rsidR="00184487" w:rsidRPr="007654DE" w:rsidRDefault="00184487" w:rsidP="004A50C1">
      <w:pPr>
        <w:numPr>
          <w:ilvl w:val="1"/>
          <w:numId w:val="18"/>
        </w:numPr>
        <w:tabs>
          <w:tab w:val="left" w:pos="1134"/>
        </w:tabs>
        <w:spacing w:before="60" w:after="60"/>
        <w:ind w:left="1134"/>
        <w:jc w:val="both"/>
        <w:rPr>
          <w:bCs/>
          <w:iCs/>
        </w:rPr>
      </w:pPr>
      <w:r w:rsidRPr="007654DE">
        <w:rPr>
          <w:bCs/>
          <w:iCs/>
        </w:rPr>
        <w:t xml:space="preserve">v prostorách Objednatele upravených pro provádění </w:t>
      </w:r>
      <w:r w:rsidRPr="007654DE">
        <w:rPr>
          <w:noProof/>
        </w:rPr>
        <w:t>OČ</w:t>
      </w:r>
      <w:r>
        <w:rPr>
          <w:noProof/>
        </w:rPr>
        <w:t xml:space="preserve"> </w:t>
      </w:r>
      <w:r w:rsidRPr="007654DE">
        <w:rPr>
          <w:bCs/>
          <w:iCs/>
        </w:rPr>
        <w:t xml:space="preserve">a oprav, které má Zhotovitel k dispozici po celou dobu trvání této smlouvy, tyto prostory mu budou zpřístupněny </w:t>
      </w:r>
      <w:r>
        <w:rPr>
          <w:bCs/>
          <w:iCs/>
        </w:rPr>
        <w:br/>
      </w:r>
      <w:r w:rsidRPr="007654DE">
        <w:rPr>
          <w:bCs/>
          <w:iCs/>
        </w:rPr>
        <w:t>na vyžádání,</w:t>
      </w:r>
    </w:p>
    <w:p w14:paraId="6A99C13E" w14:textId="77777777" w:rsidR="00184487" w:rsidRPr="007654DE" w:rsidRDefault="00184487" w:rsidP="004A50C1">
      <w:pPr>
        <w:numPr>
          <w:ilvl w:val="1"/>
          <w:numId w:val="18"/>
        </w:numPr>
        <w:tabs>
          <w:tab w:val="left" w:pos="1134"/>
        </w:tabs>
        <w:spacing w:before="60" w:after="60"/>
        <w:ind w:left="1134"/>
        <w:jc w:val="both"/>
        <w:rPr>
          <w:bCs/>
          <w:iCs/>
        </w:rPr>
      </w:pPr>
      <w:r w:rsidRPr="007654DE">
        <w:rPr>
          <w:bCs/>
          <w:iCs/>
        </w:rPr>
        <w:t>ve vlastních prostorách Zhotovitele, bude-li to nezbytně nutné z technických důvodů.</w:t>
      </w:r>
    </w:p>
    <w:p w14:paraId="279762C8" w14:textId="77777777" w:rsidR="00184487" w:rsidRPr="00A33608" w:rsidRDefault="00184487" w:rsidP="00554885">
      <w:pPr>
        <w:numPr>
          <w:ilvl w:val="0"/>
          <w:numId w:val="18"/>
        </w:numPr>
        <w:tabs>
          <w:tab w:val="left" w:pos="426"/>
        </w:tabs>
        <w:spacing w:before="120"/>
        <w:ind w:left="426" w:hanging="426"/>
        <w:jc w:val="both"/>
        <w:rPr>
          <w:bCs/>
          <w:iCs/>
        </w:rPr>
      </w:pPr>
      <w:r w:rsidRPr="007654DE">
        <w:rPr>
          <w:bCs/>
          <w:iCs/>
        </w:rPr>
        <w:t xml:space="preserve">V případě provádění </w:t>
      </w:r>
      <w:r w:rsidRPr="007654DE">
        <w:rPr>
          <w:noProof/>
        </w:rPr>
        <w:t xml:space="preserve">OČ </w:t>
      </w:r>
      <w:r w:rsidRPr="007654DE">
        <w:rPr>
          <w:bCs/>
          <w:iCs/>
        </w:rPr>
        <w:t>a oprav v prostorách Objednatele dle</w:t>
      </w:r>
      <w:r>
        <w:rPr>
          <w:bCs/>
          <w:iCs/>
        </w:rPr>
        <w:t xml:space="preserve"> písm. B odst. 1 čl. III</w:t>
      </w:r>
      <w:r w:rsidRPr="007654DE">
        <w:rPr>
          <w:bCs/>
          <w:iCs/>
        </w:rPr>
        <w:t xml:space="preserve"> se Zhotovitel zavazuje vrátit Objednateli prostory ve stavu</w:t>
      </w:r>
      <w:r w:rsidRPr="00A33608">
        <w:rPr>
          <w:bCs/>
          <w:iCs/>
        </w:rPr>
        <w:t>, v jakém je převzal.</w:t>
      </w:r>
    </w:p>
    <w:p w14:paraId="75B564C6" w14:textId="77777777" w:rsidR="00184487" w:rsidRDefault="00184487" w:rsidP="00035CF2">
      <w:pPr>
        <w:spacing w:before="480"/>
        <w:jc w:val="center"/>
        <w:rPr>
          <w:b/>
        </w:rPr>
      </w:pPr>
      <w:r>
        <w:rPr>
          <w:b/>
        </w:rPr>
        <w:lastRenderedPageBreak/>
        <w:t>IV.</w:t>
      </w:r>
    </w:p>
    <w:p w14:paraId="4AE80321" w14:textId="77777777" w:rsidR="00184487" w:rsidRDefault="00184487" w:rsidP="00184487">
      <w:pPr>
        <w:jc w:val="center"/>
        <w:rPr>
          <w:b/>
        </w:rPr>
      </w:pPr>
      <w:r>
        <w:rPr>
          <w:b/>
        </w:rPr>
        <w:t>Doba plnění</w:t>
      </w:r>
    </w:p>
    <w:p w14:paraId="41CCE4ED" w14:textId="77777777" w:rsidR="00184487" w:rsidRPr="00554885" w:rsidRDefault="00184487" w:rsidP="00184487">
      <w:pPr>
        <w:jc w:val="center"/>
        <w:rPr>
          <w:b/>
          <w:sz w:val="12"/>
          <w:szCs w:val="12"/>
        </w:rPr>
      </w:pPr>
    </w:p>
    <w:p w14:paraId="6C772D10" w14:textId="77777777" w:rsidR="00184487" w:rsidRPr="00BA17AC" w:rsidRDefault="00184487" w:rsidP="00184487">
      <w:pPr>
        <w:numPr>
          <w:ilvl w:val="0"/>
          <w:numId w:val="19"/>
        </w:numPr>
        <w:tabs>
          <w:tab w:val="left" w:pos="426"/>
        </w:tabs>
        <w:ind w:left="426" w:hanging="426"/>
        <w:jc w:val="both"/>
        <w:rPr>
          <w:bCs/>
          <w:iCs/>
        </w:rPr>
      </w:pPr>
      <w:r w:rsidRPr="00BA17AC">
        <w:rPr>
          <w:b/>
          <w:bCs/>
          <w:iCs/>
        </w:rPr>
        <w:t>V záruční době,</w:t>
      </w:r>
      <w:r w:rsidRPr="00BA17AC">
        <w:rPr>
          <w:bCs/>
          <w:iCs/>
        </w:rPr>
        <w:t xml:space="preserve"> bude zhotovitel provádět zdarma OČ u </w:t>
      </w:r>
      <w:r w:rsidRPr="00BA17AC">
        <w:rPr>
          <w:noProof/>
        </w:rPr>
        <w:t xml:space="preserve">ZP, IVD-ZP </w:t>
      </w:r>
      <w:r w:rsidRPr="00BA17AC">
        <w:rPr>
          <w:bCs/>
          <w:iCs/>
        </w:rPr>
        <w:t>a zařízení v periodách určených výrobcem příp. jiným předpisem, nejpozději však k datu uvedeném v seznamu v Příloze č. 2 do 6/12/24/36m od data předání</w:t>
      </w:r>
      <w:r w:rsidR="008A6515">
        <w:rPr>
          <w:bCs/>
          <w:iCs/>
        </w:rPr>
        <w:t xml:space="preserve"> </w:t>
      </w:r>
      <w:r w:rsidRPr="00BA17AC">
        <w:rPr>
          <w:bCs/>
          <w:iCs/>
        </w:rPr>
        <w:t>/</w:t>
      </w:r>
      <w:r w:rsidR="008A6515">
        <w:rPr>
          <w:bCs/>
          <w:iCs/>
        </w:rPr>
        <w:t xml:space="preserve"> </w:t>
      </w:r>
      <w:r w:rsidRPr="00BA17AC">
        <w:rPr>
          <w:bCs/>
          <w:iCs/>
        </w:rPr>
        <w:t>instalace.</w:t>
      </w:r>
      <w:r w:rsidRPr="00BA17AC">
        <w:rPr>
          <w:bCs/>
          <w:iCs/>
          <w:color w:val="00B050"/>
        </w:rPr>
        <w:t xml:space="preserve"> </w:t>
      </w:r>
      <w:r w:rsidRPr="00BA17AC">
        <w:rPr>
          <w:b/>
          <w:bCs/>
          <w:iCs/>
        </w:rPr>
        <w:t xml:space="preserve">V době záruky si termíny </w:t>
      </w:r>
      <w:r w:rsidRPr="00BA17AC">
        <w:rPr>
          <w:b/>
          <w:noProof/>
        </w:rPr>
        <w:t>OČ</w:t>
      </w:r>
      <w:r w:rsidRPr="00BA17AC">
        <w:rPr>
          <w:b/>
          <w:bCs/>
          <w:iCs/>
        </w:rPr>
        <w:t xml:space="preserve"> hlídá Zhotovitel sám</w:t>
      </w:r>
      <w:r w:rsidRPr="00BA17AC">
        <w:rPr>
          <w:bCs/>
          <w:iCs/>
        </w:rPr>
        <w:t xml:space="preserve">. Termín první OČ se stanoví od data instalace </w:t>
      </w:r>
      <w:r w:rsidRPr="00BA17AC">
        <w:rPr>
          <w:noProof/>
        </w:rPr>
        <w:t xml:space="preserve">ZP, IVD-ZP </w:t>
      </w:r>
      <w:r w:rsidRPr="00BA17AC">
        <w:rPr>
          <w:bCs/>
          <w:iCs/>
        </w:rPr>
        <w:t xml:space="preserve">a zařízení, nedohodnou – </w:t>
      </w:r>
      <w:proofErr w:type="spellStart"/>
      <w:r w:rsidRPr="00BA17AC">
        <w:rPr>
          <w:bCs/>
          <w:iCs/>
        </w:rPr>
        <w:t>li</w:t>
      </w:r>
      <w:proofErr w:type="spellEnd"/>
      <w:r w:rsidRPr="00BA17AC">
        <w:rPr>
          <w:bCs/>
          <w:iCs/>
        </w:rPr>
        <w:t xml:space="preserve"> </w:t>
      </w:r>
      <w:r>
        <w:rPr>
          <w:bCs/>
          <w:iCs/>
        </w:rPr>
        <w:br/>
      </w:r>
      <w:r w:rsidRPr="00BA17AC">
        <w:rPr>
          <w:bCs/>
          <w:iCs/>
        </w:rPr>
        <w:t>se Objednatel se Zhotovitelem jinak</w:t>
      </w:r>
      <w:r w:rsidRPr="00BA17AC">
        <w:rPr>
          <w:rStyle w:val="Odkaznakoment"/>
          <w:lang w:val="x-none" w:eastAsia="x-none"/>
        </w:rPr>
        <w:t xml:space="preserve">. </w:t>
      </w:r>
      <w:r w:rsidRPr="00BA17AC">
        <w:rPr>
          <w:bCs/>
          <w:iCs/>
        </w:rPr>
        <w:t xml:space="preserve">Opakované činnosti je možné provádět i v mírném časovém předstihu. </w:t>
      </w:r>
      <w:r w:rsidRPr="00BA17AC">
        <w:rPr>
          <w:bCs/>
          <w:iCs/>
        </w:rPr>
        <w:br/>
      </w:r>
      <w:r w:rsidRPr="00BA17AC">
        <w:rPr>
          <w:b/>
          <w:bCs/>
          <w:iCs/>
        </w:rPr>
        <w:t>Po uplynutí záruční doby</w:t>
      </w:r>
      <w:r w:rsidRPr="00BA17AC">
        <w:rPr>
          <w:bCs/>
          <w:iCs/>
        </w:rPr>
        <w:t xml:space="preserve"> bude Zhotovitel provádět OČ u </w:t>
      </w:r>
      <w:r w:rsidRPr="00BA17AC">
        <w:rPr>
          <w:noProof/>
        </w:rPr>
        <w:t xml:space="preserve">ZP, IVD-ZP </w:t>
      </w:r>
      <w:r w:rsidRPr="00BA17AC">
        <w:rPr>
          <w:bCs/>
          <w:iCs/>
        </w:rPr>
        <w:t xml:space="preserve">a zařízení v periodách určených výrobcem nebo v periodách stanovených oprávněnou osobou Objednatele například </w:t>
      </w:r>
      <w:r>
        <w:rPr>
          <w:bCs/>
          <w:iCs/>
        </w:rPr>
        <w:br/>
      </w:r>
      <w:r w:rsidRPr="00BA17AC">
        <w:rPr>
          <w:bCs/>
          <w:iCs/>
        </w:rPr>
        <w:t xml:space="preserve">na základě zvýšených provozních hodin dotčeného přístroje, pokud se tyto termíny kontrol liší </w:t>
      </w:r>
      <w:r>
        <w:rPr>
          <w:bCs/>
          <w:iCs/>
        </w:rPr>
        <w:br/>
      </w:r>
      <w:r w:rsidRPr="00BA17AC">
        <w:rPr>
          <w:bCs/>
          <w:iCs/>
        </w:rPr>
        <w:t>od doporučení výrobcem. Cena OČ bude stejná jako u OČ v řádném termínu, seznam OČ bude v Příloze č. 2.</w:t>
      </w:r>
    </w:p>
    <w:p w14:paraId="3308BE44" w14:textId="77777777" w:rsidR="00184487" w:rsidRPr="00BA17AC" w:rsidRDefault="00184487" w:rsidP="00184487">
      <w:pPr>
        <w:tabs>
          <w:tab w:val="left" w:pos="426"/>
        </w:tabs>
        <w:ind w:left="426"/>
        <w:jc w:val="both"/>
        <w:rPr>
          <w:bCs/>
          <w:iCs/>
        </w:rPr>
      </w:pPr>
      <w:r w:rsidRPr="00BA17AC">
        <w:rPr>
          <w:bCs/>
          <w:iCs/>
        </w:rPr>
        <w:t xml:space="preserve">Nestanoví – </w:t>
      </w:r>
      <w:proofErr w:type="spellStart"/>
      <w:r w:rsidRPr="00BA17AC">
        <w:rPr>
          <w:bCs/>
          <w:iCs/>
        </w:rPr>
        <w:t>li</w:t>
      </w:r>
      <w:proofErr w:type="spellEnd"/>
      <w:r w:rsidRPr="00BA17AC">
        <w:rPr>
          <w:bCs/>
          <w:iCs/>
        </w:rPr>
        <w:t xml:space="preserve"> výrobce u </w:t>
      </w:r>
      <w:r w:rsidRPr="00BA17AC">
        <w:rPr>
          <w:noProof/>
        </w:rPr>
        <w:t xml:space="preserve">ZP, IVD-ZP a zařízení </w:t>
      </w:r>
      <w:r w:rsidRPr="00BA17AC">
        <w:rPr>
          <w:bCs/>
          <w:iCs/>
        </w:rPr>
        <w:t xml:space="preserve">termíny kontrol, řídí se maximální perioda OČ </w:t>
      </w:r>
      <w:r w:rsidR="009976AC" w:rsidRPr="00035CF2">
        <w:rPr>
          <w:noProof/>
        </w:rPr>
        <w:t>ZPaIVD</w:t>
      </w:r>
      <w:r w:rsidRPr="00BA17AC">
        <w:rPr>
          <w:bCs/>
          <w:iCs/>
        </w:rPr>
        <w:t xml:space="preserve"> případně dalšími dokumenty (např. vyhlášky, normy, elektro revize, atp.)</w:t>
      </w:r>
    </w:p>
    <w:p w14:paraId="71780F7E" w14:textId="77777777" w:rsidR="00184487" w:rsidRPr="004A50C1" w:rsidRDefault="00184487" w:rsidP="00184487">
      <w:pPr>
        <w:tabs>
          <w:tab w:val="left" w:pos="426"/>
        </w:tabs>
        <w:ind w:left="426"/>
        <w:jc w:val="both"/>
        <w:rPr>
          <w:bCs/>
          <w:iCs/>
          <w:sz w:val="12"/>
          <w:szCs w:val="12"/>
        </w:rPr>
      </w:pPr>
    </w:p>
    <w:p w14:paraId="25F737FB" w14:textId="77777777" w:rsidR="00184487" w:rsidRPr="00BA17AC" w:rsidRDefault="00184487" w:rsidP="00184487">
      <w:pPr>
        <w:numPr>
          <w:ilvl w:val="0"/>
          <w:numId w:val="19"/>
        </w:numPr>
        <w:tabs>
          <w:tab w:val="left" w:pos="426"/>
          <w:tab w:val="num" w:pos="567"/>
        </w:tabs>
        <w:ind w:left="426" w:hanging="426"/>
        <w:jc w:val="both"/>
        <w:rPr>
          <w:bCs/>
          <w:iCs/>
        </w:rPr>
      </w:pPr>
      <w:r w:rsidRPr="00BA17AC">
        <w:rPr>
          <w:bCs/>
          <w:iCs/>
        </w:rPr>
        <w:t xml:space="preserve">Harmonogram provádění OČ může zaslat Objednatel Zhotoviteli aktualizovaný na vyžádání. </w:t>
      </w:r>
      <w:r>
        <w:rPr>
          <w:bCs/>
          <w:iCs/>
        </w:rPr>
        <w:br/>
      </w:r>
      <w:r w:rsidRPr="00BA17AC">
        <w:rPr>
          <w:bCs/>
          <w:iCs/>
        </w:rPr>
        <w:t xml:space="preserve">První termín OČ se odvíjí od data předání </w:t>
      </w:r>
      <w:r w:rsidRPr="00BA17AC">
        <w:rPr>
          <w:noProof/>
        </w:rPr>
        <w:t>ZP, IVD-ZP a zařízení</w:t>
      </w:r>
      <w:r w:rsidRPr="00BA17AC">
        <w:rPr>
          <w:bCs/>
          <w:iCs/>
        </w:rPr>
        <w:t>.</w:t>
      </w:r>
    </w:p>
    <w:p w14:paraId="182B5E8B" w14:textId="77777777" w:rsidR="00184487" w:rsidRPr="004A50C1" w:rsidRDefault="00184487" w:rsidP="00184487">
      <w:pPr>
        <w:tabs>
          <w:tab w:val="left" w:pos="426"/>
        </w:tabs>
        <w:ind w:left="426"/>
        <w:jc w:val="both"/>
        <w:rPr>
          <w:bCs/>
          <w:iCs/>
          <w:sz w:val="12"/>
          <w:szCs w:val="12"/>
        </w:rPr>
      </w:pPr>
    </w:p>
    <w:p w14:paraId="52D6C37A" w14:textId="77777777" w:rsidR="00184487" w:rsidRPr="00847A3B" w:rsidRDefault="00184487" w:rsidP="00184487">
      <w:pPr>
        <w:numPr>
          <w:ilvl w:val="0"/>
          <w:numId w:val="19"/>
        </w:numPr>
        <w:tabs>
          <w:tab w:val="left" w:pos="360"/>
        </w:tabs>
        <w:spacing w:after="60"/>
        <w:ind w:hanging="720"/>
        <w:jc w:val="both"/>
        <w:rPr>
          <w:bCs/>
          <w:iCs/>
        </w:rPr>
      </w:pPr>
      <w:r>
        <w:rPr>
          <w:bCs/>
          <w:iCs/>
        </w:rPr>
        <w:t xml:space="preserve"> </w:t>
      </w:r>
      <w:r w:rsidRPr="00847A3B">
        <w:rPr>
          <w:bCs/>
          <w:iCs/>
        </w:rPr>
        <w:t xml:space="preserve">Kontaktní osoby Zhotovitele pro organizaci </w:t>
      </w:r>
      <w:r w:rsidRPr="00847A3B">
        <w:rPr>
          <w:noProof/>
        </w:rPr>
        <w:t>OČ:</w:t>
      </w:r>
    </w:p>
    <w:tbl>
      <w:tblPr>
        <w:tblW w:w="864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2523"/>
        <w:gridCol w:w="3572"/>
      </w:tblGrid>
      <w:tr w:rsidR="00184487" w:rsidRPr="00E87D1B" w14:paraId="2388F8E3" w14:textId="77777777" w:rsidTr="00554885">
        <w:trPr>
          <w:trHeight w:val="251"/>
        </w:trPr>
        <w:tc>
          <w:tcPr>
            <w:tcW w:w="2546" w:type="dxa"/>
            <w:shd w:val="clear" w:color="auto" w:fill="auto"/>
          </w:tcPr>
          <w:p w14:paraId="1415F604" w14:textId="77777777" w:rsidR="00184487" w:rsidRPr="007654DE" w:rsidRDefault="00184487" w:rsidP="00554885">
            <w:pPr>
              <w:tabs>
                <w:tab w:val="left" w:pos="426"/>
              </w:tabs>
              <w:spacing w:before="60" w:after="60"/>
              <w:jc w:val="center"/>
              <w:rPr>
                <w:b/>
                <w:bCs/>
                <w:iCs/>
              </w:rPr>
            </w:pPr>
            <w:r w:rsidRPr="007654DE">
              <w:rPr>
                <w:b/>
                <w:bCs/>
                <w:iCs/>
              </w:rPr>
              <w:t>Servis - kontakty</w:t>
            </w:r>
          </w:p>
        </w:tc>
        <w:tc>
          <w:tcPr>
            <w:tcW w:w="2523" w:type="dxa"/>
            <w:shd w:val="clear" w:color="auto" w:fill="auto"/>
          </w:tcPr>
          <w:p w14:paraId="298BB100" w14:textId="77777777" w:rsidR="00184487" w:rsidRPr="007654DE" w:rsidRDefault="00184487" w:rsidP="00554885">
            <w:pPr>
              <w:tabs>
                <w:tab w:val="left" w:pos="426"/>
              </w:tabs>
              <w:spacing w:before="60" w:after="60"/>
              <w:jc w:val="center"/>
              <w:rPr>
                <w:b/>
                <w:bCs/>
                <w:iCs/>
              </w:rPr>
            </w:pPr>
            <w:r w:rsidRPr="007654DE">
              <w:rPr>
                <w:b/>
                <w:bCs/>
                <w:iCs/>
              </w:rPr>
              <w:t>Telefon</w:t>
            </w:r>
          </w:p>
        </w:tc>
        <w:tc>
          <w:tcPr>
            <w:tcW w:w="3572" w:type="dxa"/>
            <w:shd w:val="clear" w:color="auto" w:fill="auto"/>
          </w:tcPr>
          <w:p w14:paraId="6F1213A8" w14:textId="77777777" w:rsidR="00184487" w:rsidRPr="007654DE" w:rsidRDefault="00184487" w:rsidP="00554885">
            <w:pPr>
              <w:tabs>
                <w:tab w:val="left" w:pos="426"/>
              </w:tabs>
              <w:spacing w:before="60" w:after="60"/>
              <w:jc w:val="center"/>
              <w:rPr>
                <w:b/>
                <w:bCs/>
                <w:iCs/>
              </w:rPr>
            </w:pPr>
            <w:r w:rsidRPr="007654DE">
              <w:rPr>
                <w:b/>
                <w:bCs/>
                <w:iCs/>
              </w:rPr>
              <w:t>Email</w:t>
            </w:r>
          </w:p>
        </w:tc>
      </w:tr>
      <w:tr w:rsidR="00184487" w:rsidRPr="00E87D1B" w14:paraId="2327867B" w14:textId="77777777" w:rsidTr="00554885">
        <w:trPr>
          <w:trHeight w:val="251"/>
        </w:trPr>
        <w:tc>
          <w:tcPr>
            <w:tcW w:w="2546" w:type="dxa"/>
            <w:shd w:val="clear" w:color="auto" w:fill="auto"/>
          </w:tcPr>
          <w:p w14:paraId="58C0E2D2" w14:textId="5B23AA6F" w:rsidR="00184487" w:rsidRPr="00E87D1B" w:rsidRDefault="005E72A9" w:rsidP="00554885">
            <w:pPr>
              <w:tabs>
                <w:tab w:val="left" w:pos="426"/>
              </w:tabs>
              <w:spacing w:before="60" w:after="60"/>
              <w:rPr>
                <w:b/>
                <w:bCs/>
                <w:iCs/>
                <w:color w:val="00B050"/>
              </w:rPr>
            </w:pPr>
            <w:r w:rsidRPr="005E72A9">
              <w:rPr>
                <w:b/>
                <w:bCs/>
                <w:iCs/>
              </w:rPr>
              <w:t>XXX</w:t>
            </w:r>
          </w:p>
        </w:tc>
        <w:tc>
          <w:tcPr>
            <w:tcW w:w="2523" w:type="dxa"/>
            <w:shd w:val="clear" w:color="auto" w:fill="auto"/>
          </w:tcPr>
          <w:p w14:paraId="7ACA81A1" w14:textId="012235D4" w:rsidR="00184487" w:rsidRPr="00E87D1B" w:rsidRDefault="005E72A9" w:rsidP="00554885">
            <w:pPr>
              <w:tabs>
                <w:tab w:val="left" w:pos="426"/>
              </w:tabs>
              <w:spacing w:before="60" w:after="60"/>
              <w:rPr>
                <w:b/>
                <w:bCs/>
                <w:iCs/>
                <w:color w:val="00B050"/>
              </w:rPr>
            </w:pPr>
            <w:r>
              <w:rPr>
                <w:rFonts w:cs="Arial"/>
                <w:szCs w:val="20"/>
              </w:rPr>
              <w:t>XXX</w:t>
            </w:r>
          </w:p>
        </w:tc>
        <w:tc>
          <w:tcPr>
            <w:tcW w:w="3572" w:type="dxa"/>
            <w:shd w:val="clear" w:color="auto" w:fill="auto"/>
          </w:tcPr>
          <w:p w14:paraId="45DBFA8B" w14:textId="35B3A7B1" w:rsidR="00184487" w:rsidRPr="00E87D1B" w:rsidRDefault="005E72A9" w:rsidP="00554885">
            <w:pPr>
              <w:tabs>
                <w:tab w:val="left" w:pos="426"/>
              </w:tabs>
              <w:spacing w:before="60" w:after="60"/>
              <w:rPr>
                <w:b/>
                <w:bCs/>
                <w:iCs/>
                <w:color w:val="00B050"/>
              </w:rPr>
            </w:pPr>
            <w:r>
              <w:rPr>
                <w:rFonts w:cs="Arial"/>
                <w:szCs w:val="20"/>
              </w:rPr>
              <w:t>XXX</w:t>
            </w:r>
          </w:p>
        </w:tc>
      </w:tr>
    </w:tbl>
    <w:p w14:paraId="2C625AF4" w14:textId="77777777" w:rsidR="00184487" w:rsidRDefault="00184487" w:rsidP="00737CFA">
      <w:pPr>
        <w:pStyle w:val="Odstavecseseznamem"/>
        <w:spacing w:after="100" w:afterAutospacing="1"/>
        <w:rPr>
          <w:bCs/>
          <w:iCs/>
        </w:rPr>
      </w:pPr>
    </w:p>
    <w:p w14:paraId="5447FD4F" w14:textId="77777777" w:rsidR="00184487" w:rsidRPr="003414B9" w:rsidRDefault="00184487" w:rsidP="00184487">
      <w:pPr>
        <w:jc w:val="center"/>
        <w:rPr>
          <w:b/>
          <w:bCs/>
          <w:iCs/>
        </w:rPr>
      </w:pPr>
      <w:r w:rsidRPr="003414B9">
        <w:rPr>
          <w:b/>
          <w:bCs/>
          <w:iCs/>
        </w:rPr>
        <w:t>V.</w:t>
      </w:r>
    </w:p>
    <w:p w14:paraId="68CDA227" w14:textId="77777777" w:rsidR="00184487" w:rsidRPr="003414B9" w:rsidRDefault="00184487" w:rsidP="00184487">
      <w:pPr>
        <w:jc w:val="center"/>
        <w:rPr>
          <w:b/>
          <w:bCs/>
          <w:iCs/>
        </w:rPr>
      </w:pPr>
      <w:r w:rsidRPr="003414B9">
        <w:rPr>
          <w:b/>
          <w:bCs/>
          <w:iCs/>
        </w:rPr>
        <w:t>Cena díla a způsob placení</w:t>
      </w:r>
    </w:p>
    <w:p w14:paraId="33D2A5EF" w14:textId="77777777" w:rsidR="00184487" w:rsidRPr="00554885" w:rsidRDefault="00184487" w:rsidP="00184487">
      <w:pPr>
        <w:jc w:val="both"/>
        <w:rPr>
          <w:bCs/>
          <w:iCs/>
          <w:sz w:val="12"/>
          <w:szCs w:val="12"/>
        </w:rPr>
      </w:pPr>
    </w:p>
    <w:p w14:paraId="33348DA7" w14:textId="77777777" w:rsidR="00184487" w:rsidRPr="003414B9" w:rsidRDefault="00184487" w:rsidP="00184487">
      <w:pPr>
        <w:numPr>
          <w:ilvl w:val="0"/>
          <w:numId w:val="20"/>
        </w:numPr>
        <w:tabs>
          <w:tab w:val="left" w:pos="426"/>
        </w:tabs>
        <w:ind w:left="426" w:hanging="426"/>
        <w:jc w:val="both"/>
        <w:rPr>
          <w:bCs/>
          <w:iCs/>
        </w:rPr>
      </w:pPr>
      <w:r w:rsidRPr="003414B9">
        <w:rPr>
          <w:bCs/>
          <w:iCs/>
        </w:rPr>
        <w:t xml:space="preserve">Smluvní cena díla, tj. smluvní servisní péče, oprav a ujednání o způsobu účtování doprovodných nákladů Zhotovitele, je uveden v Příloze č. 1 a Příloze č. 2 této smlouvy. </w:t>
      </w:r>
    </w:p>
    <w:p w14:paraId="022B129E" w14:textId="77777777" w:rsidR="00184487" w:rsidRPr="004A50C1" w:rsidRDefault="00184487" w:rsidP="00184487">
      <w:pPr>
        <w:tabs>
          <w:tab w:val="left" w:pos="426"/>
        </w:tabs>
        <w:ind w:left="426"/>
        <w:jc w:val="both"/>
        <w:rPr>
          <w:bCs/>
          <w:iCs/>
          <w:sz w:val="12"/>
          <w:szCs w:val="12"/>
        </w:rPr>
      </w:pPr>
    </w:p>
    <w:p w14:paraId="4975EDCC" w14:textId="77777777" w:rsidR="00184487" w:rsidRPr="003414B9" w:rsidRDefault="00184487" w:rsidP="00184487">
      <w:pPr>
        <w:numPr>
          <w:ilvl w:val="0"/>
          <w:numId w:val="20"/>
        </w:numPr>
        <w:tabs>
          <w:tab w:val="left" w:pos="426"/>
        </w:tabs>
        <w:ind w:left="426" w:hanging="426"/>
        <w:jc w:val="both"/>
        <w:rPr>
          <w:bCs/>
          <w:iCs/>
        </w:rPr>
      </w:pPr>
      <w:r w:rsidRPr="003414B9">
        <w:rPr>
          <w:bCs/>
          <w:iCs/>
        </w:rPr>
        <w:t>Objednatel neposkytuje Zhotoviteli během realizace díla žádné průběžné zálohové platby.</w:t>
      </w:r>
    </w:p>
    <w:p w14:paraId="4C308001" w14:textId="77777777" w:rsidR="00184487" w:rsidRPr="004A50C1" w:rsidRDefault="00184487" w:rsidP="00184487">
      <w:pPr>
        <w:tabs>
          <w:tab w:val="left" w:pos="426"/>
        </w:tabs>
        <w:ind w:left="426"/>
        <w:jc w:val="both"/>
        <w:rPr>
          <w:bCs/>
          <w:iCs/>
          <w:sz w:val="12"/>
          <w:szCs w:val="12"/>
        </w:rPr>
      </w:pPr>
    </w:p>
    <w:p w14:paraId="7BAB8F7C" w14:textId="77777777" w:rsidR="00184487" w:rsidRPr="003414B9" w:rsidRDefault="00184487" w:rsidP="00184487">
      <w:pPr>
        <w:numPr>
          <w:ilvl w:val="0"/>
          <w:numId w:val="20"/>
        </w:numPr>
        <w:tabs>
          <w:tab w:val="left" w:pos="426"/>
        </w:tabs>
        <w:ind w:left="426" w:hanging="426"/>
        <w:jc w:val="both"/>
        <w:rPr>
          <w:bCs/>
          <w:iCs/>
        </w:rPr>
      </w:pPr>
      <w:bookmarkStart w:id="0" w:name="_Ref319419263"/>
      <w:r w:rsidRPr="003414B9">
        <w:rPr>
          <w:bCs/>
          <w:iCs/>
        </w:rPr>
        <w:t>Zhotovitel je oprávněn vystavit vůči Objednateli daňový doklad za účelem úhrady smluvní ceny díla dnem předání díla Objednateli dle čl. V. odst. 1 této smlouvy bezprostředně po výkonu</w:t>
      </w:r>
      <w:r w:rsidR="008A6515">
        <w:rPr>
          <w:bCs/>
          <w:iCs/>
        </w:rPr>
        <w:t xml:space="preserve"> </w:t>
      </w:r>
      <w:r w:rsidRPr="003414B9">
        <w:rPr>
          <w:bCs/>
          <w:iCs/>
        </w:rPr>
        <w:t xml:space="preserve">/ opravě, nejdéle však do 7 pracovních dnů od ukončení plnění OČ, </w:t>
      </w:r>
      <w:r w:rsidRPr="00895251">
        <w:rPr>
          <w:bCs/>
          <w:iCs/>
        </w:rPr>
        <w:t>oprav</w:t>
      </w:r>
      <w:r w:rsidR="0062139B" w:rsidRPr="00895251">
        <w:rPr>
          <w:bCs/>
          <w:iCs/>
        </w:rPr>
        <w:t>y</w:t>
      </w:r>
      <w:r w:rsidRPr="00895251">
        <w:rPr>
          <w:bCs/>
          <w:iCs/>
        </w:rPr>
        <w:t>)</w:t>
      </w:r>
      <w:r w:rsidRPr="003414B9">
        <w:rPr>
          <w:bCs/>
          <w:iCs/>
        </w:rPr>
        <w:t xml:space="preserve"> na daném přístroji.</w:t>
      </w:r>
      <w:bookmarkEnd w:id="0"/>
      <w:r w:rsidRPr="003414B9">
        <w:rPr>
          <w:bCs/>
          <w:iCs/>
        </w:rPr>
        <w:t xml:space="preserve"> </w:t>
      </w:r>
    </w:p>
    <w:p w14:paraId="7FAC822D" w14:textId="77777777" w:rsidR="00184487" w:rsidRPr="004A50C1" w:rsidRDefault="00184487" w:rsidP="00184487">
      <w:pPr>
        <w:tabs>
          <w:tab w:val="left" w:pos="426"/>
        </w:tabs>
        <w:ind w:left="426"/>
        <w:jc w:val="both"/>
        <w:rPr>
          <w:bCs/>
          <w:iCs/>
          <w:sz w:val="12"/>
          <w:szCs w:val="12"/>
        </w:rPr>
      </w:pPr>
    </w:p>
    <w:p w14:paraId="180AFB8D" w14:textId="77777777" w:rsidR="00184487" w:rsidRPr="003414B9" w:rsidRDefault="00184487" w:rsidP="00184487">
      <w:pPr>
        <w:numPr>
          <w:ilvl w:val="0"/>
          <w:numId w:val="20"/>
        </w:numPr>
        <w:tabs>
          <w:tab w:val="left" w:pos="426"/>
        </w:tabs>
        <w:ind w:left="426" w:hanging="426"/>
        <w:jc w:val="both"/>
        <w:rPr>
          <w:bCs/>
          <w:iCs/>
        </w:rPr>
      </w:pPr>
      <w:r w:rsidRPr="003414B9">
        <w:rPr>
          <w:bCs/>
          <w:iCs/>
        </w:rPr>
        <w:t>Objednateli vzniká povinnost zaplatit smluvní cenu díla po předání díla na základě daňového dokladu, vystaveného vůči Objednateli ze strany Zhotovitele dle čl. V. odst. 3 této smlouvy.</w:t>
      </w:r>
    </w:p>
    <w:p w14:paraId="786105CB" w14:textId="77777777" w:rsidR="00184487" w:rsidRPr="004A50C1" w:rsidRDefault="00184487" w:rsidP="00184487">
      <w:pPr>
        <w:tabs>
          <w:tab w:val="left" w:pos="426"/>
        </w:tabs>
        <w:ind w:left="426"/>
        <w:jc w:val="both"/>
        <w:rPr>
          <w:bCs/>
          <w:iCs/>
          <w:sz w:val="12"/>
          <w:szCs w:val="12"/>
        </w:rPr>
      </w:pPr>
    </w:p>
    <w:p w14:paraId="3D283814" w14:textId="77777777" w:rsidR="00184487" w:rsidRPr="003414B9" w:rsidRDefault="00184487" w:rsidP="00184487">
      <w:pPr>
        <w:numPr>
          <w:ilvl w:val="0"/>
          <w:numId w:val="20"/>
        </w:numPr>
        <w:tabs>
          <w:tab w:val="left" w:pos="426"/>
        </w:tabs>
        <w:ind w:left="426" w:hanging="426"/>
        <w:jc w:val="both"/>
        <w:rPr>
          <w:bCs/>
          <w:iCs/>
        </w:rPr>
      </w:pPr>
      <w:r w:rsidRPr="003414B9">
        <w:rPr>
          <w:bCs/>
          <w:iCs/>
        </w:rPr>
        <w:t>Objednatel zaplatí smluvní cenu za dílo na účet Zhotovitele, uvedený v této smlouvě pod jeho stranou, bezhotovostním převodem.</w:t>
      </w:r>
    </w:p>
    <w:p w14:paraId="4AFC3081" w14:textId="77777777" w:rsidR="00184487" w:rsidRPr="004A50C1" w:rsidRDefault="00184487" w:rsidP="00184487">
      <w:pPr>
        <w:tabs>
          <w:tab w:val="left" w:pos="426"/>
        </w:tabs>
        <w:ind w:left="426"/>
        <w:jc w:val="both"/>
        <w:rPr>
          <w:bCs/>
          <w:iCs/>
          <w:sz w:val="12"/>
          <w:szCs w:val="12"/>
        </w:rPr>
      </w:pPr>
    </w:p>
    <w:p w14:paraId="47DDAB84" w14:textId="77777777" w:rsidR="00184487" w:rsidRPr="00BA17AC" w:rsidRDefault="00184487" w:rsidP="00184487">
      <w:pPr>
        <w:numPr>
          <w:ilvl w:val="0"/>
          <w:numId w:val="20"/>
        </w:numPr>
        <w:tabs>
          <w:tab w:val="left" w:pos="426"/>
        </w:tabs>
        <w:ind w:left="426" w:hanging="426"/>
        <w:jc w:val="both"/>
        <w:rPr>
          <w:bCs/>
          <w:iCs/>
        </w:rPr>
      </w:pPr>
      <w:r w:rsidRPr="00BA17AC">
        <w:rPr>
          <w:bCs/>
          <w:iCs/>
        </w:rPr>
        <w:t xml:space="preserve">K daňovým dokladům Zhotovitele (FAKTURA) budou vždy přiloženy pracovní výkazy </w:t>
      </w:r>
      <w:r w:rsidR="00FB22BF" w:rsidRPr="00BA17AC">
        <w:rPr>
          <w:bCs/>
          <w:iCs/>
        </w:rPr>
        <w:t xml:space="preserve">potvrzené </w:t>
      </w:r>
      <w:r w:rsidRPr="00BA17AC">
        <w:rPr>
          <w:bCs/>
          <w:iCs/>
        </w:rPr>
        <w:t xml:space="preserve">oprávněným </w:t>
      </w:r>
      <w:r w:rsidRPr="00895251">
        <w:rPr>
          <w:bCs/>
          <w:iCs/>
        </w:rPr>
        <w:t xml:space="preserve">zaměstnancem </w:t>
      </w:r>
      <w:r w:rsidR="007B34B7" w:rsidRPr="00895251">
        <w:rPr>
          <w:bCs/>
          <w:iCs/>
        </w:rPr>
        <w:t xml:space="preserve">Objednatele </w:t>
      </w:r>
      <w:r w:rsidRPr="00895251">
        <w:rPr>
          <w:bCs/>
          <w:iCs/>
        </w:rPr>
        <w:t>p</w:t>
      </w:r>
      <w:r w:rsidRPr="00BA17AC">
        <w:rPr>
          <w:bCs/>
          <w:iCs/>
        </w:rPr>
        <w:t xml:space="preserve">říslušného pracoviště dle umístění </w:t>
      </w:r>
      <w:r w:rsidRPr="00BA17AC">
        <w:rPr>
          <w:noProof/>
        </w:rPr>
        <w:t xml:space="preserve">ZP, IVD-ZP </w:t>
      </w:r>
      <w:r w:rsidR="00436FEA">
        <w:rPr>
          <w:noProof/>
        </w:rPr>
        <w:br/>
      </w:r>
      <w:r w:rsidRPr="00BA17AC">
        <w:rPr>
          <w:bCs/>
          <w:iCs/>
        </w:rPr>
        <w:t xml:space="preserve">a zařízení Objednatele. Tyto výkazy budou obsahovat standardně uváděné informace o průběhu a rozsahu prací. Veškeré dokumenty budou předány kontaktním osobám Objednatele v elektronické podobě.  </w:t>
      </w:r>
    </w:p>
    <w:p w14:paraId="1E09BAF3" w14:textId="77777777" w:rsidR="00184487" w:rsidRPr="00554885" w:rsidRDefault="00184487" w:rsidP="00184487">
      <w:pPr>
        <w:tabs>
          <w:tab w:val="left" w:pos="426"/>
        </w:tabs>
        <w:ind w:left="426"/>
        <w:jc w:val="both"/>
        <w:rPr>
          <w:bCs/>
          <w:iCs/>
          <w:sz w:val="12"/>
          <w:szCs w:val="12"/>
        </w:rPr>
      </w:pPr>
    </w:p>
    <w:p w14:paraId="7655C781" w14:textId="77777777" w:rsidR="00184487" w:rsidRPr="00BA17AC" w:rsidRDefault="00184487" w:rsidP="00737CFA">
      <w:pPr>
        <w:tabs>
          <w:tab w:val="left" w:pos="426"/>
        </w:tabs>
        <w:spacing w:before="60" w:after="60"/>
        <w:ind w:left="426"/>
        <w:jc w:val="both"/>
        <w:rPr>
          <w:bCs/>
          <w:iCs/>
        </w:rPr>
      </w:pPr>
      <w:r w:rsidRPr="00BA17AC">
        <w:rPr>
          <w:bCs/>
          <w:iCs/>
        </w:rPr>
        <w:t xml:space="preserve">V pracovním výkaze bude vždy uvedeno hodnocení stavu </w:t>
      </w:r>
      <w:r w:rsidRPr="00BA17AC">
        <w:rPr>
          <w:noProof/>
        </w:rPr>
        <w:t>ZP nebo</w:t>
      </w:r>
      <w:r w:rsidRPr="00BA17AC">
        <w:rPr>
          <w:bCs/>
          <w:iCs/>
        </w:rPr>
        <w:t xml:space="preserve"> </w:t>
      </w:r>
      <w:r w:rsidRPr="00BA17AC">
        <w:rPr>
          <w:noProof/>
        </w:rPr>
        <w:t xml:space="preserve">IVD-ZP </w:t>
      </w:r>
      <w:r w:rsidRPr="00BA17AC">
        <w:rPr>
          <w:bCs/>
          <w:iCs/>
        </w:rPr>
        <w:t>po opravě ve smyslu:</w:t>
      </w:r>
    </w:p>
    <w:p w14:paraId="53D387CA" w14:textId="77777777" w:rsidR="00184487" w:rsidRPr="008A6515" w:rsidRDefault="00184487" w:rsidP="00035CF2">
      <w:pPr>
        <w:tabs>
          <w:tab w:val="left" w:pos="426"/>
        </w:tabs>
        <w:spacing w:before="60" w:after="60"/>
        <w:ind w:left="426"/>
        <w:jc w:val="both"/>
        <w:rPr>
          <w:bCs/>
          <w:iCs/>
          <w:strike/>
        </w:rPr>
      </w:pPr>
      <w:r w:rsidRPr="00BA17AC">
        <w:rPr>
          <w:bCs/>
          <w:iCs/>
        </w:rPr>
        <w:t xml:space="preserve">„Zdravotnický </w:t>
      </w:r>
      <w:r w:rsidRPr="00035CF2">
        <w:rPr>
          <w:bCs/>
          <w:iCs/>
        </w:rPr>
        <w:t>prostředek</w:t>
      </w:r>
      <w:r w:rsidR="008A6515" w:rsidRPr="00035CF2">
        <w:rPr>
          <w:bCs/>
          <w:iCs/>
        </w:rPr>
        <w:t xml:space="preserve"> / Diagnostický zdravotnický prostředek in vitro</w:t>
      </w:r>
      <w:r w:rsidR="009D03F6" w:rsidRPr="00035CF2">
        <w:rPr>
          <w:bCs/>
          <w:iCs/>
        </w:rPr>
        <w:t xml:space="preserve"> / Zařízení</w:t>
      </w:r>
      <w:r w:rsidRPr="00035CF2">
        <w:rPr>
          <w:bCs/>
          <w:iCs/>
        </w:rPr>
        <w:t xml:space="preserve">, </w:t>
      </w:r>
      <w:r w:rsidRPr="00BA17AC">
        <w:rPr>
          <w:bCs/>
          <w:iCs/>
        </w:rPr>
        <w:t xml:space="preserve">je funkční </w:t>
      </w:r>
      <w:r w:rsidR="00035CF2">
        <w:rPr>
          <w:bCs/>
          <w:iCs/>
        </w:rPr>
        <w:br/>
      </w:r>
      <w:r w:rsidRPr="00BA17AC">
        <w:rPr>
          <w:bCs/>
          <w:iCs/>
        </w:rPr>
        <w:t xml:space="preserve">a bezpečný pro použití k výrobcem určenému účelu při poskytování zdravotních služeb.“ </w:t>
      </w:r>
    </w:p>
    <w:p w14:paraId="750D27D2" w14:textId="77777777" w:rsidR="00184487" w:rsidRPr="00827A85" w:rsidRDefault="00184487" w:rsidP="00737CFA">
      <w:pPr>
        <w:tabs>
          <w:tab w:val="left" w:pos="426"/>
        </w:tabs>
        <w:spacing w:before="60" w:after="60"/>
        <w:ind w:left="426"/>
        <w:jc w:val="both"/>
        <w:rPr>
          <w:bCs/>
          <w:iCs/>
          <w:sz w:val="6"/>
          <w:szCs w:val="12"/>
        </w:rPr>
      </w:pPr>
      <w:r w:rsidRPr="003414B9" w:rsidDel="00D439C1">
        <w:rPr>
          <w:bCs/>
          <w:iCs/>
        </w:rPr>
        <w:t xml:space="preserve"> </w:t>
      </w:r>
    </w:p>
    <w:p w14:paraId="14BDA285" w14:textId="77777777" w:rsidR="00184487" w:rsidRPr="006C42F5" w:rsidRDefault="00184487" w:rsidP="00737CFA">
      <w:pPr>
        <w:tabs>
          <w:tab w:val="left" w:pos="426"/>
        </w:tabs>
        <w:spacing w:before="60" w:after="60"/>
        <w:ind w:left="426"/>
        <w:jc w:val="both"/>
        <w:rPr>
          <w:bCs/>
          <w:iCs/>
        </w:rPr>
      </w:pPr>
      <w:r w:rsidRPr="006C42F5">
        <w:rPr>
          <w:bCs/>
          <w:iCs/>
        </w:rPr>
        <w:t>V případě, že se servisní zásah nebo OČ netýká ZP</w:t>
      </w:r>
      <w:r>
        <w:rPr>
          <w:bCs/>
          <w:iCs/>
        </w:rPr>
        <w:t xml:space="preserve"> nebo IVD-ZP</w:t>
      </w:r>
      <w:r w:rsidRPr="006C42F5">
        <w:rPr>
          <w:bCs/>
          <w:iCs/>
        </w:rPr>
        <w:t>, bude hodnocení obdobné, pouze vztažené ke konkrétnímu zařízení.</w:t>
      </w:r>
    </w:p>
    <w:p w14:paraId="4A108C47" w14:textId="77777777" w:rsidR="00184487" w:rsidRDefault="00184487" w:rsidP="00737CFA">
      <w:pPr>
        <w:tabs>
          <w:tab w:val="left" w:pos="426"/>
        </w:tabs>
        <w:spacing w:before="60" w:after="60"/>
        <w:ind w:left="426"/>
        <w:jc w:val="both"/>
        <w:rPr>
          <w:b/>
          <w:noProof/>
        </w:rPr>
      </w:pPr>
      <w:r w:rsidRPr="003414B9">
        <w:rPr>
          <w:bCs/>
          <w:iCs/>
        </w:rPr>
        <w:t>Protokoly o OČ budou neprodleně po servisním výkonu předány příslušným kontaktním osobám</w:t>
      </w:r>
      <w:r w:rsidR="00035CF2">
        <w:rPr>
          <w:bCs/>
          <w:iCs/>
        </w:rPr>
        <w:t xml:space="preserve"> Objednatele z O</w:t>
      </w:r>
      <w:r w:rsidRPr="003414B9">
        <w:rPr>
          <w:bCs/>
          <w:iCs/>
        </w:rPr>
        <w:t xml:space="preserve">ddělení obchodně </w:t>
      </w:r>
      <w:r w:rsidRPr="00895251">
        <w:rPr>
          <w:bCs/>
          <w:iCs/>
        </w:rPr>
        <w:t>technického o</w:t>
      </w:r>
      <w:r w:rsidR="0062139B" w:rsidRPr="00895251">
        <w:rPr>
          <w:bCs/>
          <w:iCs/>
        </w:rPr>
        <w:t>d</w:t>
      </w:r>
      <w:r w:rsidRPr="00895251">
        <w:rPr>
          <w:bCs/>
          <w:iCs/>
        </w:rPr>
        <w:t>boru (dále</w:t>
      </w:r>
      <w:r w:rsidRPr="003414B9">
        <w:rPr>
          <w:bCs/>
          <w:iCs/>
        </w:rPr>
        <w:t xml:space="preserve"> jen „OTO“).</w:t>
      </w:r>
    </w:p>
    <w:p w14:paraId="77E24FF7" w14:textId="77777777" w:rsidR="00184487" w:rsidRPr="004B69AA" w:rsidRDefault="00184487" w:rsidP="00737CFA">
      <w:pPr>
        <w:tabs>
          <w:tab w:val="left" w:pos="426"/>
        </w:tabs>
        <w:spacing w:after="120"/>
        <w:ind w:left="426"/>
        <w:jc w:val="both"/>
        <w:rPr>
          <w:b/>
          <w:noProof/>
        </w:rPr>
      </w:pPr>
      <w:r w:rsidRPr="004B69AA">
        <w:rPr>
          <w:b/>
          <w:noProof/>
        </w:rPr>
        <w:t>Kontaktní osoby OTO pro předání protokolů BTK/PKV/MČ:</w:t>
      </w:r>
    </w:p>
    <w:p w14:paraId="40229E35" w14:textId="17258BE7" w:rsidR="00184487" w:rsidRPr="004B69AA" w:rsidRDefault="005E72A9" w:rsidP="00184487">
      <w:pPr>
        <w:numPr>
          <w:ilvl w:val="1"/>
          <w:numId w:val="16"/>
        </w:numPr>
        <w:tabs>
          <w:tab w:val="left" w:pos="426"/>
        </w:tabs>
        <w:jc w:val="both"/>
        <w:rPr>
          <w:b/>
          <w:noProof/>
        </w:rPr>
      </w:pPr>
      <w:r>
        <w:rPr>
          <w:noProof/>
        </w:rPr>
        <w:t>XXX</w:t>
      </w:r>
      <w:r w:rsidR="00184487" w:rsidRPr="004B69AA">
        <w:rPr>
          <w:noProof/>
        </w:rPr>
        <w:t xml:space="preserve">, referentka OTO, tel. </w:t>
      </w:r>
      <w:r>
        <w:rPr>
          <w:noProof/>
        </w:rPr>
        <w:t>XXX</w:t>
      </w:r>
      <w:r w:rsidR="00184487" w:rsidRPr="004B69AA">
        <w:rPr>
          <w:noProof/>
        </w:rPr>
        <w:t xml:space="preserve">, e-mail: </w:t>
      </w:r>
      <w:r>
        <w:t>XXX</w:t>
      </w:r>
    </w:p>
    <w:p w14:paraId="52B4017A" w14:textId="47801ED3" w:rsidR="00737CFA" w:rsidRDefault="005E72A9" w:rsidP="00737CFA">
      <w:pPr>
        <w:numPr>
          <w:ilvl w:val="1"/>
          <w:numId w:val="16"/>
        </w:numPr>
        <w:tabs>
          <w:tab w:val="left" w:pos="426"/>
        </w:tabs>
        <w:jc w:val="both"/>
        <w:rPr>
          <w:rStyle w:val="Hypertextovodkaz"/>
          <w:noProof/>
        </w:rPr>
      </w:pPr>
      <w:r>
        <w:rPr>
          <w:noProof/>
        </w:rPr>
        <w:t>XXX</w:t>
      </w:r>
      <w:r w:rsidR="00184487" w:rsidRPr="004B69AA">
        <w:rPr>
          <w:noProof/>
        </w:rPr>
        <w:t xml:space="preserve">, referent OTO, tel. </w:t>
      </w:r>
      <w:r>
        <w:rPr>
          <w:noProof/>
        </w:rPr>
        <w:t>XXX</w:t>
      </w:r>
      <w:r w:rsidR="00184487" w:rsidRPr="004B69AA">
        <w:rPr>
          <w:noProof/>
        </w:rPr>
        <w:t xml:space="preserve">, e-mail: </w:t>
      </w:r>
      <w:r>
        <w:t>XXX</w:t>
      </w:r>
    </w:p>
    <w:p w14:paraId="5EA98D3F" w14:textId="77777777" w:rsidR="00737CFA" w:rsidRPr="00737CFA" w:rsidRDefault="00737CFA" w:rsidP="00737CFA">
      <w:pPr>
        <w:tabs>
          <w:tab w:val="left" w:pos="426"/>
        </w:tabs>
        <w:ind w:left="1440"/>
        <w:jc w:val="both"/>
        <w:rPr>
          <w:sz w:val="6"/>
          <w:szCs w:val="6"/>
        </w:rPr>
      </w:pPr>
    </w:p>
    <w:p w14:paraId="299C8141" w14:textId="77777777" w:rsidR="00184487" w:rsidRPr="004A50C1" w:rsidRDefault="00184487" w:rsidP="00184487">
      <w:pPr>
        <w:tabs>
          <w:tab w:val="left" w:pos="426"/>
        </w:tabs>
        <w:ind w:left="1440"/>
        <w:jc w:val="both"/>
        <w:rPr>
          <w:sz w:val="12"/>
          <w:szCs w:val="12"/>
        </w:rPr>
      </w:pPr>
    </w:p>
    <w:p w14:paraId="74176C82" w14:textId="77777777" w:rsidR="00184487" w:rsidRPr="00487544" w:rsidRDefault="00184487" w:rsidP="00184487">
      <w:pPr>
        <w:tabs>
          <w:tab w:val="left" w:pos="426"/>
        </w:tabs>
        <w:ind w:left="426"/>
        <w:jc w:val="both"/>
        <w:rPr>
          <w:rFonts w:cs="Arial"/>
          <w:bCs/>
          <w:iCs/>
        </w:rPr>
      </w:pPr>
      <w:r w:rsidRPr="00487544">
        <w:rPr>
          <w:rFonts w:cs="Arial"/>
          <w:bCs/>
          <w:iCs/>
        </w:rPr>
        <w:t xml:space="preserve">Předání faktury a jejích příloh bude probíhat </w:t>
      </w:r>
      <w:r w:rsidR="00591AA4" w:rsidRPr="00035CF2">
        <w:rPr>
          <w:rFonts w:cs="Arial"/>
          <w:szCs w:val="20"/>
        </w:rPr>
        <w:t xml:space="preserve">výhradně odesláním </w:t>
      </w:r>
      <w:r w:rsidRPr="00BA17AC">
        <w:rPr>
          <w:rFonts w:cs="Arial"/>
          <w:szCs w:val="20"/>
        </w:rPr>
        <w:t xml:space="preserve">na e-mail Objednatele </w:t>
      </w:r>
      <w:hyperlink r:id="rId11" w:history="1">
        <w:r w:rsidR="00035CF2" w:rsidRPr="002367CB">
          <w:rPr>
            <w:rStyle w:val="Hypertextovodkaz"/>
            <w:rFonts w:cs="Arial"/>
            <w:b/>
            <w:bCs/>
            <w:iCs/>
          </w:rPr>
          <w:t>fakturace_otz@fnplzen.cz</w:t>
        </w:r>
      </w:hyperlink>
      <w:r w:rsidR="00035CF2">
        <w:rPr>
          <w:rFonts w:cs="Arial"/>
          <w:b/>
          <w:bCs/>
          <w:iCs/>
        </w:rPr>
        <w:t xml:space="preserve"> </w:t>
      </w:r>
      <w:r w:rsidRPr="00BA17AC">
        <w:rPr>
          <w:rFonts w:cs="Arial"/>
          <w:bCs/>
          <w:iCs/>
        </w:rPr>
        <w:t xml:space="preserve">nebo </w:t>
      </w:r>
      <w:hyperlink r:id="rId12" w:history="1">
        <w:r w:rsidR="00035CF2" w:rsidRPr="002367CB">
          <w:rPr>
            <w:rStyle w:val="Hypertextovodkaz"/>
            <w:rFonts w:cs="Arial"/>
            <w:b/>
            <w:bCs/>
            <w:iCs/>
          </w:rPr>
          <w:t>fakturace-otz@fnplzen.cz</w:t>
        </w:r>
      </w:hyperlink>
      <w:r w:rsidR="00035CF2">
        <w:rPr>
          <w:rFonts w:cs="Arial"/>
          <w:b/>
          <w:bCs/>
          <w:iCs/>
        </w:rPr>
        <w:t xml:space="preserve"> </w:t>
      </w:r>
      <w:r w:rsidRPr="00487544">
        <w:rPr>
          <w:rFonts w:cs="Arial"/>
          <w:bCs/>
          <w:iCs/>
        </w:rPr>
        <w:t>včetně všech uvedených příloh.</w:t>
      </w:r>
    </w:p>
    <w:p w14:paraId="41AAA585" w14:textId="77777777" w:rsidR="00184487" w:rsidRPr="00554885" w:rsidRDefault="00184487" w:rsidP="00184487">
      <w:pPr>
        <w:tabs>
          <w:tab w:val="left" w:pos="426"/>
        </w:tabs>
        <w:ind w:left="426"/>
        <w:jc w:val="both"/>
        <w:rPr>
          <w:bCs/>
          <w:iCs/>
          <w:sz w:val="12"/>
          <w:szCs w:val="12"/>
          <w:highlight w:val="yellow"/>
        </w:rPr>
      </w:pPr>
    </w:p>
    <w:p w14:paraId="4A9CC78B" w14:textId="77777777" w:rsidR="00184487" w:rsidRDefault="00184487" w:rsidP="00184487">
      <w:pPr>
        <w:tabs>
          <w:tab w:val="left" w:pos="426"/>
        </w:tabs>
        <w:ind w:left="426"/>
        <w:jc w:val="both"/>
        <w:rPr>
          <w:bCs/>
          <w:iCs/>
          <w:color w:val="000000"/>
        </w:rPr>
      </w:pPr>
      <w:r w:rsidRPr="003414B9">
        <w:rPr>
          <w:bCs/>
          <w:iCs/>
          <w:color w:val="000000"/>
        </w:rPr>
        <w:lastRenderedPageBreak/>
        <w:t>Dodávky a služby, zajištěné Zhotovitelem prostřednictvím třetí strany, přeúčtuje Zhotovitel Objednateli svými samostatnými daňovými doklady a bez cenového navýšení. Na vyžádání Objednatele je Zhotovitel povinen předložit kopii faktur třetí strany za vykonanou činnost.</w:t>
      </w:r>
      <w:r w:rsidRPr="003414B9" w:rsidDel="009C2B79">
        <w:rPr>
          <w:bCs/>
          <w:iCs/>
          <w:color w:val="000000"/>
        </w:rPr>
        <w:t xml:space="preserve"> </w:t>
      </w:r>
    </w:p>
    <w:p w14:paraId="7B9FEC5F" w14:textId="77777777" w:rsidR="00184487" w:rsidRPr="00554885" w:rsidRDefault="00184487" w:rsidP="00184487">
      <w:pPr>
        <w:tabs>
          <w:tab w:val="left" w:pos="426"/>
        </w:tabs>
        <w:ind w:left="426"/>
        <w:jc w:val="both"/>
        <w:rPr>
          <w:bCs/>
          <w:iCs/>
          <w:color w:val="000000"/>
          <w:sz w:val="12"/>
          <w:szCs w:val="12"/>
        </w:rPr>
      </w:pPr>
    </w:p>
    <w:p w14:paraId="413BE04A" w14:textId="77777777" w:rsidR="00184487" w:rsidRPr="0053025E" w:rsidRDefault="00184487" w:rsidP="00184487">
      <w:pPr>
        <w:numPr>
          <w:ilvl w:val="0"/>
          <w:numId w:val="20"/>
        </w:numPr>
        <w:tabs>
          <w:tab w:val="left" w:pos="426"/>
        </w:tabs>
        <w:ind w:left="426" w:hanging="426"/>
        <w:jc w:val="both"/>
        <w:rPr>
          <w:bCs/>
          <w:iCs/>
          <w:color w:val="000000"/>
        </w:rPr>
      </w:pPr>
      <w:r w:rsidRPr="003414B9">
        <w:rPr>
          <w:bCs/>
          <w:iCs/>
          <w:color w:val="000000"/>
        </w:rPr>
        <w:t xml:space="preserve">V případě, že Zhotovitelem vystavené daňové doklady nebo pracovní výkazy budou obsahovat nesprávné či neúplné údaje, nebudou k fakturám dodány pracovní výkazy a protokoly </w:t>
      </w:r>
      <w:r>
        <w:rPr>
          <w:bCs/>
          <w:iCs/>
          <w:color w:val="000000"/>
        </w:rPr>
        <w:br/>
      </w:r>
      <w:r w:rsidRPr="003414B9">
        <w:rPr>
          <w:bCs/>
          <w:iCs/>
          <w:color w:val="000000"/>
        </w:rPr>
        <w:t>o</w:t>
      </w:r>
      <w:r w:rsidRPr="0053025E">
        <w:rPr>
          <w:bCs/>
          <w:iCs/>
          <w:color w:val="000000"/>
        </w:rPr>
        <w:t xml:space="preserve"> výsledcích </w:t>
      </w:r>
      <w:r w:rsidRPr="003414B9">
        <w:rPr>
          <w:bCs/>
          <w:iCs/>
          <w:color w:val="000000"/>
        </w:rPr>
        <w:t>OČ</w:t>
      </w:r>
      <w:r w:rsidRPr="0053025E">
        <w:rPr>
          <w:bCs/>
          <w:iCs/>
          <w:color w:val="000000"/>
        </w:rPr>
        <w:t xml:space="preserve">, nebudou Objednatelem faktury zaevidovány a budou Zhotoviteli oznámeny jako neoprávněně vystavené a dokud nebudou napraveny nedostatky bránící fakturaci, Objednatel </w:t>
      </w:r>
      <w:r>
        <w:rPr>
          <w:bCs/>
          <w:iCs/>
          <w:color w:val="000000"/>
        </w:rPr>
        <w:t>fakturu vrátí zpět Zhotoviteli</w:t>
      </w:r>
      <w:r w:rsidRPr="0053025E">
        <w:rPr>
          <w:bCs/>
          <w:iCs/>
          <w:color w:val="000000"/>
        </w:rPr>
        <w:t>.</w:t>
      </w:r>
    </w:p>
    <w:p w14:paraId="31184064" w14:textId="77777777" w:rsidR="00184487" w:rsidRPr="00554885" w:rsidRDefault="00184487" w:rsidP="00035CF2">
      <w:pPr>
        <w:tabs>
          <w:tab w:val="left" w:pos="426"/>
        </w:tabs>
        <w:ind w:left="426"/>
        <w:jc w:val="center"/>
        <w:rPr>
          <w:bCs/>
          <w:iCs/>
          <w:sz w:val="12"/>
          <w:szCs w:val="12"/>
        </w:rPr>
      </w:pPr>
    </w:p>
    <w:p w14:paraId="0A6AF713" w14:textId="77777777" w:rsidR="00184487" w:rsidRDefault="00184487" w:rsidP="00184487">
      <w:pPr>
        <w:numPr>
          <w:ilvl w:val="0"/>
          <w:numId w:val="20"/>
        </w:numPr>
        <w:tabs>
          <w:tab w:val="left" w:pos="426"/>
        </w:tabs>
        <w:ind w:left="426" w:hanging="426"/>
        <w:jc w:val="both"/>
        <w:rPr>
          <w:bCs/>
          <w:iCs/>
        </w:rPr>
      </w:pPr>
      <w:r w:rsidRPr="00A33608">
        <w:rPr>
          <w:bCs/>
          <w:iCs/>
        </w:rPr>
        <w:t xml:space="preserve">Smluvní </w:t>
      </w:r>
      <w:r w:rsidRPr="000211C6">
        <w:rPr>
          <w:b/>
          <w:bCs/>
          <w:iCs/>
        </w:rPr>
        <w:t>splatnost daňových dokladů je stanovena na 30 dnů</w:t>
      </w:r>
      <w:r w:rsidRPr="00A33608">
        <w:rPr>
          <w:bCs/>
          <w:iCs/>
        </w:rPr>
        <w:t xml:space="preserve"> od data jejich vystavení. Cena se považuje za uhrazenou dnem předání neodvolaného platebního příkazu Objednatelem bance. </w:t>
      </w:r>
      <w:r>
        <w:rPr>
          <w:bCs/>
          <w:iCs/>
        </w:rPr>
        <w:br/>
      </w:r>
      <w:r w:rsidRPr="00A33608">
        <w:rPr>
          <w:bCs/>
          <w:iCs/>
        </w:rPr>
        <w:t>Je-li Objednatel v prodlení s úhradou ceny či její části, má Zhotovitel možnost požadovat úrok z prodlení ve výši stanovené v</w:t>
      </w:r>
      <w:r>
        <w:rPr>
          <w:bCs/>
          <w:iCs/>
        </w:rPr>
        <w:t> Příloze č. 1</w:t>
      </w:r>
      <w:r w:rsidRPr="00A33608">
        <w:rPr>
          <w:bCs/>
          <w:iCs/>
        </w:rPr>
        <w:t> této smlouvy.</w:t>
      </w:r>
    </w:p>
    <w:p w14:paraId="449556F7" w14:textId="77777777" w:rsidR="00184487" w:rsidRPr="00554885" w:rsidRDefault="00184487" w:rsidP="00184487">
      <w:pPr>
        <w:jc w:val="center"/>
        <w:rPr>
          <w:b/>
          <w:sz w:val="12"/>
          <w:szCs w:val="12"/>
        </w:rPr>
      </w:pPr>
    </w:p>
    <w:p w14:paraId="30360B03" w14:textId="77777777" w:rsidR="00184487" w:rsidRDefault="00184487" w:rsidP="00737CFA">
      <w:pPr>
        <w:spacing w:before="120"/>
        <w:jc w:val="center"/>
        <w:rPr>
          <w:b/>
        </w:rPr>
      </w:pPr>
      <w:r>
        <w:rPr>
          <w:b/>
        </w:rPr>
        <w:t>VI.</w:t>
      </w:r>
    </w:p>
    <w:p w14:paraId="24513E4B" w14:textId="77777777" w:rsidR="00184487" w:rsidRDefault="00184487" w:rsidP="00184487">
      <w:pPr>
        <w:jc w:val="center"/>
        <w:rPr>
          <w:b/>
        </w:rPr>
      </w:pPr>
      <w:r>
        <w:rPr>
          <w:b/>
        </w:rPr>
        <w:t>Předání a převzetí díla</w:t>
      </w:r>
    </w:p>
    <w:p w14:paraId="5BCF92AB" w14:textId="77777777" w:rsidR="00184487" w:rsidRPr="00554885" w:rsidRDefault="00184487" w:rsidP="00184487">
      <w:pPr>
        <w:jc w:val="center"/>
        <w:rPr>
          <w:b/>
          <w:sz w:val="12"/>
          <w:szCs w:val="12"/>
        </w:rPr>
      </w:pPr>
    </w:p>
    <w:p w14:paraId="453A98A4" w14:textId="77777777" w:rsidR="00184487" w:rsidRPr="00A33608" w:rsidRDefault="00184487" w:rsidP="00184487">
      <w:pPr>
        <w:numPr>
          <w:ilvl w:val="0"/>
          <w:numId w:val="21"/>
        </w:numPr>
        <w:ind w:left="284"/>
        <w:jc w:val="both"/>
        <w:rPr>
          <w:bCs/>
          <w:iCs/>
        </w:rPr>
      </w:pPr>
      <w:bookmarkStart w:id="1" w:name="_Ref319419185"/>
      <w:r w:rsidRPr="00A33608">
        <w:rPr>
          <w:bCs/>
          <w:iCs/>
        </w:rPr>
        <w:t>Předáním díla se pro potřeby této smlouvy rozumí:</w:t>
      </w:r>
      <w:bookmarkEnd w:id="1"/>
    </w:p>
    <w:p w14:paraId="73FEA258" w14:textId="77777777" w:rsidR="00184487" w:rsidRPr="00BA17AC" w:rsidRDefault="00184487" w:rsidP="00184487">
      <w:pPr>
        <w:numPr>
          <w:ilvl w:val="0"/>
          <w:numId w:val="14"/>
        </w:numPr>
        <w:spacing w:before="60"/>
        <w:jc w:val="both"/>
        <w:rPr>
          <w:noProof/>
        </w:rPr>
      </w:pPr>
      <w:r w:rsidRPr="00BA17AC">
        <w:rPr>
          <w:noProof/>
        </w:rPr>
        <w:t>vrácení ZP, IVD-ZP nebo zařízení po provedení OČ  nebo opravy Objednateli,</w:t>
      </w:r>
    </w:p>
    <w:p w14:paraId="0AA6F0D9" w14:textId="77777777" w:rsidR="00184487" w:rsidRPr="007654DE" w:rsidRDefault="00184487" w:rsidP="00184487">
      <w:pPr>
        <w:numPr>
          <w:ilvl w:val="0"/>
          <w:numId w:val="14"/>
        </w:numPr>
        <w:spacing w:before="60"/>
        <w:jc w:val="both"/>
        <w:rPr>
          <w:noProof/>
        </w:rPr>
      </w:pPr>
      <w:r w:rsidRPr="00BA17AC">
        <w:rPr>
          <w:noProof/>
        </w:rPr>
        <w:t>v případě OČ též předání</w:t>
      </w:r>
      <w:r w:rsidRPr="007654DE">
        <w:rPr>
          <w:noProof/>
        </w:rPr>
        <w:t xml:space="preserve"> protokolů o výsledcích OČ kontaktní osobě Objednatele uvedené dle </w:t>
      </w:r>
      <w:r>
        <w:rPr>
          <w:noProof/>
        </w:rPr>
        <w:t xml:space="preserve">odst. </w:t>
      </w:r>
      <w:r w:rsidRPr="007654DE">
        <w:rPr>
          <w:noProof/>
        </w:rPr>
        <w:t xml:space="preserve">V. </w:t>
      </w:r>
      <w:r>
        <w:rPr>
          <w:noProof/>
        </w:rPr>
        <w:t xml:space="preserve">bodu 6. </w:t>
      </w:r>
      <w:r w:rsidRPr="007654DE">
        <w:rPr>
          <w:noProof/>
        </w:rPr>
        <w:t>této smlouvy.</w:t>
      </w:r>
    </w:p>
    <w:p w14:paraId="41727772" w14:textId="77777777" w:rsidR="00184487" w:rsidRPr="00554885" w:rsidRDefault="00184487" w:rsidP="00184487">
      <w:pPr>
        <w:ind w:left="1146"/>
        <w:jc w:val="both"/>
        <w:rPr>
          <w:noProof/>
          <w:sz w:val="12"/>
          <w:szCs w:val="12"/>
        </w:rPr>
      </w:pPr>
    </w:p>
    <w:p w14:paraId="5F5D163F" w14:textId="77777777" w:rsidR="00184487" w:rsidRPr="00CA3B2F" w:rsidRDefault="00184487" w:rsidP="00184487">
      <w:pPr>
        <w:numPr>
          <w:ilvl w:val="0"/>
          <w:numId w:val="21"/>
        </w:numPr>
        <w:ind w:left="284"/>
        <w:jc w:val="both"/>
        <w:rPr>
          <w:noProof/>
        </w:rPr>
      </w:pPr>
      <w:bookmarkStart w:id="2" w:name="_Ref319506626"/>
      <w:r w:rsidRPr="00CA3B2F">
        <w:rPr>
          <w:noProof/>
        </w:rPr>
        <w:t xml:space="preserve">V případě, že Zhotovitel nedodrží dohodnuté termíny </w:t>
      </w:r>
      <w:r>
        <w:rPr>
          <w:noProof/>
        </w:rPr>
        <w:t xml:space="preserve">pro provádění OČ a servisních zásahů </w:t>
      </w:r>
      <w:r>
        <w:rPr>
          <w:noProof/>
        </w:rPr>
        <w:br/>
        <w:t xml:space="preserve">dle Přílohy č.1 bodu E2 </w:t>
      </w:r>
      <w:r w:rsidRPr="00CA3B2F">
        <w:rPr>
          <w:noProof/>
        </w:rPr>
        <w:t xml:space="preserve">, je Objednatel oprávněn účtovat smluvní pokutu </w:t>
      </w:r>
      <w:r>
        <w:rPr>
          <w:noProof/>
        </w:rPr>
        <w:t>, která je stanovena v Příloze č.1, bod E3 a E4</w:t>
      </w:r>
      <w:r w:rsidRPr="00CA3B2F">
        <w:rPr>
          <w:noProof/>
        </w:rPr>
        <w:t>. Právo Objednatele na náhradu vzniklé škody vzniklé prodlením Zhotovitele není tímto dotčeno.</w:t>
      </w:r>
      <w:bookmarkEnd w:id="2"/>
    </w:p>
    <w:p w14:paraId="112B53D1" w14:textId="77777777" w:rsidR="00184487" w:rsidRPr="00554885" w:rsidRDefault="00184487" w:rsidP="00184487">
      <w:pPr>
        <w:ind w:left="284"/>
        <w:jc w:val="both"/>
        <w:rPr>
          <w:bCs/>
          <w:iCs/>
          <w:sz w:val="12"/>
          <w:szCs w:val="12"/>
        </w:rPr>
      </w:pPr>
    </w:p>
    <w:p w14:paraId="463B461A" w14:textId="77777777" w:rsidR="00184487" w:rsidRDefault="00184487" w:rsidP="00184487">
      <w:pPr>
        <w:ind w:left="284"/>
        <w:jc w:val="both"/>
      </w:pPr>
      <w:r w:rsidRPr="0071163F">
        <w:t xml:space="preserve">Smluvní pokuta je splatná do 10 dnů poté, co bude písemná výzva oprávněné strany doručena </w:t>
      </w:r>
      <w:r>
        <w:t xml:space="preserve">   </w:t>
      </w:r>
      <w:r>
        <w:br/>
      </w:r>
      <w:r w:rsidRPr="0071163F">
        <w:t>straně povinné</w:t>
      </w:r>
      <w:r>
        <w:t>.</w:t>
      </w:r>
    </w:p>
    <w:p w14:paraId="6AFD30BB" w14:textId="77777777" w:rsidR="00184487" w:rsidRDefault="00184487" w:rsidP="00737CFA">
      <w:pPr>
        <w:spacing w:before="120"/>
        <w:jc w:val="center"/>
        <w:rPr>
          <w:b/>
        </w:rPr>
      </w:pPr>
      <w:r>
        <w:rPr>
          <w:b/>
        </w:rPr>
        <w:t>VII.</w:t>
      </w:r>
    </w:p>
    <w:p w14:paraId="0E43553F" w14:textId="77777777" w:rsidR="00184487" w:rsidRDefault="00184487" w:rsidP="00184487">
      <w:pPr>
        <w:jc w:val="center"/>
        <w:rPr>
          <w:b/>
        </w:rPr>
      </w:pPr>
      <w:r>
        <w:rPr>
          <w:b/>
        </w:rPr>
        <w:t>Práva a povinnosti Objednatele</w:t>
      </w:r>
    </w:p>
    <w:p w14:paraId="482A0729" w14:textId="77777777" w:rsidR="00184487" w:rsidRPr="004A1FEE" w:rsidRDefault="00184487" w:rsidP="00184487">
      <w:pPr>
        <w:jc w:val="center"/>
        <w:rPr>
          <w:b/>
          <w:sz w:val="12"/>
          <w:szCs w:val="12"/>
        </w:rPr>
      </w:pPr>
    </w:p>
    <w:p w14:paraId="0F618F5B" w14:textId="77777777" w:rsidR="00184487" w:rsidRDefault="00184487" w:rsidP="00184487">
      <w:pPr>
        <w:numPr>
          <w:ilvl w:val="0"/>
          <w:numId w:val="22"/>
        </w:numPr>
        <w:ind w:left="426" w:hanging="426"/>
        <w:jc w:val="both"/>
        <w:rPr>
          <w:bCs/>
          <w:iCs/>
        </w:rPr>
      </w:pPr>
      <w:r w:rsidRPr="00F1046E">
        <w:rPr>
          <w:bCs/>
          <w:iCs/>
        </w:rPr>
        <w:t>Objednatel je povinen poskytnout Zhotoviteli součinnost nezbytnou pro plnění předmětu této smlouvy. Nesplní-li Zhotovitel své závazky z důvodu neposkytnutí součinnosti Objednatelem, není Zhotovitel v prodlení se splněním svých závazků a neodpovídá za případnou škodu vzniklou Objednateli.</w:t>
      </w:r>
    </w:p>
    <w:p w14:paraId="2CC55945" w14:textId="77777777" w:rsidR="00184487" w:rsidRPr="00554885" w:rsidRDefault="00184487" w:rsidP="00184487">
      <w:pPr>
        <w:ind w:left="426"/>
        <w:jc w:val="both"/>
        <w:rPr>
          <w:bCs/>
          <w:iCs/>
          <w:sz w:val="12"/>
          <w:szCs w:val="12"/>
        </w:rPr>
      </w:pPr>
    </w:p>
    <w:p w14:paraId="29FE8349" w14:textId="77777777" w:rsidR="00184487" w:rsidRPr="00BA17AC" w:rsidRDefault="00184487" w:rsidP="00184487">
      <w:pPr>
        <w:numPr>
          <w:ilvl w:val="0"/>
          <w:numId w:val="22"/>
        </w:numPr>
        <w:ind w:left="426" w:hanging="426"/>
        <w:jc w:val="both"/>
        <w:rPr>
          <w:bCs/>
          <w:iCs/>
        </w:rPr>
      </w:pPr>
      <w:r w:rsidRPr="00F1046E">
        <w:rPr>
          <w:bCs/>
          <w:iCs/>
        </w:rPr>
        <w:t>Objednatel je povinen, na základě dohodnutého harmonogramu dle</w:t>
      </w:r>
      <w:r>
        <w:rPr>
          <w:bCs/>
          <w:iCs/>
        </w:rPr>
        <w:t xml:space="preserve"> čl</w:t>
      </w:r>
      <w:r w:rsidRPr="00895251">
        <w:rPr>
          <w:bCs/>
          <w:iCs/>
        </w:rPr>
        <w:t xml:space="preserve">. IV </w:t>
      </w:r>
      <w:r w:rsidRPr="00F1046E">
        <w:rPr>
          <w:bCs/>
          <w:iCs/>
        </w:rPr>
        <w:t xml:space="preserve">této smlouvy, předat smluvní </w:t>
      </w:r>
      <w:r w:rsidRPr="00BA17AC">
        <w:rPr>
          <w:noProof/>
        </w:rPr>
        <w:t xml:space="preserve">ZP, IVD-ZP a zařízení </w:t>
      </w:r>
      <w:r w:rsidRPr="00BA17AC">
        <w:rPr>
          <w:bCs/>
          <w:iCs/>
        </w:rPr>
        <w:t xml:space="preserve">Zhotoviteli v dohodnutých termínech za účelem provedení </w:t>
      </w:r>
      <w:r w:rsidRPr="00BA17AC">
        <w:rPr>
          <w:noProof/>
        </w:rPr>
        <w:t>OČ</w:t>
      </w:r>
      <w:r w:rsidRPr="00BA17AC">
        <w:rPr>
          <w:bCs/>
          <w:iCs/>
        </w:rPr>
        <w:t>.</w:t>
      </w:r>
    </w:p>
    <w:p w14:paraId="23FF4B7B" w14:textId="77777777" w:rsidR="00184487" w:rsidRPr="00554885" w:rsidRDefault="00184487" w:rsidP="00184487">
      <w:pPr>
        <w:ind w:left="426"/>
        <w:jc w:val="both"/>
        <w:rPr>
          <w:bCs/>
          <w:iCs/>
          <w:sz w:val="12"/>
          <w:szCs w:val="12"/>
        </w:rPr>
      </w:pPr>
    </w:p>
    <w:p w14:paraId="13FF7DDC" w14:textId="77777777" w:rsidR="00184487" w:rsidRDefault="00184487" w:rsidP="00184487">
      <w:pPr>
        <w:numPr>
          <w:ilvl w:val="0"/>
          <w:numId w:val="22"/>
        </w:numPr>
        <w:ind w:left="426" w:hanging="426"/>
        <w:jc w:val="both"/>
        <w:rPr>
          <w:bCs/>
          <w:iCs/>
        </w:rPr>
      </w:pPr>
      <w:r w:rsidRPr="00F1046E">
        <w:rPr>
          <w:bCs/>
          <w:iCs/>
        </w:rPr>
        <w:t xml:space="preserve">Prostory Objednatele, určené k provádění </w:t>
      </w:r>
      <w:r>
        <w:rPr>
          <w:bCs/>
          <w:iCs/>
        </w:rPr>
        <w:t xml:space="preserve">servisního zabezpečení Zhotovitelem dle čl. III. </w:t>
      </w:r>
      <w:r>
        <w:rPr>
          <w:bCs/>
          <w:iCs/>
        </w:rPr>
        <w:br/>
        <w:t xml:space="preserve">odst. 1 písm. b </w:t>
      </w:r>
      <w:r w:rsidRPr="00F1046E">
        <w:rPr>
          <w:bCs/>
          <w:iCs/>
        </w:rPr>
        <w:t>jsou Zhotoviteli přístupné na vyžádání pouze v přítomnosti pracovníků Objednatele. Objednatel poskytne prostory Zhotoviteli po dobu nezbytně nu</w:t>
      </w:r>
      <w:r>
        <w:rPr>
          <w:bCs/>
          <w:iCs/>
        </w:rPr>
        <w:t>tnou k provádění servisního zabezpečení.</w:t>
      </w:r>
      <w:r w:rsidRPr="00F1046E">
        <w:rPr>
          <w:bCs/>
          <w:iCs/>
        </w:rPr>
        <w:t xml:space="preserve"> Po ukončení činnosti budou předány kompetentnímu pracovníkovi Objednavatele.</w:t>
      </w:r>
      <w:r>
        <w:rPr>
          <w:bCs/>
          <w:iCs/>
        </w:rPr>
        <w:t xml:space="preserve"> Prostory Objednatele jsou Zhotoviteli k dispozici mezi 7.00 – 15.00 hod.</w:t>
      </w:r>
    </w:p>
    <w:p w14:paraId="4B8C2209" w14:textId="77777777" w:rsidR="00184487" w:rsidRPr="00035CF2" w:rsidRDefault="00184487" w:rsidP="004A1FEE">
      <w:pPr>
        <w:numPr>
          <w:ilvl w:val="0"/>
          <w:numId w:val="22"/>
        </w:numPr>
        <w:spacing w:before="120"/>
        <w:ind w:left="426" w:hanging="426"/>
        <w:jc w:val="both"/>
        <w:rPr>
          <w:bCs/>
          <w:iCs/>
        </w:rPr>
      </w:pPr>
      <w:r w:rsidRPr="00BA17AC">
        <w:rPr>
          <w:bCs/>
          <w:iCs/>
        </w:rPr>
        <w:t xml:space="preserve">Objednatel zodpovídá za způsob a rozsah vedení evidence </w:t>
      </w:r>
      <w:r w:rsidRPr="00BA17AC">
        <w:rPr>
          <w:noProof/>
        </w:rPr>
        <w:t xml:space="preserve">ZP, IVD-ZP </w:t>
      </w:r>
      <w:r w:rsidRPr="00BA17AC">
        <w:rPr>
          <w:bCs/>
          <w:iCs/>
        </w:rPr>
        <w:t>a zařízení</w:t>
      </w:r>
      <w:r w:rsidR="00F77115">
        <w:rPr>
          <w:bCs/>
          <w:iCs/>
        </w:rPr>
        <w:t xml:space="preserve"> </w:t>
      </w:r>
      <w:r w:rsidR="00F77115" w:rsidRPr="00035CF2">
        <w:rPr>
          <w:bCs/>
          <w:iCs/>
        </w:rPr>
        <w:t xml:space="preserve">dle </w:t>
      </w:r>
      <w:r w:rsidR="00861403" w:rsidRPr="00035CF2">
        <w:rPr>
          <w:noProof/>
        </w:rPr>
        <w:t xml:space="preserve">zákona </w:t>
      </w:r>
      <w:r w:rsidR="00035CF2">
        <w:rPr>
          <w:noProof/>
        </w:rPr>
        <w:br/>
      </w:r>
      <w:r w:rsidR="00861403" w:rsidRPr="00035CF2">
        <w:rPr>
          <w:noProof/>
        </w:rPr>
        <w:t xml:space="preserve">o </w:t>
      </w:r>
      <w:r w:rsidR="00F77115" w:rsidRPr="00035CF2">
        <w:rPr>
          <w:noProof/>
        </w:rPr>
        <w:t>ZPaIVD</w:t>
      </w:r>
      <w:r w:rsidR="00035CF2" w:rsidRPr="00035CF2">
        <w:rPr>
          <w:bCs/>
          <w:iCs/>
        </w:rPr>
        <w:t>.</w:t>
      </w:r>
    </w:p>
    <w:p w14:paraId="5A028730" w14:textId="77777777" w:rsidR="00184487" w:rsidRPr="00554885" w:rsidRDefault="00184487" w:rsidP="00184487">
      <w:pPr>
        <w:ind w:left="426"/>
        <w:jc w:val="both"/>
        <w:rPr>
          <w:bCs/>
          <w:iCs/>
          <w:sz w:val="12"/>
          <w:szCs w:val="12"/>
        </w:rPr>
      </w:pPr>
    </w:p>
    <w:p w14:paraId="2E092710" w14:textId="77777777" w:rsidR="00184487" w:rsidRPr="007654DE" w:rsidRDefault="00184487" w:rsidP="00184487">
      <w:pPr>
        <w:numPr>
          <w:ilvl w:val="0"/>
          <w:numId w:val="22"/>
        </w:numPr>
        <w:ind w:left="426" w:hanging="426"/>
        <w:jc w:val="both"/>
        <w:rPr>
          <w:bCs/>
          <w:iCs/>
        </w:rPr>
      </w:pPr>
      <w:r w:rsidRPr="00BA17AC">
        <w:rPr>
          <w:bCs/>
          <w:iCs/>
        </w:rPr>
        <w:t>Objednatel</w:t>
      </w:r>
      <w:r w:rsidRPr="00F1046E">
        <w:rPr>
          <w:bCs/>
          <w:iCs/>
        </w:rPr>
        <w:t xml:space="preserve"> se zavazuje respektovat výsledky </w:t>
      </w:r>
      <w:r w:rsidRPr="007654DE">
        <w:rPr>
          <w:noProof/>
        </w:rPr>
        <w:t>OČ</w:t>
      </w:r>
      <w:r w:rsidRPr="007654DE">
        <w:rPr>
          <w:bCs/>
          <w:iCs/>
        </w:rPr>
        <w:t xml:space="preserve"> a provést navržená opatření uvedená Zhotovitelem v protokolu o provedení </w:t>
      </w:r>
      <w:r w:rsidRPr="007654DE">
        <w:rPr>
          <w:noProof/>
        </w:rPr>
        <w:t>OČ</w:t>
      </w:r>
      <w:r w:rsidRPr="007654DE">
        <w:rPr>
          <w:bCs/>
          <w:iCs/>
        </w:rPr>
        <w:t>.</w:t>
      </w:r>
    </w:p>
    <w:p w14:paraId="302C567F" w14:textId="77777777" w:rsidR="00184487" w:rsidRPr="00554885" w:rsidRDefault="00184487" w:rsidP="00184487">
      <w:pPr>
        <w:ind w:left="426"/>
        <w:jc w:val="both"/>
        <w:rPr>
          <w:bCs/>
          <w:iCs/>
          <w:sz w:val="12"/>
          <w:szCs w:val="12"/>
        </w:rPr>
      </w:pPr>
    </w:p>
    <w:p w14:paraId="2FFF1D21" w14:textId="77777777" w:rsidR="00184487" w:rsidRDefault="00184487" w:rsidP="00184487">
      <w:pPr>
        <w:numPr>
          <w:ilvl w:val="0"/>
          <w:numId w:val="22"/>
        </w:numPr>
        <w:ind w:left="426" w:hanging="426"/>
        <w:jc w:val="both"/>
        <w:rPr>
          <w:bCs/>
          <w:iCs/>
        </w:rPr>
      </w:pPr>
      <w:r w:rsidRPr="00F1046E">
        <w:rPr>
          <w:bCs/>
          <w:iCs/>
        </w:rPr>
        <w:t>Objednávky oprav je Objednatel povinen provádět písemně</w:t>
      </w:r>
      <w:r>
        <w:rPr>
          <w:bCs/>
          <w:iCs/>
        </w:rPr>
        <w:t xml:space="preserve"> nebo</w:t>
      </w:r>
      <w:r w:rsidRPr="00F1046E">
        <w:rPr>
          <w:bCs/>
          <w:iCs/>
        </w:rPr>
        <w:t xml:space="preserve"> telefonicky s následn</w:t>
      </w:r>
      <w:r>
        <w:rPr>
          <w:bCs/>
          <w:iCs/>
        </w:rPr>
        <w:t>ým odesláním objednávky e-mailem</w:t>
      </w:r>
      <w:r w:rsidRPr="00F1046E">
        <w:rPr>
          <w:bCs/>
          <w:iCs/>
        </w:rPr>
        <w:t xml:space="preserve">, odeslaným obchodním útvarem Objednatele – </w:t>
      </w:r>
      <w:r>
        <w:rPr>
          <w:bCs/>
          <w:iCs/>
        </w:rPr>
        <w:t xml:space="preserve">pracovníky </w:t>
      </w:r>
      <w:r w:rsidRPr="00F1046E">
        <w:rPr>
          <w:bCs/>
          <w:iCs/>
        </w:rPr>
        <w:t>útvar</w:t>
      </w:r>
      <w:r>
        <w:rPr>
          <w:bCs/>
          <w:iCs/>
        </w:rPr>
        <w:t>u</w:t>
      </w:r>
      <w:r w:rsidRPr="00F1046E">
        <w:rPr>
          <w:bCs/>
          <w:iCs/>
        </w:rPr>
        <w:t xml:space="preserve"> OTO FN Plzeň. </w:t>
      </w:r>
    </w:p>
    <w:p w14:paraId="690D5068" w14:textId="77777777" w:rsidR="00184487" w:rsidRPr="00554885" w:rsidRDefault="00184487" w:rsidP="00184487">
      <w:pPr>
        <w:ind w:left="426"/>
        <w:jc w:val="both"/>
        <w:rPr>
          <w:bCs/>
          <w:iCs/>
          <w:sz w:val="12"/>
          <w:szCs w:val="12"/>
        </w:rPr>
      </w:pPr>
    </w:p>
    <w:p w14:paraId="3ED28251" w14:textId="77777777" w:rsidR="00737CFA" w:rsidRDefault="00184487" w:rsidP="00737CFA">
      <w:pPr>
        <w:numPr>
          <w:ilvl w:val="0"/>
          <w:numId w:val="22"/>
        </w:numPr>
        <w:ind w:left="426" w:hanging="426"/>
        <w:jc w:val="both"/>
      </w:pPr>
      <w:r w:rsidRPr="00BA17AC">
        <w:t xml:space="preserve">Objednatel je povinen v zájmu zachování technických vlastností </w:t>
      </w:r>
      <w:r w:rsidRPr="00BA17AC">
        <w:rPr>
          <w:noProof/>
        </w:rPr>
        <w:t xml:space="preserve">ZP, IVD-ZP </w:t>
      </w:r>
      <w:r w:rsidRPr="00BA17AC">
        <w:t xml:space="preserve"> a zařízení dodržovat instrukce výrobce o používání</w:t>
      </w:r>
      <w:r w:rsidRPr="00BA17AC">
        <w:rPr>
          <w:noProof/>
        </w:rPr>
        <w:t xml:space="preserve"> ZP, IVD-ZP</w:t>
      </w:r>
      <w:r w:rsidRPr="008F3E8D">
        <w:rPr>
          <w:noProof/>
        </w:rPr>
        <w:t xml:space="preserve"> </w:t>
      </w:r>
      <w:r w:rsidRPr="00F1046E">
        <w:t xml:space="preserve"> a zařízení, používat vhodný spotřební materiál </w:t>
      </w:r>
      <w:r>
        <w:br/>
      </w:r>
      <w:r w:rsidRPr="00F1046E">
        <w:t>a provádět uživatelskou údržbu jen prostřednictvím pracovníků proškolených oprávněnou organizací</w:t>
      </w:r>
      <w:r>
        <w:t>.</w:t>
      </w:r>
    </w:p>
    <w:p w14:paraId="2CDE43C8" w14:textId="77777777" w:rsidR="00737CFA" w:rsidRDefault="00737CFA" w:rsidP="00737CFA">
      <w:pPr>
        <w:jc w:val="both"/>
      </w:pPr>
    </w:p>
    <w:p w14:paraId="65DB07C7" w14:textId="19D498E3" w:rsidR="001B4EA1" w:rsidRDefault="001B4EA1">
      <w:pPr>
        <w:spacing w:after="160" w:line="259" w:lineRule="auto"/>
        <w:rPr>
          <w:b/>
        </w:rPr>
      </w:pPr>
    </w:p>
    <w:p w14:paraId="0BFA0C0B" w14:textId="77777777" w:rsidR="006A0F7E" w:rsidRDefault="006A0F7E">
      <w:pPr>
        <w:spacing w:after="160" w:line="259" w:lineRule="auto"/>
        <w:rPr>
          <w:b/>
        </w:rPr>
      </w:pPr>
    </w:p>
    <w:p w14:paraId="1EC63902" w14:textId="77777777" w:rsidR="00D40156" w:rsidRDefault="00D40156" w:rsidP="00737CFA">
      <w:pPr>
        <w:spacing w:before="120"/>
        <w:jc w:val="center"/>
        <w:rPr>
          <w:b/>
        </w:rPr>
      </w:pPr>
    </w:p>
    <w:p w14:paraId="3585C1CB" w14:textId="77777777" w:rsidR="00184487" w:rsidRDefault="00184487" w:rsidP="00737CFA">
      <w:pPr>
        <w:spacing w:before="120"/>
        <w:jc w:val="center"/>
        <w:rPr>
          <w:b/>
        </w:rPr>
      </w:pPr>
      <w:r>
        <w:rPr>
          <w:b/>
        </w:rPr>
        <w:lastRenderedPageBreak/>
        <w:t>VIII.</w:t>
      </w:r>
    </w:p>
    <w:p w14:paraId="676847D5" w14:textId="77777777" w:rsidR="00184487" w:rsidRDefault="00184487" w:rsidP="00184487">
      <w:pPr>
        <w:jc w:val="center"/>
        <w:rPr>
          <w:b/>
        </w:rPr>
      </w:pPr>
      <w:r>
        <w:rPr>
          <w:b/>
        </w:rPr>
        <w:t>Práva a povinnosti Zhotovitele</w:t>
      </w:r>
    </w:p>
    <w:p w14:paraId="2698B456" w14:textId="77777777" w:rsidR="00184487" w:rsidRPr="00184487" w:rsidRDefault="00184487" w:rsidP="00184487">
      <w:pPr>
        <w:jc w:val="center"/>
        <w:rPr>
          <w:sz w:val="12"/>
          <w:szCs w:val="12"/>
        </w:rPr>
      </w:pPr>
    </w:p>
    <w:p w14:paraId="4B4B07AE" w14:textId="77777777" w:rsidR="004A50C1" w:rsidRPr="00035CF2" w:rsidRDefault="00184487" w:rsidP="00184487">
      <w:pPr>
        <w:numPr>
          <w:ilvl w:val="0"/>
          <w:numId w:val="23"/>
        </w:numPr>
        <w:ind w:left="426" w:hanging="426"/>
        <w:jc w:val="both"/>
      </w:pPr>
      <w:r w:rsidRPr="00035CF2">
        <w:rPr>
          <w:b/>
        </w:rPr>
        <w:t xml:space="preserve">Po uplynutí záruční doby je povinen Zhotovitel sledovat termíny pro provádění OČ </w:t>
      </w:r>
      <w:r w:rsidRPr="00035CF2">
        <w:rPr>
          <w:b/>
        </w:rPr>
        <w:br/>
        <w:t xml:space="preserve">a plánovaných servisních zásahů u </w:t>
      </w:r>
      <w:r w:rsidRPr="00035CF2">
        <w:rPr>
          <w:b/>
          <w:noProof/>
        </w:rPr>
        <w:t xml:space="preserve">ZP nebo IVD-ZP </w:t>
      </w:r>
      <w:r w:rsidRPr="00035CF2">
        <w:rPr>
          <w:b/>
        </w:rPr>
        <w:t xml:space="preserve"> a zařízení a vykonávat tyto činnosti bez výzvy Objednatele po celou dobu platnosti smlouvy</w:t>
      </w:r>
      <w:r w:rsidRPr="00035CF2">
        <w:t xml:space="preserve">. Seznam opakovaných činností se odvíjí od seznamu v Příloze č. 2 nebo je na vyžádání zasílán Zhotoviteli aktualizovaný v dostatečném předstihu pověřenou osobou Objednatele. </w:t>
      </w:r>
    </w:p>
    <w:p w14:paraId="18728025" w14:textId="77777777" w:rsidR="00184487" w:rsidRPr="00CA3B2F" w:rsidRDefault="00184487" w:rsidP="001B4EA1">
      <w:pPr>
        <w:spacing w:before="120"/>
        <w:ind w:left="425"/>
        <w:jc w:val="both"/>
      </w:pPr>
      <w:r w:rsidRPr="00035CF2">
        <w:t>V případě prodlení s provedením smluvní činnosti je Zhotovitel povinen na výzvu Objednatele bezodkladně předmětné servisní činnosti provést. Při nedodržení termínu OČ nebo pravidelného servisního zásahu vinou Zhotovitele je Objednatel oprávněn po Zhotoviteli požadovat smluvní pokutu za každý den prodlení u každého nezkontrolovaného ZP</w:t>
      </w:r>
      <w:r w:rsidR="00134EB0" w:rsidRPr="00035CF2">
        <w:t>, IVD-ZP</w:t>
      </w:r>
      <w:r w:rsidRPr="00035CF2">
        <w:t xml:space="preserve"> nebo </w:t>
      </w:r>
      <w:r w:rsidRPr="00CA3B2F">
        <w:t>zařízení, výše sankcí je definována v odst. VI, bod č. 2.</w:t>
      </w:r>
    </w:p>
    <w:p w14:paraId="7BAACE6D" w14:textId="77777777" w:rsidR="00184487" w:rsidRPr="00CA3B2F" w:rsidRDefault="00184487" w:rsidP="00184487">
      <w:pPr>
        <w:tabs>
          <w:tab w:val="left" w:pos="426"/>
        </w:tabs>
        <w:ind w:left="426"/>
        <w:jc w:val="both"/>
      </w:pPr>
      <w:r w:rsidRPr="00CA3B2F">
        <w:t xml:space="preserve">Předchozí ujednání však nevylučuje případnou další náhradu škody, která vznikla v důsledku nedodržení termínu OČ vinou Zhotovitele. </w:t>
      </w:r>
    </w:p>
    <w:p w14:paraId="62BE1445" w14:textId="77777777" w:rsidR="00184487" w:rsidRPr="00BA17AC" w:rsidRDefault="00184487" w:rsidP="001B4EA1">
      <w:pPr>
        <w:numPr>
          <w:ilvl w:val="0"/>
          <w:numId w:val="23"/>
        </w:numPr>
        <w:spacing w:before="120"/>
        <w:ind w:left="425" w:hanging="426"/>
        <w:jc w:val="both"/>
        <w:rPr>
          <w:bCs/>
          <w:iCs/>
        </w:rPr>
      </w:pPr>
      <w:r w:rsidRPr="00BA17AC">
        <w:rPr>
          <w:bCs/>
          <w:iCs/>
        </w:rPr>
        <w:t xml:space="preserve">Zhotovitel zodpovídá za dodržování stanovených časových intervalů </w:t>
      </w:r>
      <w:r w:rsidRPr="00BA17AC">
        <w:rPr>
          <w:noProof/>
        </w:rPr>
        <w:t xml:space="preserve">OČ </w:t>
      </w:r>
      <w:r w:rsidRPr="00BA17AC">
        <w:rPr>
          <w:bCs/>
          <w:iCs/>
        </w:rPr>
        <w:t xml:space="preserve">u jednotlivých smluvních </w:t>
      </w:r>
      <w:r w:rsidRPr="00BA17AC">
        <w:rPr>
          <w:noProof/>
        </w:rPr>
        <w:t xml:space="preserve">ZP, IVD-ZP </w:t>
      </w:r>
      <w:r w:rsidRPr="00BA17AC">
        <w:rPr>
          <w:bCs/>
          <w:iCs/>
        </w:rPr>
        <w:t xml:space="preserve"> a zařízení dle dojednaného harmonogramu.</w:t>
      </w:r>
    </w:p>
    <w:p w14:paraId="311C91D4" w14:textId="77777777" w:rsidR="00184487" w:rsidRPr="00BA17AC" w:rsidRDefault="00184487" w:rsidP="001B4EA1">
      <w:pPr>
        <w:numPr>
          <w:ilvl w:val="0"/>
          <w:numId w:val="23"/>
        </w:numPr>
        <w:spacing w:before="120"/>
        <w:ind w:left="425" w:hanging="426"/>
        <w:jc w:val="both"/>
        <w:rPr>
          <w:bCs/>
          <w:iCs/>
        </w:rPr>
      </w:pPr>
      <w:r w:rsidRPr="00BA17AC">
        <w:rPr>
          <w:bCs/>
          <w:iCs/>
        </w:rPr>
        <w:t xml:space="preserve">Zhotovitel zajistí, aby jeho pracovníci před zahájením každé práce související s prováděním servisu, údržby, </w:t>
      </w:r>
      <w:r w:rsidRPr="00BA17AC">
        <w:rPr>
          <w:noProof/>
        </w:rPr>
        <w:t xml:space="preserve">OČ </w:t>
      </w:r>
      <w:r w:rsidRPr="00BA17AC">
        <w:rPr>
          <w:bCs/>
          <w:iCs/>
        </w:rPr>
        <w:t xml:space="preserve">u </w:t>
      </w:r>
      <w:r w:rsidRPr="00BA17AC">
        <w:rPr>
          <w:noProof/>
        </w:rPr>
        <w:t xml:space="preserve">ZP, IVD-ZP </w:t>
      </w:r>
      <w:r w:rsidRPr="00BA17AC">
        <w:rPr>
          <w:bCs/>
          <w:iCs/>
        </w:rPr>
        <w:t xml:space="preserve"> a zařízení v dostatečném přiměřeném předstihu uvědomili zaměstnance Objednatele odpovědného za příslušné pracoviště, kde má k servisnímu zásahu dojít. </w:t>
      </w:r>
    </w:p>
    <w:p w14:paraId="30134809" w14:textId="21D937FE" w:rsidR="00184487" w:rsidRDefault="00184487" w:rsidP="001B4EA1">
      <w:pPr>
        <w:numPr>
          <w:ilvl w:val="0"/>
          <w:numId w:val="23"/>
        </w:numPr>
        <w:spacing w:before="120"/>
        <w:ind w:left="425" w:hanging="426"/>
        <w:jc w:val="both"/>
        <w:rPr>
          <w:bCs/>
          <w:iCs/>
        </w:rPr>
      </w:pPr>
      <w:r w:rsidRPr="00BA17AC">
        <w:rPr>
          <w:bCs/>
          <w:iCs/>
        </w:rPr>
        <w:t xml:space="preserve">Zhotovitel se zavazuje zajistit provádění </w:t>
      </w:r>
      <w:r w:rsidRPr="00BA17AC">
        <w:rPr>
          <w:noProof/>
        </w:rPr>
        <w:t xml:space="preserve">OČ </w:t>
      </w:r>
      <w:r w:rsidRPr="00BA17AC">
        <w:rPr>
          <w:bCs/>
          <w:iCs/>
        </w:rPr>
        <w:t xml:space="preserve">a oprav </w:t>
      </w:r>
      <w:r w:rsidRPr="00BA17AC">
        <w:rPr>
          <w:noProof/>
        </w:rPr>
        <w:t>ZP, IVD-ZP</w:t>
      </w:r>
      <w:r w:rsidR="00ED1854">
        <w:rPr>
          <w:noProof/>
        </w:rPr>
        <w:t xml:space="preserve"> </w:t>
      </w:r>
      <w:r>
        <w:rPr>
          <w:bCs/>
          <w:iCs/>
        </w:rPr>
        <w:t>a zařízení</w:t>
      </w:r>
      <w:r w:rsidRPr="007654DE">
        <w:rPr>
          <w:bCs/>
          <w:iCs/>
        </w:rPr>
        <w:t xml:space="preserve"> osobou odborně způsobilou dle zákona i jiných předpisů a v rozsahu, naplňujícím smysl </w:t>
      </w:r>
      <w:r>
        <w:rPr>
          <w:bCs/>
          <w:iCs/>
        </w:rPr>
        <w:t>odst.</w:t>
      </w:r>
      <w:r w:rsidRPr="00F1046E">
        <w:rPr>
          <w:bCs/>
          <w:iCs/>
        </w:rPr>
        <w:t xml:space="preserve"> </w:t>
      </w:r>
      <w:r>
        <w:rPr>
          <w:bCs/>
          <w:iCs/>
        </w:rPr>
        <w:t>II.</w:t>
      </w:r>
      <w:r w:rsidRPr="00F1046E">
        <w:rPr>
          <w:bCs/>
          <w:iCs/>
        </w:rPr>
        <w:t xml:space="preserve"> této smlouvy.</w:t>
      </w:r>
    </w:p>
    <w:p w14:paraId="6EBF48D3" w14:textId="77777777" w:rsidR="00184487" w:rsidRPr="00C719D6" w:rsidRDefault="00184487" w:rsidP="001B4EA1">
      <w:pPr>
        <w:numPr>
          <w:ilvl w:val="0"/>
          <w:numId w:val="23"/>
        </w:numPr>
        <w:spacing w:before="120"/>
        <w:ind w:left="425" w:hanging="426"/>
        <w:jc w:val="both"/>
      </w:pPr>
      <w:r w:rsidRPr="00C719D6">
        <w:rPr>
          <w:bCs/>
          <w:iCs/>
        </w:rPr>
        <w:t xml:space="preserve">Zhotovitel je povinen vyhotovit o provedení a výsledcích každé jednotlivé </w:t>
      </w:r>
      <w:r w:rsidRPr="00C719D6">
        <w:rPr>
          <w:noProof/>
        </w:rPr>
        <w:t xml:space="preserve">OČ </w:t>
      </w:r>
      <w:r w:rsidRPr="00C719D6">
        <w:rPr>
          <w:bCs/>
          <w:iCs/>
        </w:rPr>
        <w:t xml:space="preserve">písemný protokol spolu s daňovým dokladem dle čl. V. odst. 3, který předá bezodkladně kontaktnímu pracovníkovi Objednatele dle čl. V odst. 6 této smlouvy. Součástí protokolu o OČ bude prohlášení Zhotovitele </w:t>
      </w:r>
      <w:r>
        <w:rPr>
          <w:bCs/>
          <w:iCs/>
        </w:rPr>
        <w:br/>
      </w:r>
      <w:r w:rsidRPr="00C719D6">
        <w:rPr>
          <w:bCs/>
          <w:iCs/>
        </w:rPr>
        <w:t>o výsledku technické kontroly:</w:t>
      </w:r>
      <w:r>
        <w:rPr>
          <w:bCs/>
          <w:iCs/>
        </w:rPr>
        <w:t xml:space="preserve"> </w:t>
      </w:r>
    </w:p>
    <w:p w14:paraId="3B59B266" w14:textId="77777777" w:rsidR="00184487" w:rsidRPr="00C719D6" w:rsidRDefault="00184487" w:rsidP="00184487">
      <w:pPr>
        <w:pStyle w:val="Odstavecseseznamem"/>
        <w:rPr>
          <w:b/>
          <w:sz w:val="10"/>
          <w:szCs w:val="10"/>
        </w:rPr>
      </w:pPr>
    </w:p>
    <w:p w14:paraId="7B1DD4AF" w14:textId="77777777" w:rsidR="00184487" w:rsidRPr="0009724C" w:rsidRDefault="00184487" w:rsidP="00035CF2">
      <w:pPr>
        <w:spacing w:before="60"/>
        <w:ind w:left="426"/>
        <w:jc w:val="both"/>
        <w:rPr>
          <w:b/>
          <w:strike/>
        </w:rPr>
      </w:pPr>
      <w:r w:rsidRPr="00BA17AC">
        <w:rPr>
          <w:b/>
        </w:rPr>
        <w:t xml:space="preserve">„Zdravotnický </w:t>
      </w:r>
      <w:r w:rsidRPr="00035CF2">
        <w:rPr>
          <w:b/>
        </w:rPr>
        <w:t>prostředek</w:t>
      </w:r>
      <w:r w:rsidR="0009724C" w:rsidRPr="00035CF2">
        <w:rPr>
          <w:b/>
        </w:rPr>
        <w:t xml:space="preserve"> / Diagnostický zdravotnický prostředek in vitro </w:t>
      </w:r>
      <w:r w:rsidR="00FC3CF4" w:rsidRPr="00035CF2">
        <w:rPr>
          <w:b/>
        </w:rPr>
        <w:t>/ Z</w:t>
      </w:r>
      <w:r w:rsidR="0009724C" w:rsidRPr="00035CF2">
        <w:rPr>
          <w:b/>
        </w:rPr>
        <w:t>ařízení</w:t>
      </w:r>
      <w:r w:rsidR="00FC3CF4" w:rsidRPr="00035CF2">
        <w:rPr>
          <w:b/>
        </w:rPr>
        <w:t xml:space="preserve"> </w:t>
      </w:r>
      <w:r w:rsidRPr="00BA17AC">
        <w:rPr>
          <w:b/>
        </w:rPr>
        <w:t xml:space="preserve">je (nebo není) funkční a bezpečný pro použití k výrobcem určenému účelu při poskytování zdravotních služeb.“ </w:t>
      </w:r>
    </w:p>
    <w:p w14:paraId="4275316A" w14:textId="77777777" w:rsidR="00184487" w:rsidRPr="00C719D6" w:rsidRDefault="00184487" w:rsidP="00184487">
      <w:pPr>
        <w:ind w:left="426"/>
        <w:jc w:val="both"/>
        <w:rPr>
          <w:bCs/>
          <w:iCs/>
          <w:sz w:val="10"/>
          <w:szCs w:val="10"/>
        </w:rPr>
      </w:pPr>
    </w:p>
    <w:p w14:paraId="24F58275" w14:textId="77777777" w:rsidR="00184487" w:rsidRDefault="00184487" w:rsidP="00184487">
      <w:pPr>
        <w:ind w:left="426"/>
        <w:jc w:val="both"/>
        <w:rPr>
          <w:bCs/>
          <w:iCs/>
        </w:rPr>
      </w:pPr>
      <w:r>
        <w:rPr>
          <w:bCs/>
          <w:iCs/>
        </w:rPr>
        <w:t xml:space="preserve">U </w:t>
      </w:r>
      <w:r w:rsidRPr="000211C6">
        <w:rPr>
          <w:b/>
          <w:bCs/>
          <w:iCs/>
        </w:rPr>
        <w:t>MČ</w:t>
      </w:r>
      <w:r>
        <w:rPr>
          <w:bCs/>
          <w:iCs/>
        </w:rPr>
        <w:t xml:space="preserve"> se hodnocení řídí přísl. právním předpisem:</w:t>
      </w:r>
      <w:r w:rsidRPr="00F1046E">
        <w:rPr>
          <w:bCs/>
          <w:iCs/>
        </w:rPr>
        <w:t xml:space="preserve"> </w:t>
      </w:r>
    </w:p>
    <w:p w14:paraId="799A78E6" w14:textId="77777777" w:rsidR="00184487" w:rsidRPr="00C719D6" w:rsidRDefault="00184487" w:rsidP="00184487">
      <w:pPr>
        <w:ind w:left="426"/>
        <w:jc w:val="both"/>
        <w:rPr>
          <w:bCs/>
          <w:iCs/>
          <w:sz w:val="10"/>
          <w:szCs w:val="10"/>
        </w:rPr>
      </w:pPr>
    </w:p>
    <w:p w14:paraId="361D0AD0" w14:textId="77777777" w:rsidR="00184487" w:rsidRDefault="00184487" w:rsidP="00184487">
      <w:pPr>
        <w:ind w:left="426"/>
        <w:jc w:val="both"/>
        <w:rPr>
          <w:bCs/>
          <w:iCs/>
        </w:rPr>
      </w:pPr>
      <w:r w:rsidRPr="00F1046E">
        <w:rPr>
          <w:bCs/>
          <w:iCs/>
        </w:rPr>
        <w:t xml:space="preserve">V případě nefunkčnosti bude obsahovat popis závad a návrh opatření k dosažení funkčního stavu. Vzor protokolu o výsledcích </w:t>
      </w:r>
      <w:r w:rsidRPr="005D2A8C">
        <w:rPr>
          <w:bCs/>
          <w:iCs/>
        </w:rPr>
        <w:t>BTK</w:t>
      </w:r>
      <w:r w:rsidRPr="00F1046E">
        <w:rPr>
          <w:bCs/>
          <w:iCs/>
        </w:rPr>
        <w:t xml:space="preserve"> je v</w:t>
      </w:r>
      <w:r>
        <w:rPr>
          <w:bCs/>
          <w:iCs/>
        </w:rPr>
        <w:t> Příloze č. 3</w:t>
      </w:r>
      <w:r w:rsidRPr="00F1046E">
        <w:rPr>
          <w:bCs/>
          <w:iCs/>
        </w:rPr>
        <w:t xml:space="preserve"> této smlouvy a obecně definuje povinné položky protokolu o BTK vystaveného servisní organizací.</w:t>
      </w:r>
    </w:p>
    <w:p w14:paraId="13349FC3" w14:textId="77777777" w:rsidR="00184487" w:rsidRDefault="00184487" w:rsidP="00184487">
      <w:pPr>
        <w:spacing w:before="60"/>
        <w:ind w:left="426"/>
        <w:jc w:val="both"/>
        <w:rPr>
          <w:bCs/>
          <w:iCs/>
        </w:rPr>
      </w:pPr>
      <w:r w:rsidRPr="00F1046E">
        <w:rPr>
          <w:bCs/>
          <w:iCs/>
        </w:rPr>
        <w:t xml:space="preserve">Je-li u přístroje povinnost vést provozní deník, provede technik do něj krátký zápis o provedené kontrole, např. </w:t>
      </w:r>
      <w:r w:rsidRPr="00F1046E">
        <w:t>„Provedena BTK“</w:t>
      </w:r>
      <w:r w:rsidRPr="00F1046E">
        <w:rPr>
          <w:bCs/>
          <w:iCs/>
        </w:rPr>
        <w:t xml:space="preserve"> – datum, čitelný podpis, organizace). </w:t>
      </w:r>
      <w:r w:rsidRPr="00BA17AC">
        <w:rPr>
          <w:bCs/>
          <w:iCs/>
        </w:rPr>
        <w:t>Každý</w:t>
      </w:r>
      <w:r w:rsidRPr="00BA17AC">
        <w:rPr>
          <w:noProof/>
        </w:rPr>
        <w:t xml:space="preserve"> ZP, IVD-ZP</w:t>
      </w:r>
      <w:r w:rsidRPr="00BA17AC" w:rsidDel="00720021">
        <w:rPr>
          <w:bCs/>
          <w:iCs/>
        </w:rPr>
        <w:t xml:space="preserve"> </w:t>
      </w:r>
      <w:r w:rsidRPr="00BA17AC">
        <w:rPr>
          <w:bCs/>
          <w:iCs/>
        </w:rPr>
        <w:t xml:space="preserve"> </w:t>
      </w:r>
      <w:r>
        <w:rPr>
          <w:bCs/>
          <w:iCs/>
        </w:rPr>
        <w:br/>
      </w:r>
      <w:r w:rsidRPr="00BA17AC">
        <w:rPr>
          <w:bCs/>
          <w:iCs/>
        </w:rPr>
        <w:t>a zařízení, na kterém bude provedena BTK, označí technik viditelně nalepovacím štítkem, na kterém</w:t>
      </w:r>
      <w:r w:rsidRPr="00F1046E">
        <w:rPr>
          <w:bCs/>
          <w:iCs/>
        </w:rPr>
        <w:t xml:space="preserve"> bude uvedeno datum příští kontroly BTK.</w:t>
      </w:r>
    </w:p>
    <w:p w14:paraId="64E1B947" w14:textId="77777777" w:rsidR="00184487" w:rsidRPr="00554885" w:rsidRDefault="00184487" w:rsidP="00184487">
      <w:pPr>
        <w:ind w:left="426"/>
        <w:jc w:val="both"/>
        <w:rPr>
          <w:bCs/>
          <w:iCs/>
          <w:sz w:val="12"/>
          <w:szCs w:val="12"/>
        </w:rPr>
      </w:pPr>
    </w:p>
    <w:p w14:paraId="428DD6E6" w14:textId="77777777" w:rsidR="00184487" w:rsidRPr="00BA17AC" w:rsidRDefault="00184487" w:rsidP="00184487">
      <w:pPr>
        <w:numPr>
          <w:ilvl w:val="0"/>
          <w:numId w:val="23"/>
        </w:numPr>
        <w:ind w:left="426" w:hanging="426"/>
        <w:jc w:val="both"/>
        <w:rPr>
          <w:bCs/>
          <w:iCs/>
        </w:rPr>
      </w:pPr>
      <w:r w:rsidRPr="00F1046E">
        <w:rPr>
          <w:bCs/>
          <w:iCs/>
        </w:rPr>
        <w:t xml:space="preserve">Zhotovitel neodpovídá za vedení </w:t>
      </w:r>
      <w:r w:rsidRPr="00BA17AC">
        <w:rPr>
          <w:bCs/>
          <w:iCs/>
        </w:rPr>
        <w:t xml:space="preserve">evidence </w:t>
      </w:r>
      <w:r w:rsidRPr="00BA17AC">
        <w:rPr>
          <w:noProof/>
        </w:rPr>
        <w:t>ZP, IVD-ZP</w:t>
      </w:r>
      <w:r w:rsidRPr="00BA17AC" w:rsidDel="00357E22">
        <w:rPr>
          <w:bCs/>
          <w:iCs/>
        </w:rPr>
        <w:t xml:space="preserve"> </w:t>
      </w:r>
      <w:r w:rsidRPr="00BA17AC">
        <w:rPr>
          <w:bCs/>
          <w:iCs/>
        </w:rPr>
        <w:t>a zařízení předepsané poskytovatelům zdravotní péče dle zákona.</w:t>
      </w:r>
    </w:p>
    <w:p w14:paraId="567A03EE" w14:textId="77777777" w:rsidR="00184487" w:rsidRPr="00554885" w:rsidRDefault="00184487" w:rsidP="00184487">
      <w:pPr>
        <w:ind w:left="426"/>
        <w:jc w:val="both"/>
        <w:rPr>
          <w:bCs/>
          <w:iCs/>
          <w:sz w:val="12"/>
          <w:szCs w:val="12"/>
        </w:rPr>
      </w:pPr>
    </w:p>
    <w:p w14:paraId="21F59B27" w14:textId="77777777" w:rsidR="00184487" w:rsidRPr="00BA17AC" w:rsidRDefault="00184487" w:rsidP="00184487">
      <w:pPr>
        <w:numPr>
          <w:ilvl w:val="0"/>
          <w:numId w:val="23"/>
        </w:numPr>
        <w:ind w:left="426" w:hanging="426"/>
        <w:jc w:val="both"/>
        <w:rPr>
          <w:bCs/>
          <w:iCs/>
        </w:rPr>
      </w:pPr>
      <w:r w:rsidRPr="00BA17AC">
        <w:rPr>
          <w:bCs/>
          <w:iCs/>
        </w:rPr>
        <w:t xml:space="preserve">Odborné posudky rozsáhlejšího charakteru jsou Zhotovitelem prováděny na objednávku </w:t>
      </w:r>
      <w:r w:rsidRPr="00BA17AC">
        <w:rPr>
          <w:bCs/>
          <w:iCs/>
        </w:rPr>
        <w:br/>
        <w:t>ze strany Objednatele.</w:t>
      </w:r>
    </w:p>
    <w:p w14:paraId="664DEAE7" w14:textId="77777777" w:rsidR="00184487" w:rsidRPr="00184487" w:rsidRDefault="00184487" w:rsidP="00184487">
      <w:pPr>
        <w:ind w:left="426"/>
        <w:jc w:val="both"/>
        <w:rPr>
          <w:bCs/>
          <w:iCs/>
          <w:sz w:val="10"/>
          <w:szCs w:val="10"/>
        </w:rPr>
      </w:pPr>
    </w:p>
    <w:p w14:paraId="5639818C" w14:textId="5D2FED59" w:rsidR="00184487" w:rsidRPr="00554885" w:rsidRDefault="00184487" w:rsidP="00035CF2">
      <w:pPr>
        <w:numPr>
          <w:ilvl w:val="0"/>
          <w:numId w:val="23"/>
        </w:numPr>
        <w:ind w:left="426" w:hanging="426"/>
        <w:jc w:val="both"/>
        <w:rPr>
          <w:bCs/>
          <w:iCs/>
        </w:rPr>
      </w:pPr>
      <w:bookmarkStart w:id="3" w:name="_Ref319506281"/>
      <w:r w:rsidRPr="00BA17AC">
        <w:rPr>
          <w:bCs/>
          <w:iCs/>
        </w:rPr>
        <w:t xml:space="preserve">Zhotovitel se zavazuje provádět opravy </w:t>
      </w:r>
      <w:r w:rsidRPr="00BA17AC">
        <w:rPr>
          <w:noProof/>
        </w:rPr>
        <w:t>ZP, IVD-</w:t>
      </w:r>
      <w:r w:rsidR="00ED1854" w:rsidRPr="00BA17AC">
        <w:rPr>
          <w:noProof/>
        </w:rPr>
        <w:t>ZP</w:t>
      </w:r>
      <w:r w:rsidR="00ED1854" w:rsidRPr="00BA17AC" w:rsidDel="00357E22">
        <w:rPr>
          <w:bCs/>
          <w:iCs/>
        </w:rPr>
        <w:t xml:space="preserve"> </w:t>
      </w:r>
      <w:r w:rsidR="00ED1854" w:rsidRPr="00BA17AC">
        <w:rPr>
          <w:bCs/>
          <w:iCs/>
        </w:rPr>
        <w:t>a</w:t>
      </w:r>
      <w:r w:rsidRPr="00BA17AC">
        <w:rPr>
          <w:bCs/>
          <w:iCs/>
        </w:rPr>
        <w:t xml:space="preserve"> zařízení dle Přílohy č. 1 a Přílohy č. 2 této smlouvy v rozsahu potřebném pro obnovení funkce a bezpečnosti </w:t>
      </w:r>
      <w:r w:rsidRPr="00BA17AC">
        <w:rPr>
          <w:noProof/>
        </w:rPr>
        <w:t>ZP, IVD-ZP</w:t>
      </w:r>
      <w:r w:rsidR="00035CF2">
        <w:rPr>
          <w:bCs/>
          <w:iCs/>
        </w:rPr>
        <w:t xml:space="preserve"> a </w:t>
      </w:r>
      <w:r w:rsidR="00ED1854">
        <w:rPr>
          <w:bCs/>
          <w:iCs/>
        </w:rPr>
        <w:t>zařízení,</w:t>
      </w:r>
      <w:r w:rsidR="00035CF2">
        <w:rPr>
          <w:bCs/>
          <w:iCs/>
        </w:rPr>
        <w:t xml:space="preserve"> a to </w:t>
      </w:r>
      <w:r w:rsidRPr="00BA17AC">
        <w:rPr>
          <w:bCs/>
          <w:iCs/>
        </w:rPr>
        <w:t xml:space="preserve">v časových limitech a se zárukou dle Přílohy č. 1 a Přílohy č. 2 této smlouvy. </w:t>
      </w:r>
      <w:r w:rsidR="00035CF2">
        <w:rPr>
          <w:bCs/>
          <w:iCs/>
        </w:rPr>
        <w:br/>
      </w:r>
      <w:r w:rsidRPr="00BA17AC">
        <w:rPr>
          <w:bCs/>
          <w:iCs/>
        </w:rPr>
        <w:t>Záruka se vztahuje na dodané náhradní díly i provedené práce.</w:t>
      </w:r>
      <w:bookmarkEnd w:id="3"/>
    </w:p>
    <w:p w14:paraId="772BCBB2" w14:textId="77777777" w:rsidR="00737CFA" w:rsidRPr="000A6234" w:rsidRDefault="00184487" w:rsidP="001B4EA1">
      <w:pPr>
        <w:numPr>
          <w:ilvl w:val="0"/>
          <w:numId w:val="23"/>
        </w:numPr>
        <w:spacing w:before="120"/>
        <w:ind w:left="426" w:hanging="426"/>
        <w:jc w:val="both"/>
        <w:rPr>
          <w:bCs/>
          <w:iCs/>
        </w:rPr>
      </w:pPr>
      <w:bookmarkStart w:id="4" w:name="_Ref319502999"/>
      <w:r w:rsidRPr="00BA17AC">
        <w:rPr>
          <w:bCs/>
          <w:iCs/>
        </w:rPr>
        <w:t xml:space="preserve">Pokud Zhotovitel provádí opravu jednotlivého </w:t>
      </w:r>
      <w:r w:rsidRPr="00BA17AC">
        <w:rPr>
          <w:noProof/>
        </w:rPr>
        <w:t>ZP, IVD-ZP</w:t>
      </w:r>
      <w:r w:rsidRPr="00BA17AC" w:rsidDel="00357E22">
        <w:rPr>
          <w:bCs/>
          <w:iCs/>
        </w:rPr>
        <w:t xml:space="preserve"> </w:t>
      </w:r>
      <w:r w:rsidRPr="00BA17AC">
        <w:rPr>
          <w:bCs/>
          <w:iCs/>
        </w:rPr>
        <w:t>a zařízení a součástí opravy bude dodávka materiálu nebo ND, je zhotovitel povinen tuto skutečnost oznámit příslušnému referentovi OTO zasláním cenové nabídky a vyžádání si zvláštní objednávky na tuto opravu. Objednatel projeví souhlas s </w:t>
      </w:r>
      <w:r w:rsidRPr="000A6234">
        <w:rPr>
          <w:bCs/>
          <w:iCs/>
        </w:rPr>
        <w:t xml:space="preserve">provedením opravy potvrzením cenové nabídky Zhotovitele a vystavením zvláštní objednávky na opravu. V případě nesouhlasu Objednatele s opravou předá Zhotovitel </w:t>
      </w:r>
      <w:r w:rsidRPr="000A6234">
        <w:rPr>
          <w:noProof/>
        </w:rPr>
        <w:t>ZP, IVD-ZP</w:t>
      </w:r>
      <w:r w:rsidRPr="000A6234" w:rsidDel="00357E22">
        <w:rPr>
          <w:bCs/>
          <w:iCs/>
        </w:rPr>
        <w:t xml:space="preserve"> </w:t>
      </w:r>
      <w:r w:rsidRPr="000A6234">
        <w:rPr>
          <w:bCs/>
          <w:iCs/>
        </w:rPr>
        <w:t>a zařízení Objednateli v původním stavu a je oprávněn vyúčtovat doložené náklady.</w:t>
      </w:r>
      <w:bookmarkEnd w:id="4"/>
    </w:p>
    <w:p w14:paraId="663264D2" w14:textId="77777777" w:rsidR="00A4558D" w:rsidRPr="000A6234" w:rsidRDefault="00A4558D" w:rsidP="001B4EA1">
      <w:pPr>
        <w:numPr>
          <w:ilvl w:val="0"/>
          <w:numId w:val="23"/>
        </w:numPr>
        <w:spacing w:before="120"/>
        <w:ind w:left="426" w:hanging="426"/>
        <w:jc w:val="both"/>
        <w:rPr>
          <w:bCs/>
          <w:iCs/>
        </w:rPr>
      </w:pPr>
      <w:r w:rsidRPr="000A6234">
        <w:rPr>
          <w:rFonts w:cs="Arial"/>
        </w:rPr>
        <w:t xml:space="preserve">Při plnění předmětu této smlouvy se Zhotovitel zavazuje dodržovat veškeré relevantní právní předpisy České republiky s důrazem na dodržování pracovně-právních předpisů a z nich vyplývajících povinností (zejména regulace odměňování zaměstnanců, dodržování délky pracovní doby, délky odpočinku a podmínek bezpečnosti a ochrany zdraví při práci), a to pro všechny osoby, </w:t>
      </w:r>
      <w:r w:rsidRPr="000A6234">
        <w:rPr>
          <w:rFonts w:cs="Arial"/>
        </w:rPr>
        <w:lastRenderedPageBreak/>
        <w:t xml:space="preserve">které se budou na plnění předmětu smlouvy podílet, přičemž uvedené je povinen zajistit i u svých poddodavatelů a </w:t>
      </w:r>
      <w:proofErr w:type="spellStart"/>
      <w:r w:rsidRPr="000A6234">
        <w:rPr>
          <w:rFonts w:cs="Arial"/>
        </w:rPr>
        <w:t>podzhotovitelů</w:t>
      </w:r>
      <w:proofErr w:type="spellEnd"/>
      <w:r w:rsidRPr="000A6234">
        <w:rPr>
          <w:rFonts w:cs="Arial"/>
        </w:rPr>
        <w:t xml:space="preserve">. Zhotovitel je povinen sjednat a dodržovat smluvní podmínky se svými poddodavateli a </w:t>
      </w:r>
      <w:proofErr w:type="spellStart"/>
      <w:r w:rsidRPr="000A6234">
        <w:rPr>
          <w:rFonts w:cs="Arial"/>
        </w:rPr>
        <w:t>podzhotoviteli</w:t>
      </w:r>
      <w:proofErr w:type="spellEnd"/>
      <w:r w:rsidRPr="000A6234">
        <w:rPr>
          <w:rFonts w:cs="Arial"/>
        </w:rPr>
        <w:t xml:space="preserve">, které jsou srovnatelné s podmínkami sjednanými v této smlouvě, zejména v rozsahu výše smluvních pokut, délky záruční doby, splatnosti faktur, řádného a včasného plnění finančních závazků svým poddodavatelům a </w:t>
      </w:r>
      <w:proofErr w:type="spellStart"/>
      <w:r w:rsidRPr="000A6234">
        <w:rPr>
          <w:rFonts w:cs="Arial"/>
        </w:rPr>
        <w:t>podzhotovitelům</w:t>
      </w:r>
      <w:proofErr w:type="spellEnd"/>
      <w:r w:rsidRPr="000A6234">
        <w:rPr>
          <w:rFonts w:cs="Arial"/>
        </w:rPr>
        <w:t xml:space="preserve"> a dalších obchodních podmínek zaručujících spravedlivý závazkový vztah v poddodavatelském řetězci.</w:t>
      </w:r>
    </w:p>
    <w:p w14:paraId="3652C18E" w14:textId="77777777" w:rsidR="00D86CC9" w:rsidRDefault="00D86CC9" w:rsidP="001B4EA1">
      <w:pPr>
        <w:numPr>
          <w:ilvl w:val="0"/>
          <w:numId w:val="23"/>
        </w:numPr>
        <w:spacing w:before="120"/>
        <w:ind w:left="426" w:hanging="426"/>
        <w:jc w:val="both"/>
      </w:pPr>
      <w:r w:rsidRPr="000A6234">
        <w:rPr>
          <w:noProof/>
        </w:rPr>
        <w:t>Zhotovitel je povinen dodržovat příslušná ustanovení bezpečnostních politik, metodik a postupů, pokud byl Zhotovitel s takovými ustanoveními</w:t>
      </w:r>
      <w:r w:rsidRPr="00402522">
        <w:rPr>
          <w:noProof/>
        </w:rPr>
        <w:t xml:space="preserve"> bezpečnostních politik, metodik a postupů </w:t>
      </w:r>
      <w:r w:rsidRPr="00D86CC9">
        <w:rPr>
          <w:bCs/>
          <w:iCs/>
        </w:rPr>
        <w:t>dokumenty</w:t>
      </w:r>
      <w:r w:rsidRPr="00402522">
        <w:rPr>
          <w:noProof/>
        </w:rPr>
        <w:t xml:space="preserve"> nebo jejich částmi seznámen, a to bez ohledu na způsob, jakým byl s takovou dokumentací Objednatele </w:t>
      </w:r>
      <w:r w:rsidRPr="00267F3D">
        <w:rPr>
          <w:noProof/>
        </w:rPr>
        <w:t>seznámen. Zejména jsou za takovou dokumentaci považována „Pravidla chování dodavatelů v oblasti bezpečnosti informací“</w:t>
      </w:r>
      <w:r w:rsidR="00D863CA" w:rsidRPr="00267F3D">
        <w:rPr>
          <w:noProof/>
        </w:rPr>
        <w:t xml:space="preserve">, veřejně dostupná na oficiálních webových stránkách Objednatele pod odkazem </w:t>
      </w:r>
      <w:hyperlink r:id="rId13" w:history="1">
        <w:r w:rsidR="004A50C1" w:rsidRPr="00CE07F7">
          <w:rPr>
            <w:rStyle w:val="Hypertextovodkaz"/>
            <w:i/>
            <w:noProof/>
          </w:rPr>
          <w:t>https://www.fnplzen.cz/pravidla_dodavatele</w:t>
        </w:r>
      </w:hyperlink>
      <w:r w:rsidR="00D863CA" w:rsidRPr="00267F3D">
        <w:rPr>
          <w:noProof/>
        </w:rPr>
        <w:t>.</w:t>
      </w:r>
      <w:r w:rsidR="004A50C1">
        <w:rPr>
          <w:noProof/>
        </w:rPr>
        <w:t xml:space="preserve"> </w:t>
      </w:r>
    </w:p>
    <w:p w14:paraId="1FD82254" w14:textId="77777777" w:rsidR="006D30DF" w:rsidRPr="006D30DF" w:rsidRDefault="006D30DF" w:rsidP="00737CFA">
      <w:pPr>
        <w:spacing w:before="60"/>
        <w:ind w:left="426"/>
        <w:jc w:val="both"/>
        <w:rPr>
          <w:color w:val="000000" w:themeColor="text1"/>
        </w:rPr>
      </w:pPr>
      <w:r w:rsidRPr="006D30DF">
        <w:rPr>
          <w:color w:val="000000" w:themeColor="text1"/>
        </w:rPr>
        <w:t>Zhotovitel prohlašuje, že si t</w:t>
      </w:r>
      <w:r w:rsidR="00455EA6">
        <w:rPr>
          <w:color w:val="000000" w:themeColor="text1"/>
        </w:rPr>
        <w:t>a</w:t>
      </w:r>
      <w:r w:rsidRPr="006D30DF">
        <w:rPr>
          <w:color w:val="000000" w:themeColor="text1"/>
        </w:rPr>
        <w:t>to pravidla před podpisem smlouvy přečetl.</w:t>
      </w:r>
    </w:p>
    <w:p w14:paraId="41A9BDC4" w14:textId="77777777" w:rsidR="00184487" w:rsidRPr="00737CFA" w:rsidRDefault="00184487" w:rsidP="00184487">
      <w:pPr>
        <w:ind w:left="426"/>
        <w:jc w:val="both"/>
        <w:rPr>
          <w:bCs/>
          <w:iCs/>
          <w:sz w:val="12"/>
          <w:szCs w:val="12"/>
        </w:rPr>
      </w:pPr>
    </w:p>
    <w:p w14:paraId="27E1EC75" w14:textId="77777777" w:rsidR="00184487" w:rsidRPr="00267F3D" w:rsidRDefault="00184487" w:rsidP="001B4EA1">
      <w:pPr>
        <w:spacing w:before="240"/>
        <w:jc w:val="center"/>
        <w:rPr>
          <w:b/>
          <w:bCs/>
          <w:iCs/>
        </w:rPr>
      </w:pPr>
      <w:r w:rsidRPr="00267F3D">
        <w:rPr>
          <w:b/>
          <w:bCs/>
          <w:iCs/>
        </w:rPr>
        <w:t>IX.</w:t>
      </w:r>
    </w:p>
    <w:p w14:paraId="21391FB2" w14:textId="77777777" w:rsidR="00184487" w:rsidRPr="00954CA6" w:rsidRDefault="00184487" w:rsidP="00184487">
      <w:pPr>
        <w:jc w:val="center"/>
        <w:rPr>
          <w:b/>
          <w:bCs/>
          <w:iCs/>
        </w:rPr>
      </w:pPr>
      <w:r w:rsidRPr="00954CA6">
        <w:rPr>
          <w:b/>
          <w:bCs/>
          <w:iCs/>
        </w:rPr>
        <w:t>Platnost a účinnost smlouvy</w:t>
      </w:r>
    </w:p>
    <w:p w14:paraId="2781A551" w14:textId="77777777" w:rsidR="00184487" w:rsidRPr="00954CA6" w:rsidRDefault="00184487" w:rsidP="00184487">
      <w:pPr>
        <w:jc w:val="both"/>
        <w:rPr>
          <w:bCs/>
          <w:iCs/>
        </w:rPr>
      </w:pPr>
    </w:p>
    <w:p w14:paraId="33AFCA00" w14:textId="77777777" w:rsidR="00184487" w:rsidRDefault="00184487" w:rsidP="00184487">
      <w:pPr>
        <w:numPr>
          <w:ilvl w:val="0"/>
          <w:numId w:val="24"/>
        </w:numPr>
        <w:ind w:left="426" w:hanging="426"/>
        <w:jc w:val="both"/>
      </w:pPr>
      <w:r w:rsidRPr="00256951">
        <w:rPr>
          <w:bCs/>
          <w:iCs/>
        </w:rPr>
        <w:t>Smlouva se</w:t>
      </w:r>
      <w:r>
        <w:rPr>
          <w:bCs/>
          <w:iCs/>
        </w:rPr>
        <w:t xml:space="preserve"> </w:t>
      </w:r>
      <w:r w:rsidRPr="00256951">
        <w:rPr>
          <w:bCs/>
          <w:iCs/>
        </w:rPr>
        <w:t>uzavírá na dobu</w:t>
      </w:r>
      <w:r w:rsidRPr="00B06DF1">
        <w:rPr>
          <w:b/>
          <w:bCs/>
          <w:iCs/>
        </w:rPr>
        <w:t xml:space="preserve"> </w:t>
      </w:r>
      <w:r w:rsidR="00B9553C">
        <w:rPr>
          <w:b/>
          <w:bCs/>
          <w:iCs/>
        </w:rPr>
        <w:t>10</w:t>
      </w:r>
      <w:r w:rsidR="00EF37CD" w:rsidRPr="00EF37CD">
        <w:rPr>
          <w:b/>
          <w:bCs/>
          <w:iCs/>
        </w:rPr>
        <w:t xml:space="preserve"> let</w:t>
      </w:r>
      <w:r>
        <w:rPr>
          <w:bCs/>
          <w:iCs/>
        </w:rPr>
        <w:t>, a</w:t>
      </w:r>
      <w:r w:rsidRPr="00954CA6">
        <w:rPr>
          <w:bCs/>
          <w:iCs/>
        </w:rPr>
        <w:t xml:space="preserve"> nabývá</w:t>
      </w:r>
      <w:r>
        <w:t xml:space="preserve"> platnosti dnem jejího uzavření, tj. dnem podpisu smlouvy oprávněnými zástupci obou smluvních stran. Smlouva nabývá účinnosti dnem jejího uzavření, jde-li o smlouvu podléhající zveřejnění v registru smluv dle zákona č. 340/2015 Sb., </w:t>
      </w:r>
      <w:r>
        <w:br/>
        <w:t>pak teprve dnem zveřejnění v registru smluv.</w:t>
      </w:r>
    </w:p>
    <w:p w14:paraId="79E536F7" w14:textId="77777777" w:rsidR="00184487" w:rsidRPr="00554885" w:rsidRDefault="00184487" w:rsidP="00184487">
      <w:pPr>
        <w:ind w:left="426"/>
        <w:jc w:val="both"/>
        <w:rPr>
          <w:sz w:val="12"/>
          <w:szCs w:val="12"/>
        </w:rPr>
      </w:pPr>
    </w:p>
    <w:p w14:paraId="697AA12E" w14:textId="77777777" w:rsidR="00184487" w:rsidRPr="00F1046E" w:rsidRDefault="00184487" w:rsidP="00184487">
      <w:pPr>
        <w:numPr>
          <w:ilvl w:val="0"/>
          <w:numId w:val="24"/>
        </w:numPr>
        <w:ind w:left="426" w:hanging="426"/>
        <w:jc w:val="both"/>
        <w:rPr>
          <w:bCs/>
          <w:iCs/>
        </w:rPr>
      </w:pPr>
      <w:r w:rsidRPr="00F1046E">
        <w:rPr>
          <w:bCs/>
          <w:iCs/>
        </w:rPr>
        <w:t xml:space="preserve">Zánikem smlouvy nezanikají nároky ze smlouvy již vzniklé, ani nárok na náhradu vzniklé škody </w:t>
      </w:r>
      <w:r>
        <w:rPr>
          <w:bCs/>
          <w:iCs/>
        </w:rPr>
        <w:br/>
      </w:r>
      <w:r w:rsidRPr="00F1046E">
        <w:rPr>
          <w:bCs/>
          <w:iCs/>
        </w:rPr>
        <w:t>a smluvní pokuty.</w:t>
      </w:r>
    </w:p>
    <w:p w14:paraId="208660DE" w14:textId="77777777" w:rsidR="00184487" w:rsidRDefault="00184487" w:rsidP="001B4EA1">
      <w:pPr>
        <w:spacing w:before="240"/>
        <w:jc w:val="center"/>
        <w:rPr>
          <w:b/>
        </w:rPr>
      </w:pPr>
      <w:r>
        <w:rPr>
          <w:b/>
        </w:rPr>
        <w:t>X.</w:t>
      </w:r>
    </w:p>
    <w:p w14:paraId="5E3EE17D" w14:textId="77777777" w:rsidR="00184487" w:rsidRDefault="00184487" w:rsidP="00184487">
      <w:pPr>
        <w:jc w:val="center"/>
        <w:rPr>
          <w:b/>
        </w:rPr>
      </w:pPr>
      <w:r>
        <w:rPr>
          <w:b/>
        </w:rPr>
        <w:t>Odstoupení od smlouvy</w:t>
      </w:r>
    </w:p>
    <w:p w14:paraId="2D5D6522" w14:textId="77777777" w:rsidR="00184487" w:rsidRPr="00737CFA" w:rsidRDefault="00184487" w:rsidP="00184487">
      <w:pPr>
        <w:jc w:val="center"/>
        <w:rPr>
          <w:b/>
          <w:sz w:val="10"/>
          <w:szCs w:val="10"/>
        </w:rPr>
      </w:pPr>
    </w:p>
    <w:p w14:paraId="72FD9254" w14:textId="3D8C6C08" w:rsidR="00184487" w:rsidRDefault="00184487" w:rsidP="00184487">
      <w:pPr>
        <w:numPr>
          <w:ilvl w:val="0"/>
          <w:numId w:val="25"/>
        </w:numPr>
        <w:ind w:left="426" w:hanging="426"/>
        <w:jc w:val="both"/>
        <w:rPr>
          <w:bCs/>
          <w:iCs/>
        </w:rPr>
      </w:pPr>
      <w:r w:rsidRPr="00F1046E">
        <w:rPr>
          <w:bCs/>
          <w:iCs/>
        </w:rPr>
        <w:t xml:space="preserve">Objednatel má právo na ukončení tohoto smluvního vztahu bez uvedení důvodu pomocí písemné výpovědi této </w:t>
      </w:r>
      <w:r w:rsidR="00ED1854" w:rsidRPr="00F1046E">
        <w:rPr>
          <w:bCs/>
          <w:iCs/>
        </w:rPr>
        <w:t>smlouvy,</w:t>
      </w:r>
      <w:r w:rsidRPr="00F1046E">
        <w:rPr>
          <w:bCs/>
          <w:iCs/>
        </w:rPr>
        <w:t xml:space="preserve"> a to bez nároku Zhotovitele na smluvní pokutu za předčasné ukončení smluvního vztahu.</w:t>
      </w:r>
    </w:p>
    <w:p w14:paraId="04E39D93" w14:textId="77777777" w:rsidR="00184487" w:rsidRPr="00737CFA" w:rsidRDefault="00184487" w:rsidP="00184487">
      <w:pPr>
        <w:ind w:left="426"/>
        <w:jc w:val="both"/>
        <w:rPr>
          <w:bCs/>
          <w:iCs/>
          <w:sz w:val="10"/>
          <w:szCs w:val="10"/>
        </w:rPr>
      </w:pPr>
    </w:p>
    <w:p w14:paraId="2B20CA06" w14:textId="77777777" w:rsidR="00184487" w:rsidRDefault="00184487" w:rsidP="00184487">
      <w:pPr>
        <w:numPr>
          <w:ilvl w:val="0"/>
          <w:numId w:val="25"/>
        </w:numPr>
        <w:ind w:left="426" w:hanging="426"/>
        <w:jc w:val="both"/>
        <w:rPr>
          <w:bCs/>
          <w:iCs/>
        </w:rPr>
      </w:pPr>
      <w:r w:rsidRPr="00F1046E">
        <w:rPr>
          <w:bCs/>
          <w:iCs/>
        </w:rPr>
        <w:t xml:space="preserve">Výpovědní lhůta činí 1 měsíc a počíná běžet prvním dnem kalendářního měsíce následujícího </w:t>
      </w:r>
      <w:r>
        <w:rPr>
          <w:bCs/>
          <w:iCs/>
        </w:rPr>
        <w:br/>
      </w:r>
      <w:r w:rsidRPr="00F1046E">
        <w:rPr>
          <w:bCs/>
          <w:iCs/>
        </w:rPr>
        <w:t>po dni doručení písemné výpovědi druhé smluvní straně.</w:t>
      </w:r>
    </w:p>
    <w:p w14:paraId="23F315CF" w14:textId="77777777" w:rsidR="00184487" w:rsidRPr="00737CFA" w:rsidRDefault="00184487" w:rsidP="00184487">
      <w:pPr>
        <w:ind w:left="426"/>
        <w:jc w:val="both"/>
        <w:rPr>
          <w:bCs/>
          <w:iCs/>
          <w:sz w:val="10"/>
          <w:szCs w:val="10"/>
        </w:rPr>
      </w:pPr>
    </w:p>
    <w:p w14:paraId="3F986092" w14:textId="77777777" w:rsidR="00184487" w:rsidRDefault="00184487" w:rsidP="00184487">
      <w:pPr>
        <w:numPr>
          <w:ilvl w:val="0"/>
          <w:numId w:val="25"/>
        </w:numPr>
        <w:ind w:left="426" w:hanging="426"/>
        <w:jc w:val="both"/>
        <w:rPr>
          <w:bCs/>
          <w:iCs/>
        </w:rPr>
      </w:pPr>
      <w:r w:rsidRPr="00F1046E">
        <w:rPr>
          <w:bCs/>
          <w:iCs/>
        </w:rPr>
        <w:t xml:space="preserve">Objednatel je rovněž oprávněn odstoupit od smlouvy, jestliže Zhotovitel poruší povinnost uvedenou </w:t>
      </w:r>
      <w:r>
        <w:rPr>
          <w:bCs/>
          <w:iCs/>
        </w:rPr>
        <w:t>odst.</w:t>
      </w:r>
      <w:r w:rsidRPr="00F1046E">
        <w:rPr>
          <w:bCs/>
          <w:iCs/>
        </w:rPr>
        <w:t xml:space="preserve"> </w:t>
      </w:r>
      <w:r>
        <w:rPr>
          <w:bCs/>
          <w:iCs/>
        </w:rPr>
        <w:t>IV.</w:t>
      </w:r>
      <w:r w:rsidRPr="00F1046E">
        <w:rPr>
          <w:bCs/>
          <w:iCs/>
        </w:rPr>
        <w:t xml:space="preserve"> této smlouvy a nesplní ji ani v přiměřené lhůtě dodatečně stanovené Zhotovitelem.</w:t>
      </w:r>
    </w:p>
    <w:p w14:paraId="53BD879F" w14:textId="77777777" w:rsidR="00184487" w:rsidRPr="00554885" w:rsidRDefault="00184487" w:rsidP="00184487">
      <w:pPr>
        <w:ind w:left="426"/>
        <w:jc w:val="both"/>
        <w:rPr>
          <w:bCs/>
          <w:iCs/>
          <w:sz w:val="12"/>
          <w:szCs w:val="12"/>
        </w:rPr>
      </w:pPr>
    </w:p>
    <w:p w14:paraId="2908BCA6" w14:textId="77777777" w:rsidR="00184487" w:rsidRDefault="00184487" w:rsidP="00184487">
      <w:pPr>
        <w:numPr>
          <w:ilvl w:val="0"/>
          <w:numId w:val="25"/>
        </w:numPr>
        <w:ind w:left="426" w:hanging="426"/>
        <w:jc w:val="both"/>
        <w:rPr>
          <w:bCs/>
          <w:iCs/>
        </w:rPr>
      </w:pPr>
      <w:r w:rsidRPr="00F1046E">
        <w:rPr>
          <w:bCs/>
          <w:iCs/>
        </w:rPr>
        <w:t xml:space="preserve">Zhotovitel má právo odstoupit od smlouvy v případě, že Objednatel </w:t>
      </w:r>
      <w:r>
        <w:rPr>
          <w:bCs/>
          <w:iCs/>
        </w:rPr>
        <w:t xml:space="preserve">dlouhodobě nebo opakovaně </w:t>
      </w:r>
      <w:r w:rsidRPr="00F1046E">
        <w:rPr>
          <w:bCs/>
          <w:iCs/>
        </w:rPr>
        <w:t>poruš</w:t>
      </w:r>
      <w:r>
        <w:rPr>
          <w:bCs/>
          <w:iCs/>
        </w:rPr>
        <w:t>uje</w:t>
      </w:r>
      <w:r w:rsidRPr="00F1046E">
        <w:rPr>
          <w:bCs/>
          <w:iCs/>
        </w:rPr>
        <w:t xml:space="preserve"> povinnost součinnosti stanovenou touto smlouvou a toto porušení brání Zhotoviteli </w:t>
      </w:r>
      <w:r>
        <w:rPr>
          <w:bCs/>
          <w:iCs/>
        </w:rPr>
        <w:br/>
      </w:r>
      <w:r w:rsidRPr="00F1046E">
        <w:rPr>
          <w:bCs/>
          <w:iCs/>
        </w:rPr>
        <w:t xml:space="preserve">v plnění povinností této smlouvy. Zhotovitel musí </w:t>
      </w:r>
      <w:r>
        <w:rPr>
          <w:bCs/>
          <w:iCs/>
        </w:rPr>
        <w:t xml:space="preserve">porušování povinností součinnosti před odstoupením od smlouvy </w:t>
      </w:r>
      <w:r w:rsidRPr="00F1046E">
        <w:rPr>
          <w:bCs/>
          <w:iCs/>
        </w:rPr>
        <w:t>Objednateli písemně oznámit, přesně specifikovat, o jaké porušení povinnosti jde a stanovit přiměřenou lhůtu k jejímu splnění.</w:t>
      </w:r>
      <w:r>
        <w:rPr>
          <w:bCs/>
          <w:iCs/>
        </w:rPr>
        <w:t xml:space="preserve"> Pokud nedojde na straně Objednatele ve stanovené časové lhůtě k nápravě, je Zhotovitel oprávněn odstoupit od smlouvy.</w:t>
      </w:r>
    </w:p>
    <w:p w14:paraId="4F39F6A2" w14:textId="77777777" w:rsidR="00184487" w:rsidRPr="00737CFA" w:rsidRDefault="00184487" w:rsidP="00184487">
      <w:pPr>
        <w:ind w:left="426"/>
        <w:jc w:val="both"/>
        <w:rPr>
          <w:bCs/>
          <w:iCs/>
          <w:sz w:val="10"/>
          <w:szCs w:val="10"/>
        </w:rPr>
      </w:pPr>
    </w:p>
    <w:p w14:paraId="7DB785E1" w14:textId="77777777" w:rsidR="00184487" w:rsidRDefault="00184487" w:rsidP="00184487">
      <w:pPr>
        <w:numPr>
          <w:ilvl w:val="0"/>
          <w:numId w:val="25"/>
        </w:numPr>
        <w:ind w:left="426" w:hanging="426"/>
        <w:jc w:val="both"/>
        <w:rPr>
          <w:bCs/>
          <w:iCs/>
        </w:rPr>
      </w:pPr>
      <w:r w:rsidRPr="00F1046E">
        <w:rPr>
          <w:bCs/>
          <w:iCs/>
        </w:rPr>
        <w:t xml:space="preserve">Zhotovitel je oprávněn </w:t>
      </w:r>
      <w:r w:rsidRPr="007654DE">
        <w:rPr>
          <w:bCs/>
          <w:iCs/>
        </w:rPr>
        <w:t xml:space="preserve">odstoupit od smlouvy, je-li Objednatel v prodlení s placením ceny </w:t>
      </w:r>
      <w:r>
        <w:rPr>
          <w:bCs/>
          <w:iCs/>
        </w:rPr>
        <w:br/>
      </w:r>
      <w:r w:rsidRPr="007654DE">
        <w:rPr>
          <w:bCs/>
          <w:iCs/>
        </w:rPr>
        <w:t xml:space="preserve">za provedení </w:t>
      </w:r>
      <w:r w:rsidRPr="007654DE">
        <w:rPr>
          <w:noProof/>
        </w:rPr>
        <w:t>OČ</w:t>
      </w:r>
      <w:r w:rsidRPr="007654DE">
        <w:rPr>
          <w:bCs/>
          <w:iCs/>
        </w:rPr>
        <w:t>, vč. přípa</w:t>
      </w:r>
      <w:r w:rsidRPr="00F1046E">
        <w:rPr>
          <w:bCs/>
          <w:iCs/>
        </w:rPr>
        <w:t>dných oprav ZP a zařízení, déle než 30 dní od doby splatnosti faktury.</w:t>
      </w:r>
    </w:p>
    <w:p w14:paraId="04981190" w14:textId="77777777" w:rsidR="00184487" w:rsidRPr="00737CFA" w:rsidRDefault="00184487" w:rsidP="00184487">
      <w:pPr>
        <w:ind w:left="426"/>
        <w:jc w:val="both"/>
        <w:rPr>
          <w:bCs/>
          <w:iCs/>
          <w:sz w:val="10"/>
          <w:szCs w:val="10"/>
        </w:rPr>
      </w:pPr>
    </w:p>
    <w:p w14:paraId="58E66880" w14:textId="77777777" w:rsidR="00184487" w:rsidRPr="00F1046E" w:rsidRDefault="00184487" w:rsidP="00184487">
      <w:pPr>
        <w:numPr>
          <w:ilvl w:val="0"/>
          <w:numId w:val="25"/>
        </w:numPr>
        <w:ind w:left="426" w:hanging="426"/>
        <w:jc w:val="both"/>
        <w:rPr>
          <w:bCs/>
          <w:iCs/>
        </w:rPr>
      </w:pPr>
      <w:r w:rsidRPr="00F1046E">
        <w:rPr>
          <w:bCs/>
          <w:iCs/>
        </w:rPr>
        <w:t>Účinky odstoupení nastávají dnem doručení.</w:t>
      </w:r>
    </w:p>
    <w:p w14:paraId="1A43D044" w14:textId="77777777" w:rsidR="00184487" w:rsidRPr="00737CFA" w:rsidRDefault="00184487" w:rsidP="00184487">
      <w:pPr>
        <w:jc w:val="center"/>
        <w:rPr>
          <w:b/>
          <w:sz w:val="12"/>
          <w:szCs w:val="12"/>
        </w:rPr>
      </w:pPr>
    </w:p>
    <w:p w14:paraId="36998B68" w14:textId="77777777" w:rsidR="00184487" w:rsidRDefault="00184487" w:rsidP="001B4EA1">
      <w:pPr>
        <w:spacing w:before="240"/>
        <w:jc w:val="center"/>
        <w:rPr>
          <w:b/>
        </w:rPr>
      </w:pPr>
      <w:r>
        <w:rPr>
          <w:b/>
        </w:rPr>
        <w:t>XI.</w:t>
      </w:r>
    </w:p>
    <w:p w14:paraId="3B85F24B" w14:textId="77777777" w:rsidR="00184487" w:rsidRDefault="00184487" w:rsidP="00184487">
      <w:pPr>
        <w:jc w:val="center"/>
        <w:rPr>
          <w:b/>
        </w:rPr>
      </w:pPr>
      <w:r>
        <w:rPr>
          <w:b/>
        </w:rPr>
        <w:t>Zvláštní ustanovení</w:t>
      </w:r>
    </w:p>
    <w:p w14:paraId="1CACF519" w14:textId="77777777" w:rsidR="00184487" w:rsidRPr="00737CFA" w:rsidRDefault="00184487" w:rsidP="00184487">
      <w:pPr>
        <w:jc w:val="center"/>
        <w:rPr>
          <w:b/>
          <w:sz w:val="10"/>
          <w:szCs w:val="10"/>
        </w:rPr>
      </w:pPr>
    </w:p>
    <w:p w14:paraId="32438F5B" w14:textId="77777777" w:rsidR="00184487" w:rsidRDefault="00184487" w:rsidP="00184487">
      <w:pPr>
        <w:numPr>
          <w:ilvl w:val="0"/>
          <w:numId w:val="26"/>
        </w:numPr>
        <w:ind w:left="426" w:hanging="426"/>
        <w:jc w:val="both"/>
        <w:rPr>
          <w:bCs/>
          <w:iCs/>
        </w:rPr>
      </w:pPr>
      <w:r w:rsidRPr="009848DB">
        <w:rPr>
          <w:bCs/>
          <w:iCs/>
        </w:rPr>
        <w:t xml:space="preserve">Všechny vztahy touto smlouvou neupravené se řídí českým právním řádem, zejména ustanoveními občanského zákoníku. Zhotovitel se nemůže dovolávat svých obecných dodatků, servisních </w:t>
      </w:r>
      <w:r>
        <w:rPr>
          <w:bCs/>
          <w:iCs/>
        </w:rPr>
        <w:br/>
      </w:r>
      <w:r w:rsidRPr="009848DB">
        <w:rPr>
          <w:bCs/>
          <w:iCs/>
        </w:rPr>
        <w:t xml:space="preserve">či jiných obchodních podmínek nebo obdobných podmínek </w:t>
      </w:r>
      <w:r>
        <w:rPr>
          <w:bCs/>
          <w:iCs/>
        </w:rPr>
        <w:t>pod</w:t>
      </w:r>
      <w:r w:rsidRPr="009848DB">
        <w:rPr>
          <w:bCs/>
          <w:iCs/>
        </w:rPr>
        <w:t>dodavatelů.</w:t>
      </w:r>
    </w:p>
    <w:p w14:paraId="64DF76A4" w14:textId="77777777" w:rsidR="00184487" w:rsidRPr="00737CFA" w:rsidRDefault="00184487" w:rsidP="00184487">
      <w:pPr>
        <w:ind w:left="426"/>
        <w:jc w:val="both"/>
        <w:rPr>
          <w:bCs/>
          <w:iCs/>
          <w:sz w:val="10"/>
          <w:szCs w:val="10"/>
        </w:rPr>
      </w:pPr>
    </w:p>
    <w:p w14:paraId="6BD75096" w14:textId="77777777" w:rsidR="00184487" w:rsidRDefault="00184487" w:rsidP="00184487">
      <w:pPr>
        <w:numPr>
          <w:ilvl w:val="0"/>
          <w:numId w:val="26"/>
        </w:numPr>
        <w:ind w:left="426" w:hanging="426"/>
        <w:jc w:val="both"/>
        <w:rPr>
          <w:bCs/>
          <w:iCs/>
        </w:rPr>
      </w:pPr>
      <w:r w:rsidRPr="009848DB">
        <w:rPr>
          <w:bCs/>
          <w:iCs/>
        </w:rPr>
        <w:t xml:space="preserve">Smluvní pokuty sjednané v této smlouvě nemají vliv na případný nárok na náhradu škody způsobenou </w:t>
      </w:r>
      <w:r>
        <w:rPr>
          <w:bCs/>
          <w:iCs/>
        </w:rPr>
        <w:t>Zhotovitelem O</w:t>
      </w:r>
      <w:r w:rsidRPr="009848DB">
        <w:rPr>
          <w:bCs/>
          <w:iCs/>
        </w:rPr>
        <w:t>bjednateli.</w:t>
      </w:r>
    </w:p>
    <w:p w14:paraId="3E3B709F" w14:textId="77777777" w:rsidR="00184487" w:rsidRPr="00737CFA" w:rsidRDefault="00184487" w:rsidP="00184487">
      <w:pPr>
        <w:ind w:left="426"/>
        <w:jc w:val="both"/>
        <w:rPr>
          <w:bCs/>
          <w:iCs/>
          <w:sz w:val="10"/>
          <w:szCs w:val="10"/>
        </w:rPr>
      </w:pPr>
    </w:p>
    <w:p w14:paraId="095C4D6B" w14:textId="77777777" w:rsidR="00184487" w:rsidRDefault="00184487" w:rsidP="00184487">
      <w:pPr>
        <w:numPr>
          <w:ilvl w:val="0"/>
          <w:numId w:val="26"/>
        </w:numPr>
        <w:ind w:left="426" w:hanging="426"/>
        <w:jc w:val="both"/>
        <w:rPr>
          <w:bCs/>
          <w:iCs/>
        </w:rPr>
      </w:pPr>
      <w:r w:rsidRPr="009848DB">
        <w:rPr>
          <w:bCs/>
          <w:iCs/>
        </w:rPr>
        <w:t>Pozbude-li některé z ustanovení této smlouvy platnosti, zůstávají ostatní tímto nedotčena.</w:t>
      </w:r>
    </w:p>
    <w:p w14:paraId="3512CA8D" w14:textId="77777777" w:rsidR="00184487" w:rsidRDefault="00184487" w:rsidP="00184487">
      <w:pPr>
        <w:ind w:left="426"/>
        <w:jc w:val="both"/>
        <w:rPr>
          <w:bCs/>
          <w:iCs/>
        </w:rPr>
      </w:pPr>
      <w:r w:rsidRPr="009848DB">
        <w:rPr>
          <w:bCs/>
          <w:iCs/>
        </w:rPr>
        <w:t>Neúčinné ustanovení se nahradí takovým, které odpovídá nebo bude co nejblíže původnímu záměru ve věcném i ekonomickém smyslu.</w:t>
      </w:r>
    </w:p>
    <w:p w14:paraId="2CF16468" w14:textId="77777777" w:rsidR="00184487" w:rsidRPr="00737CFA" w:rsidRDefault="00184487" w:rsidP="00184487">
      <w:pPr>
        <w:ind w:left="426"/>
        <w:jc w:val="both"/>
        <w:rPr>
          <w:bCs/>
          <w:iCs/>
          <w:sz w:val="10"/>
          <w:szCs w:val="10"/>
        </w:rPr>
      </w:pPr>
    </w:p>
    <w:p w14:paraId="43A5B3CF" w14:textId="77777777" w:rsidR="00184487" w:rsidRDefault="00184487" w:rsidP="00184487">
      <w:pPr>
        <w:numPr>
          <w:ilvl w:val="0"/>
          <w:numId w:val="26"/>
        </w:numPr>
        <w:ind w:left="426" w:hanging="426"/>
        <w:jc w:val="both"/>
        <w:rPr>
          <w:bCs/>
          <w:iCs/>
        </w:rPr>
      </w:pPr>
      <w:r w:rsidRPr="009848DB">
        <w:rPr>
          <w:bCs/>
          <w:iCs/>
        </w:rPr>
        <w:t xml:space="preserve">Obě strany se dohodly, že veškeré případné spory, vzniklé v souvislosti s touto smlouvou, budou řešeny jednáním na úrovni statutárních zástupců smluvních stran. </w:t>
      </w:r>
      <w:r w:rsidRPr="00D45C39">
        <w:rPr>
          <w:bCs/>
          <w:iCs/>
        </w:rPr>
        <w:t xml:space="preserve">Nedojde-li k dohodě, jsou </w:t>
      </w:r>
      <w:r w:rsidRPr="00D45C39">
        <w:rPr>
          <w:bCs/>
          <w:iCs/>
        </w:rPr>
        <w:lastRenderedPageBreak/>
        <w:t>oprávněné k projednávání sporů mezi smluvními stranami příslušné soudy země Objednatele, jejichž rozhodnutí bude konečné.</w:t>
      </w:r>
    </w:p>
    <w:p w14:paraId="46EFF7B9" w14:textId="77777777" w:rsidR="00184487" w:rsidRPr="00737CFA" w:rsidRDefault="00184487" w:rsidP="00184487">
      <w:pPr>
        <w:ind w:left="426"/>
        <w:jc w:val="both"/>
        <w:rPr>
          <w:bCs/>
          <w:iCs/>
          <w:sz w:val="10"/>
          <w:szCs w:val="10"/>
        </w:rPr>
      </w:pPr>
    </w:p>
    <w:p w14:paraId="7EFF40C8" w14:textId="77777777" w:rsidR="00184487" w:rsidRDefault="00184487" w:rsidP="00184487">
      <w:pPr>
        <w:numPr>
          <w:ilvl w:val="0"/>
          <w:numId w:val="26"/>
        </w:numPr>
        <w:ind w:left="426" w:hanging="426"/>
        <w:jc w:val="both"/>
        <w:rPr>
          <w:bCs/>
          <w:iCs/>
        </w:rPr>
      </w:pPr>
      <w:r w:rsidRPr="009848DB">
        <w:rPr>
          <w:bCs/>
          <w:iCs/>
        </w:rPr>
        <w:t>Závazky a pohledávky vyplývající z této smlouvy může Zhotovitel převést na jinou osobu jen s předchozím písemným souhlasem Objednatele.</w:t>
      </w:r>
    </w:p>
    <w:p w14:paraId="21652AED" w14:textId="77777777" w:rsidR="00184487" w:rsidRPr="00737CFA" w:rsidRDefault="00184487" w:rsidP="00184487">
      <w:pPr>
        <w:ind w:left="426"/>
        <w:jc w:val="both"/>
        <w:rPr>
          <w:bCs/>
          <w:iCs/>
          <w:sz w:val="10"/>
          <w:szCs w:val="10"/>
        </w:rPr>
      </w:pPr>
    </w:p>
    <w:p w14:paraId="412C79B9" w14:textId="77777777" w:rsidR="00737CFA" w:rsidRPr="00737CFA" w:rsidRDefault="00184487" w:rsidP="00887733">
      <w:pPr>
        <w:numPr>
          <w:ilvl w:val="0"/>
          <w:numId w:val="26"/>
        </w:numPr>
        <w:ind w:left="426" w:hanging="426"/>
        <w:jc w:val="both"/>
        <w:rPr>
          <w:bCs/>
          <w:iCs/>
          <w:sz w:val="12"/>
          <w:szCs w:val="12"/>
        </w:rPr>
      </w:pPr>
      <w:r w:rsidRPr="004A50C1">
        <w:rPr>
          <w:bCs/>
          <w:iCs/>
        </w:rPr>
        <w:t xml:space="preserve">Smluvní strany se zavazují, že zachovají mlčenlivost o veškerých informacích, které o sobě navzájem získaly v průběhu plnění předmětu této smlouvy a které nejsou veřejně přístupné nebo se pokládají za důvěrné. </w:t>
      </w:r>
      <w:r w:rsidRPr="009848DB">
        <w:t xml:space="preserve">Za důvěrné a utajované informace ve smyslu tohoto </w:t>
      </w:r>
      <w:r>
        <w:t>odstavce</w:t>
      </w:r>
      <w:r w:rsidRPr="009848DB">
        <w:t xml:space="preserve"> se považují veškeré informace, které jsou jako důvěrné označeny nebo jsou takového charakteru, že mohou v případě zveřejnění přivodit kterékoliv smluvní straně újmu, bez ohledu na to, zda mají povahu osobních, obchodních či jiných informací, pokud se tyto informace nestanou všeobecně známými.</w:t>
      </w:r>
    </w:p>
    <w:p w14:paraId="62468DD0" w14:textId="77777777" w:rsidR="00737CFA" w:rsidRPr="004A50C1" w:rsidRDefault="00737CFA" w:rsidP="00737CFA">
      <w:pPr>
        <w:jc w:val="both"/>
        <w:rPr>
          <w:bCs/>
          <w:iCs/>
          <w:sz w:val="12"/>
          <w:szCs w:val="12"/>
        </w:rPr>
      </w:pPr>
    </w:p>
    <w:p w14:paraId="47BB5C13" w14:textId="77777777" w:rsidR="004A50C1" w:rsidRDefault="00184487" w:rsidP="00184487">
      <w:pPr>
        <w:numPr>
          <w:ilvl w:val="0"/>
          <w:numId w:val="26"/>
        </w:numPr>
        <w:ind w:left="426" w:hanging="426"/>
        <w:jc w:val="both"/>
        <w:rPr>
          <w:bCs/>
          <w:iCs/>
        </w:rPr>
      </w:pPr>
      <w:r w:rsidRPr="001A1D0F">
        <w:rPr>
          <w:bCs/>
          <w:iCs/>
        </w:rPr>
        <w:t xml:space="preserve">Pokud </w:t>
      </w:r>
      <w:r>
        <w:rPr>
          <w:bCs/>
          <w:iCs/>
        </w:rPr>
        <w:t>ZP nebo IVD-ZP a zařízení</w:t>
      </w:r>
      <w:r w:rsidRPr="001A1D0F">
        <w:rPr>
          <w:bCs/>
          <w:iCs/>
        </w:rPr>
        <w:t xml:space="preserve"> obsahuje paměťové úložiště, na kterém se mohou nacházet informace o zdravotnickém zařízení (včetně parametrů nastavení síťových prvků) nebo údaje </w:t>
      </w:r>
      <w:r>
        <w:rPr>
          <w:bCs/>
          <w:iCs/>
        </w:rPr>
        <w:br/>
      </w:r>
      <w:r w:rsidRPr="001A1D0F">
        <w:rPr>
          <w:bCs/>
          <w:iCs/>
        </w:rPr>
        <w:t xml:space="preserve">a údaje zvláštní kategorie pacientů, je Zhotovitel povinen uchovávat mlčenlivost o těchto informacích, se kterými přišel do styku. Zhotovitel se zavazuje k zabezpečení mlčenlivosti všech jeho zaměstnanců o těchto údajích i o zajištění dalších technických a organizačních prostředků vedoucí k ochraně těchto údajů, aby zabránili jakémukoli zneužití dat a osobních údajů. </w:t>
      </w:r>
    </w:p>
    <w:p w14:paraId="79C813E0" w14:textId="77777777" w:rsidR="004A50C1" w:rsidRPr="001B4EA1" w:rsidRDefault="004A50C1" w:rsidP="004A50C1">
      <w:pPr>
        <w:ind w:left="426"/>
        <w:jc w:val="both"/>
        <w:rPr>
          <w:bCs/>
          <w:iCs/>
          <w:sz w:val="12"/>
        </w:rPr>
      </w:pPr>
    </w:p>
    <w:p w14:paraId="0BAF6373" w14:textId="77777777" w:rsidR="00184487" w:rsidRPr="00033EB6" w:rsidRDefault="00184487" w:rsidP="004A50C1">
      <w:pPr>
        <w:ind w:left="426"/>
        <w:jc w:val="both"/>
        <w:rPr>
          <w:bCs/>
          <w:iCs/>
        </w:rPr>
      </w:pPr>
      <w:r w:rsidRPr="001A1D0F">
        <w:rPr>
          <w:bCs/>
          <w:iCs/>
        </w:rPr>
        <w:t>Smluvní strany se zavazují k dodržení veškerých ujednání tohoto článku smlouvy i po ukončení účinnosti tohoto smluvního vztahu. Tento závazek o mlčenlivosti podléhá požadavkům všech právních předpisů na ochranu osobních údajů, zejména Nařízení EU 2016/679 o ochraně fyzických osob v souvislosti se zpracováním osobních údajů a o volném pohybu těchto údajů a o zrušení směrnice 95/46/ES, zákona č. 110/2019 Sb., o zpracování osobních údajů v platném znění. Pokud je v rámci servisního zásahu prováděna výměna digitálního úložiště dat (HDD, SSD, USB FLASH disk, SD, atd.) nebo jiných částí ZP, které mohou obsahovat osobní údaje a údaje zvláštní kategorie pacientů, je Zhotovitel povinen Objednateli všechny tyto součásti vrátit.</w:t>
      </w:r>
      <w:r>
        <w:rPr>
          <w:bCs/>
          <w:iCs/>
        </w:rPr>
        <w:t xml:space="preserve"> </w:t>
      </w:r>
      <w:r>
        <w:t>Pokud není možné datové úložiště vrátit objednateli, dodá Zhotovitel čestné prohlášení o znehodnocení úložiště způsobem, jež znemožňuje další nakládání s uloženými informacemi.</w:t>
      </w:r>
    </w:p>
    <w:p w14:paraId="6286FBFB" w14:textId="77777777" w:rsidR="00033EB6" w:rsidRPr="002B07B3" w:rsidRDefault="00033EB6" w:rsidP="00554885">
      <w:pPr>
        <w:numPr>
          <w:ilvl w:val="0"/>
          <w:numId w:val="26"/>
        </w:numPr>
        <w:spacing w:before="120"/>
        <w:ind w:left="426" w:hanging="426"/>
        <w:jc w:val="both"/>
      </w:pPr>
      <w:r>
        <w:t xml:space="preserve">Objednatel prohlašuje, že v souvislosti se zajištěním servisních služeb nepožaduje po Zhotoviteli zpracování dat (osobních údajů). V případě, že by v rámci zajištění servisních služeb muselo být </w:t>
      </w:r>
      <w:r w:rsidRPr="00033EB6">
        <w:rPr>
          <w:bCs/>
          <w:iCs/>
        </w:rPr>
        <w:t>zpracování</w:t>
      </w:r>
      <w:r>
        <w:t xml:space="preserve"> dat (osobních údajů) provedeno, je Zhotovitel povinen na tuto skutečnost Objednatele upozornit a uzavřít bez zbytečného odkladu zpracovatelskou smlouvu. </w:t>
      </w:r>
    </w:p>
    <w:p w14:paraId="6F7DB7C7" w14:textId="77777777" w:rsidR="00033EB6" w:rsidRPr="006D30DF" w:rsidRDefault="00033EB6" w:rsidP="00554885">
      <w:pPr>
        <w:numPr>
          <w:ilvl w:val="0"/>
          <w:numId w:val="26"/>
        </w:numPr>
        <w:spacing w:before="120"/>
        <w:ind w:left="426" w:hanging="426"/>
        <w:jc w:val="both"/>
        <w:rPr>
          <w:bCs/>
          <w:iCs/>
          <w:color w:val="000000" w:themeColor="text1"/>
        </w:rPr>
      </w:pPr>
      <w:r w:rsidRPr="006D30DF">
        <w:rPr>
          <w:color w:val="000000" w:themeColor="text1"/>
        </w:rPr>
        <w:t>V případě potřeby vzdáleného přístupu k informačním a komunikačním systémům, zdravotnickým prostředkům a informacím Objednatele, je Zhotovitel povinen podepsat s Objednatelem smlouvu o vzdáleném přístupu prostřednictvím technického řešení Objednatele.</w:t>
      </w:r>
    </w:p>
    <w:p w14:paraId="45004734" w14:textId="77777777" w:rsidR="00184487" w:rsidRDefault="00184487" w:rsidP="001B4EA1">
      <w:pPr>
        <w:spacing w:before="240"/>
        <w:jc w:val="center"/>
        <w:rPr>
          <w:b/>
        </w:rPr>
      </w:pPr>
      <w:r>
        <w:rPr>
          <w:b/>
        </w:rPr>
        <w:t>XII.</w:t>
      </w:r>
    </w:p>
    <w:p w14:paraId="36B85DBF" w14:textId="77777777" w:rsidR="00184487" w:rsidRDefault="00184487" w:rsidP="00184487">
      <w:pPr>
        <w:jc w:val="center"/>
        <w:rPr>
          <w:b/>
        </w:rPr>
      </w:pPr>
      <w:r>
        <w:rPr>
          <w:b/>
        </w:rPr>
        <w:t>Závěrečná ustanovení</w:t>
      </w:r>
    </w:p>
    <w:p w14:paraId="59F149A4" w14:textId="77777777" w:rsidR="00184487" w:rsidRPr="00554885" w:rsidRDefault="00184487" w:rsidP="00184487">
      <w:pPr>
        <w:jc w:val="center"/>
        <w:rPr>
          <w:b/>
          <w:sz w:val="12"/>
          <w:szCs w:val="12"/>
        </w:rPr>
      </w:pPr>
    </w:p>
    <w:p w14:paraId="18A30FF1" w14:textId="77777777" w:rsidR="00184487" w:rsidRDefault="00184487" w:rsidP="00184487">
      <w:pPr>
        <w:numPr>
          <w:ilvl w:val="0"/>
          <w:numId w:val="27"/>
        </w:numPr>
        <w:ind w:left="426" w:hanging="426"/>
        <w:jc w:val="both"/>
        <w:rPr>
          <w:bCs/>
          <w:iCs/>
        </w:rPr>
      </w:pPr>
      <w:r w:rsidRPr="009848DB">
        <w:rPr>
          <w:bCs/>
          <w:iCs/>
        </w:rPr>
        <w:t xml:space="preserve">Obě strany prohlašují, že tato smlouva byla sepsána podle jejich pravé a svobodné vůle, nikoli </w:t>
      </w:r>
      <w:r>
        <w:rPr>
          <w:bCs/>
          <w:iCs/>
        </w:rPr>
        <w:br/>
      </w:r>
      <w:r w:rsidRPr="009848DB">
        <w:rPr>
          <w:bCs/>
          <w:iCs/>
        </w:rPr>
        <w:t>v tísni nebo za jinak jednostranně nevýhodných podmínek. Smlouvu si přečetli, souhlasí bez výhrad s jejím obsahem a na důkaz toho připojují své podpisy.</w:t>
      </w:r>
    </w:p>
    <w:p w14:paraId="42A75197" w14:textId="77777777" w:rsidR="00184487" w:rsidRPr="00554885" w:rsidRDefault="00184487" w:rsidP="00184487">
      <w:pPr>
        <w:ind w:left="426"/>
        <w:jc w:val="both"/>
        <w:rPr>
          <w:bCs/>
          <w:iCs/>
          <w:sz w:val="12"/>
          <w:szCs w:val="12"/>
        </w:rPr>
      </w:pPr>
    </w:p>
    <w:p w14:paraId="27F1DACF" w14:textId="77777777" w:rsidR="00184487" w:rsidRDefault="00184487" w:rsidP="00184487">
      <w:pPr>
        <w:numPr>
          <w:ilvl w:val="0"/>
          <w:numId w:val="27"/>
        </w:numPr>
        <w:ind w:left="426" w:hanging="426"/>
        <w:jc w:val="both"/>
        <w:rPr>
          <w:bCs/>
          <w:iCs/>
        </w:rPr>
      </w:pPr>
      <w:r w:rsidRPr="009848DB">
        <w:rPr>
          <w:bCs/>
          <w:iCs/>
        </w:rPr>
        <w:t>Tato smlouva</w:t>
      </w:r>
      <w:r w:rsidR="00B77137">
        <w:rPr>
          <w:bCs/>
          <w:iCs/>
        </w:rPr>
        <w:t>,</w:t>
      </w:r>
      <w:r w:rsidRPr="009848DB">
        <w:rPr>
          <w:bCs/>
          <w:iCs/>
        </w:rPr>
        <w:t xml:space="preserve"> včetně příloh </w:t>
      </w:r>
      <w:r w:rsidR="00B77137" w:rsidRPr="00DD05E0">
        <w:rPr>
          <w:rFonts w:cs="Arial"/>
          <w:iCs/>
          <w:szCs w:val="20"/>
        </w:rPr>
        <w:t>je vypracována na ve dvou vyhotoveních, z nichž každá smluvní strana obdrží po jednom. To neplatí v případě, že tato smlouva byla podepsána elektronickým podpisem dle zákona č. 297/2016 Sb., o službách vytvářejících důvěru pro elektronické transakce, ve znění pozdějších předpisů.</w:t>
      </w:r>
    </w:p>
    <w:p w14:paraId="0463FF95" w14:textId="77777777" w:rsidR="00184487" w:rsidRPr="00554885" w:rsidRDefault="00184487" w:rsidP="00184487">
      <w:pPr>
        <w:ind w:left="426"/>
        <w:jc w:val="both"/>
        <w:rPr>
          <w:bCs/>
          <w:iCs/>
          <w:sz w:val="12"/>
          <w:szCs w:val="12"/>
        </w:rPr>
      </w:pPr>
    </w:p>
    <w:p w14:paraId="0B50BC71" w14:textId="77777777" w:rsidR="00184487" w:rsidRDefault="00184487" w:rsidP="00184487">
      <w:pPr>
        <w:numPr>
          <w:ilvl w:val="0"/>
          <w:numId w:val="27"/>
        </w:numPr>
        <w:ind w:left="426" w:hanging="426"/>
        <w:jc w:val="both"/>
        <w:rPr>
          <w:bCs/>
          <w:iCs/>
        </w:rPr>
      </w:pPr>
      <w:r w:rsidRPr="009848DB">
        <w:rPr>
          <w:bCs/>
          <w:iCs/>
        </w:rPr>
        <w:t>Veškeré změny a doplnění této smlouvy je možno provádět pouze písemnými dodatky podepsanými oběma smluvními stranami.</w:t>
      </w:r>
    </w:p>
    <w:p w14:paraId="3359EF34" w14:textId="77777777" w:rsidR="00184487" w:rsidRPr="00554885" w:rsidRDefault="00184487" w:rsidP="00184487">
      <w:pPr>
        <w:pStyle w:val="Odstavecseseznamem"/>
        <w:rPr>
          <w:bCs/>
          <w:iCs/>
          <w:sz w:val="12"/>
          <w:szCs w:val="12"/>
        </w:rPr>
      </w:pPr>
    </w:p>
    <w:p w14:paraId="1C3A618E" w14:textId="77777777" w:rsidR="00184487" w:rsidRPr="005E4704" w:rsidRDefault="00184487" w:rsidP="00184487">
      <w:pPr>
        <w:numPr>
          <w:ilvl w:val="0"/>
          <w:numId w:val="27"/>
        </w:numPr>
        <w:ind w:left="426" w:hanging="426"/>
        <w:jc w:val="both"/>
        <w:rPr>
          <w:bCs/>
          <w:iCs/>
        </w:rPr>
      </w:pPr>
      <w:r w:rsidRPr="005E4704">
        <w:rPr>
          <w:bCs/>
          <w:iCs/>
        </w:rPr>
        <w:t xml:space="preserve">Zhotovitel bere na vědomí, že Objednatel je subjektem povinným zveřejňovat smlouvy dle zákona č. 340/2015 Sb., o zvláštních podmínkách účinnosti některých smluv, uveřejňování těchto smluv </w:t>
      </w:r>
      <w:r>
        <w:rPr>
          <w:bCs/>
          <w:iCs/>
        </w:rPr>
        <w:br/>
      </w:r>
      <w:r w:rsidRPr="005E4704">
        <w:rPr>
          <w:bCs/>
          <w:iCs/>
        </w:rPr>
        <w:t>a o registru smluv, ve znění pozdějších předpisů (dále jen zák. 340/2015 Sb.), a pokud tato smlouva splňuje podmínky pro uveřejnění, Objednatel tuto smlouvu uveřejní v registru smluv. Rozhodnou skutečností pro uveřejnění smlouvy v registru je zejména výše hodnoty za předmět plnění převyšující 50.000,- Kč bez DPH</w:t>
      </w:r>
    </w:p>
    <w:p w14:paraId="06BD38E4" w14:textId="77777777" w:rsidR="00184487" w:rsidRPr="00554885" w:rsidRDefault="00184487" w:rsidP="00184487">
      <w:pPr>
        <w:ind w:left="426"/>
        <w:jc w:val="both"/>
        <w:rPr>
          <w:bCs/>
          <w:iCs/>
          <w:sz w:val="12"/>
          <w:szCs w:val="12"/>
        </w:rPr>
      </w:pPr>
    </w:p>
    <w:p w14:paraId="243C2E10" w14:textId="77777777" w:rsidR="00184487" w:rsidRDefault="00184487" w:rsidP="00184487">
      <w:pPr>
        <w:numPr>
          <w:ilvl w:val="0"/>
          <w:numId w:val="27"/>
        </w:numPr>
        <w:ind w:left="426" w:hanging="426"/>
        <w:jc w:val="both"/>
        <w:rPr>
          <w:bCs/>
          <w:iCs/>
        </w:rPr>
      </w:pPr>
      <w:r w:rsidRPr="005E4704">
        <w:rPr>
          <w:bCs/>
          <w:iCs/>
        </w:rPr>
        <w:t xml:space="preserve">Smluvní strany souhlasí se zveřejněním údajů o identifikaci smluvních stran, předmětu a účelu smlouvy, její ceně či hodnotě a datu uzavření této smlouvy. Osoby uzavírající tuto smlouvu </w:t>
      </w:r>
      <w:r>
        <w:rPr>
          <w:bCs/>
          <w:iCs/>
        </w:rPr>
        <w:br/>
      </w:r>
      <w:r w:rsidRPr="005E4704">
        <w:rPr>
          <w:bCs/>
          <w:iCs/>
        </w:rPr>
        <w:t>za Smluvní strany souhlasí s uveřejněním svých osobních údajů, které jsou uvedeny v této smlouvě. Tento souhlas je udělen na dobu neurčitou.</w:t>
      </w:r>
    </w:p>
    <w:p w14:paraId="33BFEE3C" w14:textId="77777777" w:rsidR="00DD05E0" w:rsidRDefault="00DD05E0" w:rsidP="00DD05E0">
      <w:pPr>
        <w:pStyle w:val="Odstavecseseznamem"/>
        <w:rPr>
          <w:bCs/>
          <w:iCs/>
        </w:rPr>
      </w:pPr>
    </w:p>
    <w:p w14:paraId="65234624" w14:textId="77777777" w:rsidR="00035CF2" w:rsidRDefault="00035CF2" w:rsidP="00DD05E0">
      <w:pPr>
        <w:pStyle w:val="Odstavecseseznamem"/>
        <w:rPr>
          <w:bCs/>
          <w:iCs/>
        </w:rPr>
      </w:pPr>
    </w:p>
    <w:p w14:paraId="1546C4D2" w14:textId="77777777" w:rsidR="00035CF2" w:rsidRDefault="00035CF2" w:rsidP="00DD05E0">
      <w:pPr>
        <w:pStyle w:val="Odstavecseseznamem"/>
        <w:rPr>
          <w:bCs/>
          <w:iCs/>
        </w:rPr>
      </w:pPr>
    </w:p>
    <w:p w14:paraId="56F97BC9" w14:textId="77777777" w:rsidR="00035CF2" w:rsidRDefault="00035CF2" w:rsidP="00DD05E0">
      <w:pPr>
        <w:pStyle w:val="Odstavecseseznamem"/>
        <w:rPr>
          <w:bCs/>
          <w:iCs/>
        </w:rPr>
      </w:pPr>
    </w:p>
    <w:p w14:paraId="3C0EC382" w14:textId="77777777" w:rsidR="00035CF2" w:rsidRDefault="00035CF2" w:rsidP="00DD05E0">
      <w:pPr>
        <w:pStyle w:val="Odstavecseseznamem"/>
        <w:rPr>
          <w:bCs/>
          <w:iCs/>
        </w:rPr>
      </w:pPr>
    </w:p>
    <w:p w14:paraId="1D6F24E0" w14:textId="77777777" w:rsidR="004A50C1" w:rsidRDefault="004A50C1" w:rsidP="00184487">
      <w:pPr>
        <w:rPr>
          <w:b/>
        </w:rPr>
      </w:pPr>
    </w:p>
    <w:tbl>
      <w:tblPr>
        <w:tblpPr w:leftFromText="141" w:rightFromText="141" w:vertAnchor="text" w:horzAnchor="margin" w:tblpY="87"/>
        <w:tblW w:w="0" w:type="auto"/>
        <w:tblLook w:val="04A0" w:firstRow="1" w:lastRow="0" w:firstColumn="1" w:lastColumn="0" w:noHBand="0" w:noVBand="1"/>
      </w:tblPr>
      <w:tblGrid>
        <w:gridCol w:w="674"/>
        <w:gridCol w:w="3759"/>
        <w:gridCol w:w="282"/>
        <w:gridCol w:w="639"/>
        <w:gridCol w:w="3718"/>
      </w:tblGrid>
      <w:tr w:rsidR="00184487" w14:paraId="28891714" w14:textId="77777777" w:rsidTr="00554885">
        <w:tc>
          <w:tcPr>
            <w:tcW w:w="675" w:type="dxa"/>
            <w:shd w:val="clear" w:color="auto" w:fill="auto"/>
          </w:tcPr>
          <w:p w14:paraId="4BE66643" w14:textId="77777777" w:rsidR="00184487" w:rsidRDefault="00184487" w:rsidP="00554885">
            <w:r>
              <w:t>Dne:</w:t>
            </w:r>
          </w:p>
        </w:tc>
        <w:tc>
          <w:tcPr>
            <w:tcW w:w="3828" w:type="dxa"/>
            <w:shd w:val="clear" w:color="auto" w:fill="auto"/>
          </w:tcPr>
          <w:p w14:paraId="60EDFDB7" w14:textId="77777777" w:rsidR="00184487" w:rsidRPr="0067787B" w:rsidRDefault="00184487" w:rsidP="00554885">
            <w:pPr>
              <w:pBdr>
                <w:bottom w:val="dotted" w:sz="8" w:space="1" w:color="auto"/>
              </w:pBdr>
              <w:rPr>
                <w:rFonts w:cs="Arial"/>
                <w:szCs w:val="20"/>
              </w:rPr>
            </w:pPr>
            <w:r w:rsidRPr="0067787B">
              <w:rPr>
                <w:rFonts w:cs="Arial"/>
                <w:szCs w:val="20"/>
              </w:rPr>
              <w:fldChar w:fldCharType="begin">
                <w:ffData>
                  <w:name w:val="Text1"/>
                  <w:enabled/>
                  <w:calcOnExit w:val="0"/>
                  <w:textInput/>
                </w:ffData>
              </w:fldChar>
            </w:r>
            <w:r w:rsidRPr="0067787B">
              <w:rPr>
                <w:rFonts w:cs="Arial"/>
                <w:szCs w:val="20"/>
              </w:rPr>
              <w:instrText xml:space="preserve"> FORMTEXT </w:instrText>
            </w:r>
            <w:r w:rsidRPr="0067787B">
              <w:rPr>
                <w:rFonts w:cs="Arial"/>
                <w:szCs w:val="20"/>
              </w:rPr>
            </w:r>
            <w:r w:rsidRPr="0067787B">
              <w:rPr>
                <w:rFonts w:cs="Arial"/>
                <w:szCs w:val="20"/>
              </w:rPr>
              <w:fldChar w:fldCharType="separate"/>
            </w:r>
            <w:r w:rsidRPr="0067787B">
              <w:rPr>
                <w:rFonts w:cs="Arial"/>
                <w:noProof/>
                <w:szCs w:val="20"/>
              </w:rPr>
              <w:t> </w:t>
            </w:r>
            <w:r w:rsidRPr="0067787B">
              <w:rPr>
                <w:rFonts w:cs="Arial"/>
                <w:noProof/>
                <w:szCs w:val="20"/>
              </w:rPr>
              <w:t> </w:t>
            </w:r>
            <w:r w:rsidRPr="0067787B">
              <w:rPr>
                <w:rFonts w:cs="Arial"/>
                <w:noProof/>
                <w:szCs w:val="20"/>
              </w:rPr>
              <w:t> </w:t>
            </w:r>
            <w:r w:rsidRPr="0067787B">
              <w:rPr>
                <w:rFonts w:cs="Arial"/>
                <w:noProof/>
                <w:szCs w:val="20"/>
              </w:rPr>
              <w:t> </w:t>
            </w:r>
            <w:r w:rsidRPr="0067787B">
              <w:rPr>
                <w:rFonts w:cs="Arial"/>
                <w:noProof/>
                <w:szCs w:val="20"/>
              </w:rPr>
              <w:t> </w:t>
            </w:r>
            <w:r w:rsidRPr="0067787B">
              <w:rPr>
                <w:rFonts w:cs="Arial"/>
                <w:szCs w:val="20"/>
              </w:rPr>
              <w:fldChar w:fldCharType="end"/>
            </w:r>
          </w:p>
        </w:tc>
        <w:tc>
          <w:tcPr>
            <w:tcW w:w="283" w:type="dxa"/>
            <w:shd w:val="clear" w:color="auto" w:fill="auto"/>
          </w:tcPr>
          <w:p w14:paraId="252B4C78" w14:textId="77777777" w:rsidR="00184487" w:rsidRDefault="00184487" w:rsidP="00554885"/>
        </w:tc>
        <w:tc>
          <w:tcPr>
            <w:tcW w:w="639" w:type="dxa"/>
            <w:shd w:val="clear" w:color="auto" w:fill="auto"/>
          </w:tcPr>
          <w:p w14:paraId="09215C28" w14:textId="77777777" w:rsidR="00184487" w:rsidRDefault="00184487" w:rsidP="00554885">
            <w:r>
              <w:t>Dne:</w:t>
            </w:r>
          </w:p>
        </w:tc>
        <w:tc>
          <w:tcPr>
            <w:tcW w:w="3785" w:type="dxa"/>
            <w:shd w:val="clear" w:color="auto" w:fill="auto"/>
          </w:tcPr>
          <w:p w14:paraId="5FD925B9" w14:textId="5A5EEEB9" w:rsidR="00184487" w:rsidRPr="0067787B" w:rsidRDefault="00D91FA8" w:rsidP="00554885">
            <w:pPr>
              <w:pBdr>
                <w:bottom w:val="dotted" w:sz="8" w:space="1" w:color="auto"/>
              </w:pBdr>
              <w:rPr>
                <w:rFonts w:cs="Arial"/>
                <w:szCs w:val="20"/>
              </w:rPr>
            </w:pPr>
            <w:r>
              <w:rPr>
                <w:rFonts w:cs="Arial"/>
                <w:szCs w:val="20"/>
              </w:rPr>
              <w:t>viz el. podpis</w:t>
            </w:r>
          </w:p>
        </w:tc>
      </w:tr>
    </w:tbl>
    <w:p w14:paraId="2E47312F" w14:textId="77777777" w:rsidR="00184487" w:rsidRDefault="00184487" w:rsidP="00184487">
      <w:pPr>
        <w:rPr>
          <w:b/>
        </w:rPr>
      </w:pPr>
    </w:p>
    <w:p w14:paraId="7C36A685" w14:textId="77777777" w:rsidR="004A50C1" w:rsidRPr="00CF7E18" w:rsidRDefault="004A50C1" w:rsidP="00DD05E0">
      <w:pPr>
        <w:rPr>
          <w:b/>
        </w:rPr>
      </w:pPr>
    </w:p>
    <w:p w14:paraId="579F4356" w14:textId="77777777" w:rsidR="00184487" w:rsidRPr="00CF7E18" w:rsidRDefault="00184487" w:rsidP="00184487"/>
    <w:p w14:paraId="13E7205F" w14:textId="77777777" w:rsidR="00184487" w:rsidRDefault="00184487" w:rsidP="00184487"/>
    <w:tbl>
      <w:tblPr>
        <w:tblpPr w:leftFromText="141" w:rightFromText="141" w:vertAnchor="text" w:horzAnchor="margin" w:tblpY="40"/>
        <w:tblW w:w="9210" w:type="dxa"/>
        <w:tblLook w:val="04A0" w:firstRow="1" w:lastRow="0" w:firstColumn="1" w:lastColumn="0" w:noHBand="0" w:noVBand="1"/>
      </w:tblPr>
      <w:tblGrid>
        <w:gridCol w:w="4503"/>
        <w:gridCol w:w="283"/>
        <w:gridCol w:w="4424"/>
      </w:tblGrid>
      <w:tr w:rsidR="00184487" w14:paraId="1D3A1F5C" w14:textId="77777777" w:rsidTr="00554885">
        <w:tc>
          <w:tcPr>
            <w:tcW w:w="4503" w:type="dxa"/>
            <w:shd w:val="clear" w:color="auto" w:fill="auto"/>
          </w:tcPr>
          <w:p w14:paraId="24D1A618" w14:textId="77777777" w:rsidR="00184487" w:rsidRPr="0067787B" w:rsidRDefault="00184487" w:rsidP="00554885">
            <w:pPr>
              <w:pBdr>
                <w:bottom w:val="dotted" w:sz="8" w:space="1" w:color="auto"/>
              </w:pBdr>
              <w:rPr>
                <w:rFonts w:cs="Arial"/>
                <w:szCs w:val="20"/>
              </w:rPr>
            </w:pPr>
          </w:p>
        </w:tc>
        <w:tc>
          <w:tcPr>
            <w:tcW w:w="283" w:type="dxa"/>
            <w:shd w:val="clear" w:color="auto" w:fill="auto"/>
          </w:tcPr>
          <w:p w14:paraId="19DDA86F" w14:textId="77777777" w:rsidR="00184487" w:rsidRDefault="00184487" w:rsidP="00554885"/>
        </w:tc>
        <w:tc>
          <w:tcPr>
            <w:tcW w:w="4424" w:type="dxa"/>
            <w:shd w:val="clear" w:color="auto" w:fill="auto"/>
          </w:tcPr>
          <w:p w14:paraId="67936943" w14:textId="77777777" w:rsidR="00184487" w:rsidRPr="0067787B" w:rsidRDefault="00184487" w:rsidP="00554885">
            <w:pPr>
              <w:pBdr>
                <w:bottom w:val="dotted" w:sz="8" w:space="1" w:color="auto"/>
              </w:pBdr>
              <w:rPr>
                <w:rFonts w:cs="Arial"/>
                <w:szCs w:val="20"/>
              </w:rPr>
            </w:pPr>
          </w:p>
        </w:tc>
      </w:tr>
      <w:tr w:rsidR="00184487" w14:paraId="35B10E83" w14:textId="77777777" w:rsidTr="00554885">
        <w:tc>
          <w:tcPr>
            <w:tcW w:w="4503" w:type="dxa"/>
            <w:shd w:val="clear" w:color="auto" w:fill="auto"/>
          </w:tcPr>
          <w:p w14:paraId="59D1D51A" w14:textId="77777777" w:rsidR="00184487" w:rsidRDefault="00184487" w:rsidP="00554885">
            <w:pPr>
              <w:jc w:val="center"/>
            </w:pPr>
            <w:r>
              <w:t>razítko a podpis Objednatele</w:t>
            </w:r>
          </w:p>
          <w:p w14:paraId="61E927A0" w14:textId="3CBDBEDA" w:rsidR="00184487" w:rsidRDefault="007D223A" w:rsidP="00554885">
            <w:pPr>
              <w:jc w:val="center"/>
            </w:pPr>
            <w:r>
              <w:t xml:space="preserve">doc. </w:t>
            </w:r>
            <w:r w:rsidR="00184487">
              <w:t>MUDr. Václav Šimánek, Ph.D.</w:t>
            </w:r>
          </w:p>
          <w:p w14:paraId="48A21584" w14:textId="77777777" w:rsidR="00184487" w:rsidRDefault="00184487" w:rsidP="00554885">
            <w:pPr>
              <w:jc w:val="center"/>
            </w:pPr>
            <w:r>
              <w:t>ředitel FN Plzeň</w:t>
            </w:r>
          </w:p>
        </w:tc>
        <w:tc>
          <w:tcPr>
            <w:tcW w:w="283" w:type="dxa"/>
            <w:shd w:val="clear" w:color="auto" w:fill="auto"/>
          </w:tcPr>
          <w:p w14:paraId="0D20547B" w14:textId="77777777" w:rsidR="00184487" w:rsidRDefault="00184487" w:rsidP="00554885">
            <w:pPr>
              <w:jc w:val="center"/>
            </w:pPr>
          </w:p>
        </w:tc>
        <w:tc>
          <w:tcPr>
            <w:tcW w:w="4424" w:type="dxa"/>
            <w:shd w:val="clear" w:color="auto" w:fill="auto"/>
          </w:tcPr>
          <w:p w14:paraId="2C5598E6" w14:textId="77777777" w:rsidR="00184487" w:rsidRDefault="00184487" w:rsidP="00554885">
            <w:pPr>
              <w:jc w:val="center"/>
            </w:pPr>
            <w:r>
              <w:t>razítko a podpis Zhotovitele</w:t>
            </w:r>
          </w:p>
          <w:p w14:paraId="6AD77B74" w14:textId="2009A9D2" w:rsidR="00184487" w:rsidRDefault="00A52584" w:rsidP="00554885">
            <w:pPr>
              <w:jc w:val="center"/>
            </w:pPr>
            <w:r>
              <w:t>Ing. Lenka Hesová</w:t>
            </w:r>
          </w:p>
          <w:p w14:paraId="67A8116A" w14:textId="538335ED" w:rsidR="00184487" w:rsidRDefault="00E64D1E" w:rsidP="00554885">
            <w:pPr>
              <w:jc w:val="center"/>
            </w:pPr>
            <w:r>
              <w:t xml:space="preserve">člen správní rady </w:t>
            </w:r>
            <w:r w:rsidR="0049354E">
              <w:t>MGVIVA a.s.</w:t>
            </w:r>
          </w:p>
        </w:tc>
      </w:tr>
    </w:tbl>
    <w:p w14:paraId="64868CDB" w14:textId="77777777" w:rsidR="00184487" w:rsidRPr="007C5483" w:rsidRDefault="00184487" w:rsidP="00184487">
      <w:pPr>
        <w:pStyle w:val="Standardnte"/>
        <w:tabs>
          <w:tab w:val="center" w:pos="6804"/>
        </w:tabs>
        <w:jc w:val="right"/>
        <w:rPr>
          <w:rFonts w:ascii="Arial" w:hAnsi="Arial" w:cs="Arial"/>
          <w:b/>
        </w:rPr>
      </w:pPr>
      <w:r w:rsidRPr="00D90C40">
        <w:br w:type="page"/>
      </w:r>
      <w:r w:rsidRPr="007C5483">
        <w:rPr>
          <w:rFonts w:ascii="Arial" w:hAnsi="Arial" w:cs="Arial"/>
          <w:b/>
        </w:rPr>
        <w:lastRenderedPageBreak/>
        <w:t>Příloha č. 1 ke smlouvě o dílo - OČ</w:t>
      </w:r>
    </w:p>
    <w:p w14:paraId="18D6A286" w14:textId="77777777" w:rsidR="00184487" w:rsidRPr="007C5483" w:rsidRDefault="00184487" w:rsidP="00184487">
      <w:pPr>
        <w:keepNext/>
        <w:autoSpaceDE w:val="0"/>
        <w:autoSpaceDN w:val="0"/>
        <w:spacing w:before="240"/>
        <w:jc w:val="center"/>
        <w:outlineLvl w:val="2"/>
        <w:rPr>
          <w:rFonts w:cs="Arial"/>
          <w:b/>
          <w:bCs/>
          <w:sz w:val="28"/>
          <w:szCs w:val="28"/>
          <w:u w:val="single"/>
        </w:rPr>
      </w:pPr>
      <w:r w:rsidRPr="007C5483">
        <w:rPr>
          <w:rFonts w:cs="Arial"/>
          <w:b/>
          <w:bCs/>
          <w:sz w:val="28"/>
          <w:szCs w:val="28"/>
          <w:u w:val="single"/>
        </w:rPr>
        <w:t>Specifikace předmětu plnění a ceny díla</w:t>
      </w:r>
    </w:p>
    <w:p w14:paraId="7D25B6E8" w14:textId="77777777" w:rsidR="00184487" w:rsidRPr="000A6234" w:rsidRDefault="00184487" w:rsidP="00184487">
      <w:pPr>
        <w:autoSpaceDE w:val="0"/>
        <w:autoSpaceDN w:val="0"/>
        <w:rPr>
          <w:rFonts w:ascii="Times New Roman" w:hAnsi="Times New Roman"/>
          <w:sz w:val="18"/>
        </w:rPr>
      </w:pPr>
    </w:p>
    <w:p w14:paraId="2AE6E662" w14:textId="77777777" w:rsidR="00184487" w:rsidRPr="007B1E0E" w:rsidRDefault="00184487" w:rsidP="004A50C1">
      <w:pPr>
        <w:tabs>
          <w:tab w:val="num" w:pos="360"/>
        </w:tabs>
        <w:autoSpaceDE w:val="0"/>
        <w:autoSpaceDN w:val="0"/>
        <w:spacing w:before="120" w:after="120"/>
        <w:ind w:left="357" w:hanging="357"/>
        <w:outlineLvl w:val="3"/>
        <w:rPr>
          <w:rFonts w:cs="Arial"/>
          <w:b/>
          <w:bCs/>
          <w:iCs/>
          <w:szCs w:val="20"/>
          <w:u w:val="single"/>
        </w:rPr>
      </w:pPr>
      <w:r>
        <w:rPr>
          <w:rFonts w:cs="Arial"/>
          <w:b/>
          <w:bCs/>
          <w:iCs/>
          <w:szCs w:val="20"/>
          <w:u w:val="single"/>
        </w:rPr>
        <w:t>A.</w:t>
      </w:r>
      <w:r w:rsidRPr="007E50D5">
        <w:rPr>
          <w:rFonts w:cs="Arial"/>
          <w:bCs/>
          <w:iCs/>
          <w:szCs w:val="20"/>
        </w:rPr>
        <w:t xml:space="preserve"> </w:t>
      </w:r>
      <w:r>
        <w:rPr>
          <w:rFonts w:cs="Arial"/>
          <w:bCs/>
          <w:iCs/>
          <w:szCs w:val="20"/>
        </w:rPr>
        <w:t xml:space="preserve">  </w:t>
      </w:r>
      <w:r w:rsidRPr="007C5483">
        <w:rPr>
          <w:rFonts w:cs="Arial"/>
          <w:b/>
          <w:bCs/>
          <w:iCs/>
          <w:szCs w:val="20"/>
          <w:u w:val="single"/>
        </w:rPr>
        <w:t xml:space="preserve">Rozsah provádění </w:t>
      </w:r>
      <w:r w:rsidRPr="007B1E0E">
        <w:rPr>
          <w:rFonts w:cs="Arial"/>
          <w:b/>
          <w:bCs/>
          <w:iCs/>
          <w:szCs w:val="20"/>
          <w:u w:val="single"/>
        </w:rPr>
        <w:t>servisní péče u ZP, IVD-ZP a zařízení:</w:t>
      </w:r>
    </w:p>
    <w:p w14:paraId="7720FA11" w14:textId="77777777" w:rsidR="00184487" w:rsidRPr="007B1E0E" w:rsidRDefault="00184487" w:rsidP="00184487">
      <w:pPr>
        <w:autoSpaceDE w:val="0"/>
        <w:autoSpaceDN w:val="0"/>
        <w:spacing w:before="120" w:after="120"/>
        <w:ind w:left="851"/>
        <w:outlineLvl w:val="4"/>
        <w:rPr>
          <w:rFonts w:cs="Arial"/>
          <w:bCs/>
          <w:iCs/>
          <w:szCs w:val="20"/>
        </w:rPr>
      </w:pPr>
      <w:r w:rsidRPr="007B1E0E">
        <w:rPr>
          <w:rFonts w:cs="Arial"/>
          <w:bCs/>
          <w:iCs/>
          <w:szCs w:val="20"/>
        </w:rPr>
        <w:t xml:space="preserve">Částka uvedená u </w:t>
      </w:r>
      <w:r w:rsidRPr="007B1E0E">
        <w:rPr>
          <w:noProof/>
        </w:rPr>
        <w:t>ZP, IVD-ZP</w:t>
      </w:r>
      <w:r w:rsidRPr="007B1E0E" w:rsidDel="008E7994">
        <w:rPr>
          <w:rFonts w:cs="Arial"/>
          <w:bCs/>
          <w:iCs/>
          <w:szCs w:val="20"/>
        </w:rPr>
        <w:t xml:space="preserve"> </w:t>
      </w:r>
      <w:r w:rsidRPr="007B1E0E">
        <w:rPr>
          <w:rFonts w:cs="Arial"/>
          <w:bCs/>
          <w:iCs/>
          <w:szCs w:val="20"/>
        </w:rPr>
        <w:t xml:space="preserve">a zařízení v příloze č. 2 zahrnuje: </w:t>
      </w:r>
    </w:p>
    <w:p w14:paraId="47264E6B" w14:textId="77777777" w:rsidR="00184487" w:rsidRPr="007C5483" w:rsidRDefault="00184487" w:rsidP="00184487">
      <w:pPr>
        <w:autoSpaceDE w:val="0"/>
        <w:autoSpaceDN w:val="0"/>
        <w:spacing w:before="160" w:after="120"/>
        <w:outlineLvl w:val="4"/>
        <w:rPr>
          <w:rFonts w:cs="Arial"/>
          <w:bCs/>
          <w:iCs/>
          <w:szCs w:val="20"/>
        </w:rPr>
      </w:pPr>
      <w:r w:rsidRPr="007B1E0E">
        <w:rPr>
          <w:rFonts w:cs="Arial"/>
          <w:b/>
          <w:bCs/>
          <w:iCs/>
          <w:szCs w:val="20"/>
        </w:rPr>
        <w:t xml:space="preserve">A. 1 </w:t>
      </w:r>
      <w:r w:rsidRPr="007B1E0E">
        <w:rPr>
          <w:rFonts w:cs="Arial"/>
          <w:b/>
          <w:bCs/>
          <w:iCs/>
          <w:szCs w:val="20"/>
          <w:u w:val="single"/>
        </w:rPr>
        <w:t>Cenu oprav</w:t>
      </w:r>
      <w:r w:rsidRPr="007B1E0E">
        <w:rPr>
          <w:rFonts w:cs="Arial"/>
          <w:bCs/>
          <w:iCs/>
          <w:szCs w:val="20"/>
        </w:rPr>
        <w:t xml:space="preserve"> </w:t>
      </w:r>
      <w:r w:rsidRPr="007B1E0E">
        <w:rPr>
          <w:noProof/>
        </w:rPr>
        <w:t>ZP, IVD-ZP</w:t>
      </w:r>
      <w:r w:rsidRPr="007B1E0E" w:rsidDel="008E7994">
        <w:rPr>
          <w:rFonts w:cs="Arial"/>
          <w:bCs/>
          <w:iCs/>
          <w:szCs w:val="20"/>
        </w:rPr>
        <w:t xml:space="preserve"> </w:t>
      </w:r>
      <w:r w:rsidRPr="007B1E0E">
        <w:rPr>
          <w:rFonts w:cs="Arial"/>
          <w:bCs/>
          <w:iCs/>
          <w:szCs w:val="20"/>
        </w:rPr>
        <w:t>a zařízení</w:t>
      </w:r>
      <w:r w:rsidRPr="007C5483">
        <w:rPr>
          <w:rFonts w:cs="Arial"/>
          <w:bCs/>
          <w:iCs/>
          <w:szCs w:val="20"/>
        </w:rPr>
        <w:t xml:space="preserve"> po dobu periody OČ:</w:t>
      </w:r>
    </w:p>
    <w:p w14:paraId="239B3C9C" w14:textId="77777777" w:rsidR="00184487" w:rsidRPr="007C5483" w:rsidRDefault="00184487" w:rsidP="00184487">
      <w:pPr>
        <w:autoSpaceDE w:val="0"/>
        <w:autoSpaceDN w:val="0"/>
        <w:spacing w:before="120" w:after="120"/>
        <w:ind w:left="2126"/>
        <w:rPr>
          <w:rFonts w:cs="Arial"/>
          <w:b/>
          <w:sz w:val="24"/>
        </w:rPr>
      </w:pPr>
      <w:r>
        <w:rPr>
          <w:rFonts w:ascii="MS Gothic" w:eastAsia="MS Gothic" w:hAnsi="MS Gothic" w:cs="Arial"/>
          <w:b/>
          <w:sz w:val="24"/>
        </w:rPr>
        <w:fldChar w:fldCharType="begin">
          <w:ffData>
            <w:name w:val="Zaškrtávací2"/>
            <w:enabled/>
            <w:calcOnExit w:val="0"/>
            <w:checkBox>
              <w:sizeAuto/>
              <w:default w:val="0"/>
            </w:checkBox>
          </w:ffData>
        </w:fldChar>
      </w:r>
      <w:bookmarkStart w:id="5" w:name="Zaškrtávací2"/>
      <w:r>
        <w:rPr>
          <w:rFonts w:ascii="MS Gothic" w:eastAsia="MS Gothic" w:hAnsi="MS Gothic" w:cs="Arial"/>
          <w:b/>
          <w:sz w:val="24"/>
        </w:rPr>
        <w:instrText xml:space="preserve"> </w:instrText>
      </w:r>
      <w:r>
        <w:rPr>
          <w:rFonts w:ascii="MS Gothic" w:eastAsia="MS Gothic" w:hAnsi="MS Gothic" w:cs="Arial" w:hint="eastAsia"/>
          <w:b/>
          <w:sz w:val="24"/>
        </w:rPr>
        <w:instrText>FORMCHECKBOX</w:instrText>
      </w:r>
      <w:r>
        <w:rPr>
          <w:rFonts w:ascii="MS Gothic" w:eastAsia="MS Gothic" w:hAnsi="MS Gothic" w:cs="Arial"/>
          <w:b/>
          <w:sz w:val="24"/>
        </w:rPr>
        <w:instrText xml:space="preserve"> </w:instrText>
      </w:r>
      <w:r w:rsidR="00290F55">
        <w:rPr>
          <w:rFonts w:ascii="MS Gothic" w:eastAsia="MS Gothic" w:hAnsi="MS Gothic" w:cs="Arial"/>
          <w:b/>
          <w:sz w:val="24"/>
        </w:rPr>
      </w:r>
      <w:r w:rsidR="00290F55">
        <w:rPr>
          <w:rFonts w:ascii="MS Gothic" w:eastAsia="MS Gothic" w:hAnsi="MS Gothic" w:cs="Arial"/>
          <w:b/>
          <w:sz w:val="24"/>
        </w:rPr>
        <w:fldChar w:fldCharType="separate"/>
      </w:r>
      <w:r>
        <w:rPr>
          <w:rFonts w:ascii="MS Gothic" w:eastAsia="MS Gothic" w:hAnsi="MS Gothic" w:cs="Arial"/>
          <w:b/>
          <w:sz w:val="24"/>
        </w:rPr>
        <w:fldChar w:fldCharType="end"/>
      </w:r>
      <w:bookmarkEnd w:id="5"/>
      <w:r w:rsidRPr="002C5C40">
        <w:rPr>
          <w:rFonts w:cs="Arial"/>
          <w:b/>
          <w:sz w:val="24"/>
        </w:rPr>
        <w:t>ANO</w:t>
      </w:r>
      <w:r w:rsidRPr="007C5483">
        <w:rPr>
          <w:rFonts w:cs="Arial"/>
          <w:b/>
          <w:sz w:val="24"/>
        </w:rPr>
        <w:t xml:space="preserve"> / </w:t>
      </w:r>
      <w:r w:rsidR="001334F8">
        <w:rPr>
          <w:rFonts w:ascii="MS Gothic" w:eastAsia="MS Gothic" w:hAnsi="MS Gothic" w:cs="Arial"/>
          <w:b/>
          <w:sz w:val="24"/>
        </w:rPr>
        <w:fldChar w:fldCharType="begin">
          <w:ffData>
            <w:name w:val="Zaškrtávací1"/>
            <w:enabled/>
            <w:calcOnExit w:val="0"/>
            <w:checkBox>
              <w:sizeAuto/>
              <w:default w:val="1"/>
            </w:checkBox>
          </w:ffData>
        </w:fldChar>
      </w:r>
      <w:bookmarkStart w:id="6" w:name="Zaškrtávací1"/>
      <w:r w:rsidR="001334F8">
        <w:rPr>
          <w:rFonts w:ascii="MS Gothic" w:eastAsia="MS Gothic" w:hAnsi="MS Gothic" w:cs="Arial"/>
          <w:b/>
          <w:sz w:val="24"/>
        </w:rPr>
        <w:instrText xml:space="preserve"> FORMCHECKBOX </w:instrText>
      </w:r>
      <w:r w:rsidR="00290F55">
        <w:rPr>
          <w:rFonts w:ascii="MS Gothic" w:eastAsia="MS Gothic" w:hAnsi="MS Gothic" w:cs="Arial"/>
          <w:b/>
          <w:sz w:val="24"/>
        </w:rPr>
      </w:r>
      <w:r w:rsidR="00290F55">
        <w:rPr>
          <w:rFonts w:ascii="MS Gothic" w:eastAsia="MS Gothic" w:hAnsi="MS Gothic" w:cs="Arial"/>
          <w:b/>
          <w:sz w:val="24"/>
        </w:rPr>
        <w:fldChar w:fldCharType="separate"/>
      </w:r>
      <w:r w:rsidR="001334F8">
        <w:rPr>
          <w:rFonts w:ascii="MS Gothic" w:eastAsia="MS Gothic" w:hAnsi="MS Gothic" w:cs="Arial"/>
          <w:b/>
          <w:sz w:val="24"/>
        </w:rPr>
        <w:fldChar w:fldCharType="end"/>
      </w:r>
      <w:bookmarkEnd w:id="6"/>
      <w:r w:rsidRPr="007C5483">
        <w:rPr>
          <w:rFonts w:cs="Arial"/>
          <w:b/>
          <w:sz w:val="24"/>
        </w:rPr>
        <w:t>NE</w:t>
      </w:r>
    </w:p>
    <w:p w14:paraId="1570E911" w14:textId="77777777" w:rsidR="00184487" w:rsidRPr="007C5483" w:rsidRDefault="00184487" w:rsidP="00184487">
      <w:pPr>
        <w:numPr>
          <w:ilvl w:val="2"/>
          <w:numId w:val="0"/>
        </w:numPr>
        <w:autoSpaceDE w:val="0"/>
        <w:autoSpaceDN w:val="0"/>
        <w:spacing w:before="120" w:after="120"/>
        <w:ind w:left="720" w:hanging="6"/>
        <w:outlineLvl w:val="5"/>
        <w:rPr>
          <w:rFonts w:cs="Arial"/>
          <w:bCs/>
          <w:iCs/>
          <w:szCs w:val="20"/>
        </w:rPr>
      </w:pPr>
      <w:r w:rsidRPr="007E50D5">
        <w:rPr>
          <w:rFonts w:cs="Arial"/>
          <w:b/>
          <w:bCs/>
          <w:iCs/>
          <w:szCs w:val="20"/>
        </w:rPr>
        <w:t>A. 1. 1</w:t>
      </w:r>
      <w:r>
        <w:rPr>
          <w:rFonts w:cs="Arial"/>
          <w:bCs/>
          <w:iCs/>
          <w:szCs w:val="20"/>
          <w:u w:val="single"/>
        </w:rPr>
        <w:t xml:space="preserve"> </w:t>
      </w:r>
      <w:r w:rsidRPr="007C5483">
        <w:rPr>
          <w:rFonts w:cs="Arial"/>
          <w:bCs/>
          <w:iCs/>
          <w:szCs w:val="20"/>
          <w:u w:val="single"/>
        </w:rPr>
        <w:t>Jestliže „ano“, pak</w:t>
      </w:r>
      <w:r w:rsidRPr="007C5483">
        <w:rPr>
          <w:rFonts w:cs="Arial"/>
          <w:bCs/>
          <w:iCs/>
          <w:szCs w:val="20"/>
        </w:rPr>
        <w:t>:</w:t>
      </w:r>
    </w:p>
    <w:p w14:paraId="27A9F417" w14:textId="77777777" w:rsidR="00184487" w:rsidRPr="00307BB7" w:rsidRDefault="00184487" w:rsidP="00184487">
      <w:pPr>
        <w:numPr>
          <w:ilvl w:val="0"/>
          <w:numId w:val="30"/>
        </w:numPr>
        <w:autoSpaceDE w:val="0"/>
        <w:autoSpaceDN w:val="0"/>
        <w:jc w:val="both"/>
        <w:rPr>
          <w:rFonts w:cs="Arial"/>
          <w:szCs w:val="20"/>
        </w:rPr>
      </w:pPr>
      <w:r w:rsidRPr="00307BB7">
        <w:rPr>
          <w:rFonts w:cs="Arial"/>
          <w:szCs w:val="20"/>
        </w:rPr>
        <w:t xml:space="preserve">cena díla je částkou za OČ a servisní zásah vykonaný při </w:t>
      </w:r>
      <w:r w:rsidRPr="007B1E0E">
        <w:rPr>
          <w:rFonts w:cs="Arial"/>
          <w:szCs w:val="20"/>
        </w:rPr>
        <w:t>opravách</w:t>
      </w:r>
      <w:r w:rsidRPr="007B1E0E">
        <w:rPr>
          <w:noProof/>
        </w:rPr>
        <w:t xml:space="preserve"> ZP, IVD-ZP</w:t>
      </w:r>
      <w:r w:rsidRPr="007B1E0E" w:rsidDel="008E7994">
        <w:rPr>
          <w:rFonts w:cs="Arial"/>
          <w:szCs w:val="20"/>
        </w:rPr>
        <w:t xml:space="preserve"> </w:t>
      </w:r>
      <w:r>
        <w:rPr>
          <w:rFonts w:cs="Arial"/>
          <w:szCs w:val="20"/>
        </w:rPr>
        <w:br/>
      </w:r>
      <w:r w:rsidRPr="007B1E0E">
        <w:rPr>
          <w:rFonts w:cs="Arial"/>
          <w:szCs w:val="20"/>
        </w:rPr>
        <w:t>a zařízení a je cenou komplexní smluvní servisní péče poskytované na dané zařízení</w:t>
      </w:r>
      <w:r w:rsidRPr="00307BB7">
        <w:rPr>
          <w:rFonts w:cs="Arial"/>
          <w:szCs w:val="20"/>
        </w:rPr>
        <w:t xml:space="preserve"> Zhotovitelem po dobu periody OČ.</w:t>
      </w:r>
    </w:p>
    <w:p w14:paraId="3E05D1B3" w14:textId="77777777" w:rsidR="00184487" w:rsidRPr="000A6234" w:rsidRDefault="00184487" w:rsidP="00184487">
      <w:pPr>
        <w:autoSpaceDE w:val="0"/>
        <w:autoSpaceDN w:val="0"/>
        <w:ind w:left="1434"/>
        <w:jc w:val="both"/>
        <w:rPr>
          <w:rFonts w:cs="Arial"/>
          <w:sz w:val="14"/>
          <w:szCs w:val="20"/>
        </w:rPr>
      </w:pPr>
    </w:p>
    <w:p w14:paraId="004A947A" w14:textId="77777777" w:rsidR="00184487" w:rsidRPr="00506C2F" w:rsidRDefault="00184487" w:rsidP="00184487">
      <w:pPr>
        <w:numPr>
          <w:ilvl w:val="0"/>
          <w:numId w:val="30"/>
        </w:numPr>
        <w:autoSpaceDE w:val="0"/>
        <w:autoSpaceDN w:val="0"/>
        <w:jc w:val="both"/>
        <w:rPr>
          <w:rFonts w:cs="Arial"/>
          <w:b/>
          <w:szCs w:val="20"/>
        </w:rPr>
      </w:pPr>
      <w:r>
        <w:rPr>
          <w:rFonts w:cs="Arial"/>
          <w:szCs w:val="20"/>
        </w:rPr>
        <w:t>Č</w:t>
      </w:r>
      <w:r w:rsidRPr="00506C2F">
        <w:rPr>
          <w:rFonts w:cs="Arial"/>
          <w:szCs w:val="20"/>
        </w:rPr>
        <w:t>ástka zahrnuje:</w:t>
      </w:r>
    </w:p>
    <w:p w14:paraId="482EB4A2" w14:textId="632F795E" w:rsidR="00184487" w:rsidRPr="001B4EA1" w:rsidRDefault="00184487" w:rsidP="421BAFE5">
      <w:pPr>
        <w:autoSpaceDE w:val="0"/>
        <w:autoSpaceDN w:val="0"/>
        <w:ind w:left="1434"/>
        <w:jc w:val="both"/>
        <w:rPr>
          <w:rFonts w:cs="Arial"/>
          <w:b/>
          <w:bCs/>
          <w:color w:val="FF0000"/>
        </w:rPr>
      </w:pPr>
      <w:r w:rsidRPr="421BAFE5">
        <w:rPr>
          <w:rFonts w:ascii="MS Gothic" w:eastAsia="MS Gothic" w:hAnsi="MS Gothic" w:cs="Arial"/>
          <w:b/>
          <w:bCs/>
        </w:rPr>
        <w:fldChar w:fldCharType="begin">
          <w:ffData>
            <w:name w:val="Zaškrtávací3"/>
            <w:enabled/>
            <w:calcOnExit w:val="0"/>
            <w:checkBox>
              <w:sizeAuto/>
              <w:default w:val="0"/>
            </w:checkBox>
          </w:ffData>
        </w:fldChar>
      </w:r>
      <w:bookmarkStart w:id="7" w:name="Zaškrtávací3"/>
      <w:r w:rsidRPr="421BAFE5">
        <w:rPr>
          <w:rFonts w:ascii="MS Gothic" w:eastAsia="MS Gothic" w:hAnsi="MS Gothic" w:cs="Arial"/>
          <w:b/>
          <w:bCs/>
        </w:rPr>
        <w:instrText xml:space="preserve"> FORMCHECKBOX </w:instrText>
      </w:r>
      <w:r w:rsidR="00290F55">
        <w:rPr>
          <w:rFonts w:ascii="MS Gothic" w:eastAsia="MS Gothic" w:hAnsi="MS Gothic" w:cs="Arial"/>
          <w:b/>
          <w:bCs/>
        </w:rPr>
      </w:r>
      <w:r w:rsidR="00290F55">
        <w:rPr>
          <w:rFonts w:ascii="MS Gothic" w:eastAsia="MS Gothic" w:hAnsi="MS Gothic" w:cs="Arial"/>
          <w:b/>
          <w:bCs/>
        </w:rPr>
        <w:fldChar w:fldCharType="separate"/>
      </w:r>
      <w:r w:rsidRPr="421BAFE5">
        <w:rPr>
          <w:rFonts w:ascii="MS Gothic" w:eastAsia="MS Gothic" w:hAnsi="MS Gothic" w:cs="Arial"/>
          <w:b/>
          <w:bCs/>
        </w:rPr>
        <w:fldChar w:fldCharType="end"/>
      </w:r>
      <w:bookmarkEnd w:id="7"/>
      <w:r w:rsidRPr="421BAFE5">
        <w:rPr>
          <w:rFonts w:cs="Arial"/>
          <w:b/>
          <w:bCs/>
        </w:rPr>
        <w:t xml:space="preserve">  ANO / </w:t>
      </w:r>
      <w:r w:rsidR="2921EEF3" w:rsidRPr="421BAFE5">
        <w:rPr>
          <w:rFonts w:cs="Arial"/>
          <w:b/>
          <w:bCs/>
        </w:rPr>
        <w:t xml:space="preserve"> </w:t>
      </w:r>
      <w:r w:rsidRPr="421BAFE5">
        <w:rPr>
          <w:rFonts w:ascii="MS Gothic" w:eastAsia="MS Gothic" w:hAnsi="MS Gothic" w:cs="Arial"/>
          <w:b/>
          <w:bCs/>
        </w:rPr>
        <w:fldChar w:fldCharType="begin">
          <w:ffData>
            <w:name w:val="Zaškrtávací4"/>
            <w:enabled/>
            <w:calcOnExit w:val="0"/>
            <w:checkBox>
              <w:sizeAuto/>
              <w:default w:val="0"/>
            </w:checkBox>
          </w:ffData>
        </w:fldChar>
      </w:r>
      <w:bookmarkStart w:id="8" w:name="Zaškrtávací4"/>
      <w:r w:rsidRPr="421BAFE5">
        <w:rPr>
          <w:rFonts w:ascii="MS Gothic" w:eastAsia="MS Gothic" w:hAnsi="MS Gothic" w:cs="Arial"/>
          <w:b/>
          <w:bCs/>
        </w:rPr>
        <w:instrText xml:space="preserve"> FORMCHECKBOX </w:instrText>
      </w:r>
      <w:r w:rsidR="00290F55">
        <w:rPr>
          <w:rFonts w:ascii="MS Gothic" w:eastAsia="MS Gothic" w:hAnsi="MS Gothic" w:cs="Arial"/>
          <w:b/>
          <w:bCs/>
        </w:rPr>
      </w:r>
      <w:r w:rsidR="00290F55">
        <w:rPr>
          <w:rFonts w:ascii="MS Gothic" w:eastAsia="MS Gothic" w:hAnsi="MS Gothic" w:cs="Arial"/>
          <w:b/>
          <w:bCs/>
        </w:rPr>
        <w:fldChar w:fldCharType="separate"/>
      </w:r>
      <w:r w:rsidRPr="421BAFE5">
        <w:rPr>
          <w:rFonts w:ascii="MS Gothic" w:eastAsia="MS Gothic" w:hAnsi="MS Gothic" w:cs="Arial"/>
          <w:b/>
          <w:bCs/>
        </w:rPr>
        <w:fldChar w:fldCharType="end"/>
      </w:r>
      <w:bookmarkEnd w:id="8"/>
      <w:r w:rsidRPr="421BAFE5">
        <w:rPr>
          <w:rFonts w:cs="Arial"/>
          <w:b/>
          <w:bCs/>
        </w:rPr>
        <w:t>NE cenu spotřebovaného materiálu</w:t>
      </w:r>
      <w:r w:rsidRPr="421BAFE5">
        <w:rPr>
          <w:rFonts w:cs="Arial"/>
        </w:rPr>
        <w:t xml:space="preserve"> použitého při opravách:</w:t>
      </w:r>
    </w:p>
    <w:p w14:paraId="42D47A0D" w14:textId="77777777" w:rsidR="00184487" w:rsidRPr="001B4EA1" w:rsidRDefault="00184487" w:rsidP="421BAFE5">
      <w:pPr>
        <w:autoSpaceDE w:val="0"/>
        <w:autoSpaceDN w:val="0"/>
        <w:ind w:left="1434"/>
        <w:jc w:val="both"/>
        <w:rPr>
          <w:rFonts w:cs="Arial"/>
        </w:rPr>
      </w:pPr>
      <w:r w:rsidRPr="421BAFE5">
        <w:rPr>
          <w:rFonts w:ascii="MS Gothic" w:eastAsia="MS Gothic" w:hAnsi="MS Gothic" w:cs="Arial"/>
          <w:b/>
          <w:bCs/>
        </w:rPr>
        <w:fldChar w:fldCharType="begin">
          <w:ffData>
            <w:name w:val="Zaškrtávací5"/>
            <w:enabled/>
            <w:calcOnExit w:val="0"/>
            <w:checkBox>
              <w:sizeAuto/>
              <w:default w:val="0"/>
            </w:checkBox>
          </w:ffData>
        </w:fldChar>
      </w:r>
      <w:bookmarkStart w:id="9" w:name="Zaškrtávací5"/>
      <w:r w:rsidRPr="421BAFE5">
        <w:rPr>
          <w:rFonts w:ascii="MS Gothic" w:eastAsia="MS Gothic" w:hAnsi="MS Gothic" w:cs="Arial"/>
          <w:b/>
          <w:bCs/>
        </w:rPr>
        <w:instrText xml:space="preserve"> FORMCHECKBOX </w:instrText>
      </w:r>
      <w:r w:rsidR="00290F55">
        <w:rPr>
          <w:rFonts w:ascii="MS Gothic" w:eastAsia="MS Gothic" w:hAnsi="MS Gothic" w:cs="Arial"/>
          <w:b/>
          <w:bCs/>
        </w:rPr>
      </w:r>
      <w:r w:rsidR="00290F55">
        <w:rPr>
          <w:rFonts w:ascii="MS Gothic" w:eastAsia="MS Gothic" w:hAnsi="MS Gothic" w:cs="Arial"/>
          <w:b/>
          <w:bCs/>
        </w:rPr>
        <w:fldChar w:fldCharType="separate"/>
      </w:r>
      <w:r w:rsidRPr="421BAFE5">
        <w:rPr>
          <w:rFonts w:ascii="MS Gothic" w:eastAsia="MS Gothic" w:hAnsi="MS Gothic" w:cs="Arial"/>
          <w:b/>
          <w:bCs/>
        </w:rPr>
        <w:fldChar w:fldCharType="end"/>
      </w:r>
      <w:bookmarkEnd w:id="9"/>
      <w:r w:rsidRPr="421BAFE5">
        <w:rPr>
          <w:rFonts w:cs="Arial"/>
          <w:b/>
          <w:bCs/>
        </w:rPr>
        <w:t xml:space="preserve">  ANO / </w:t>
      </w:r>
      <w:r w:rsidRPr="421BAFE5">
        <w:rPr>
          <w:rFonts w:ascii="MS Gothic" w:eastAsia="MS Gothic" w:hAnsi="MS Gothic" w:cs="Arial"/>
          <w:b/>
          <w:bCs/>
        </w:rPr>
        <w:fldChar w:fldCharType="begin">
          <w:ffData>
            <w:name w:val="Zaškrtávací6"/>
            <w:enabled/>
            <w:calcOnExit w:val="0"/>
            <w:checkBox>
              <w:sizeAuto/>
              <w:default w:val="0"/>
            </w:checkBox>
          </w:ffData>
        </w:fldChar>
      </w:r>
      <w:bookmarkStart w:id="10" w:name="Zaškrtávací6"/>
      <w:r w:rsidRPr="421BAFE5">
        <w:rPr>
          <w:rFonts w:ascii="MS Gothic" w:eastAsia="MS Gothic" w:hAnsi="MS Gothic" w:cs="Arial"/>
          <w:b/>
          <w:bCs/>
        </w:rPr>
        <w:instrText xml:space="preserve"> FORMCHECKBOX </w:instrText>
      </w:r>
      <w:r w:rsidR="00290F55">
        <w:rPr>
          <w:rFonts w:ascii="MS Gothic" w:eastAsia="MS Gothic" w:hAnsi="MS Gothic" w:cs="Arial"/>
          <w:b/>
          <w:bCs/>
        </w:rPr>
      </w:r>
      <w:r w:rsidR="00290F55">
        <w:rPr>
          <w:rFonts w:ascii="MS Gothic" w:eastAsia="MS Gothic" w:hAnsi="MS Gothic" w:cs="Arial"/>
          <w:b/>
          <w:bCs/>
        </w:rPr>
        <w:fldChar w:fldCharType="separate"/>
      </w:r>
      <w:r w:rsidRPr="421BAFE5">
        <w:rPr>
          <w:rFonts w:ascii="MS Gothic" w:eastAsia="MS Gothic" w:hAnsi="MS Gothic" w:cs="Arial"/>
          <w:b/>
          <w:bCs/>
        </w:rPr>
        <w:fldChar w:fldCharType="end"/>
      </w:r>
      <w:bookmarkEnd w:id="10"/>
      <w:r w:rsidRPr="421BAFE5">
        <w:rPr>
          <w:rFonts w:cs="Arial"/>
          <w:b/>
          <w:bCs/>
        </w:rPr>
        <w:t xml:space="preserve"> NE povinně měnitelné sady</w:t>
      </w:r>
      <w:r w:rsidRPr="421BAFE5">
        <w:rPr>
          <w:rFonts w:cs="Arial"/>
        </w:rPr>
        <w:t>: *</w:t>
      </w:r>
    </w:p>
    <w:p w14:paraId="6C5B2CB9" w14:textId="77777777" w:rsidR="00184487" w:rsidRPr="001B4EA1" w:rsidRDefault="00184487" w:rsidP="421BAFE5">
      <w:pPr>
        <w:autoSpaceDE w:val="0"/>
        <w:autoSpaceDN w:val="0"/>
        <w:ind w:left="1434"/>
        <w:jc w:val="both"/>
        <w:rPr>
          <w:rFonts w:cs="Arial"/>
          <w:b/>
          <w:bCs/>
          <w:color w:val="FF0000"/>
        </w:rPr>
      </w:pPr>
      <w:r w:rsidRPr="421BAFE5">
        <w:rPr>
          <w:rFonts w:ascii="MS Gothic" w:eastAsia="MS Gothic" w:hAnsi="MS Gothic" w:cs="Arial"/>
          <w:b/>
          <w:bCs/>
        </w:rPr>
        <w:fldChar w:fldCharType="begin">
          <w:ffData>
            <w:name w:val="Zaškrtávací7"/>
            <w:enabled/>
            <w:calcOnExit w:val="0"/>
            <w:checkBox>
              <w:sizeAuto/>
              <w:default w:val="0"/>
            </w:checkBox>
          </w:ffData>
        </w:fldChar>
      </w:r>
      <w:bookmarkStart w:id="11" w:name="Zaškrtávací7"/>
      <w:r w:rsidRPr="421BAFE5">
        <w:rPr>
          <w:rFonts w:ascii="MS Gothic" w:eastAsia="MS Gothic" w:hAnsi="MS Gothic" w:cs="Arial"/>
          <w:b/>
          <w:bCs/>
        </w:rPr>
        <w:instrText xml:space="preserve"> FORMCHECKBOX </w:instrText>
      </w:r>
      <w:r w:rsidR="00290F55">
        <w:rPr>
          <w:rFonts w:ascii="MS Gothic" w:eastAsia="MS Gothic" w:hAnsi="MS Gothic" w:cs="Arial"/>
          <w:b/>
          <w:bCs/>
        </w:rPr>
      </w:r>
      <w:r w:rsidR="00290F55">
        <w:rPr>
          <w:rFonts w:ascii="MS Gothic" w:eastAsia="MS Gothic" w:hAnsi="MS Gothic" w:cs="Arial"/>
          <w:b/>
          <w:bCs/>
        </w:rPr>
        <w:fldChar w:fldCharType="separate"/>
      </w:r>
      <w:r w:rsidRPr="421BAFE5">
        <w:rPr>
          <w:rFonts w:ascii="MS Gothic" w:eastAsia="MS Gothic" w:hAnsi="MS Gothic" w:cs="Arial"/>
          <w:b/>
          <w:bCs/>
        </w:rPr>
        <w:fldChar w:fldCharType="end"/>
      </w:r>
      <w:bookmarkEnd w:id="11"/>
      <w:r w:rsidRPr="421BAFE5">
        <w:rPr>
          <w:rFonts w:cs="Arial"/>
          <w:b/>
          <w:bCs/>
        </w:rPr>
        <w:t xml:space="preserve">  ANO / </w:t>
      </w:r>
      <w:r w:rsidRPr="421BAFE5">
        <w:rPr>
          <w:rFonts w:ascii="MS Gothic" w:eastAsia="MS Gothic" w:hAnsi="MS Gothic" w:cs="Arial"/>
          <w:b/>
          <w:bCs/>
        </w:rPr>
        <w:fldChar w:fldCharType="begin">
          <w:ffData>
            <w:name w:val="Zaškrtávací8"/>
            <w:enabled/>
            <w:calcOnExit w:val="0"/>
            <w:checkBox>
              <w:sizeAuto/>
              <w:default w:val="0"/>
            </w:checkBox>
          </w:ffData>
        </w:fldChar>
      </w:r>
      <w:bookmarkStart w:id="12" w:name="Zaškrtávací8"/>
      <w:r w:rsidRPr="421BAFE5">
        <w:rPr>
          <w:rFonts w:ascii="MS Gothic" w:eastAsia="MS Gothic" w:hAnsi="MS Gothic" w:cs="Arial"/>
          <w:b/>
          <w:bCs/>
        </w:rPr>
        <w:instrText xml:space="preserve"> FORMCHECKBOX </w:instrText>
      </w:r>
      <w:r w:rsidR="00290F55">
        <w:rPr>
          <w:rFonts w:ascii="MS Gothic" w:eastAsia="MS Gothic" w:hAnsi="MS Gothic" w:cs="Arial"/>
          <w:b/>
          <w:bCs/>
        </w:rPr>
      </w:r>
      <w:r w:rsidR="00290F55">
        <w:rPr>
          <w:rFonts w:ascii="MS Gothic" w:eastAsia="MS Gothic" w:hAnsi="MS Gothic" w:cs="Arial"/>
          <w:b/>
          <w:bCs/>
        </w:rPr>
        <w:fldChar w:fldCharType="separate"/>
      </w:r>
      <w:r w:rsidRPr="421BAFE5">
        <w:rPr>
          <w:rFonts w:ascii="MS Gothic" w:eastAsia="MS Gothic" w:hAnsi="MS Gothic" w:cs="Arial"/>
          <w:b/>
          <w:bCs/>
        </w:rPr>
        <w:fldChar w:fldCharType="end"/>
      </w:r>
      <w:bookmarkEnd w:id="12"/>
      <w:r w:rsidRPr="421BAFE5">
        <w:rPr>
          <w:rFonts w:cs="Arial"/>
          <w:b/>
          <w:bCs/>
        </w:rPr>
        <w:t xml:space="preserve"> NE náhradní díly:</w:t>
      </w:r>
    </w:p>
    <w:p w14:paraId="00CF938C" w14:textId="77777777" w:rsidR="00184487" w:rsidRPr="000A6234" w:rsidRDefault="00184487" w:rsidP="421BAFE5">
      <w:pPr>
        <w:autoSpaceDE w:val="0"/>
        <w:autoSpaceDN w:val="0"/>
        <w:ind w:left="720"/>
        <w:contextualSpacing/>
        <w:rPr>
          <w:rFonts w:cs="Arial"/>
          <w:b/>
          <w:bCs/>
          <w:color w:val="FF0000"/>
          <w:sz w:val="16"/>
          <w:szCs w:val="16"/>
        </w:rPr>
      </w:pPr>
    </w:p>
    <w:p w14:paraId="365C0959" w14:textId="77777777" w:rsidR="00184487" w:rsidRPr="00DD5D09" w:rsidRDefault="00184487" w:rsidP="00184487">
      <w:pPr>
        <w:numPr>
          <w:ilvl w:val="0"/>
          <w:numId w:val="30"/>
        </w:numPr>
        <w:autoSpaceDE w:val="0"/>
        <w:autoSpaceDN w:val="0"/>
        <w:ind w:left="2124"/>
        <w:jc w:val="both"/>
        <w:rPr>
          <w:rFonts w:cs="Arial"/>
          <w:b/>
          <w:szCs w:val="20"/>
        </w:rPr>
      </w:pPr>
      <w:r w:rsidRPr="00506C2F">
        <w:rPr>
          <w:rFonts w:cs="Arial"/>
          <w:szCs w:val="20"/>
        </w:rPr>
        <w:t>jestliže „ne“, pak ceny spotřebního materiálu</w:t>
      </w:r>
      <w:r>
        <w:rPr>
          <w:rFonts w:cs="Arial"/>
          <w:szCs w:val="20"/>
        </w:rPr>
        <w:t xml:space="preserve"> </w:t>
      </w:r>
      <w:r w:rsidRPr="00506C2F">
        <w:rPr>
          <w:rFonts w:cs="Arial"/>
          <w:szCs w:val="20"/>
        </w:rPr>
        <w:t>/</w:t>
      </w:r>
      <w:r>
        <w:rPr>
          <w:rFonts w:cs="Arial"/>
          <w:szCs w:val="20"/>
        </w:rPr>
        <w:t xml:space="preserve"> </w:t>
      </w:r>
      <w:r w:rsidRPr="00506C2F">
        <w:rPr>
          <w:rFonts w:cs="Arial"/>
          <w:szCs w:val="20"/>
        </w:rPr>
        <w:t>náhradních dílů</w:t>
      </w:r>
      <w:r>
        <w:rPr>
          <w:rFonts w:cs="Arial"/>
          <w:szCs w:val="20"/>
        </w:rPr>
        <w:t xml:space="preserve"> </w:t>
      </w:r>
      <w:r w:rsidRPr="00506C2F">
        <w:rPr>
          <w:rFonts w:cs="Arial"/>
          <w:szCs w:val="20"/>
        </w:rPr>
        <w:t>/</w:t>
      </w:r>
      <w:r>
        <w:rPr>
          <w:rFonts w:cs="Arial"/>
          <w:szCs w:val="20"/>
        </w:rPr>
        <w:t xml:space="preserve"> </w:t>
      </w:r>
      <w:r w:rsidRPr="00506C2F">
        <w:rPr>
          <w:rFonts w:cs="Arial"/>
          <w:szCs w:val="20"/>
        </w:rPr>
        <w:t xml:space="preserve">povinně měnitelných sad budou kalkulovány samostatně na základě dílčích objednávek, kdy je třeba předem kontaktovat </w:t>
      </w:r>
      <w:r>
        <w:rPr>
          <w:rFonts w:cs="Arial"/>
          <w:szCs w:val="20"/>
        </w:rPr>
        <w:t>Objednatele</w:t>
      </w:r>
      <w:r w:rsidRPr="00506C2F">
        <w:rPr>
          <w:rFonts w:cs="Arial"/>
          <w:szCs w:val="20"/>
        </w:rPr>
        <w:t xml:space="preserve"> a </w:t>
      </w:r>
      <w:r>
        <w:rPr>
          <w:rFonts w:cs="Arial"/>
          <w:szCs w:val="20"/>
        </w:rPr>
        <w:t>servisní zásah</w:t>
      </w:r>
      <w:r w:rsidRPr="00506C2F">
        <w:rPr>
          <w:rFonts w:cs="Arial"/>
          <w:szCs w:val="20"/>
        </w:rPr>
        <w:t xml:space="preserve"> vyúčtovat na zvláštní objednávku.</w:t>
      </w:r>
    </w:p>
    <w:p w14:paraId="03DF6A9D" w14:textId="77777777" w:rsidR="00184487" w:rsidRPr="000A6234" w:rsidRDefault="00184487" w:rsidP="00184487">
      <w:pPr>
        <w:autoSpaceDE w:val="0"/>
        <w:autoSpaceDN w:val="0"/>
        <w:ind w:left="2124"/>
        <w:jc w:val="both"/>
        <w:rPr>
          <w:rFonts w:cs="Arial"/>
          <w:b/>
          <w:sz w:val="14"/>
          <w:szCs w:val="20"/>
        </w:rPr>
      </w:pPr>
    </w:p>
    <w:p w14:paraId="2D09A85B" w14:textId="77777777" w:rsidR="00184487" w:rsidRPr="00506C2F" w:rsidRDefault="00184487" w:rsidP="00184487">
      <w:pPr>
        <w:numPr>
          <w:ilvl w:val="0"/>
          <w:numId w:val="30"/>
        </w:numPr>
        <w:autoSpaceDE w:val="0"/>
        <w:autoSpaceDN w:val="0"/>
        <w:ind w:left="2124"/>
        <w:jc w:val="both"/>
        <w:rPr>
          <w:rFonts w:cs="Arial"/>
          <w:b/>
          <w:szCs w:val="20"/>
        </w:rPr>
      </w:pPr>
      <w:r>
        <w:rPr>
          <w:rFonts w:cs="Arial"/>
          <w:szCs w:val="20"/>
        </w:rPr>
        <w:t>*</w:t>
      </w:r>
      <w:r w:rsidRPr="00506C2F">
        <w:rPr>
          <w:rFonts w:cs="Arial"/>
          <w:szCs w:val="20"/>
        </w:rPr>
        <w:t xml:space="preserve"> </w:t>
      </w:r>
      <w:r w:rsidRPr="007C5483">
        <w:rPr>
          <w:rFonts w:cs="Arial"/>
          <w:szCs w:val="20"/>
        </w:rPr>
        <w:t>jestliže „ne“, pak ceny p</w:t>
      </w:r>
      <w:r>
        <w:rPr>
          <w:rFonts w:cs="Arial"/>
          <w:szCs w:val="20"/>
        </w:rPr>
        <w:t>ovinně</w:t>
      </w:r>
      <w:r w:rsidRPr="007C5483">
        <w:rPr>
          <w:rFonts w:cs="Arial"/>
          <w:szCs w:val="20"/>
        </w:rPr>
        <w:t xml:space="preserve"> měněných sad dle pokynů výrobce jsou uvedeny v </w:t>
      </w:r>
      <w:r w:rsidRPr="007C5483">
        <w:rPr>
          <w:rFonts w:cs="Arial"/>
          <w:b/>
          <w:szCs w:val="20"/>
        </w:rPr>
        <w:t>Přílo</w:t>
      </w:r>
      <w:r w:rsidR="003D56C5">
        <w:rPr>
          <w:rFonts w:cs="Arial"/>
          <w:b/>
          <w:szCs w:val="20"/>
        </w:rPr>
        <w:t>ze</w:t>
      </w:r>
      <w:r w:rsidRPr="007C5483">
        <w:rPr>
          <w:rFonts w:cs="Arial"/>
          <w:b/>
          <w:szCs w:val="20"/>
        </w:rPr>
        <w:t xml:space="preserve"> č. 4.</w:t>
      </w:r>
      <w:r>
        <w:rPr>
          <w:rFonts w:cs="Arial"/>
          <w:b/>
          <w:szCs w:val="20"/>
        </w:rPr>
        <w:t xml:space="preserve"> </w:t>
      </w:r>
      <w:r w:rsidRPr="0038362D">
        <w:rPr>
          <w:bCs/>
          <w:iCs/>
        </w:rPr>
        <w:t>Přílohu č. 4 dodá Zhotovitel Objednateli před podpisem této smlouvy.</w:t>
      </w:r>
    </w:p>
    <w:p w14:paraId="668C820C" w14:textId="77777777" w:rsidR="00184487" w:rsidRPr="007C5483" w:rsidRDefault="00184487" w:rsidP="00184487">
      <w:pPr>
        <w:autoSpaceDE w:val="0"/>
        <w:autoSpaceDN w:val="0"/>
        <w:ind w:left="720"/>
        <w:contextualSpacing/>
        <w:rPr>
          <w:rFonts w:cs="Arial"/>
          <w:b/>
          <w:szCs w:val="20"/>
          <w:u w:val="single"/>
        </w:rPr>
      </w:pPr>
    </w:p>
    <w:p w14:paraId="37660224" w14:textId="77777777" w:rsidR="00184487" w:rsidRPr="007C5483" w:rsidRDefault="00184487" w:rsidP="00184487">
      <w:pPr>
        <w:numPr>
          <w:ilvl w:val="2"/>
          <w:numId w:val="0"/>
        </w:numPr>
        <w:autoSpaceDE w:val="0"/>
        <w:autoSpaceDN w:val="0"/>
        <w:spacing w:after="120"/>
        <w:ind w:left="720" w:hanging="6"/>
        <w:outlineLvl w:val="5"/>
        <w:rPr>
          <w:rFonts w:cs="Arial"/>
          <w:bCs/>
          <w:iCs/>
          <w:szCs w:val="20"/>
          <w:u w:val="single"/>
        </w:rPr>
      </w:pPr>
      <w:r w:rsidRPr="007E50D5">
        <w:rPr>
          <w:rFonts w:cs="Arial"/>
          <w:b/>
          <w:bCs/>
          <w:iCs/>
          <w:szCs w:val="20"/>
        </w:rPr>
        <w:t xml:space="preserve">A. 1. </w:t>
      </w:r>
      <w:r>
        <w:rPr>
          <w:rFonts w:cs="Arial"/>
          <w:b/>
          <w:bCs/>
          <w:iCs/>
          <w:szCs w:val="20"/>
        </w:rPr>
        <w:t>2</w:t>
      </w:r>
      <w:r>
        <w:rPr>
          <w:rFonts w:cs="Arial"/>
          <w:bCs/>
          <w:iCs/>
          <w:szCs w:val="20"/>
          <w:u w:val="single"/>
        </w:rPr>
        <w:t xml:space="preserve"> </w:t>
      </w:r>
      <w:r w:rsidRPr="007C5483">
        <w:rPr>
          <w:rFonts w:cs="Arial"/>
          <w:bCs/>
          <w:iCs/>
          <w:szCs w:val="20"/>
          <w:u w:val="single"/>
        </w:rPr>
        <w:t>Jestliže „</w:t>
      </w:r>
      <w:r w:rsidRPr="00A431F2">
        <w:rPr>
          <w:rFonts w:cs="Arial"/>
          <w:bCs/>
          <w:iCs/>
          <w:szCs w:val="20"/>
          <w:u w:val="single"/>
        </w:rPr>
        <w:t>ne</w:t>
      </w:r>
      <w:r w:rsidRPr="007C5483">
        <w:rPr>
          <w:rFonts w:cs="Arial"/>
          <w:bCs/>
          <w:iCs/>
          <w:szCs w:val="20"/>
          <w:u w:val="single"/>
        </w:rPr>
        <w:t>“, pak:</w:t>
      </w:r>
    </w:p>
    <w:p w14:paraId="5F6CFB9D" w14:textId="77777777" w:rsidR="00184487" w:rsidRPr="007B1E0E" w:rsidRDefault="00184487" w:rsidP="00184487">
      <w:pPr>
        <w:numPr>
          <w:ilvl w:val="0"/>
          <w:numId w:val="30"/>
        </w:numPr>
        <w:autoSpaceDE w:val="0"/>
        <w:autoSpaceDN w:val="0"/>
        <w:jc w:val="both"/>
        <w:rPr>
          <w:rFonts w:cs="Arial"/>
          <w:szCs w:val="20"/>
        </w:rPr>
      </w:pPr>
      <w:r w:rsidRPr="002239BF">
        <w:rPr>
          <w:rFonts w:cs="Arial"/>
          <w:szCs w:val="20"/>
        </w:rPr>
        <w:t xml:space="preserve">cena díla je částkou za opakované činnosti (OČ) a ověření technického </w:t>
      </w:r>
      <w:r w:rsidRPr="007B1E0E">
        <w:rPr>
          <w:rFonts w:cs="Arial"/>
          <w:szCs w:val="20"/>
        </w:rPr>
        <w:t xml:space="preserve">stavu </w:t>
      </w:r>
      <w:r w:rsidRPr="007B1E0E">
        <w:rPr>
          <w:noProof/>
        </w:rPr>
        <w:t>ZP, IVD-ZP</w:t>
      </w:r>
      <w:r w:rsidRPr="007B1E0E" w:rsidDel="008E7994">
        <w:rPr>
          <w:rFonts w:cs="Arial"/>
          <w:szCs w:val="20"/>
        </w:rPr>
        <w:t xml:space="preserve"> </w:t>
      </w:r>
      <w:r w:rsidRPr="007B1E0E">
        <w:rPr>
          <w:rFonts w:cs="Arial"/>
          <w:szCs w:val="20"/>
        </w:rPr>
        <w:t>a zařízení</w:t>
      </w:r>
      <w:r w:rsidR="004F1C2B">
        <w:rPr>
          <w:rFonts w:cs="Arial"/>
          <w:szCs w:val="20"/>
        </w:rPr>
        <w:t>.</w:t>
      </w:r>
    </w:p>
    <w:p w14:paraId="72FD9C62" w14:textId="77777777" w:rsidR="00184487" w:rsidRPr="007B1E0E" w:rsidRDefault="00184487" w:rsidP="00184487">
      <w:pPr>
        <w:numPr>
          <w:ilvl w:val="0"/>
          <w:numId w:val="30"/>
        </w:numPr>
        <w:autoSpaceDE w:val="0"/>
        <w:autoSpaceDN w:val="0"/>
        <w:jc w:val="both"/>
        <w:rPr>
          <w:rFonts w:cs="Arial"/>
          <w:szCs w:val="20"/>
        </w:rPr>
      </w:pPr>
      <w:r w:rsidRPr="007B1E0E">
        <w:rPr>
          <w:rFonts w:cs="Arial"/>
          <w:szCs w:val="20"/>
        </w:rPr>
        <w:t xml:space="preserve">ceny servisních zásahů vykonaných při opravách </w:t>
      </w:r>
      <w:r w:rsidRPr="007B1E0E">
        <w:rPr>
          <w:noProof/>
        </w:rPr>
        <w:t>ZP, IVD-ZP</w:t>
      </w:r>
      <w:r w:rsidRPr="007B1E0E" w:rsidDel="008E7994">
        <w:rPr>
          <w:rFonts w:cs="Arial"/>
          <w:szCs w:val="20"/>
        </w:rPr>
        <w:t xml:space="preserve"> </w:t>
      </w:r>
      <w:r w:rsidRPr="007B1E0E">
        <w:rPr>
          <w:rFonts w:cs="Arial"/>
          <w:szCs w:val="20"/>
        </w:rPr>
        <w:t>a zařízení budou kalkulovány samostatně na základě dílčích objednávek.</w:t>
      </w:r>
    </w:p>
    <w:p w14:paraId="06656074" w14:textId="77777777" w:rsidR="00184487" w:rsidRPr="000A6234" w:rsidRDefault="00184487" w:rsidP="00184487">
      <w:pPr>
        <w:autoSpaceDE w:val="0"/>
        <w:autoSpaceDN w:val="0"/>
        <w:ind w:left="1434"/>
        <w:jc w:val="both"/>
        <w:rPr>
          <w:rFonts w:cs="Arial"/>
          <w:sz w:val="14"/>
          <w:szCs w:val="20"/>
        </w:rPr>
      </w:pPr>
      <w:r w:rsidRPr="002239BF">
        <w:rPr>
          <w:rFonts w:cs="Arial"/>
          <w:szCs w:val="20"/>
        </w:rPr>
        <w:tab/>
      </w:r>
    </w:p>
    <w:p w14:paraId="7A31F790" w14:textId="77777777" w:rsidR="00184487" w:rsidRPr="00EB4A33" w:rsidRDefault="00184487" w:rsidP="00184487">
      <w:pPr>
        <w:numPr>
          <w:ilvl w:val="0"/>
          <w:numId w:val="30"/>
        </w:numPr>
        <w:autoSpaceDE w:val="0"/>
        <w:autoSpaceDN w:val="0"/>
        <w:rPr>
          <w:rFonts w:cs="Arial"/>
          <w:b/>
          <w:szCs w:val="20"/>
        </w:rPr>
      </w:pPr>
      <w:r w:rsidRPr="007C5483">
        <w:rPr>
          <w:rFonts w:cs="Arial"/>
          <w:szCs w:val="20"/>
        </w:rPr>
        <w:t>částka za OČ zahrnuje</w:t>
      </w:r>
      <w:r>
        <w:rPr>
          <w:rFonts w:cs="Arial"/>
          <w:szCs w:val="20"/>
        </w:rPr>
        <w:t>:</w:t>
      </w:r>
      <w:r>
        <w:rPr>
          <w:rFonts w:cs="Arial"/>
          <w:b/>
          <w:szCs w:val="20"/>
        </w:rPr>
        <w:br/>
      </w:r>
      <w:r w:rsidR="001334F8">
        <w:rPr>
          <w:rFonts w:ascii="MS Gothic" w:eastAsia="MS Gothic" w:hAnsi="MS Gothic" w:cs="Arial"/>
          <w:b/>
          <w:szCs w:val="20"/>
        </w:rPr>
        <w:fldChar w:fldCharType="begin">
          <w:ffData>
            <w:name w:val="Zaškrtávací9"/>
            <w:enabled/>
            <w:calcOnExit w:val="0"/>
            <w:checkBox>
              <w:sizeAuto/>
              <w:default w:val="1"/>
            </w:checkBox>
          </w:ffData>
        </w:fldChar>
      </w:r>
      <w:bookmarkStart w:id="13" w:name="Zaškrtávací9"/>
      <w:r w:rsidR="001334F8">
        <w:rPr>
          <w:rFonts w:ascii="MS Gothic" w:eastAsia="MS Gothic" w:hAnsi="MS Gothic" w:cs="Arial"/>
          <w:b/>
          <w:szCs w:val="20"/>
        </w:rPr>
        <w:instrText xml:space="preserve"> FORMCHECKBOX </w:instrText>
      </w:r>
      <w:r w:rsidR="00290F55">
        <w:rPr>
          <w:rFonts w:ascii="MS Gothic" w:eastAsia="MS Gothic" w:hAnsi="MS Gothic" w:cs="Arial"/>
          <w:b/>
          <w:szCs w:val="20"/>
        </w:rPr>
      </w:r>
      <w:r w:rsidR="00290F55">
        <w:rPr>
          <w:rFonts w:ascii="MS Gothic" w:eastAsia="MS Gothic" w:hAnsi="MS Gothic" w:cs="Arial"/>
          <w:b/>
          <w:szCs w:val="20"/>
        </w:rPr>
        <w:fldChar w:fldCharType="separate"/>
      </w:r>
      <w:r w:rsidR="001334F8">
        <w:rPr>
          <w:rFonts w:ascii="MS Gothic" w:eastAsia="MS Gothic" w:hAnsi="MS Gothic" w:cs="Arial"/>
          <w:b/>
          <w:szCs w:val="20"/>
        </w:rPr>
        <w:fldChar w:fldCharType="end"/>
      </w:r>
      <w:bookmarkEnd w:id="13"/>
      <w:r w:rsidRPr="00EB4A33">
        <w:rPr>
          <w:rFonts w:cs="Arial"/>
          <w:b/>
          <w:szCs w:val="20"/>
        </w:rPr>
        <w:t xml:space="preserve">  ANO / </w:t>
      </w:r>
      <w:r>
        <w:rPr>
          <w:rFonts w:ascii="MS Gothic" w:eastAsia="MS Gothic" w:hAnsi="MS Gothic" w:cs="Arial"/>
          <w:b/>
          <w:szCs w:val="20"/>
        </w:rPr>
        <w:fldChar w:fldCharType="begin">
          <w:ffData>
            <w:name w:val="Zaškrtávací10"/>
            <w:enabled/>
            <w:calcOnExit w:val="0"/>
            <w:checkBox>
              <w:sizeAuto/>
              <w:default w:val="0"/>
            </w:checkBox>
          </w:ffData>
        </w:fldChar>
      </w:r>
      <w:bookmarkStart w:id="14" w:name="Zaškrtávací10"/>
      <w:r>
        <w:rPr>
          <w:rFonts w:ascii="MS Gothic" w:eastAsia="MS Gothic" w:hAnsi="MS Gothic" w:cs="Arial"/>
          <w:b/>
          <w:szCs w:val="20"/>
        </w:rPr>
        <w:instrText xml:space="preserve"> </w:instrText>
      </w:r>
      <w:r>
        <w:rPr>
          <w:rFonts w:ascii="MS Gothic" w:eastAsia="MS Gothic" w:hAnsi="MS Gothic" w:cs="Arial" w:hint="eastAsia"/>
          <w:b/>
          <w:szCs w:val="20"/>
        </w:rPr>
        <w:instrText>FORMCHECKBOX</w:instrText>
      </w:r>
      <w:r>
        <w:rPr>
          <w:rFonts w:ascii="MS Gothic" w:eastAsia="MS Gothic" w:hAnsi="MS Gothic" w:cs="Arial"/>
          <w:b/>
          <w:szCs w:val="20"/>
        </w:rPr>
        <w:instrText xml:space="preserve"> </w:instrText>
      </w:r>
      <w:r w:rsidR="00290F55">
        <w:rPr>
          <w:rFonts w:ascii="MS Gothic" w:eastAsia="MS Gothic" w:hAnsi="MS Gothic" w:cs="Arial"/>
          <w:b/>
          <w:szCs w:val="20"/>
        </w:rPr>
      </w:r>
      <w:r w:rsidR="00290F55">
        <w:rPr>
          <w:rFonts w:ascii="MS Gothic" w:eastAsia="MS Gothic" w:hAnsi="MS Gothic" w:cs="Arial"/>
          <w:b/>
          <w:szCs w:val="20"/>
        </w:rPr>
        <w:fldChar w:fldCharType="separate"/>
      </w:r>
      <w:r>
        <w:rPr>
          <w:rFonts w:ascii="MS Gothic" w:eastAsia="MS Gothic" w:hAnsi="MS Gothic" w:cs="Arial"/>
          <w:b/>
          <w:szCs w:val="20"/>
        </w:rPr>
        <w:fldChar w:fldCharType="end"/>
      </w:r>
      <w:bookmarkEnd w:id="14"/>
      <w:r w:rsidRPr="00EB4A33">
        <w:rPr>
          <w:rFonts w:cs="Arial"/>
          <w:b/>
          <w:szCs w:val="20"/>
        </w:rPr>
        <w:t xml:space="preserve"> NE cenu spotřebovaného materiálu použitého při </w:t>
      </w:r>
      <w:r>
        <w:rPr>
          <w:rFonts w:cs="Arial"/>
          <w:b/>
          <w:szCs w:val="20"/>
        </w:rPr>
        <w:t>OČ</w:t>
      </w:r>
      <w:r w:rsidRPr="00EB4A33">
        <w:rPr>
          <w:rFonts w:cs="Arial"/>
          <w:b/>
          <w:szCs w:val="20"/>
        </w:rPr>
        <w:t>:</w:t>
      </w:r>
    </w:p>
    <w:p w14:paraId="69F33CB5" w14:textId="77777777" w:rsidR="00184487" w:rsidRDefault="001334F8" w:rsidP="00184487">
      <w:pPr>
        <w:autoSpaceDE w:val="0"/>
        <w:autoSpaceDN w:val="0"/>
        <w:ind w:left="1434"/>
        <w:jc w:val="both"/>
        <w:rPr>
          <w:rFonts w:cs="Arial"/>
          <w:b/>
          <w:szCs w:val="20"/>
        </w:rPr>
      </w:pPr>
      <w:r>
        <w:rPr>
          <w:rFonts w:ascii="MS Gothic" w:eastAsia="MS Gothic" w:hAnsi="MS Gothic" w:cs="Arial"/>
          <w:b/>
          <w:szCs w:val="20"/>
        </w:rPr>
        <w:fldChar w:fldCharType="begin">
          <w:ffData>
            <w:name w:val="Zaškrtávací11"/>
            <w:enabled/>
            <w:calcOnExit w:val="0"/>
            <w:checkBox>
              <w:sizeAuto/>
              <w:default w:val="1"/>
            </w:checkBox>
          </w:ffData>
        </w:fldChar>
      </w:r>
      <w:bookmarkStart w:id="15" w:name="Zaškrtávací11"/>
      <w:r>
        <w:rPr>
          <w:rFonts w:ascii="MS Gothic" w:eastAsia="MS Gothic" w:hAnsi="MS Gothic" w:cs="Arial"/>
          <w:b/>
          <w:szCs w:val="20"/>
        </w:rPr>
        <w:instrText xml:space="preserve"> FORMCHECKBOX </w:instrText>
      </w:r>
      <w:r w:rsidR="00290F55">
        <w:rPr>
          <w:rFonts w:ascii="MS Gothic" w:eastAsia="MS Gothic" w:hAnsi="MS Gothic" w:cs="Arial"/>
          <w:b/>
          <w:szCs w:val="20"/>
        </w:rPr>
      </w:r>
      <w:r w:rsidR="00290F55">
        <w:rPr>
          <w:rFonts w:ascii="MS Gothic" w:eastAsia="MS Gothic" w:hAnsi="MS Gothic" w:cs="Arial"/>
          <w:b/>
          <w:szCs w:val="20"/>
        </w:rPr>
        <w:fldChar w:fldCharType="separate"/>
      </w:r>
      <w:r>
        <w:rPr>
          <w:rFonts w:ascii="MS Gothic" w:eastAsia="MS Gothic" w:hAnsi="MS Gothic" w:cs="Arial"/>
          <w:b/>
          <w:szCs w:val="20"/>
        </w:rPr>
        <w:fldChar w:fldCharType="end"/>
      </w:r>
      <w:bookmarkEnd w:id="15"/>
      <w:r w:rsidR="00184487" w:rsidRPr="00EB4A33">
        <w:rPr>
          <w:rFonts w:cs="Arial"/>
          <w:b/>
          <w:szCs w:val="20"/>
        </w:rPr>
        <w:t xml:space="preserve">  ANO / </w:t>
      </w:r>
      <w:r w:rsidR="00184487">
        <w:rPr>
          <w:rFonts w:ascii="MS Gothic" w:eastAsia="MS Gothic" w:hAnsi="MS Gothic" w:cs="Arial"/>
          <w:b/>
          <w:szCs w:val="20"/>
        </w:rPr>
        <w:fldChar w:fldCharType="begin">
          <w:ffData>
            <w:name w:val="Zaškrtávací12"/>
            <w:enabled/>
            <w:calcOnExit w:val="0"/>
            <w:checkBox>
              <w:sizeAuto/>
              <w:default w:val="0"/>
            </w:checkBox>
          </w:ffData>
        </w:fldChar>
      </w:r>
      <w:bookmarkStart w:id="16" w:name="Zaškrtávací12"/>
      <w:r w:rsidR="00184487">
        <w:rPr>
          <w:rFonts w:ascii="MS Gothic" w:eastAsia="MS Gothic" w:hAnsi="MS Gothic" w:cs="Arial"/>
          <w:b/>
          <w:szCs w:val="20"/>
        </w:rPr>
        <w:instrText xml:space="preserve"> </w:instrText>
      </w:r>
      <w:r w:rsidR="00184487">
        <w:rPr>
          <w:rFonts w:ascii="MS Gothic" w:eastAsia="MS Gothic" w:hAnsi="MS Gothic" w:cs="Arial" w:hint="eastAsia"/>
          <w:b/>
          <w:szCs w:val="20"/>
        </w:rPr>
        <w:instrText>FORMCHECKBOX</w:instrText>
      </w:r>
      <w:r w:rsidR="00184487">
        <w:rPr>
          <w:rFonts w:ascii="MS Gothic" w:eastAsia="MS Gothic" w:hAnsi="MS Gothic" w:cs="Arial"/>
          <w:b/>
          <w:szCs w:val="20"/>
        </w:rPr>
        <w:instrText xml:space="preserve"> </w:instrText>
      </w:r>
      <w:r w:rsidR="00290F55">
        <w:rPr>
          <w:rFonts w:ascii="MS Gothic" w:eastAsia="MS Gothic" w:hAnsi="MS Gothic" w:cs="Arial"/>
          <w:b/>
          <w:szCs w:val="20"/>
        </w:rPr>
      </w:r>
      <w:r w:rsidR="00290F55">
        <w:rPr>
          <w:rFonts w:ascii="MS Gothic" w:eastAsia="MS Gothic" w:hAnsi="MS Gothic" w:cs="Arial"/>
          <w:b/>
          <w:szCs w:val="20"/>
        </w:rPr>
        <w:fldChar w:fldCharType="separate"/>
      </w:r>
      <w:r w:rsidR="00184487">
        <w:rPr>
          <w:rFonts w:ascii="MS Gothic" w:eastAsia="MS Gothic" w:hAnsi="MS Gothic" w:cs="Arial"/>
          <w:b/>
          <w:szCs w:val="20"/>
        </w:rPr>
        <w:fldChar w:fldCharType="end"/>
      </w:r>
      <w:bookmarkEnd w:id="16"/>
      <w:r w:rsidR="00184487" w:rsidRPr="00EB4A33">
        <w:rPr>
          <w:rFonts w:cs="Arial"/>
          <w:b/>
          <w:szCs w:val="20"/>
        </w:rPr>
        <w:t xml:space="preserve"> NE povinně měnitelné sady: *</w:t>
      </w:r>
    </w:p>
    <w:p w14:paraId="336CCD16" w14:textId="0E5EC36C" w:rsidR="00184487" w:rsidRPr="00EB4A33" w:rsidRDefault="00184487" w:rsidP="00184487">
      <w:pPr>
        <w:autoSpaceDE w:val="0"/>
        <w:autoSpaceDN w:val="0"/>
        <w:ind w:left="1434"/>
        <w:jc w:val="both"/>
        <w:rPr>
          <w:rFonts w:cs="Arial"/>
          <w:b/>
          <w:szCs w:val="20"/>
        </w:rPr>
      </w:pPr>
      <w:r>
        <w:rPr>
          <w:rFonts w:ascii="MS Gothic" w:eastAsia="MS Gothic" w:hAnsi="MS Gothic" w:cs="Arial"/>
          <w:b/>
          <w:szCs w:val="20"/>
        </w:rPr>
        <w:fldChar w:fldCharType="begin">
          <w:ffData>
            <w:name w:val="Zaškrtávací13"/>
            <w:enabled/>
            <w:calcOnExit w:val="0"/>
            <w:checkBox>
              <w:sizeAuto/>
              <w:default w:val="0"/>
            </w:checkBox>
          </w:ffData>
        </w:fldChar>
      </w:r>
      <w:bookmarkStart w:id="17" w:name="Zaškrtávací13"/>
      <w:r>
        <w:rPr>
          <w:rFonts w:ascii="MS Gothic" w:eastAsia="MS Gothic" w:hAnsi="MS Gothic" w:cs="Arial"/>
          <w:b/>
          <w:szCs w:val="20"/>
        </w:rPr>
        <w:instrText xml:space="preserve"> </w:instrText>
      </w:r>
      <w:r>
        <w:rPr>
          <w:rFonts w:ascii="MS Gothic" w:eastAsia="MS Gothic" w:hAnsi="MS Gothic" w:cs="Arial" w:hint="eastAsia"/>
          <w:b/>
          <w:szCs w:val="20"/>
        </w:rPr>
        <w:instrText>FORMCHECKBOX</w:instrText>
      </w:r>
      <w:r>
        <w:rPr>
          <w:rFonts w:ascii="MS Gothic" w:eastAsia="MS Gothic" w:hAnsi="MS Gothic" w:cs="Arial"/>
          <w:b/>
          <w:szCs w:val="20"/>
        </w:rPr>
        <w:instrText xml:space="preserve"> </w:instrText>
      </w:r>
      <w:r w:rsidR="00290F55">
        <w:rPr>
          <w:rFonts w:ascii="MS Gothic" w:eastAsia="MS Gothic" w:hAnsi="MS Gothic" w:cs="Arial"/>
          <w:b/>
          <w:szCs w:val="20"/>
        </w:rPr>
      </w:r>
      <w:r w:rsidR="00290F55">
        <w:rPr>
          <w:rFonts w:ascii="MS Gothic" w:eastAsia="MS Gothic" w:hAnsi="MS Gothic" w:cs="Arial"/>
          <w:b/>
          <w:szCs w:val="20"/>
        </w:rPr>
        <w:fldChar w:fldCharType="separate"/>
      </w:r>
      <w:r>
        <w:rPr>
          <w:rFonts w:ascii="MS Gothic" w:eastAsia="MS Gothic" w:hAnsi="MS Gothic" w:cs="Arial"/>
          <w:b/>
          <w:szCs w:val="20"/>
        </w:rPr>
        <w:fldChar w:fldCharType="end"/>
      </w:r>
      <w:bookmarkEnd w:id="17"/>
      <w:r w:rsidRPr="00EB4A33">
        <w:rPr>
          <w:rFonts w:cs="Arial"/>
          <w:b/>
          <w:szCs w:val="20"/>
        </w:rPr>
        <w:t xml:space="preserve">  ANO / </w:t>
      </w:r>
      <w:r w:rsidR="006039C6">
        <w:rPr>
          <w:rFonts w:ascii="MS Gothic" w:eastAsia="MS Gothic" w:hAnsi="MS Gothic" w:cs="Arial"/>
          <w:b/>
          <w:szCs w:val="20"/>
        </w:rPr>
        <w:fldChar w:fldCharType="begin">
          <w:ffData>
            <w:name w:val="Zaškrtávací14"/>
            <w:enabled/>
            <w:calcOnExit w:val="0"/>
            <w:checkBox>
              <w:sizeAuto/>
              <w:default w:val="1"/>
            </w:checkBox>
          </w:ffData>
        </w:fldChar>
      </w:r>
      <w:bookmarkStart w:id="18" w:name="Zaškrtávací14"/>
      <w:r w:rsidR="006039C6">
        <w:rPr>
          <w:rFonts w:ascii="MS Gothic" w:eastAsia="MS Gothic" w:hAnsi="MS Gothic" w:cs="Arial"/>
          <w:b/>
          <w:szCs w:val="20"/>
        </w:rPr>
        <w:instrText xml:space="preserve"> FORMCHECKBOX </w:instrText>
      </w:r>
      <w:r w:rsidR="00290F55">
        <w:rPr>
          <w:rFonts w:ascii="MS Gothic" w:eastAsia="MS Gothic" w:hAnsi="MS Gothic" w:cs="Arial"/>
          <w:b/>
          <w:szCs w:val="20"/>
        </w:rPr>
      </w:r>
      <w:r w:rsidR="00290F55">
        <w:rPr>
          <w:rFonts w:ascii="MS Gothic" w:eastAsia="MS Gothic" w:hAnsi="MS Gothic" w:cs="Arial"/>
          <w:b/>
          <w:szCs w:val="20"/>
        </w:rPr>
        <w:fldChar w:fldCharType="separate"/>
      </w:r>
      <w:r w:rsidR="006039C6">
        <w:rPr>
          <w:rFonts w:ascii="MS Gothic" w:eastAsia="MS Gothic" w:hAnsi="MS Gothic" w:cs="Arial"/>
          <w:b/>
          <w:szCs w:val="20"/>
        </w:rPr>
        <w:fldChar w:fldCharType="end"/>
      </w:r>
      <w:bookmarkEnd w:id="18"/>
      <w:r w:rsidRPr="00EB4A33">
        <w:rPr>
          <w:rFonts w:cs="Arial"/>
          <w:b/>
          <w:szCs w:val="20"/>
        </w:rPr>
        <w:t xml:space="preserve"> NE náhradní díly:</w:t>
      </w:r>
    </w:p>
    <w:p w14:paraId="70049CF5" w14:textId="77777777" w:rsidR="00184487" w:rsidRPr="000A6234" w:rsidRDefault="00184487" w:rsidP="00184487">
      <w:pPr>
        <w:pStyle w:val="Odstavecseseznamem"/>
        <w:rPr>
          <w:rFonts w:cs="Arial"/>
          <w:b/>
          <w:sz w:val="16"/>
          <w:szCs w:val="20"/>
        </w:rPr>
      </w:pPr>
    </w:p>
    <w:p w14:paraId="7C064648" w14:textId="77777777" w:rsidR="00184487" w:rsidRDefault="00184487" w:rsidP="00184487">
      <w:pPr>
        <w:numPr>
          <w:ilvl w:val="0"/>
          <w:numId w:val="30"/>
        </w:numPr>
        <w:autoSpaceDE w:val="0"/>
        <w:autoSpaceDN w:val="0"/>
        <w:ind w:left="2117"/>
        <w:jc w:val="both"/>
        <w:rPr>
          <w:rFonts w:cs="Arial"/>
          <w:szCs w:val="20"/>
        </w:rPr>
      </w:pPr>
      <w:r>
        <w:rPr>
          <w:rFonts w:cs="Arial"/>
          <w:szCs w:val="20"/>
        </w:rPr>
        <w:t xml:space="preserve">jestliže „ne“, pak ceny </w:t>
      </w:r>
      <w:r w:rsidRPr="007C5483">
        <w:rPr>
          <w:rFonts w:cs="Arial"/>
          <w:szCs w:val="20"/>
        </w:rPr>
        <w:t>servisu</w:t>
      </w:r>
      <w:r>
        <w:rPr>
          <w:rFonts w:cs="Arial"/>
          <w:szCs w:val="20"/>
        </w:rPr>
        <w:t xml:space="preserve"> / </w:t>
      </w:r>
      <w:r w:rsidRPr="00506C2F">
        <w:rPr>
          <w:rFonts w:cs="Arial"/>
          <w:szCs w:val="20"/>
        </w:rPr>
        <w:t>spotřebního materiálu</w:t>
      </w:r>
      <w:r>
        <w:rPr>
          <w:rFonts w:cs="Arial"/>
          <w:szCs w:val="20"/>
        </w:rPr>
        <w:t xml:space="preserve"> </w:t>
      </w:r>
      <w:r w:rsidRPr="00506C2F">
        <w:rPr>
          <w:rFonts w:cs="Arial"/>
          <w:szCs w:val="20"/>
        </w:rPr>
        <w:t>/</w:t>
      </w:r>
      <w:r>
        <w:rPr>
          <w:rFonts w:cs="Arial"/>
          <w:szCs w:val="20"/>
        </w:rPr>
        <w:t xml:space="preserve"> </w:t>
      </w:r>
      <w:r w:rsidRPr="00506C2F">
        <w:rPr>
          <w:rFonts w:cs="Arial"/>
          <w:szCs w:val="20"/>
        </w:rPr>
        <w:t>náhradních dílů</w:t>
      </w:r>
      <w:r>
        <w:rPr>
          <w:rFonts w:cs="Arial"/>
          <w:szCs w:val="20"/>
        </w:rPr>
        <w:t xml:space="preserve"> </w:t>
      </w:r>
      <w:r w:rsidRPr="00506C2F">
        <w:rPr>
          <w:rFonts w:cs="Arial"/>
          <w:szCs w:val="20"/>
        </w:rPr>
        <w:t>/</w:t>
      </w:r>
      <w:r>
        <w:rPr>
          <w:rFonts w:cs="Arial"/>
          <w:szCs w:val="20"/>
        </w:rPr>
        <w:t xml:space="preserve"> </w:t>
      </w:r>
      <w:r w:rsidRPr="00506C2F">
        <w:rPr>
          <w:rFonts w:cs="Arial"/>
          <w:szCs w:val="20"/>
        </w:rPr>
        <w:t>povinně měnitelných sad</w:t>
      </w:r>
      <w:r w:rsidRPr="007C5483">
        <w:rPr>
          <w:rFonts w:cs="Arial"/>
          <w:szCs w:val="20"/>
        </w:rPr>
        <w:t xml:space="preserve"> budou kalkulovány samostatně na základě dílčích objednávek, kdy je třeba předem kontaktovat </w:t>
      </w:r>
      <w:r>
        <w:rPr>
          <w:rFonts w:cs="Arial"/>
          <w:szCs w:val="20"/>
        </w:rPr>
        <w:t>Objednatele</w:t>
      </w:r>
      <w:r w:rsidRPr="007C5483">
        <w:rPr>
          <w:rFonts w:cs="Arial"/>
          <w:szCs w:val="20"/>
        </w:rPr>
        <w:t xml:space="preserve"> a </w:t>
      </w:r>
      <w:r>
        <w:rPr>
          <w:rFonts w:cs="Arial"/>
          <w:szCs w:val="20"/>
        </w:rPr>
        <w:t>servisní zásah</w:t>
      </w:r>
      <w:r w:rsidRPr="007C5483">
        <w:rPr>
          <w:rFonts w:cs="Arial"/>
          <w:szCs w:val="20"/>
        </w:rPr>
        <w:t xml:space="preserve"> vyúčtovat na zvláštní objednávku</w:t>
      </w:r>
      <w:r>
        <w:rPr>
          <w:rFonts w:cs="Arial"/>
          <w:szCs w:val="20"/>
        </w:rPr>
        <w:t>.</w:t>
      </w:r>
    </w:p>
    <w:p w14:paraId="17C32BEC" w14:textId="77777777" w:rsidR="00184487" w:rsidRPr="000A6234" w:rsidRDefault="00184487" w:rsidP="00184487">
      <w:pPr>
        <w:autoSpaceDE w:val="0"/>
        <w:autoSpaceDN w:val="0"/>
        <w:ind w:left="2117"/>
        <w:jc w:val="both"/>
        <w:rPr>
          <w:rFonts w:cs="Arial"/>
          <w:sz w:val="14"/>
          <w:szCs w:val="20"/>
        </w:rPr>
      </w:pPr>
    </w:p>
    <w:p w14:paraId="3578C8A3" w14:textId="77777777" w:rsidR="00184487" w:rsidRPr="007C5483" w:rsidRDefault="00184487" w:rsidP="00184487">
      <w:pPr>
        <w:numPr>
          <w:ilvl w:val="0"/>
          <w:numId w:val="30"/>
        </w:numPr>
        <w:autoSpaceDE w:val="0"/>
        <w:autoSpaceDN w:val="0"/>
        <w:ind w:left="2117"/>
        <w:jc w:val="both"/>
        <w:rPr>
          <w:rFonts w:cs="Arial"/>
          <w:szCs w:val="20"/>
        </w:rPr>
      </w:pPr>
      <w:r>
        <w:rPr>
          <w:rFonts w:cs="Arial"/>
          <w:szCs w:val="20"/>
        </w:rPr>
        <w:t xml:space="preserve">* </w:t>
      </w:r>
      <w:r w:rsidRPr="007C5483">
        <w:rPr>
          <w:rFonts w:cs="Arial"/>
          <w:szCs w:val="20"/>
        </w:rPr>
        <w:t>jestliže „ne“, pak ceny p</w:t>
      </w:r>
      <w:r>
        <w:rPr>
          <w:rFonts w:cs="Arial"/>
          <w:szCs w:val="20"/>
        </w:rPr>
        <w:t>ovinně</w:t>
      </w:r>
      <w:r w:rsidRPr="007C5483">
        <w:rPr>
          <w:rFonts w:cs="Arial"/>
          <w:szCs w:val="20"/>
        </w:rPr>
        <w:t xml:space="preserve"> měněných sad dle pokynů výrobce jsou uvedeny v </w:t>
      </w:r>
      <w:r w:rsidR="003D56C5">
        <w:rPr>
          <w:rFonts w:cs="Arial"/>
          <w:b/>
          <w:szCs w:val="20"/>
        </w:rPr>
        <w:t>Příloze</w:t>
      </w:r>
      <w:r w:rsidRPr="007C5483">
        <w:rPr>
          <w:rFonts w:cs="Arial"/>
          <w:b/>
          <w:szCs w:val="20"/>
        </w:rPr>
        <w:t xml:space="preserve"> č. 4.</w:t>
      </w:r>
      <w:r>
        <w:rPr>
          <w:rFonts w:cs="Arial"/>
          <w:b/>
          <w:szCs w:val="20"/>
        </w:rPr>
        <w:t xml:space="preserve"> </w:t>
      </w:r>
      <w:r w:rsidRPr="0038362D">
        <w:rPr>
          <w:bCs/>
          <w:iCs/>
        </w:rPr>
        <w:t>Přílohu č. 4 dodá Zhotovitel Objednateli před podpisem této smlouvy.</w:t>
      </w:r>
    </w:p>
    <w:p w14:paraId="75B5EF20" w14:textId="77777777" w:rsidR="00184487" w:rsidRPr="00EB3CB5" w:rsidRDefault="00184487" w:rsidP="00184487">
      <w:pPr>
        <w:autoSpaceDE w:val="0"/>
        <w:autoSpaceDN w:val="0"/>
        <w:ind w:left="720"/>
        <w:contextualSpacing/>
        <w:rPr>
          <w:rFonts w:cs="Arial"/>
          <w:b/>
          <w:sz w:val="16"/>
          <w:szCs w:val="16"/>
        </w:rPr>
      </w:pPr>
    </w:p>
    <w:p w14:paraId="5FA39DA0" w14:textId="77777777" w:rsidR="00184487" w:rsidRPr="007C5483" w:rsidRDefault="00184487" w:rsidP="00184487">
      <w:pPr>
        <w:numPr>
          <w:ilvl w:val="1"/>
          <w:numId w:val="0"/>
        </w:numPr>
        <w:autoSpaceDE w:val="0"/>
        <w:autoSpaceDN w:val="0"/>
        <w:spacing w:after="120"/>
        <w:ind w:left="494" w:hanging="494"/>
        <w:jc w:val="both"/>
        <w:outlineLvl w:val="4"/>
        <w:rPr>
          <w:rFonts w:cs="Arial"/>
          <w:bCs/>
          <w:iCs/>
          <w:szCs w:val="20"/>
        </w:rPr>
      </w:pPr>
      <w:r w:rsidRPr="007E50D5">
        <w:rPr>
          <w:rFonts w:cs="Arial"/>
          <w:b/>
          <w:bCs/>
          <w:iCs/>
          <w:szCs w:val="20"/>
        </w:rPr>
        <w:t>A</w:t>
      </w:r>
      <w:r>
        <w:rPr>
          <w:rFonts w:cs="Arial"/>
          <w:b/>
          <w:bCs/>
          <w:iCs/>
          <w:szCs w:val="20"/>
        </w:rPr>
        <w:t xml:space="preserve">. 2.  </w:t>
      </w:r>
      <w:r w:rsidRPr="007C5483">
        <w:rPr>
          <w:rFonts w:cs="Arial"/>
          <w:bCs/>
          <w:iCs/>
          <w:szCs w:val="20"/>
        </w:rPr>
        <w:t xml:space="preserve">V případě nutného neplánovaného servisního zásahu při </w:t>
      </w:r>
      <w:r>
        <w:rPr>
          <w:rFonts w:cs="Arial"/>
          <w:bCs/>
          <w:iCs/>
          <w:szCs w:val="20"/>
        </w:rPr>
        <w:t>provádění OČ, kdy servisní zásah přesáhne částku 40.000 Kč vč. DPH, je Zhotovitel povinen zaslat cenový návrh</w:t>
      </w:r>
      <w:r w:rsidRPr="007C5483">
        <w:rPr>
          <w:rFonts w:cs="Arial"/>
          <w:bCs/>
          <w:iCs/>
          <w:szCs w:val="20"/>
        </w:rPr>
        <w:t xml:space="preserve"> </w:t>
      </w:r>
      <w:r>
        <w:rPr>
          <w:rFonts w:cs="Arial"/>
          <w:bCs/>
          <w:iCs/>
          <w:szCs w:val="20"/>
        </w:rPr>
        <w:t>opravy Objednateli, který musí servisní zásah odsouhlasit ještě před započetím opravy a vystavit Zhotoviteli zvláštní objednávku.</w:t>
      </w:r>
      <w:r w:rsidRPr="007C5483">
        <w:rPr>
          <w:rFonts w:cs="Arial"/>
          <w:bCs/>
          <w:iCs/>
          <w:szCs w:val="20"/>
        </w:rPr>
        <w:t xml:space="preserve"> </w:t>
      </w:r>
    </w:p>
    <w:p w14:paraId="22E2FED5" w14:textId="77777777" w:rsidR="00184487" w:rsidRPr="007C5483" w:rsidRDefault="00184487" w:rsidP="000A6234">
      <w:pPr>
        <w:autoSpaceDE w:val="0"/>
        <w:autoSpaceDN w:val="0"/>
        <w:spacing w:before="200" w:after="40"/>
        <w:rPr>
          <w:rFonts w:cs="Arial"/>
          <w:b/>
          <w:bCs/>
          <w:iCs/>
          <w:szCs w:val="20"/>
          <w:u w:val="single"/>
        </w:rPr>
      </w:pPr>
      <w:r w:rsidRPr="007E50D5">
        <w:rPr>
          <w:rFonts w:cs="Arial"/>
          <w:b/>
          <w:bCs/>
          <w:iCs/>
          <w:szCs w:val="20"/>
          <w:u w:val="single"/>
        </w:rPr>
        <w:t>B.</w:t>
      </w:r>
      <w:r w:rsidRPr="007E50D5">
        <w:rPr>
          <w:rFonts w:cs="Arial"/>
          <w:b/>
          <w:bCs/>
          <w:iCs/>
          <w:szCs w:val="20"/>
        </w:rPr>
        <w:t xml:space="preserve">   </w:t>
      </w:r>
      <w:r w:rsidRPr="007C5483">
        <w:rPr>
          <w:rFonts w:cs="Arial"/>
          <w:b/>
          <w:bCs/>
          <w:iCs/>
          <w:szCs w:val="20"/>
          <w:u w:val="single"/>
        </w:rPr>
        <w:t xml:space="preserve">Smluvní cenová ujednání o způsobu účtování doprovodných nákladů </w:t>
      </w:r>
      <w:r w:rsidR="000A6234">
        <w:rPr>
          <w:rFonts w:cs="Arial"/>
          <w:b/>
          <w:bCs/>
          <w:iCs/>
          <w:szCs w:val="20"/>
          <w:u w:val="single"/>
        </w:rPr>
        <w:t>Zhotovitele na </w:t>
      </w:r>
      <w:r w:rsidRPr="007C5483">
        <w:rPr>
          <w:rFonts w:cs="Arial"/>
          <w:b/>
          <w:bCs/>
          <w:iCs/>
          <w:szCs w:val="20"/>
          <w:u w:val="single"/>
        </w:rPr>
        <w:t>provádění servisní péče:</w:t>
      </w:r>
    </w:p>
    <w:p w14:paraId="795706F2" w14:textId="77777777" w:rsidR="00184487" w:rsidRPr="007C5483" w:rsidRDefault="00184487" w:rsidP="001B4EA1">
      <w:pPr>
        <w:numPr>
          <w:ilvl w:val="1"/>
          <w:numId w:val="0"/>
        </w:numPr>
        <w:autoSpaceDE w:val="0"/>
        <w:autoSpaceDN w:val="0"/>
        <w:ind w:left="993" w:hanging="494"/>
        <w:outlineLvl w:val="4"/>
        <w:rPr>
          <w:rFonts w:cs="Arial"/>
          <w:b/>
          <w:bCs/>
          <w:iCs/>
          <w:szCs w:val="20"/>
        </w:rPr>
      </w:pPr>
      <w:r w:rsidRPr="007E50D5">
        <w:rPr>
          <w:rFonts w:cs="Arial"/>
          <w:b/>
          <w:bCs/>
          <w:iCs/>
          <w:szCs w:val="20"/>
        </w:rPr>
        <w:t xml:space="preserve">B. 1. </w:t>
      </w:r>
      <w:r w:rsidRPr="007C5483">
        <w:rPr>
          <w:rFonts w:cs="Arial"/>
          <w:bCs/>
          <w:iCs/>
          <w:szCs w:val="20"/>
        </w:rPr>
        <w:t xml:space="preserve">Účtování náhrady času stráveného na cestě: </w:t>
      </w:r>
      <w:r w:rsidRPr="007C5483">
        <w:rPr>
          <w:rFonts w:cs="Arial"/>
          <w:b/>
          <w:bCs/>
          <w:iCs/>
          <w:szCs w:val="20"/>
        </w:rPr>
        <w:t>ne</w:t>
      </w:r>
      <w:r w:rsidRPr="007C5483">
        <w:rPr>
          <w:rFonts w:cs="Arial"/>
          <w:bCs/>
          <w:iCs/>
          <w:szCs w:val="20"/>
        </w:rPr>
        <w:tab/>
      </w:r>
    </w:p>
    <w:p w14:paraId="1AB25C64" w14:textId="77777777" w:rsidR="00184487" w:rsidRPr="007C5483" w:rsidRDefault="00184487" w:rsidP="001B4EA1">
      <w:pPr>
        <w:numPr>
          <w:ilvl w:val="1"/>
          <w:numId w:val="0"/>
        </w:numPr>
        <w:autoSpaceDE w:val="0"/>
        <w:autoSpaceDN w:val="0"/>
        <w:ind w:left="993" w:hanging="494"/>
        <w:outlineLvl w:val="4"/>
        <w:rPr>
          <w:rFonts w:cs="Arial"/>
          <w:b/>
          <w:bCs/>
          <w:iCs/>
          <w:szCs w:val="20"/>
        </w:rPr>
      </w:pPr>
      <w:r w:rsidRPr="007E50D5">
        <w:rPr>
          <w:rFonts w:cs="Arial"/>
          <w:b/>
          <w:bCs/>
          <w:iCs/>
          <w:szCs w:val="20"/>
        </w:rPr>
        <w:t xml:space="preserve">B. </w:t>
      </w:r>
      <w:r>
        <w:rPr>
          <w:rFonts w:cs="Arial"/>
          <w:b/>
          <w:bCs/>
          <w:iCs/>
          <w:szCs w:val="20"/>
        </w:rPr>
        <w:t>2</w:t>
      </w:r>
      <w:r w:rsidRPr="007E50D5">
        <w:rPr>
          <w:rFonts w:cs="Arial"/>
          <w:b/>
          <w:bCs/>
          <w:iCs/>
          <w:szCs w:val="20"/>
        </w:rPr>
        <w:t xml:space="preserve">. </w:t>
      </w:r>
      <w:r w:rsidRPr="007C5483">
        <w:rPr>
          <w:rFonts w:cs="Arial"/>
          <w:bCs/>
          <w:iCs/>
          <w:szCs w:val="20"/>
        </w:rPr>
        <w:t xml:space="preserve">Účtování ceny dopravného: </w:t>
      </w:r>
      <w:r w:rsidRPr="007C5483">
        <w:rPr>
          <w:rFonts w:cs="Arial"/>
          <w:b/>
          <w:bCs/>
          <w:iCs/>
          <w:szCs w:val="20"/>
        </w:rPr>
        <w:t xml:space="preserve">ne </w:t>
      </w:r>
    </w:p>
    <w:p w14:paraId="478F2026" w14:textId="77777777" w:rsidR="00184487" w:rsidRDefault="00184487" w:rsidP="001B4EA1">
      <w:pPr>
        <w:numPr>
          <w:ilvl w:val="1"/>
          <w:numId w:val="0"/>
        </w:numPr>
        <w:autoSpaceDE w:val="0"/>
        <w:autoSpaceDN w:val="0"/>
        <w:ind w:left="993" w:hanging="494"/>
        <w:outlineLvl w:val="4"/>
        <w:rPr>
          <w:rFonts w:cs="Arial"/>
          <w:b/>
          <w:bCs/>
          <w:iCs/>
          <w:szCs w:val="20"/>
        </w:rPr>
      </w:pPr>
      <w:r w:rsidRPr="007E50D5">
        <w:rPr>
          <w:rFonts w:cs="Arial"/>
          <w:b/>
          <w:bCs/>
          <w:iCs/>
          <w:szCs w:val="20"/>
        </w:rPr>
        <w:t xml:space="preserve">B. </w:t>
      </w:r>
      <w:r>
        <w:rPr>
          <w:rFonts w:cs="Arial"/>
          <w:b/>
          <w:bCs/>
          <w:iCs/>
          <w:szCs w:val="20"/>
        </w:rPr>
        <w:t>3</w:t>
      </w:r>
      <w:r w:rsidRPr="007E50D5">
        <w:rPr>
          <w:rFonts w:cs="Arial"/>
          <w:b/>
          <w:bCs/>
          <w:iCs/>
          <w:szCs w:val="20"/>
        </w:rPr>
        <w:t xml:space="preserve">. </w:t>
      </w:r>
      <w:r w:rsidRPr="007C5483">
        <w:rPr>
          <w:rFonts w:cs="Arial"/>
          <w:bCs/>
          <w:iCs/>
          <w:szCs w:val="20"/>
        </w:rPr>
        <w:t xml:space="preserve">Přeúčtování cestovních nákladů mimo </w:t>
      </w:r>
      <w:r>
        <w:rPr>
          <w:rFonts w:cs="Arial"/>
          <w:bCs/>
          <w:iCs/>
          <w:szCs w:val="20"/>
        </w:rPr>
        <w:t xml:space="preserve">B.1 </w:t>
      </w:r>
      <w:r w:rsidRPr="007C5483">
        <w:rPr>
          <w:rFonts w:cs="Arial"/>
          <w:bCs/>
          <w:iCs/>
          <w:szCs w:val="20"/>
        </w:rPr>
        <w:t xml:space="preserve">a </w:t>
      </w:r>
      <w:r>
        <w:rPr>
          <w:rFonts w:cs="Arial"/>
          <w:bCs/>
          <w:iCs/>
          <w:szCs w:val="20"/>
        </w:rPr>
        <w:t xml:space="preserve">B.2 </w:t>
      </w:r>
      <w:r w:rsidR="001B4EA1">
        <w:rPr>
          <w:rFonts w:cs="Arial"/>
          <w:bCs/>
          <w:iCs/>
          <w:szCs w:val="20"/>
        </w:rPr>
        <w:t>(</w:t>
      </w:r>
      <w:r w:rsidR="000A6234">
        <w:rPr>
          <w:rFonts w:cs="Arial"/>
          <w:bCs/>
          <w:iCs/>
          <w:szCs w:val="20"/>
        </w:rPr>
        <w:t>např.</w:t>
      </w:r>
      <w:r w:rsidRPr="007C5483">
        <w:rPr>
          <w:rFonts w:cs="Arial"/>
          <w:bCs/>
          <w:iCs/>
          <w:szCs w:val="20"/>
        </w:rPr>
        <w:t xml:space="preserve"> ubytování apod.): </w:t>
      </w:r>
      <w:r w:rsidRPr="007C5483">
        <w:rPr>
          <w:rFonts w:cs="Arial"/>
          <w:b/>
          <w:bCs/>
          <w:iCs/>
          <w:szCs w:val="20"/>
        </w:rPr>
        <w:t>ne</w:t>
      </w:r>
    </w:p>
    <w:p w14:paraId="58D13801" w14:textId="77777777" w:rsidR="00184487" w:rsidRDefault="00184487" w:rsidP="001B4EA1">
      <w:pPr>
        <w:numPr>
          <w:ilvl w:val="1"/>
          <w:numId w:val="0"/>
        </w:numPr>
        <w:autoSpaceDE w:val="0"/>
        <w:autoSpaceDN w:val="0"/>
        <w:ind w:left="993" w:hanging="494"/>
        <w:outlineLvl w:val="4"/>
        <w:rPr>
          <w:rFonts w:cs="Arial"/>
          <w:bCs/>
          <w:iCs/>
          <w:szCs w:val="20"/>
        </w:rPr>
      </w:pPr>
      <w:r>
        <w:rPr>
          <w:rFonts w:cs="Arial"/>
          <w:b/>
          <w:bCs/>
          <w:iCs/>
          <w:szCs w:val="20"/>
        </w:rPr>
        <w:t xml:space="preserve">B. 4. </w:t>
      </w:r>
      <w:r w:rsidRPr="00C92BDB">
        <w:rPr>
          <w:rFonts w:cs="Arial"/>
          <w:bCs/>
          <w:iCs/>
          <w:szCs w:val="20"/>
        </w:rPr>
        <w:t>Zhotovitel bere na vědomí, že nese náklady související s v</w:t>
      </w:r>
      <w:r>
        <w:rPr>
          <w:rFonts w:cs="Arial"/>
          <w:bCs/>
          <w:iCs/>
          <w:szCs w:val="20"/>
        </w:rPr>
        <w:t>j</w:t>
      </w:r>
      <w:r w:rsidR="001B4EA1">
        <w:rPr>
          <w:rFonts w:cs="Arial"/>
          <w:bCs/>
          <w:iCs/>
          <w:szCs w:val="20"/>
        </w:rPr>
        <w:t>ezdem motorových vozidel do </w:t>
      </w:r>
      <w:r w:rsidRPr="00C92BDB">
        <w:rPr>
          <w:rFonts w:cs="Arial"/>
          <w:bCs/>
          <w:iCs/>
          <w:szCs w:val="20"/>
        </w:rPr>
        <w:t>místa plnění.</w:t>
      </w:r>
    </w:p>
    <w:p w14:paraId="6D5E7546" w14:textId="77777777" w:rsidR="004A1FEE" w:rsidRDefault="004A1FEE" w:rsidP="004A1FEE">
      <w:pPr>
        <w:numPr>
          <w:ilvl w:val="1"/>
          <w:numId w:val="0"/>
        </w:numPr>
        <w:autoSpaceDE w:val="0"/>
        <w:autoSpaceDN w:val="0"/>
        <w:ind w:left="2126" w:hanging="494"/>
        <w:outlineLvl w:val="4"/>
        <w:rPr>
          <w:rFonts w:cs="Arial"/>
          <w:b/>
          <w:bCs/>
          <w:iCs/>
          <w:szCs w:val="20"/>
        </w:rPr>
      </w:pPr>
    </w:p>
    <w:p w14:paraId="5BC5E262" w14:textId="77777777" w:rsidR="004A50C1" w:rsidRDefault="004A50C1" w:rsidP="004A1FEE">
      <w:pPr>
        <w:numPr>
          <w:ilvl w:val="1"/>
          <w:numId w:val="0"/>
        </w:numPr>
        <w:autoSpaceDE w:val="0"/>
        <w:autoSpaceDN w:val="0"/>
        <w:ind w:left="2126" w:hanging="494"/>
        <w:outlineLvl w:val="4"/>
        <w:rPr>
          <w:rFonts w:cs="Arial"/>
          <w:b/>
          <w:bCs/>
          <w:iCs/>
          <w:szCs w:val="20"/>
        </w:rPr>
      </w:pPr>
    </w:p>
    <w:p w14:paraId="518AAF6E" w14:textId="77777777" w:rsidR="00184487" w:rsidRPr="007C5483" w:rsidRDefault="00184487" w:rsidP="004A1FEE">
      <w:pPr>
        <w:tabs>
          <w:tab w:val="num" w:pos="360"/>
        </w:tabs>
        <w:autoSpaceDE w:val="0"/>
        <w:autoSpaceDN w:val="0"/>
        <w:spacing w:after="120"/>
        <w:ind w:left="357" w:hanging="357"/>
        <w:outlineLvl w:val="3"/>
        <w:rPr>
          <w:rFonts w:cs="Arial"/>
          <w:b/>
          <w:bCs/>
          <w:iCs/>
          <w:szCs w:val="20"/>
          <w:u w:val="single"/>
        </w:rPr>
      </w:pPr>
      <w:r>
        <w:rPr>
          <w:rFonts w:cs="Arial"/>
          <w:b/>
          <w:bCs/>
          <w:iCs/>
          <w:szCs w:val="20"/>
          <w:u w:val="single"/>
        </w:rPr>
        <w:t>C.</w:t>
      </w:r>
      <w:r w:rsidRPr="007E50D5">
        <w:rPr>
          <w:rFonts w:cs="Arial"/>
          <w:b/>
          <w:bCs/>
          <w:iCs/>
          <w:szCs w:val="20"/>
        </w:rPr>
        <w:t xml:space="preserve">   </w:t>
      </w:r>
      <w:r w:rsidRPr="007C5483">
        <w:rPr>
          <w:rFonts w:cs="Arial"/>
          <w:b/>
          <w:bCs/>
          <w:iCs/>
          <w:szCs w:val="20"/>
          <w:u w:val="single"/>
        </w:rPr>
        <w:t>Termíny provádění OČ:</w:t>
      </w:r>
    </w:p>
    <w:p w14:paraId="5078E308" w14:textId="77777777" w:rsidR="00184487" w:rsidRPr="007C5483" w:rsidRDefault="00184487" w:rsidP="001B4EA1">
      <w:pPr>
        <w:autoSpaceDE w:val="0"/>
        <w:autoSpaceDN w:val="0"/>
        <w:spacing w:before="120" w:after="120"/>
        <w:ind w:left="567"/>
        <w:outlineLvl w:val="4"/>
        <w:rPr>
          <w:rFonts w:cs="Arial"/>
          <w:bCs/>
          <w:iCs/>
          <w:szCs w:val="20"/>
        </w:rPr>
      </w:pPr>
      <w:r w:rsidRPr="007C5483">
        <w:rPr>
          <w:rFonts w:cs="Arial"/>
          <w:bCs/>
          <w:iCs/>
          <w:szCs w:val="20"/>
        </w:rPr>
        <w:t>Plnění předmětu smlouvy bude Zhotovitelem prováděno v per</w:t>
      </w:r>
      <w:r w:rsidR="001B4EA1">
        <w:rPr>
          <w:rFonts w:cs="Arial"/>
          <w:bCs/>
          <w:iCs/>
          <w:szCs w:val="20"/>
        </w:rPr>
        <w:t>iodách a za ceny dle Přílohy č. 2 a </w:t>
      </w:r>
      <w:r w:rsidRPr="007C5483">
        <w:rPr>
          <w:rFonts w:cs="Arial"/>
          <w:b/>
          <w:bCs/>
          <w:iCs/>
          <w:szCs w:val="20"/>
        </w:rPr>
        <w:t>po dobu platnosti záruční doby zcela zdarma</w:t>
      </w:r>
      <w:r w:rsidRPr="007C5483">
        <w:rPr>
          <w:rFonts w:cs="Arial"/>
          <w:bCs/>
          <w:iCs/>
          <w:szCs w:val="20"/>
        </w:rPr>
        <w:t>.</w:t>
      </w:r>
    </w:p>
    <w:p w14:paraId="48AA7C1A" w14:textId="77777777" w:rsidR="00184487" w:rsidRPr="007C5483" w:rsidRDefault="00184487" w:rsidP="00184487">
      <w:pPr>
        <w:tabs>
          <w:tab w:val="num" w:pos="360"/>
        </w:tabs>
        <w:autoSpaceDE w:val="0"/>
        <w:autoSpaceDN w:val="0"/>
        <w:spacing w:before="360" w:after="120"/>
        <w:ind w:left="357" w:hanging="357"/>
        <w:outlineLvl w:val="3"/>
        <w:rPr>
          <w:rFonts w:cs="Arial"/>
          <w:b/>
          <w:bCs/>
          <w:iCs/>
          <w:szCs w:val="20"/>
          <w:u w:val="single"/>
        </w:rPr>
      </w:pPr>
      <w:r>
        <w:rPr>
          <w:rFonts w:cs="Arial"/>
          <w:b/>
          <w:bCs/>
          <w:iCs/>
          <w:szCs w:val="20"/>
          <w:u w:val="single"/>
        </w:rPr>
        <w:t>D.</w:t>
      </w:r>
      <w:r w:rsidRPr="007E50D5">
        <w:rPr>
          <w:rFonts w:cs="Arial"/>
          <w:b/>
          <w:bCs/>
          <w:iCs/>
          <w:szCs w:val="20"/>
        </w:rPr>
        <w:t xml:space="preserve">   </w:t>
      </w:r>
      <w:r w:rsidRPr="007C5483">
        <w:rPr>
          <w:rFonts w:cs="Arial"/>
          <w:b/>
          <w:bCs/>
          <w:iCs/>
          <w:szCs w:val="20"/>
          <w:u w:val="single"/>
        </w:rPr>
        <w:t>Kontaktní osoby pro organizaci OČ:</w:t>
      </w:r>
    </w:p>
    <w:p w14:paraId="4F67D540" w14:textId="77777777" w:rsidR="00184487" w:rsidRDefault="00184487" w:rsidP="00184487">
      <w:pPr>
        <w:tabs>
          <w:tab w:val="left" w:pos="1843"/>
          <w:tab w:val="left" w:pos="3969"/>
          <w:tab w:val="left" w:pos="5103"/>
          <w:tab w:val="left" w:pos="6379"/>
          <w:tab w:val="left" w:pos="7371"/>
        </w:tabs>
        <w:autoSpaceDE w:val="0"/>
        <w:autoSpaceDN w:val="0"/>
        <w:jc w:val="both"/>
        <w:rPr>
          <w:rFonts w:cs="Arial"/>
          <w:szCs w:val="20"/>
          <w:u w:val="single"/>
        </w:rPr>
      </w:pPr>
      <w:r w:rsidRPr="007C5483">
        <w:rPr>
          <w:rFonts w:cs="Arial"/>
          <w:szCs w:val="20"/>
          <w:u w:val="single"/>
        </w:rPr>
        <w:t>Jméno a příjmení, funkce, telefon, e-mail:</w:t>
      </w:r>
    </w:p>
    <w:p w14:paraId="5D6CCFFD" w14:textId="77777777" w:rsidR="00184487" w:rsidRDefault="00184487" w:rsidP="00184487">
      <w:pPr>
        <w:autoSpaceDE w:val="0"/>
        <w:autoSpaceDN w:val="0"/>
        <w:jc w:val="both"/>
        <w:outlineLvl w:val="0"/>
        <w:rPr>
          <w:rFonts w:cs="Arial"/>
          <w:b/>
          <w:szCs w:val="20"/>
        </w:rPr>
      </w:pPr>
    </w:p>
    <w:p w14:paraId="327411A6" w14:textId="77777777" w:rsidR="00184487" w:rsidRPr="007C5483" w:rsidRDefault="00184487" w:rsidP="00184487">
      <w:pPr>
        <w:autoSpaceDE w:val="0"/>
        <w:autoSpaceDN w:val="0"/>
        <w:jc w:val="both"/>
        <w:outlineLvl w:val="0"/>
        <w:rPr>
          <w:rFonts w:cs="Arial"/>
          <w:b/>
          <w:szCs w:val="20"/>
        </w:rPr>
      </w:pPr>
      <w:r w:rsidRPr="007C5483">
        <w:rPr>
          <w:rFonts w:cs="Arial"/>
          <w:b/>
          <w:szCs w:val="20"/>
        </w:rPr>
        <w:t xml:space="preserve">Za Objednatele:   </w:t>
      </w:r>
    </w:p>
    <w:p w14:paraId="29D5E6FF" w14:textId="0CE3C4E0" w:rsidR="00184487" w:rsidRPr="007C5483" w:rsidRDefault="00184487" w:rsidP="00184487">
      <w:pPr>
        <w:autoSpaceDE w:val="0"/>
        <w:autoSpaceDN w:val="0"/>
        <w:jc w:val="both"/>
        <w:outlineLvl w:val="0"/>
        <w:rPr>
          <w:rFonts w:cs="Arial"/>
          <w:szCs w:val="20"/>
        </w:rPr>
      </w:pPr>
      <w:r w:rsidRPr="007C5483">
        <w:rPr>
          <w:rFonts w:cs="Arial"/>
          <w:szCs w:val="20"/>
        </w:rPr>
        <w:t xml:space="preserve">- </w:t>
      </w:r>
      <w:r w:rsidR="005E72A9">
        <w:rPr>
          <w:rFonts w:cs="Arial"/>
          <w:szCs w:val="20"/>
        </w:rPr>
        <w:t>XXX</w:t>
      </w:r>
    </w:p>
    <w:p w14:paraId="0E0B8860" w14:textId="65E6836F" w:rsidR="00184487" w:rsidRPr="007C5483" w:rsidRDefault="00184487" w:rsidP="00184487">
      <w:pPr>
        <w:autoSpaceDE w:val="0"/>
        <w:autoSpaceDN w:val="0"/>
        <w:jc w:val="both"/>
        <w:outlineLvl w:val="0"/>
        <w:rPr>
          <w:rFonts w:cs="Arial"/>
          <w:szCs w:val="20"/>
        </w:rPr>
      </w:pPr>
      <w:r w:rsidRPr="007C5483">
        <w:rPr>
          <w:rFonts w:cs="Arial"/>
          <w:szCs w:val="20"/>
        </w:rPr>
        <w:t xml:space="preserve">- </w:t>
      </w:r>
      <w:r w:rsidR="005E72A9">
        <w:rPr>
          <w:rFonts w:cs="Arial"/>
          <w:szCs w:val="20"/>
        </w:rPr>
        <w:t>XXX</w:t>
      </w:r>
    </w:p>
    <w:p w14:paraId="6B7B8624" w14:textId="77777777" w:rsidR="00184487" w:rsidRPr="007C5483" w:rsidRDefault="00184487" w:rsidP="00184487">
      <w:pPr>
        <w:autoSpaceDE w:val="0"/>
        <w:autoSpaceDN w:val="0"/>
        <w:jc w:val="both"/>
        <w:outlineLvl w:val="0"/>
        <w:rPr>
          <w:rFonts w:cs="Arial"/>
          <w:b/>
          <w:szCs w:val="20"/>
        </w:rPr>
      </w:pPr>
    </w:p>
    <w:p w14:paraId="7CD606EA" w14:textId="77777777" w:rsidR="00184487" w:rsidRPr="007C5483" w:rsidRDefault="00184487" w:rsidP="00184487">
      <w:pPr>
        <w:autoSpaceDE w:val="0"/>
        <w:autoSpaceDN w:val="0"/>
        <w:jc w:val="both"/>
        <w:outlineLvl w:val="0"/>
        <w:rPr>
          <w:rFonts w:cs="Arial"/>
          <w:b/>
          <w:szCs w:val="20"/>
        </w:rPr>
      </w:pPr>
      <w:r w:rsidRPr="007C5483">
        <w:rPr>
          <w:rFonts w:cs="Arial"/>
          <w:b/>
          <w:szCs w:val="20"/>
        </w:rPr>
        <w:t xml:space="preserve">Za Zhotovitele: </w:t>
      </w:r>
    </w:p>
    <w:p w14:paraId="39D43851" w14:textId="7FED3AD4" w:rsidR="00184487" w:rsidRDefault="005E72A9" w:rsidP="00184487">
      <w:pPr>
        <w:autoSpaceDE w:val="0"/>
        <w:autoSpaceDN w:val="0"/>
        <w:jc w:val="both"/>
        <w:outlineLvl w:val="0"/>
        <w:rPr>
          <w:rFonts w:cs="Arial"/>
        </w:rPr>
      </w:pPr>
      <w:r>
        <w:rPr>
          <w:rFonts w:cs="Arial"/>
        </w:rPr>
        <w:t>XXX</w:t>
      </w:r>
    </w:p>
    <w:p w14:paraId="1D815844" w14:textId="77777777" w:rsidR="00184487" w:rsidRPr="007C5483" w:rsidRDefault="00184487" w:rsidP="00D01C66">
      <w:pPr>
        <w:tabs>
          <w:tab w:val="num" w:pos="360"/>
        </w:tabs>
        <w:autoSpaceDE w:val="0"/>
        <w:autoSpaceDN w:val="0"/>
        <w:spacing w:before="360" w:after="120"/>
        <w:ind w:left="357" w:hanging="357"/>
        <w:outlineLvl w:val="3"/>
        <w:rPr>
          <w:rFonts w:cs="Arial"/>
          <w:b/>
          <w:bCs/>
          <w:iCs/>
          <w:szCs w:val="20"/>
          <w:u w:val="single"/>
        </w:rPr>
      </w:pPr>
      <w:r>
        <w:rPr>
          <w:rFonts w:cs="Arial"/>
          <w:b/>
          <w:bCs/>
          <w:iCs/>
          <w:szCs w:val="20"/>
          <w:u w:val="single"/>
        </w:rPr>
        <w:t>E.</w:t>
      </w:r>
      <w:r w:rsidRPr="007E50D5">
        <w:rPr>
          <w:rFonts w:cs="Arial"/>
          <w:b/>
          <w:bCs/>
          <w:iCs/>
          <w:szCs w:val="20"/>
        </w:rPr>
        <w:t xml:space="preserve">   </w:t>
      </w:r>
      <w:r w:rsidRPr="007C5483">
        <w:rPr>
          <w:rFonts w:cs="Arial"/>
          <w:b/>
          <w:bCs/>
          <w:iCs/>
          <w:szCs w:val="20"/>
          <w:u w:val="single"/>
        </w:rPr>
        <w:t>Časové limity a záruka na opravy pro potřeby čl. VIII. odst. 8 smlouvy:</w:t>
      </w:r>
    </w:p>
    <w:p w14:paraId="0623DE35" w14:textId="77777777" w:rsidR="00184487" w:rsidRPr="007C5483" w:rsidRDefault="00184487" w:rsidP="00184487">
      <w:pPr>
        <w:numPr>
          <w:ilvl w:val="1"/>
          <w:numId w:val="0"/>
        </w:numPr>
        <w:autoSpaceDE w:val="0"/>
        <w:autoSpaceDN w:val="0"/>
        <w:spacing w:before="240" w:after="120"/>
        <w:ind w:left="850" w:hanging="493"/>
        <w:jc w:val="both"/>
        <w:outlineLvl w:val="4"/>
        <w:rPr>
          <w:rFonts w:cs="Arial"/>
          <w:bCs/>
          <w:iCs/>
          <w:szCs w:val="20"/>
        </w:rPr>
      </w:pPr>
      <w:r w:rsidRPr="007E50D5">
        <w:rPr>
          <w:rFonts w:cs="Arial"/>
          <w:b/>
          <w:bCs/>
          <w:iCs/>
          <w:szCs w:val="20"/>
        </w:rPr>
        <w:t>E. 1.</w:t>
      </w:r>
      <w:r>
        <w:rPr>
          <w:rFonts w:cs="Arial"/>
          <w:bCs/>
          <w:iCs/>
          <w:szCs w:val="20"/>
        </w:rPr>
        <w:t xml:space="preserve"> </w:t>
      </w:r>
      <w:r w:rsidRPr="007C5483">
        <w:rPr>
          <w:rFonts w:cs="Arial"/>
          <w:bCs/>
          <w:iCs/>
          <w:szCs w:val="20"/>
        </w:rPr>
        <w:t>Záruka za jakost, poskytnutá Zhotovitelem Objednateli na provedené opravy</w:t>
      </w:r>
      <w:r w:rsidRPr="001B4EA1">
        <w:rPr>
          <w:rFonts w:cs="Arial"/>
          <w:bCs/>
          <w:iCs/>
          <w:szCs w:val="20"/>
        </w:rPr>
        <w:t xml:space="preserve">: </w:t>
      </w:r>
      <w:r w:rsidR="001B4EA1" w:rsidRPr="001B4EA1">
        <w:rPr>
          <w:rFonts w:cs="Arial"/>
        </w:rPr>
        <w:t>12</w:t>
      </w:r>
      <w:r w:rsidRPr="001B4EA1">
        <w:rPr>
          <w:rFonts w:cs="Arial"/>
          <w:bCs/>
          <w:iCs/>
          <w:szCs w:val="20"/>
        </w:rPr>
        <w:t xml:space="preserve"> měsíců</w:t>
      </w:r>
      <w:r w:rsidRPr="002C5C40">
        <w:rPr>
          <w:rFonts w:cs="Arial"/>
          <w:bCs/>
          <w:iCs/>
          <w:szCs w:val="20"/>
        </w:rPr>
        <w:t xml:space="preserve"> </w:t>
      </w:r>
    </w:p>
    <w:p w14:paraId="29103EE5" w14:textId="77777777" w:rsidR="00184487" w:rsidRPr="007C5483" w:rsidRDefault="00184487" w:rsidP="00184487">
      <w:pPr>
        <w:numPr>
          <w:ilvl w:val="1"/>
          <w:numId w:val="0"/>
        </w:numPr>
        <w:autoSpaceDE w:val="0"/>
        <w:autoSpaceDN w:val="0"/>
        <w:spacing w:before="120" w:after="120"/>
        <w:ind w:left="850" w:hanging="493"/>
        <w:jc w:val="both"/>
        <w:outlineLvl w:val="4"/>
        <w:rPr>
          <w:rFonts w:cs="Arial"/>
          <w:bCs/>
          <w:iCs/>
          <w:szCs w:val="20"/>
        </w:rPr>
      </w:pPr>
      <w:bookmarkStart w:id="19" w:name="_Ref319507399"/>
      <w:r w:rsidRPr="007E50D5">
        <w:rPr>
          <w:rFonts w:cs="Arial"/>
          <w:b/>
          <w:bCs/>
          <w:iCs/>
          <w:szCs w:val="20"/>
        </w:rPr>
        <w:t>E</w:t>
      </w:r>
      <w:r>
        <w:rPr>
          <w:rFonts w:cs="Arial"/>
          <w:b/>
          <w:bCs/>
          <w:iCs/>
          <w:szCs w:val="20"/>
        </w:rPr>
        <w:t>. 2</w:t>
      </w:r>
      <w:r w:rsidRPr="007E50D5">
        <w:rPr>
          <w:rFonts w:cs="Arial"/>
          <w:b/>
          <w:bCs/>
          <w:iCs/>
          <w:szCs w:val="20"/>
        </w:rPr>
        <w:t>.</w:t>
      </w:r>
      <w:r>
        <w:rPr>
          <w:rFonts w:cs="Arial"/>
          <w:bCs/>
          <w:iCs/>
          <w:szCs w:val="20"/>
        </w:rPr>
        <w:t xml:space="preserve"> </w:t>
      </w:r>
      <w:r w:rsidRPr="007C5483">
        <w:rPr>
          <w:rFonts w:cs="Arial"/>
          <w:bCs/>
          <w:iCs/>
          <w:szCs w:val="20"/>
        </w:rPr>
        <w:t>Časové limity pro provádění oprav:</w:t>
      </w:r>
      <w:bookmarkEnd w:id="19"/>
      <w:r w:rsidRPr="007C5483">
        <w:rPr>
          <w:rFonts w:cs="Arial"/>
          <w:bCs/>
          <w:iCs/>
          <w:szCs w:val="20"/>
        </w:rPr>
        <w:tab/>
      </w:r>
      <w:r w:rsidRPr="007C5483">
        <w:rPr>
          <w:rFonts w:cs="Arial"/>
          <w:bCs/>
          <w:iCs/>
          <w:szCs w:val="20"/>
        </w:rPr>
        <w:tab/>
      </w:r>
    </w:p>
    <w:p w14:paraId="6F498E09" w14:textId="77777777" w:rsidR="00184487" w:rsidRPr="007C5483" w:rsidRDefault="00184487" w:rsidP="00184487">
      <w:pPr>
        <w:autoSpaceDE w:val="0"/>
        <w:autoSpaceDN w:val="0"/>
        <w:ind w:left="3544" w:hanging="2836"/>
        <w:jc w:val="both"/>
        <w:rPr>
          <w:rFonts w:cs="Arial"/>
          <w:b/>
          <w:szCs w:val="20"/>
        </w:rPr>
      </w:pPr>
      <w:r w:rsidRPr="007C5483">
        <w:rPr>
          <w:rFonts w:cs="Arial"/>
          <w:szCs w:val="20"/>
        </w:rPr>
        <w:t xml:space="preserve">- opravy budou zahájeny do (od tel. nahlášení a potvrzení </w:t>
      </w:r>
      <w:r w:rsidRPr="000A6234">
        <w:rPr>
          <w:rFonts w:cs="Arial"/>
          <w:szCs w:val="20"/>
        </w:rPr>
        <w:t>emailem):</w:t>
      </w:r>
      <w:bookmarkStart w:id="20" w:name="OLE_LINK1"/>
      <w:r w:rsidRPr="000A6234">
        <w:rPr>
          <w:rFonts w:cs="Arial"/>
          <w:szCs w:val="20"/>
        </w:rPr>
        <w:t xml:space="preserve"> </w:t>
      </w:r>
      <w:r w:rsidRPr="000A6234">
        <w:rPr>
          <w:rFonts w:cs="Arial"/>
          <w:b/>
          <w:szCs w:val="20"/>
        </w:rPr>
        <w:t>4</w:t>
      </w:r>
      <w:r w:rsidR="001D4DD0">
        <w:rPr>
          <w:rFonts w:cs="Arial"/>
          <w:b/>
          <w:szCs w:val="20"/>
        </w:rPr>
        <w:t>8</w:t>
      </w:r>
      <w:r w:rsidRPr="000A6234">
        <w:rPr>
          <w:rFonts w:cs="Arial"/>
          <w:b/>
          <w:szCs w:val="20"/>
        </w:rPr>
        <w:t xml:space="preserve"> </w:t>
      </w:r>
      <w:bookmarkEnd w:id="20"/>
      <w:r w:rsidRPr="000A6234">
        <w:rPr>
          <w:rFonts w:cs="Arial"/>
          <w:b/>
          <w:szCs w:val="20"/>
        </w:rPr>
        <w:t>hodin,</w:t>
      </w:r>
    </w:p>
    <w:p w14:paraId="73DAEDF8" w14:textId="77777777" w:rsidR="00184487" w:rsidRPr="007C5483" w:rsidRDefault="00184487" w:rsidP="00184487">
      <w:pPr>
        <w:autoSpaceDE w:val="0"/>
        <w:autoSpaceDN w:val="0"/>
        <w:jc w:val="both"/>
        <w:rPr>
          <w:rFonts w:cs="Arial"/>
          <w:b/>
          <w:szCs w:val="20"/>
        </w:rPr>
      </w:pPr>
      <w:r w:rsidRPr="007C5483">
        <w:rPr>
          <w:rFonts w:cs="Arial"/>
          <w:szCs w:val="20"/>
        </w:rPr>
        <w:tab/>
        <w:t xml:space="preserve">- závady budou odstraněny do (od zahájení opravy): </w:t>
      </w:r>
      <w:r w:rsidRPr="007C5483">
        <w:rPr>
          <w:rFonts w:cs="Arial"/>
          <w:b/>
          <w:szCs w:val="20"/>
        </w:rPr>
        <w:t>48 hodin.</w:t>
      </w:r>
    </w:p>
    <w:p w14:paraId="30E8494B" w14:textId="77777777" w:rsidR="00184487" w:rsidRPr="007C5483" w:rsidRDefault="00184487" w:rsidP="00184487">
      <w:pPr>
        <w:autoSpaceDE w:val="0"/>
        <w:autoSpaceDN w:val="0"/>
        <w:spacing w:before="120" w:after="120"/>
        <w:ind w:left="850"/>
        <w:jc w:val="both"/>
        <w:outlineLvl w:val="4"/>
        <w:rPr>
          <w:rFonts w:cs="Arial"/>
          <w:bCs/>
          <w:iCs/>
          <w:szCs w:val="20"/>
        </w:rPr>
      </w:pPr>
      <w:r w:rsidRPr="007C5483">
        <w:rPr>
          <w:rFonts w:cs="Arial"/>
          <w:bCs/>
          <w:iCs/>
          <w:szCs w:val="20"/>
        </w:rPr>
        <w:t>Do časového limitu se nepočítá sobota, neděle a dny státem uznaných svátků. Požaduje-li Objednatel výslovně provedení opravy v uvedené dny, uvede to na písemné objednávce.</w:t>
      </w:r>
    </w:p>
    <w:p w14:paraId="5A508202" w14:textId="77777777" w:rsidR="00184487" w:rsidRPr="00EE14AB" w:rsidRDefault="00184487" w:rsidP="00184487">
      <w:pPr>
        <w:autoSpaceDE w:val="0"/>
        <w:autoSpaceDN w:val="0"/>
        <w:adjustRightInd w:val="0"/>
        <w:jc w:val="both"/>
        <w:rPr>
          <w:rFonts w:cs="Arial"/>
          <w:b/>
          <w:bCs/>
          <w:szCs w:val="20"/>
        </w:rPr>
      </w:pPr>
      <w:r>
        <w:rPr>
          <w:rFonts w:cs="Arial"/>
          <w:bCs/>
          <w:iCs/>
          <w:szCs w:val="20"/>
        </w:rPr>
        <w:t xml:space="preserve">               </w:t>
      </w:r>
      <w:r w:rsidRPr="007C5483">
        <w:rPr>
          <w:rFonts w:cs="Arial"/>
          <w:bCs/>
          <w:iCs/>
          <w:szCs w:val="20"/>
        </w:rPr>
        <w:t xml:space="preserve">Tyto časové limity uvedení </w:t>
      </w:r>
      <w:r w:rsidRPr="007B1E0E">
        <w:rPr>
          <w:noProof/>
        </w:rPr>
        <w:t>ZP, IVD-ZP</w:t>
      </w:r>
      <w:r w:rsidRPr="007B1E0E" w:rsidDel="008E7994">
        <w:rPr>
          <w:rFonts w:cs="Arial"/>
          <w:bCs/>
          <w:iCs/>
          <w:szCs w:val="20"/>
        </w:rPr>
        <w:t xml:space="preserve"> </w:t>
      </w:r>
      <w:r w:rsidRPr="007B1E0E">
        <w:rPr>
          <w:rFonts w:cs="Arial"/>
          <w:bCs/>
          <w:iCs/>
          <w:szCs w:val="20"/>
        </w:rPr>
        <w:t xml:space="preserve">a zařízení do provozu jsou pro Zhotovitele </w:t>
      </w:r>
      <w:r w:rsidRPr="007B1E0E">
        <w:rPr>
          <w:rFonts w:cs="Arial"/>
          <w:bCs/>
          <w:iCs/>
          <w:szCs w:val="20"/>
        </w:rPr>
        <w:br/>
        <w:t xml:space="preserve">               závazné, nebude-li v konkrétním případě ze závažných</w:t>
      </w:r>
      <w:r w:rsidRPr="007C5483">
        <w:rPr>
          <w:rFonts w:cs="Arial"/>
          <w:bCs/>
          <w:iCs/>
          <w:szCs w:val="20"/>
        </w:rPr>
        <w:t xml:space="preserve"> důvodů s Objednatelem dohodnuto </w:t>
      </w:r>
      <w:r>
        <w:rPr>
          <w:rFonts w:cs="Arial"/>
          <w:bCs/>
          <w:iCs/>
          <w:szCs w:val="20"/>
        </w:rPr>
        <w:br/>
        <w:t xml:space="preserve">               </w:t>
      </w:r>
      <w:r w:rsidRPr="007C5483">
        <w:rPr>
          <w:rFonts w:cs="Arial"/>
          <w:bCs/>
          <w:iCs/>
          <w:szCs w:val="20"/>
        </w:rPr>
        <w:t>jinak</w:t>
      </w:r>
      <w:r>
        <w:rPr>
          <w:rFonts w:cs="Arial"/>
          <w:bCs/>
          <w:iCs/>
          <w:szCs w:val="20"/>
        </w:rPr>
        <w:t xml:space="preserve"> </w:t>
      </w:r>
      <w:r w:rsidRPr="007C5483">
        <w:rPr>
          <w:rFonts w:cs="Arial"/>
          <w:bCs/>
          <w:iCs/>
          <w:szCs w:val="20"/>
        </w:rPr>
        <w:t xml:space="preserve">(např. dovoz ND, který není u Zhotovitele z cenových důvodů skladem). </w:t>
      </w:r>
      <w:r w:rsidRPr="007C5483">
        <w:rPr>
          <w:rFonts w:cs="Arial"/>
          <w:b/>
          <w:bCs/>
          <w:iCs/>
          <w:szCs w:val="20"/>
        </w:rPr>
        <w:t xml:space="preserve">Zapůjčením </w:t>
      </w:r>
      <w:r>
        <w:rPr>
          <w:rFonts w:cs="Arial"/>
          <w:b/>
          <w:bCs/>
          <w:iCs/>
          <w:szCs w:val="20"/>
        </w:rPr>
        <w:br/>
        <w:t xml:space="preserve">               </w:t>
      </w:r>
      <w:r w:rsidRPr="007C5483">
        <w:rPr>
          <w:rFonts w:cs="Arial"/>
          <w:b/>
          <w:bCs/>
          <w:iCs/>
          <w:szCs w:val="20"/>
        </w:rPr>
        <w:t xml:space="preserve">náhradního </w:t>
      </w:r>
      <w:r w:rsidRPr="00EE14AB">
        <w:rPr>
          <w:rFonts w:cs="Arial"/>
          <w:b/>
          <w:bCs/>
          <w:szCs w:val="20"/>
        </w:rPr>
        <w:t>přístroje se časový limit přerušuje.</w:t>
      </w:r>
    </w:p>
    <w:p w14:paraId="5D9876AB" w14:textId="77777777" w:rsidR="00184487" w:rsidRPr="00EE14AB" w:rsidRDefault="00184487" w:rsidP="00184487">
      <w:pPr>
        <w:autoSpaceDE w:val="0"/>
        <w:autoSpaceDN w:val="0"/>
        <w:adjustRightInd w:val="0"/>
        <w:rPr>
          <w:rFonts w:cs="Arial"/>
          <w:szCs w:val="20"/>
        </w:rPr>
      </w:pPr>
      <w:r>
        <w:rPr>
          <w:rFonts w:cs="Arial"/>
          <w:b/>
          <w:bCs/>
          <w:szCs w:val="20"/>
        </w:rPr>
        <w:br/>
        <w:t xml:space="preserve">         </w:t>
      </w:r>
      <w:r w:rsidRPr="00EE14AB">
        <w:rPr>
          <w:rFonts w:cs="Arial"/>
          <w:b/>
          <w:bCs/>
          <w:szCs w:val="20"/>
        </w:rPr>
        <w:t xml:space="preserve">E. 3. </w:t>
      </w:r>
      <w:r w:rsidRPr="00EE14AB">
        <w:rPr>
          <w:rFonts w:cs="Arial"/>
          <w:szCs w:val="20"/>
        </w:rPr>
        <w:t>Smluvní pokuta při nedodržení časových limitů pro provádění OČ činí</w:t>
      </w:r>
      <w:r w:rsidRPr="008F658A">
        <w:rPr>
          <w:rFonts w:cs="Arial"/>
          <w:szCs w:val="20"/>
        </w:rPr>
        <w:t xml:space="preserve">: </w:t>
      </w:r>
      <w:r w:rsidR="00BB20F6">
        <w:rPr>
          <w:rFonts w:cs="Arial"/>
          <w:szCs w:val="20"/>
        </w:rPr>
        <w:t>1.500,-</w:t>
      </w:r>
      <w:r w:rsidRPr="00EE14AB">
        <w:rPr>
          <w:rFonts w:cs="Arial"/>
          <w:szCs w:val="20"/>
        </w:rPr>
        <w:t xml:space="preserve"> </w:t>
      </w:r>
      <w:r>
        <w:rPr>
          <w:rFonts w:cs="Arial"/>
          <w:szCs w:val="20"/>
        </w:rPr>
        <w:t xml:space="preserve">Kč </w:t>
      </w:r>
      <w:r w:rsidRPr="00EE14AB">
        <w:rPr>
          <w:rFonts w:cs="Arial"/>
          <w:szCs w:val="20"/>
        </w:rPr>
        <w:t>za každý</w:t>
      </w:r>
    </w:p>
    <w:p w14:paraId="3D0D6632" w14:textId="77777777" w:rsidR="00184487" w:rsidRPr="00EE14AB" w:rsidRDefault="00184487" w:rsidP="00184487">
      <w:pPr>
        <w:autoSpaceDE w:val="0"/>
        <w:autoSpaceDN w:val="0"/>
        <w:adjustRightInd w:val="0"/>
        <w:rPr>
          <w:rFonts w:cs="Arial"/>
          <w:szCs w:val="20"/>
        </w:rPr>
      </w:pPr>
      <w:r>
        <w:rPr>
          <w:rFonts w:cs="Arial"/>
          <w:szCs w:val="20"/>
        </w:rPr>
        <w:t xml:space="preserve">                 </w:t>
      </w:r>
      <w:r w:rsidRPr="00EE14AB">
        <w:rPr>
          <w:rFonts w:cs="Arial"/>
          <w:szCs w:val="20"/>
        </w:rPr>
        <w:t>započatý den prodlení.</w:t>
      </w:r>
    </w:p>
    <w:p w14:paraId="46167178" w14:textId="77777777" w:rsidR="00184487" w:rsidRPr="00EE14AB" w:rsidRDefault="00184487" w:rsidP="00184487">
      <w:pPr>
        <w:autoSpaceDE w:val="0"/>
        <w:autoSpaceDN w:val="0"/>
        <w:adjustRightInd w:val="0"/>
        <w:rPr>
          <w:rFonts w:cs="Arial"/>
          <w:szCs w:val="20"/>
        </w:rPr>
      </w:pPr>
      <w:r>
        <w:rPr>
          <w:rFonts w:cs="Arial"/>
          <w:b/>
          <w:bCs/>
          <w:szCs w:val="20"/>
        </w:rPr>
        <w:t xml:space="preserve">         </w:t>
      </w:r>
      <w:r w:rsidRPr="00EE14AB">
        <w:rPr>
          <w:rFonts w:cs="Arial"/>
          <w:b/>
          <w:bCs/>
          <w:szCs w:val="20"/>
        </w:rPr>
        <w:t xml:space="preserve">E. 4. </w:t>
      </w:r>
      <w:r w:rsidRPr="00EE14AB">
        <w:rPr>
          <w:rFonts w:cs="Arial"/>
          <w:szCs w:val="20"/>
        </w:rPr>
        <w:t xml:space="preserve">Smluvní pokuta při nedodržení časových limitů servisních zásahů činí: </w:t>
      </w:r>
      <w:r w:rsidR="00BB20F6">
        <w:rPr>
          <w:rFonts w:cs="Arial"/>
          <w:szCs w:val="20"/>
        </w:rPr>
        <w:t xml:space="preserve">2.000,- </w:t>
      </w:r>
      <w:r w:rsidRPr="008F658A">
        <w:rPr>
          <w:rFonts w:cs="Arial"/>
          <w:szCs w:val="20"/>
        </w:rPr>
        <w:t>K</w:t>
      </w:r>
      <w:r>
        <w:rPr>
          <w:rFonts w:cs="Arial"/>
          <w:szCs w:val="20"/>
        </w:rPr>
        <w:t xml:space="preserve">č </w:t>
      </w:r>
      <w:r w:rsidRPr="00EE14AB">
        <w:rPr>
          <w:rFonts w:cs="Arial"/>
          <w:szCs w:val="20"/>
        </w:rPr>
        <w:t>za každý</w:t>
      </w:r>
    </w:p>
    <w:p w14:paraId="660BD23F" w14:textId="77777777" w:rsidR="00184487" w:rsidRPr="00EE14AB" w:rsidRDefault="00184487" w:rsidP="00184487">
      <w:pPr>
        <w:autoSpaceDE w:val="0"/>
        <w:autoSpaceDN w:val="0"/>
        <w:adjustRightInd w:val="0"/>
        <w:rPr>
          <w:rFonts w:cs="Arial"/>
          <w:szCs w:val="20"/>
        </w:rPr>
      </w:pPr>
      <w:r>
        <w:rPr>
          <w:rFonts w:cs="Arial"/>
          <w:szCs w:val="20"/>
        </w:rPr>
        <w:t xml:space="preserve">                 </w:t>
      </w:r>
      <w:r w:rsidRPr="00EE14AB">
        <w:rPr>
          <w:rFonts w:cs="Arial"/>
          <w:szCs w:val="20"/>
        </w:rPr>
        <w:t>započatý den prodlení.</w:t>
      </w:r>
    </w:p>
    <w:p w14:paraId="6E8DA9EE" w14:textId="77777777" w:rsidR="00184487" w:rsidRDefault="00184487" w:rsidP="00184487">
      <w:pPr>
        <w:autoSpaceDE w:val="0"/>
        <w:autoSpaceDN w:val="0"/>
        <w:adjustRightInd w:val="0"/>
        <w:rPr>
          <w:rFonts w:cs="Arial"/>
          <w:b/>
          <w:bCs/>
          <w:szCs w:val="20"/>
        </w:rPr>
      </w:pPr>
    </w:p>
    <w:p w14:paraId="4BBCF0A4" w14:textId="77777777" w:rsidR="00184487" w:rsidRPr="00BB20F6" w:rsidRDefault="00184487" w:rsidP="00184487">
      <w:pPr>
        <w:autoSpaceDE w:val="0"/>
        <w:autoSpaceDN w:val="0"/>
        <w:adjustRightInd w:val="0"/>
        <w:rPr>
          <w:rFonts w:cs="Arial"/>
          <w:b/>
          <w:bCs/>
          <w:iCs/>
          <w:szCs w:val="20"/>
          <w:u w:val="single"/>
        </w:rPr>
      </w:pPr>
      <w:r>
        <w:rPr>
          <w:rFonts w:cs="Arial"/>
          <w:b/>
          <w:bCs/>
          <w:szCs w:val="20"/>
        </w:rPr>
        <w:t xml:space="preserve">  </w:t>
      </w:r>
      <w:r w:rsidRPr="00EE14AB">
        <w:rPr>
          <w:rFonts w:cs="Arial"/>
          <w:b/>
          <w:bCs/>
          <w:szCs w:val="20"/>
          <w:u w:val="single"/>
        </w:rPr>
        <w:t>F.</w:t>
      </w:r>
      <w:r w:rsidRPr="00EE14AB">
        <w:rPr>
          <w:rFonts w:cs="Arial"/>
          <w:b/>
          <w:bCs/>
          <w:szCs w:val="20"/>
        </w:rPr>
        <w:t xml:space="preserve">   </w:t>
      </w:r>
      <w:r w:rsidRPr="00BB20F6">
        <w:rPr>
          <w:rFonts w:cs="Arial"/>
          <w:b/>
          <w:bCs/>
          <w:iCs/>
          <w:szCs w:val="20"/>
          <w:u w:val="single"/>
        </w:rPr>
        <w:t>Splatnost účetních dokladů a úrok z prodlení dle čl. V odst. 8 smlouvy:</w:t>
      </w:r>
    </w:p>
    <w:p w14:paraId="2A68B40C" w14:textId="77777777" w:rsidR="00184487" w:rsidRDefault="00184487" w:rsidP="00184487">
      <w:pPr>
        <w:autoSpaceDE w:val="0"/>
        <w:autoSpaceDN w:val="0"/>
        <w:adjustRightInd w:val="0"/>
        <w:rPr>
          <w:rFonts w:cs="Arial"/>
          <w:szCs w:val="20"/>
        </w:rPr>
      </w:pPr>
      <w:r>
        <w:rPr>
          <w:rFonts w:cs="Arial"/>
          <w:szCs w:val="20"/>
        </w:rPr>
        <w:t xml:space="preserve">       </w:t>
      </w:r>
    </w:p>
    <w:p w14:paraId="0DCFFC7D" w14:textId="77777777" w:rsidR="00184487" w:rsidRPr="00EE14AB" w:rsidRDefault="00184487" w:rsidP="00184487">
      <w:pPr>
        <w:autoSpaceDE w:val="0"/>
        <w:autoSpaceDN w:val="0"/>
        <w:adjustRightInd w:val="0"/>
        <w:rPr>
          <w:rFonts w:cs="Arial"/>
          <w:b/>
          <w:bCs/>
          <w:szCs w:val="20"/>
        </w:rPr>
      </w:pPr>
      <w:r>
        <w:rPr>
          <w:rFonts w:cs="Arial"/>
          <w:szCs w:val="20"/>
        </w:rPr>
        <w:t xml:space="preserve">                 </w:t>
      </w:r>
      <w:r w:rsidRPr="00EE14AB">
        <w:rPr>
          <w:rFonts w:cs="Arial"/>
          <w:szCs w:val="20"/>
        </w:rPr>
        <w:t xml:space="preserve">Splatnost účetních dokladů Zhotovitele pro potřeby čl. V odst. 8 smlouvy: </w:t>
      </w:r>
      <w:r w:rsidRPr="00EE14AB">
        <w:rPr>
          <w:rFonts w:cs="Arial"/>
          <w:b/>
          <w:bCs/>
          <w:szCs w:val="20"/>
        </w:rPr>
        <w:t>30 dní</w:t>
      </w:r>
    </w:p>
    <w:p w14:paraId="7F160FDD" w14:textId="77777777" w:rsidR="00184487" w:rsidRDefault="00184487" w:rsidP="00184487">
      <w:pPr>
        <w:autoSpaceDE w:val="0"/>
        <w:autoSpaceDN w:val="0"/>
        <w:spacing w:before="120" w:after="120"/>
        <w:ind w:left="850"/>
        <w:jc w:val="both"/>
        <w:outlineLvl w:val="4"/>
        <w:rPr>
          <w:rFonts w:cs="Arial"/>
          <w:b/>
          <w:bCs/>
          <w:szCs w:val="20"/>
        </w:rPr>
      </w:pPr>
      <w:r>
        <w:rPr>
          <w:rFonts w:cs="Arial"/>
          <w:szCs w:val="20"/>
        </w:rPr>
        <w:t xml:space="preserve">  </w:t>
      </w:r>
      <w:r w:rsidRPr="00EE14AB">
        <w:rPr>
          <w:rFonts w:cs="Arial"/>
          <w:szCs w:val="20"/>
        </w:rPr>
        <w:t xml:space="preserve">Sazba úroku pro potřeby čl. V odst. 8 smlouvy: </w:t>
      </w:r>
      <w:r w:rsidRPr="00EE14AB">
        <w:rPr>
          <w:rFonts w:cs="Arial"/>
          <w:b/>
          <w:bCs/>
          <w:szCs w:val="20"/>
        </w:rPr>
        <w:t>0,05 %.</w:t>
      </w:r>
    </w:p>
    <w:p w14:paraId="0C6B83EE" w14:textId="77777777" w:rsidR="00DD05E0" w:rsidRDefault="00DD05E0" w:rsidP="00184487">
      <w:pPr>
        <w:autoSpaceDE w:val="0"/>
        <w:autoSpaceDN w:val="0"/>
        <w:spacing w:before="120" w:after="120"/>
        <w:ind w:left="850"/>
        <w:jc w:val="both"/>
        <w:outlineLvl w:val="4"/>
        <w:rPr>
          <w:rFonts w:cs="Arial"/>
          <w:b/>
          <w:bCs/>
          <w:szCs w:val="20"/>
        </w:rPr>
      </w:pPr>
    </w:p>
    <w:p w14:paraId="13B0F1A5" w14:textId="77777777" w:rsidR="00DD05E0" w:rsidRDefault="00DD05E0" w:rsidP="00184487">
      <w:pPr>
        <w:autoSpaceDE w:val="0"/>
        <w:autoSpaceDN w:val="0"/>
        <w:spacing w:before="120" w:after="120"/>
        <w:ind w:left="850"/>
        <w:jc w:val="both"/>
        <w:outlineLvl w:val="4"/>
        <w:rPr>
          <w:rFonts w:cs="Arial"/>
          <w:b/>
          <w:bCs/>
          <w:szCs w:val="20"/>
        </w:rPr>
      </w:pPr>
    </w:p>
    <w:tbl>
      <w:tblPr>
        <w:tblpPr w:leftFromText="141" w:rightFromText="141" w:vertAnchor="text" w:horzAnchor="margin" w:tblpY="263"/>
        <w:tblW w:w="9209" w:type="dxa"/>
        <w:tblLook w:val="04A0" w:firstRow="1" w:lastRow="0" w:firstColumn="1" w:lastColumn="0" w:noHBand="0" w:noVBand="1"/>
      </w:tblPr>
      <w:tblGrid>
        <w:gridCol w:w="673"/>
        <w:gridCol w:w="3755"/>
        <w:gridCol w:w="282"/>
        <w:gridCol w:w="639"/>
        <w:gridCol w:w="3860"/>
      </w:tblGrid>
      <w:tr w:rsidR="00DD05E0" w14:paraId="383CECE3" w14:textId="77777777" w:rsidTr="00DD05E0">
        <w:tc>
          <w:tcPr>
            <w:tcW w:w="673" w:type="dxa"/>
            <w:shd w:val="clear" w:color="auto" w:fill="auto"/>
          </w:tcPr>
          <w:p w14:paraId="0632F28E" w14:textId="77777777" w:rsidR="00DD05E0" w:rsidRDefault="00DD05E0" w:rsidP="00DD05E0">
            <w:r>
              <w:t>Dne:</w:t>
            </w:r>
          </w:p>
        </w:tc>
        <w:tc>
          <w:tcPr>
            <w:tcW w:w="3755" w:type="dxa"/>
            <w:shd w:val="clear" w:color="auto" w:fill="auto"/>
          </w:tcPr>
          <w:p w14:paraId="6B8FDA1F" w14:textId="77777777" w:rsidR="00DD05E0" w:rsidRPr="0067787B" w:rsidRDefault="00DD05E0" w:rsidP="00DD05E0">
            <w:pPr>
              <w:pBdr>
                <w:bottom w:val="dotted" w:sz="8" w:space="1" w:color="auto"/>
              </w:pBdr>
              <w:rPr>
                <w:rFonts w:cs="Arial"/>
                <w:szCs w:val="20"/>
              </w:rPr>
            </w:pPr>
            <w:r w:rsidRPr="0067787B">
              <w:rPr>
                <w:rFonts w:cs="Arial"/>
                <w:szCs w:val="20"/>
              </w:rPr>
              <w:fldChar w:fldCharType="begin">
                <w:ffData>
                  <w:name w:val="Text1"/>
                  <w:enabled/>
                  <w:calcOnExit w:val="0"/>
                  <w:textInput/>
                </w:ffData>
              </w:fldChar>
            </w:r>
            <w:r w:rsidRPr="0067787B">
              <w:rPr>
                <w:rFonts w:cs="Arial"/>
                <w:szCs w:val="20"/>
              </w:rPr>
              <w:instrText xml:space="preserve"> FORMTEXT </w:instrText>
            </w:r>
            <w:r w:rsidRPr="0067787B">
              <w:rPr>
                <w:rFonts w:cs="Arial"/>
                <w:szCs w:val="20"/>
              </w:rPr>
            </w:r>
            <w:r w:rsidRPr="0067787B">
              <w:rPr>
                <w:rFonts w:cs="Arial"/>
                <w:szCs w:val="20"/>
              </w:rPr>
              <w:fldChar w:fldCharType="separate"/>
            </w:r>
            <w:r w:rsidRPr="0067787B">
              <w:rPr>
                <w:rFonts w:cs="Arial"/>
                <w:noProof/>
                <w:szCs w:val="20"/>
              </w:rPr>
              <w:t> </w:t>
            </w:r>
            <w:r w:rsidRPr="0067787B">
              <w:rPr>
                <w:rFonts w:cs="Arial"/>
                <w:noProof/>
                <w:szCs w:val="20"/>
              </w:rPr>
              <w:t> </w:t>
            </w:r>
            <w:r w:rsidRPr="0067787B">
              <w:rPr>
                <w:rFonts w:cs="Arial"/>
                <w:noProof/>
                <w:szCs w:val="20"/>
              </w:rPr>
              <w:t> </w:t>
            </w:r>
            <w:r w:rsidRPr="0067787B">
              <w:rPr>
                <w:rFonts w:cs="Arial"/>
                <w:noProof/>
                <w:szCs w:val="20"/>
              </w:rPr>
              <w:t> </w:t>
            </w:r>
            <w:r w:rsidRPr="0067787B">
              <w:rPr>
                <w:rFonts w:cs="Arial"/>
                <w:noProof/>
                <w:szCs w:val="20"/>
              </w:rPr>
              <w:t> </w:t>
            </w:r>
            <w:r w:rsidRPr="0067787B">
              <w:rPr>
                <w:rFonts w:cs="Arial"/>
                <w:szCs w:val="20"/>
              </w:rPr>
              <w:fldChar w:fldCharType="end"/>
            </w:r>
          </w:p>
        </w:tc>
        <w:tc>
          <w:tcPr>
            <w:tcW w:w="282" w:type="dxa"/>
            <w:shd w:val="clear" w:color="auto" w:fill="auto"/>
          </w:tcPr>
          <w:p w14:paraId="08AFBB5F" w14:textId="77777777" w:rsidR="00DD05E0" w:rsidRDefault="00DD05E0" w:rsidP="00DD05E0"/>
        </w:tc>
        <w:tc>
          <w:tcPr>
            <w:tcW w:w="639" w:type="dxa"/>
            <w:shd w:val="clear" w:color="auto" w:fill="auto"/>
          </w:tcPr>
          <w:p w14:paraId="58B3D266" w14:textId="77777777" w:rsidR="00DD05E0" w:rsidRDefault="00DD05E0" w:rsidP="00DD05E0">
            <w:r>
              <w:t>Dne:</w:t>
            </w:r>
          </w:p>
        </w:tc>
        <w:tc>
          <w:tcPr>
            <w:tcW w:w="3860" w:type="dxa"/>
            <w:shd w:val="clear" w:color="auto" w:fill="auto"/>
          </w:tcPr>
          <w:p w14:paraId="059B7750" w14:textId="5E3F1F7A" w:rsidR="00DD05E0" w:rsidRPr="0067787B" w:rsidRDefault="009529A0" w:rsidP="00DD05E0">
            <w:pPr>
              <w:pBdr>
                <w:bottom w:val="dotted" w:sz="8" w:space="1" w:color="auto"/>
              </w:pBdr>
              <w:rPr>
                <w:rFonts w:cs="Arial"/>
                <w:szCs w:val="20"/>
              </w:rPr>
            </w:pPr>
            <w:r>
              <w:rPr>
                <w:rFonts w:cs="Arial"/>
                <w:szCs w:val="20"/>
              </w:rPr>
              <w:t>v</w:t>
            </w:r>
            <w:r w:rsidR="00611E9B">
              <w:rPr>
                <w:rFonts w:cs="Arial"/>
                <w:szCs w:val="20"/>
              </w:rPr>
              <w:t>iz el. podpis</w:t>
            </w:r>
          </w:p>
        </w:tc>
      </w:tr>
    </w:tbl>
    <w:p w14:paraId="14589C7B" w14:textId="77777777" w:rsidR="00DD05E0" w:rsidRDefault="00DD05E0" w:rsidP="00184487">
      <w:pPr>
        <w:autoSpaceDE w:val="0"/>
        <w:autoSpaceDN w:val="0"/>
        <w:spacing w:before="120" w:after="120"/>
        <w:ind w:left="850"/>
        <w:jc w:val="both"/>
        <w:outlineLvl w:val="4"/>
        <w:rPr>
          <w:rFonts w:cs="Arial"/>
          <w:b/>
          <w:bCs/>
          <w:szCs w:val="20"/>
        </w:rPr>
      </w:pPr>
    </w:p>
    <w:p w14:paraId="2677D042" w14:textId="77777777" w:rsidR="00DD05E0" w:rsidRDefault="00DD05E0" w:rsidP="00184487">
      <w:pPr>
        <w:autoSpaceDE w:val="0"/>
        <w:autoSpaceDN w:val="0"/>
        <w:spacing w:before="120" w:after="120"/>
        <w:ind w:left="850"/>
        <w:jc w:val="both"/>
        <w:outlineLvl w:val="4"/>
        <w:rPr>
          <w:rFonts w:cs="Arial"/>
          <w:b/>
          <w:bCs/>
          <w:szCs w:val="20"/>
        </w:rPr>
      </w:pPr>
    </w:p>
    <w:p w14:paraId="5D7D48F2" w14:textId="77777777" w:rsidR="00184487" w:rsidRPr="00EE14AB" w:rsidRDefault="00184487" w:rsidP="00184487">
      <w:pPr>
        <w:autoSpaceDE w:val="0"/>
        <w:autoSpaceDN w:val="0"/>
        <w:spacing w:before="120" w:after="120"/>
        <w:ind w:left="850"/>
        <w:jc w:val="both"/>
        <w:outlineLvl w:val="4"/>
        <w:rPr>
          <w:rFonts w:cs="Arial"/>
          <w:sz w:val="2"/>
          <w:szCs w:val="2"/>
        </w:rPr>
      </w:pPr>
    </w:p>
    <w:tbl>
      <w:tblPr>
        <w:tblpPr w:leftFromText="141" w:rightFromText="141" w:vertAnchor="text" w:horzAnchor="margin" w:tblpY="716"/>
        <w:tblW w:w="9210" w:type="dxa"/>
        <w:tblLook w:val="04A0" w:firstRow="1" w:lastRow="0" w:firstColumn="1" w:lastColumn="0" w:noHBand="0" w:noVBand="1"/>
      </w:tblPr>
      <w:tblGrid>
        <w:gridCol w:w="4503"/>
        <w:gridCol w:w="283"/>
        <w:gridCol w:w="4424"/>
      </w:tblGrid>
      <w:tr w:rsidR="00DD05E0" w14:paraId="69B93E57" w14:textId="77777777" w:rsidTr="00DD05E0">
        <w:trPr>
          <w:trHeight w:val="274"/>
        </w:trPr>
        <w:tc>
          <w:tcPr>
            <w:tcW w:w="4503" w:type="dxa"/>
            <w:shd w:val="clear" w:color="auto" w:fill="auto"/>
          </w:tcPr>
          <w:p w14:paraId="2A644501" w14:textId="77777777" w:rsidR="00DD05E0" w:rsidRPr="0067787B" w:rsidRDefault="00DD05E0" w:rsidP="00DD05E0">
            <w:pPr>
              <w:pBdr>
                <w:bottom w:val="dotted" w:sz="8" w:space="1" w:color="auto"/>
              </w:pBdr>
              <w:rPr>
                <w:rFonts w:cs="Arial"/>
                <w:szCs w:val="20"/>
              </w:rPr>
            </w:pPr>
          </w:p>
        </w:tc>
        <w:tc>
          <w:tcPr>
            <w:tcW w:w="283" w:type="dxa"/>
            <w:shd w:val="clear" w:color="auto" w:fill="auto"/>
          </w:tcPr>
          <w:p w14:paraId="63B81014" w14:textId="77777777" w:rsidR="00DD05E0" w:rsidRDefault="00DD05E0" w:rsidP="00DD05E0"/>
        </w:tc>
        <w:tc>
          <w:tcPr>
            <w:tcW w:w="4424" w:type="dxa"/>
            <w:shd w:val="clear" w:color="auto" w:fill="auto"/>
          </w:tcPr>
          <w:p w14:paraId="274DAB81" w14:textId="77777777" w:rsidR="00DD05E0" w:rsidRPr="0067787B" w:rsidRDefault="00DD05E0" w:rsidP="00DD05E0">
            <w:pPr>
              <w:pBdr>
                <w:bottom w:val="dotted" w:sz="8" w:space="1" w:color="auto"/>
              </w:pBdr>
              <w:rPr>
                <w:rFonts w:cs="Arial"/>
                <w:szCs w:val="20"/>
              </w:rPr>
            </w:pPr>
          </w:p>
        </w:tc>
      </w:tr>
      <w:tr w:rsidR="00DD05E0" w14:paraId="3F87467B" w14:textId="77777777" w:rsidTr="00DD05E0">
        <w:tc>
          <w:tcPr>
            <w:tcW w:w="4503" w:type="dxa"/>
            <w:shd w:val="clear" w:color="auto" w:fill="auto"/>
          </w:tcPr>
          <w:p w14:paraId="02997E94" w14:textId="77777777" w:rsidR="00DD05E0" w:rsidRDefault="00DD05E0" w:rsidP="00DD05E0">
            <w:pPr>
              <w:jc w:val="center"/>
            </w:pPr>
            <w:r>
              <w:t>razítko a podpis Objednatele</w:t>
            </w:r>
          </w:p>
          <w:p w14:paraId="1CD894D8" w14:textId="77777777" w:rsidR="007D223A" w:rsidRDefault="007D223A" w:rsidP="007D223A">
            <w:pPr>
              <w:jc w:val="center"/>
            </w:pPr>
            <w:r>
              <w:t>doc. MUDr. Václav Šimánek, Ph.D.</w:t>
            </w:r>
          </w:p>
          <w:p w14:paraId="5599A79D" w14:textId="087BC8E3" w:rsidR="00DD05E0" w:rsidRDefault="007D223A" w:rsidP="00DD05E0">
            <w:pPr>
              <w:jc w:val="center"/>
            </w:pPr>
            <w:r>
              <w:t>ředitel FN Plzeň</w:t>
            </w:r>
          </w:p>
        </w:tc>
        <w:tc>
          <w:tcPr>
            <w:tcW w:w="283" w:type="dxa"/>
            <w:shd w:val="clear" w:color="auto" w:fill="auto"/>
          </w:tcPr>
          <w:p w14:paraId="02C0268E" w14:textId="77777777" w:rsidR="00DD05E0" w:rsidRDefault="00DD05E0" w:rsidP="00DD05E0">
            <w:pPr>
              <w:jc w:val="center"/>
            </w:pPr>
          </w:p>
        </w:tc>
        <w:tc>
          <w:tcPr>
            <w:tcW w:w="4424" w:type="dxa"/>
            <w:shd w:val="clear" w:color="auto" w:fill="auto"/>
          </w:tcPr>
          <w:p w14:paraId="2093CB03" w14:textId="77777777" w:rsidR="00DD05E0" w:rsidRDefault="00DD05E0" w:rsidP="00DD05E0">
            <w:pPr>
              <w:jc w:val="center"/>
            </w:pPr>
            <w:r>
              <w:t>razítko a podpis Zhotovitele</w:t>
            </w:r>
          </w:p>
          <w:p w14:paraId="60DFF91F" w14:textId="4885D457" w:rsidR="00DD05E0" w:rsidRDefault="00A52584" w:rsidP="00DD05E0">
            <w:pPr>
              <w:jc w:val="center"/>
            </w:pPr>
            <w:r>
              <w:t>Ing. Lenka Hesová</w:t>
            </w:r>
          </w:p>
          <w:p w14:paraId="0B65129A" w14:textId="7AA1F44E" w:rsidR="00DD05E0" w:rsidRDefault="00E64D1E" w:rsidP="00DD05E0">
            <w:pPr>
              <w:jc w:val="center"/>
            </w:pPr>
            <w:r>
              <w:t>člen správní rady MGVIVA a.s.</w:t>
            </w:r>
          </w:p>
        </w:tc>
      </w:tr>
    </w:tbl>
    <w:p w14:paraId="43A7C0CA" w14:textId="77777777" w:rsidR="00DD05E0" w:rsidRDefault="00DD05E0" w:rsidP="00184487">
      <w:pPr>
        <w:pStyle w:val="Standardnte"/>
        <w:tabs>
          <w:tab w:val="center" w:pos="6804"/>
        </w:tabs>
        <w:ind w:left="710"/>
        <w:jc w:val="right"/>
        <w:rPr>
          <w:rFonts w:cs="Arial"/>
          <w:b/>
          <w:bCs/>
          <w:iCs/>
          <w:szCs w:val="20"/>
        </w:rPr>
      </w:pPr>
    </w:p>
    <w:p w14:paraId="159BD2A3" w14:textId="77777777" w:rsidR="00BB20F6" w:rsidRDefault="00BB20F6">
      <w:pPr>
        <w:spacing w:after="160" w:line="259" w:lineRule="auto"/>
        <w:rPr>
          <w:rFonts w:cs="Arial"/>
          <w:b/>
          <w:color w:val="000000"/>
          <w:sz w:val="22"/>
          <w:szCs w:val="22"/>
        </w:rPr>
      </w:pPr>
      <w:bookmarkStart w:id="21" w:name="_Ref399148305"/>
    </w:p>
    <w:p w14:paraId="15EC751C" w14:textId="77777777" w:rsidR="000A6234" w:rsidRDefault="000A6234">
      <w:pPr>
        <w:spacing w:after="160" w:line="259" w:lineRule="auto"/>
        <w:rPr>
          <w:rFonts w:cs="Arial"/>
          <w:b/>
          <w:color w:val="000000"/>
          <w:sz w:val="22"/>
          <w:szCs w:val="22"/>
        </w:rPr>
      </w:pPr>
      <w:r>
        <w:rPr>
          <w:rFonts w:cs="Arial"/>
          <w:b/>
          <w:sz w:val="22"/>
          <w:szCs w:val="22"/>
        </w:rPr>
        <w:br w:type="page"/>
      </w:r>
    </w:p>
    <w:p w14:paraId="2B5567FF" w14:textId="77777777" w:rsidR="00184487" w:rsidRPr="003B5B0A" w:rsidRDefault="00184487" w:rsidP="00184487">
      <w:pPr>
        <w:pStyle w:val="Standardnte"/>
        <w:tabs>
          <w:tab w:val="center" w:pos="6804"/>
        </w:tabs>
        <w:spacing w:before="100" w:beforeAutospacing="1" w:after="120"/>
        <w:ind w:left="57"/>
        <w:jc w:val="right"/>
        <w:rPr>
          <w:rFonts w:ascii="Arial" w:hAnsi="Arial" w:cs="Arial"/>
          <w:b/>
          <w:sz w:val="22"/>
          <w:szCs w:val="22"/>
        </w:rPr>
      </w:pPr>
      <w:r w:rsidRPr="003B5B0A">
        <w:rPr>
          <w:rFonts w:ascii="Arial" w:hAnsi="Arial" w:cs="Arial"/>
          <w:b/>
          <w:sz w:val="22"/>
          <w:szCs w:val="22"/>
        </w:rPr>
        <w:lastRenderedPageBreak/>
        <w:t>Příloha č. 2 ke smlouvě o dílo - OČ</w:t>
      </w:r>
    </w:p>
    <w:p w14:paraId="06837DA7" w14:textId="77777777" w:rsidR="00184487" w:rsidRPr="003B5B0A" w:rsidRDefault="00184487" w:rsidP="00184487">
      <w:pPr>
        <w:keepNext/>
        <w:autoSpaceDE w:val="0"/>
        <w:autoSpaceDN w:val="0"/>
        <w:spacing w:before="240" w:after="120"/>
        <w:jc w:val="center"/>
        <w:outlineLvl w:val="2"/>
        <w:rPr>
          <w:rFonts w:cs="Arial"/>
          <w:b/>
          <w:bCs/>
          <w:sz w:val="24"/>
          <w:u w:val="single"/>
        </w:rPr>
      </w:pPr>
      <w:bookmarkStart w:id="22" w:name="_Ref321143421"/>
      <w:bookmarkEnd w:id="21"/>
      <w:r w:rsidRPr="003B5B0A">
        <w:rPr>
          <w:rFonts w:cs="Arial"/>
          <w:b/>
          <w:bCs/>
          <w:sz w:val="24"/>
          <w:u w:val="single"/>
        </w:rPr>
        <w:t>Jmenovitý seznam ZP</w:t>
      </w:r>
      <w:bookmarkEnd w:id="22"/>
      <w:r>
        <w:rPr>
          <w:rFonts w:cs="Arial"/>
          <w:b/>
          <w:bCs/>
          <w:sz w:val="24"/>
          <w:u w:val="single"/>
        </w:rPr>
        <w:t>, IVD-ZP</w:t>
      </w:r>
      <w:r w:rsidRPr="003B5B0A">
        <w:rPr>
          <w:rFonts w:cs="Arial"/>
          <w:b/>
          <w:bCs/>
          <w:sz w:val="24"/>
          <w:u w:val="single"/>
        </w:rPr>
        <w:t xml:space="preserve"> a zařízení</w:t>
      </w:r>
    </w:p>
    <w:p w14:paraId="7D78253D" w14:textId="77777777" w:rsidR="00184487" w:rsidRDefault="00184487" w:rsidP="00184487"/>
    <w:p w14:paraId="4506CAE3" w14:textId="48E9F2F5" w:rsidR="00184487" w:rsidRDefault="005E72A9" w:rsidP="00184487">
      <w:r>
        <w:t>XXX</w:t>
      </w:r>
      <w:bookmarkStart w:id="23" w:name="_GoBack"/>
      <w:bookmarkEnd w:id="23"/>
    </w:p>
    <w:p w14:paraId="30A24E64" w14:textId="77777777" w:rsidR="00184487" w:rsidRDefault="00184487" w:rsidP="00184487"/>
    <w:p w14:paraId="5DA629B1" w14:textId="77777777" w:rsidR="00DD05E0" w:rsidRDefault="00DD05E0" w:rsidP="00184487"/>
    <w:p w14:paraId="4A9A638F" w14:textId="77777777" w:rsidR="00DD05E0" w:rsidRDefault="00DD05E0" w:rsidP="00184487"/>
    <w:p w14:paraId="1FEA533F" w14:textId="77777777" w:rsidR="00DD05E0" w:rsidRDefault="00DD05E0" w:rsidP="00184487"/>
    <w:p w14:paraId="7B8859BF" w14:textId="77777777" w:rsidR="00DD05E0" w:rsidRDefault="00DD05E0" w:rsidP="00184487"/>
    <w:p w14:paraId="38E7E7A1" w14:textId="77777777" w:rsidR="00DD05E0" w:rsidRDefault="00DD05E0" w:rsidP="00184487"/>
    <w:p w14:paraId="33ADCD0D" w14:textId="77777777" w:rsidR="00DD05E0" w:rsidRDefault="00DD05E0" w:rsidP="00184487"/>
    <w:p w14:paraId="2DA04317" w14:textId="77777777" w:rsidR="00DD05E0" w:rsidRDefault="00DD05E0" w:rsidP="00184487"/>
    <w:p w14:paraId="783A9B40" w14:textId="77777777" w:rsidR="00DD05E0" w:rsidRDefault="00DD05E0" w:rsidP="00184487"/>
    <w:p w14:paraId="7B62D48B" w14:textId="77777777" w:rsidR="00DD05E0" w:rsidRDefault="00DD05E0" w:rsidP="00184487"/>
    <w:p w14:paraId="1980C0B9" w14:textId="77777777" w:rsidR="00184487" w:rsidRDefault="00184487" w:rsidP="00184487"/>
    <w:tbl>
      <w:tblPr>
        <w:tblpPr w:leftFromText="141" w:rightFromText="141" w:vertAnchor="text" w:horzAnchor="margin" w:tblpXSpec="right" w:tblpY="245"/>
        <w:tblW w:w="4962" w:type="dxa"/>
        <w:tblLook w:val="04A0" w:firstRow="1" w:lastRow="0" w:firstColumn="1" w:lastColumn="0" w:noHBand="0" w:noVBand="1"/>
      </w:tblPr>
      <w:tblGrid>
        <w:gridCol w:w="4707"/>
        <w:gridCol w:w="255"/>
      </w:tblGrid>
      <w:tr w:rsidR="00DD05E0" w14:paraId="50865B46" w14:textId="77777777" w:rsidTr="00DD05E0">
        <w:tc>
          <w:tcPr>
            <w:tcW w:w="4962" w:type="dxa"/>
            <w:gridSpan w:val="2"/>
            <w:shd w:val="clear" w:color="auto" w:fill="auto"/>
          </w:tcPr>
          <w:p w14:paraId="7B6E4628" w14:textId="77777777" w:rsidR="00DD05E0" w:rsidRPr="0067787B" w:rsidRDefault="00DD05E0" w:rsidP="00DD05E0">
            <w:pPr>
              <w:pBdr>
                <w:bottom w:val="dotted" w:sz="8" w:space="1" w:color="auto"/>
              </w:pBdr>
            </w:pPr>
          </w:p>
        </w:tc>
      </w:tr>
      <w:tr w:rsidR="00DD05E0" w14:paraId="0787539E" w14:textId="77777777" w:rsidTr="00DD05E0">
        <w:trPr>
          <w:gridAfter w:val="1"/>
          <w:wAfter w:w="255" w:type="dxa"/>
        </w:trPr>
        <w:tc>
          <w:tcPr>
            <w:tcW w:w="4707" w:type="dxa"/>
            <w:shd w:val="clear" w:color="auto" w:fill="auto"/>
          </w:tcPr>
          <w:p w14:paraId="4D687840" w14:textId="77777777" w:rsidR="00DD05E0" w:rsidRDefault="00DD05E0" w:rsidP="00DD05E0">
            <w:pPr>
              <w:jc w:val="center"/>
            </w:pPr>
            <w:r>
              <w:t>razítko a podpis Zhotovitele</w:t>
            </w:r>
          </w:p>
          <w:p w14:paraId="5C60F413" w14:textId="18CC8CBC" w:rsidR="009529A0" w:rsidRDefault="00A52584" w:rsidP="009529A0">
            <w:pPr>
              <w:jc w:val="center"/>
            </w:pPr>
            <w:r>
              <w:t>Ing. Lenka Hesová</w:t>
            </w:r>
          </w:p>
          <w:p w14:paraId="38CC0FCF" w14:textId="0E805998" w:rsidR="00DD05E0" w:rsidRDefault="009529A0" w:rsidP="009529A0">
            <w:pPr>
              <w:jc w:val="center"/>
            </w:pPr>
            <w:r>
              <w:t>člen správní rady MGVIVA a.s.</w:t>
            </w:r>
          </w:p>
        </w:tc>
      </w:tr>
    </w:tbl>
    <w:p w14:paraId="6D9F7896" w14:textId="77777777" w:rsidR="00184487" w:rsidRDefault="00184487" w:rsidP="00184487"/>
    <w:tbl>
      <w:tblPr>
        <w:tblpPr w:leftFromText="141" w:rightFromText="141" w:vertAnchor="text" w:horzAnchor="page" w:tblpX="692" w:tblpY="39"/>
        <w:tblW w:w="0" w:type="auto"/>
        <w:tblLook w:val="04A0" w:firstRow="1" w:lastRow="0" w:firstColumn="1" w:lastColumn="0" w:noHBand="0" w:noVBand="1"/>
      </w:tblPr>
      <w:tblGrid>
        <w:gridCol w:w="639"/>
        <w:gridCol w:w="3785"/>
      </w:tblGrid>
      <w:tr w:rsidR="00DD05E0" w14:paraId="7947B959" w14:textId="77777777" w:rsidTr="00DD05E0">
        <w:tc>
          <w:tcPr>
            <w:tcW w:w="639" w:type="dxa"/>
            <w:shd w:val="clear" w:color="auto" w:fill="auto"/>
          </w:tcPr>
          <w:p w14:paraId="19E2086F" w14:textId="77777777" w:rsidR="00DD05E0" w:rsidRDefault="00DD05E0" w:rsidP="00DD05E0">
            <w:r>
              <w:t>Dne:</w:t>
            </w:r>
          </w:p>
        </w:tc>
        <w:tc>
          <w:tcPr>
            <w:tcW w:w="3785" w:type="dxa"/>
            <w:shd w:val="clear" w:color="auto" w:fill="auto"/>
          </w:tcPr>
          <w:p w14:paraId="0F6A3A35" w14:textId="5A371FAC" w:rsidR="00DD05E0" w:rsidRPr="0067787B" w:rsidRDefault="009529A0" w:rsidP="00DD05E0">
            <w:pPr>
              <w:pBdr>
                <w:bottom w:val="dotted" w:sz="8" w:space="1" w:color="auto"/>
              </w:pBdr>
            </w:pPr>
            <w:r>
              <w:t>viz el. podpis</w:t>
            </w:r>
          </w:p>
        </w:tc>
      </w:tr>
    </w:tbl>
    <w:p w14:paraId="4F9E9114" w14:textId="77777777" w:rsidR="00184487" w:rsidRPr="00CF7E18" w:rsidRDefault="00184487" w:rsidP="00184487"/>
    <w:p w14:paraId="11308EF3" w14:textId="77777777" w:rsidR="00184487" w:rsidRDefault="00184487" w:rsidP="00184487"/>
    <w:p w14:paraId="0EE8BC39" w14:textId="77777777" w:rsidR="00184487" w:rsidRDefault="00184487" w:rsidP="00184487"/>
    <w:p w14:paraId="1189962D" w14:textId="77777777" w:rsidR="00184487" w:rsidRDefault="00184487" w:rsidP="00184487"/>
    <w:p w14:paraId="6652EA0D" w14:textId="77777777" w:rsidR="00184487" w:rsidRDefault="00184487" w:rsidP="00184487">
      <w:pPr>
        <w:spacing w:after="240"/>
        <w:ind w:right="-286"/>
        <w:jc w:val="right"/>
        <w:rPr>
          <w:rFonts w:cs="Arial"/>
          <w:b/>
          <w:sz w:val="16"/>
          <w:szCs w:val="22"/>
        </w:rPr>
      </w:pPr>
      <w:r>
        <w:rPr>
          <w:rFonts w:cs="Arial"/>
          <w:b/>
          <w:sz w:val="22"/>
          <w:szCs w:val="22"/>
        </w:rPr>
        <w:br w:type="page"/>
      </w:r>
      <w:r>
        <w:rPr>
          <w:rFonts w:cs="Arial"/>
          <w:b/>
          <w:sz w:val="22"/>
          <w:szCs w:val="22"/>
        </w:rPr>
        <w:lastRenderedPageBreak/>
        <w:t xml:space="preserve">   </w:t>
      </w:r>
      <w:r w:rsidRPr="007B1E0E">
        <w:rPr>
          <w:rFonts w:cs="Arial"/>
          <w:b/>
          <w:color w:val="000000"/>
          <w:sz w:val="22"/>
          <w:szCs w:val="22"/>
        </w:rPr>
        <w:t>Příloha č. 3 ke smlouvě o dílo – BTK (návrh protokolu BTK)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25"/>
        <w:gridCol w:w="565"/>
        <w:gridCol w:w="847"/>
        <w:gridCol w:w="856"/>
        <w:gridCol w:w="1119"/>
        <w:gridCol w:w="141"/>
        <w:gridCol w:w="764"/>
        <w:gridCol w:w="540"/>
        <w:gridCol w:w="1206"/>
        <w:gridCol w:w="2009"/>
      </w:tblGrid>
      <w:tr w:rsidR="00184487" w14:paraId="321DA31C" w14:textId="77777777" w:rsidTr="00554885">
        <w:trPr>
          <w:trHeight w:val="1394"/>
        </w:trPr>
        <w:tc>
          <w:tcPr>
            <w:tcW w:w="9431" w:type="dxa"/>
            <w:gridSpan w:val="11"/>
            <w:shd w:val="clear" w:color="auto" w:fill="auto"/>
          </w:tcPr>
          <w:p w14:paraId="15E9ED49" w14:textId="77777777" w:rsidR="00184487" w:rsidRPr="00A50FC7" w:rsidRDefault="00184487" w:rsidP="00554885">
            <w:pPr>
              <w:spacing w:before="360"/>
              <w:jc w:val="center"/>
              <w:rPr>
                <w:b/>
                <w:caps/>
                <w:color w:val="000000"/>
                <w:sz w:val="32"/>
              </w:rPr>
            </w:pPr>
            <w:r w:rsidRPr="00A50FC7">
              <w:rPr>
                <w:b/>
                <w:caps/>
                <w:color w:val="000000"/>
                <w:sz w:val="32"/>
              </w:rPr>
              <w:t>Protokol o preventivní kontrole zdravotnického prostředku (ZP) nebo zařízení</w:t>
            </w:r>
          </w:p>
          <w:p w14:paraId="4A40C6F6" w14:textId="77777777" w:rsidR="00184487" w:rsidRPr="00A50FC7" w:rsidRDefault="00184487" w:rsidP="00035CF2">
            <w:pPr>
              <w:spacing w:after="240"/>
              <w:jc w:val="center"/>
              <w:rPr>
                <w:b/>
              </w:rPr>
            </w:pPr>
            <w:r w:rsidRPr="00A50FC7">
              <w:rPr>
                <w:b/>
              </w:rPr>
              <w:t>podle zákona č.</w:t>
            </w:r>
            <w:r w:rsidR="00016AA0">
              <w:rPr>
                <w:b/>
              </w:rPr>
              <w:t xml:space="preserve"> </w:t>
            </w:r>
            <w:r w:rsidR="00016AA0" w:rsidRPr="00035CF2">
              <w:rPr>
                <w:b/>
              </w:rPr>
              <w:t>375/2022 Sb.</w:t>
            </w:r>
            <w:r w:rsidRPr="00035CF2">
              <w:rPr>
                <w:b/>
              </w:rPr>
              <w:t xml:space="preserve"> </w:t>
            </w:r>
          </w:p>
        </w:tc>
      </w:tr>
      <w:tr w:rsidR="00184487" w:rsidRPr="00A50FC7" w14:paraId="4DEACF8C" w14:textId="77777777" w:rsidTr="00554885">
        <w:tc>
          <w:tcPr>
            <w:tcW w:w="9431" w:type="dxa"/>
            <w:gridSpan w:val="11"/>
            <w:shd w:val="clear" w:color="auto" w:fill="auto"/>
          </w:tcPr>
          <w:p w14:paraId="3607378C" w14:textId="77777777" w:rsidR="00184487" w:rsidRPr="00A50FC7" w:rsidRDefault="00184487" w:rsidP="00554885">
            <w:pPr>
              <w:spacing w:before="60"/>
              <w:rPr>
                <w:b/>
              </w:rPr>
            </w:pPr>
            <w:r w:rsidRPr="00A50FC7">
              <w:rPr>
                <w:b/>
              </w:rPr>
              <w:t>Poskytovatel zdravotní péče*:</w:t>
            </w:r>
          </w:p>
        </w:tc>
      </w:tr>
      <w:tr w:rsidR="00184487" w14:paraId="7788F3A2" w14:textId="77777777" w:rsidTr="00554885">
        <w:tc>
          <w:tcPr>
            <w:tcW w:w="9431" w:type="dxa"/>
            <w:gridSpan w:val="11"/>
            <w:shd w:val="clear" w:color="auto" w:fill="auto"/>
          </w:tcPr>
          <w:p w14:paraId="442917F5" w14:textId="77777777" w:rsidR="00184487" w:rsidRDefault="00184487" w:rsidP="00960B2E">
            <w:pPr>
              <w:spacing w:before="60"/>
            </w:pPr>
            <w:r>
              <w:t xml:space="preserve">Fakultní nemocnice Plzeň – Edvarda Beneše 1128/13, </w:t>
            </w:r>
            <w:r w:rsidR="00960B2E">
              <w:t xml:space="preserve">301 </w:t>
            </w:r>
            <w:proofErr w:type="gramStart"/>
            <w:r w:rsidR="00960B2E">
              <w:t xml:space="preserve">00 </w:t>
            </w:r>
            <w:r>
              <w:t xml:space="preserve"> Plzeň</w:t>
            </w:r>
            <w:proofErr w:type="gramEnd"/>
          </w:p>
        </w:tc>
      </w:tr>
      <w:tr w:rsidR="00184487" w14:paraId="4137363F" w14:textId="77777777" w:rsidTr="00554885">
        <w:tc>
          <w:tcPr>
            <w:tcW w:w="9431" w:type="dxa"/>
            <w:gridSpan w:val="11"/>
            <w:shd w:val="clear" w:color="auto" w:fill="auto"/>
          </w:tcPr>
          <w:p w14:paraId="5BF781B0" w14:textId="77777777" w:rsidR="00184487" w:rsidRDefault="00184487" w:rsidP="00554885">
            <w:pPr>
              <w:spacing w:before="60"/>
            </w:pPr>
          </w:p>
        </w:tc>
      </w:tr>
      <w:tr w:rsidR="00184487" w14:paraId="6A6474D5" w14:textId="77777777" w:rsidTr="00554885">
        <w:tc>
          <w:tcPr>
            <w:tcW w:w="1949" w:type="dxa"/>
            <w:gridSpan w:val="3"/>
            <w:shd w:val="clear" w:color="auto" w:fill="auto"/>
          </w:tcPr>
          <w:p w14:paraId="7E28EBA5" w14:textId="77777777" w:rsidR="00184487" w:rsidRPr="00A50FC7" w:rsidRDefault="00184487" w:rsidP="00554885">
            <w:pPr>
              <w:spacing w:before="60"/>
              <w:rPr>
                <w:b/>
              </w:rPr>
            </w:pPr>
            <w:r w:rsidRPr="00807075">
              <w:rPr>
                <w:b/>
                <w:sz w:val="18"/>
              </w:rPr>
              <w:t>Název ZP*/IVD-ZP</w:t>
            </w:r>
            <w:r>
              <w:rPr>
                <w:b/>
                <w:sz w:val="18"/>
              </w:rPr>
              <w:t xml:space="preserve"> (zařízení)</w:t>
            </w:r>
            <w:r w:rsidRPr="00807075">
              <w:rPr>
                <w:b/>
                <w:sz w:val="18"/>
              </w:rPr>
              <w:t>:</w:t>
            </w:r>
          </w:p>
        </w:tc>
        <w:tc>
          <w:tcPr>
            <w:tcW w:w="4267" w:type="dxa"/>
            <w:gridSpan w:val="6"/>
            <w:shd w:val="clear" w:color="auto" w:fill="auto"/>
          </w:tcPr>
          <w:p w14:paraId="02E51434" w14:textId="77777777" w:rsidR="00184487" w:rsidRDefault="00184487" w:rsidP="00554885">
            <w:pPr>
              <w:spacing w:before="60"/>
            </w:pPr>
          </w:p>
        </w:tc>
        <w:tc>
          <w:tcPr>
            <w:tcW w:w="1206" w:type="dxa"/>
            <w:shd w:val="clear" w:color="auto" w:fill="auto"/>
          </w:tcPr>
          <w:p w14:paraId="2944BABA" w14:textId="77777777" w:rsidR="00184487" w:rsidRPr="00CF16CE" w:rsidRDefault="00184487" w:rsidP="00554885">
            <w:pPr>
              <w:spacing w:before="60"/>
              <w:rPr>
                <w:b/>
                <w:sz w:val="18"/>
              </w:rPr>
            </w:pPr>
            <w:r w:rsidRPr="00CF16CE">
              <w:rPr>
                <w:b/>
                <w:sz w:val="18"/>
              </w:rPr>
              <w:t>Typ*:</w:t>
            </w:r>
          </w:p>
        </w:tc>
        <w:tc>
          <w:tcPr>
            <w:tcW w:w="2009" w:type="dxa"/>
            <w:shd w:val="clear" w:color="auto" w:fill="auto"/>
          </w:tcPr>
          <w:p w14:paraId="4CBC2F03" w14:textId="77777777" w:rsidR="00184487" w:rsidRDefault="00184487" w:rsidP="00554885">
            <w:pPr>
              <w:spacing w:before="60"/>
            </w:pPr>
          </w:p>
        </w:tc>
      </w:tr>
      <w:tr w:rsidR="00184487" w14:paraId="1BF2773D" w14:textId="77777777" w:rsidTr="00554885">
        <w:tc>
          <w:tcPr>
            <w:tcW w:w="1949" w:type="dxa"/>
            <w:gridSpan w:val="3"/>
            <w:shd w:val="clear" w:color="auto" w:fill="auto"/>
          </w:tcPr>
          <w:p w14:paraId="2AE2FB0D" w14:textId="77777777" w:rsidR="00184487" w:rsidRPr="00CF16CE" w:rsidRDefault="00184487" w:rsidP="00554885">
            <w:pPr>
              <w:spacing w:before="60"/>
              <w:rPr>
                <w:b/>
                <w:sz w:val="18"/>
              </w:rPr>
            </w:pPr>
            <w:r w:rsidRPr="00CF16CE">
              <w:rPr>
                <w:b/>
                <w:sz w:val="18"/>
              </w:rPr>
              <w:t>Výrobní číslo*:</w:t>
            </w:r>
          </w:p>
        </w:tc>
        <w:tc>
          <w:tcPr>
            <w:tcW w:w="4267" w:type="dxa"/>
            <w:gridSpan w:val="6"/>
            <w:shd w:val="clear" w:color="auto" w:fill="auto"/>
          </w:tcPr>
          <w:p w14:paraId="60C5FC3C" w14:textId="77777777" w:rsidR="00184487" w:rsidRDefault="00184487" w:rsidP="00554885">
            <w:pPr>
              <w:spacing w:before="60"/>
            </w:pPr>
          </w:p>
        </w:tc>
        <w:tc>
          <w:tcPr>
            <w:tcW w:w="1206" w:type="dxa"/>
            <w:shd w:val="clear" w:color="auto" w:fill="auto"/>
          </w:tcPr>
          <w:p w14:paraId="266A73D3" w14:textId="77777777" w:rsidR="00184487" w:rsidRPr="00CF16CE" w:rsidRDefault="00184487" w:rsidP="00554885">
            <w:pPr>
              <w:spacing w:before="60"/>
              <w:rPr>
                <w:b/>
                <w:sz w:val="18"/>
              </w:rPr>
            </w:pPr>
            <w:r w:rsidRPr="00CF16CE">
              <w:rPr>
                <w:b/>
                <w:sz w:val="18"/>
              </w:rPr>
              <w:t>Umístění*:</w:t>
            </w:r>
          </w:p>
        </w:tc>
        <w:tc>
          <w:tcPr>
            <w:tcW w:w="2009" w:type="dxa"/>
            <w:shd w:val="clear" w:color="auto" w:fill="auto"/>
          </w:tcPr>
          <w:p w14:paraId="5CEA19F3" w14:textId="77777777" w:rsidR="00184487" w:rsidRDefault="00184487" w:rsidP="00554885">
            <w:pPr>
              <w:spacing w:before="60"/>
            </w:pPr>
          </w:p>
        </w:tc>
      </w:tr>
      <w:tr w:rsidR="00184487" w14:paraId="41185AB3" w14:textId="77777777" w:rsidTr="00554885">
        <w:tc>
          <w:tcPr>
            <w:tcW w:w="1949" w:type="dxa"/>
            <w:gridSpan w:val="3"/>
            <w:shd w:val="clear" w:color="auto" w:fill="auto"/>
          </w:tcPr>
          <w:p w14:paraId="3FD53195" w14:textId="77777777" w:rsidR="00184487" w:rsidRPr="00CF16CE" w:rsidRDefault="00184487" w:rsidP="00554885">
            <w:pPr>
              <w:spacing w:before="60"/>
              <w:rPr>
                <w:b/>
                <w:sz w:val="18"/>
              </w:rPr>
            </w:pPr>
            <w:r w:rsidRPr="00CF16CE">
              <w:rPr>
                <w:b/>
                <w:sz w:val="18"/>
              </w:rPr>
              <w:t>Inventární číslo*:</w:t>
            </w:r>
          </w:p>
        </w:tc>
        <w:tc>
          <w:tcPr>
            <w:tcW w:w="7482" w:type="dxa"/>
            <w:gridSpan w:val="8"/>
            <w:shd w:val="clear" w:color="auto" w:fill="auto"/>
          </w:tcPr>
          <w:p w14:paraId="70DBF379" w14:textId="77777777" w:rsidR="00184487" w:rsidRDefault="00184487" w:rsidP="00554885">
            <w:pPr>
              <w:spacing w:before="60"/>
            </w:pPr>
          </w:p>
        </w:tc>
      </w:tr>
      <w:tr w:rsidR="00184487" w14:paraId="269EAE0D" w14:textId="77777777" w:rsidTr="00554885">
        <w:tc>
          <w:tcPr>
            <w:tcW w:w="1949" w:type="dxa"/>
            <w:gridSpan w:val="3"/>
            <w:shd w:val="clear" w:color="auto" w:fill="auto"/>
          </w:tcPr>
          <w:p w14:paraId="5E5C54AD" w14:textId="77777777" w:rsidR="00184487" w:rsidRPr="00CF16CE" w:rsidRDefault="00184487" w:rsidP="00554885">
            <w:pPr>
              <w:spacing w:before="60"/>
              <w:rPr>
                <w:b/>
                <w:sz w:val="18"/>
              </w:rPr>
            </w:pPr>
            <w:r w:rsidRPr="00CF16CE">
              <w:rPr>
                <w:b/>
                <w:sz w:val="18"/>
              </w:rPr>
              <w:t>Výrobce*:</w:t>
            </w:r>
          </w:p>
        </w:tc>
        <w:tc>
          <w:tcPr>
            <w:tcW w:w="7482" w:type="dxa"/>
            <w:gridSpan w:val="8"/>
            <w:shd w:val="clear" w:color="auto" w:fill="auto"/>
          </w:tcPr>
          <w:p w14:paraId="17294DE9" w14:textId="77777777" w:rsidR="00184487" w:rsidRDefault="00184487" w:rsidP="00554885">
            <w:pPr>
              <w:spacing w:before="60"/>
            </w:pPr>
          </w:p>
        </w:tc>
      </w:tr>
      <w:tr w:rsidR="00184487" w14:paraId="6936A9C1" w14:textId="77777777" w:rsidTr="00554885">
        <w:tc>
          <w:tcPr>
            <w:tcW w:w="9431" w:type="dxa"/>
            <w:gridSpan w:val="11"/>
            <w:shd w:val="clear" w:color="auto" w:fill="auto"/>
          </w:tcPr>
          <w:p w14:paraId="3087EA5C" w14:textId="77777777" w:rsidR="00184487" w:rsidRDefault="00184487" w:rsidP="00554885">
            <w:pPr>
              <w:spacing w:before="60"/>
            </w:pPr>
          </w:p>
        </w:tc>
      </w:tr>
      <w:tr w:rsidR="00184487" w:rsidRPr="00A50FC7" w14:paraId="3E3C96EB" w14:textId="77777777" w:rsidTr="00554885">
        <w:tc>
          <w:tcPr>
            <w:tcW w:w="9431" w:type="dxa"/>
            <w:gridSpan w:val="11"/>
            <w:shd w:val="clear" w:color="auto" w:fill="auto"/>
          </w:tcPr>
          <w:p w14:paraId="711B4540" w14:textId="77777777" w:rsidR="00184487" w:rsidRPr="00A50FC7" w:rsidRDefault="00184487" w:rsidP="00554885">
            <w:pPr>
              <w:spacing w:before="60"/>
              <w:rPr>
                <w:b/>
              </w:rPr>
            </w:pPr>
            <w:r w:rsidRPr="00A50FC7">
              <w:rPr>
                <w:b/>
              </w:rPr>
              <w:t>Druh a výsledky kontrol a měření:</w:t>
            </w:r>
          </w:p>
        </w:tc>
      </w:tr>
      <w:tr w:rsidR="00184487" w14:paraId="22048969" w14:textId="77777777" w:rsidTr="00554885">
        <w:tc>
          <w:tcPr>
            <w:tcW w:w="9431" w:type="dxa"/>
            <w:gridSpan w:val="11"/>
            <w:shd w:val="clear" w:color="auto" w:fill="auto"/>
          </w:tcPr>
          <w:p w14:paraId="35769A27" w14:textId="77777777" w:rsidR="00184487" w:rsidRPr="00A50FC7" w:rsidRDefault="00184487" w:rsidP="00554885">
            <w:pPr>
              <w:spacing w:before="60"/>
              <w:rPr>
                <w:i/>
              </w:rPr>
            </w:pPr>
            <w:r w:rsidRPr="00A50FC7">
              <w:rPr>
                <w:i/>
              </w:rPr>
              <w:t>například:</w:t>
            </w:r>
          </w:p>
        </w:tc>
      </w:tr>
      <w:tr w:rsidR="00184487" w:rsidRPr="00A50FC7" w14:paraId="7467F541" w14:textId="77777777" w:rsidTr="00554885">
        <w:tc>
          <w:tcPr>
            <w:tcW w:w="9431" w:type="dxa"/>
            <w:gridSpan w:val="11"/>
            <w:shd w:val="clear" w:color="auto" w:fill="auto"/>
          </w:tcPr>
          <w:p w14:paraId="23184050" w14:textId="77777777" w:rsidR="00184487" w:rsidRPr="00A50FC7" w:rsidRDefault="00184487" w:rsidP="00554885">
            <w:pPr>
              <w:spacing w:before="60"/>
              <w:rPr>
                <w:i/>
              </w:rPr>
            </w:pPr>
            <w:r w:rsidRPr="00A50FC7">
              <w:rPr>
                <w:i/>
              </w:rPr>
              <w:t>- vizuální kontrola mechanických částí</w:t>
            </w:r>
          </w:p>
        </w:tc>
      </w:tr>
      <w:tr w:rsidR="00184487" w:rsidRPr="00A50FC7" w14:paraId="44505A6A" w14:textId="77777777" w:rsidTr="00554885">
        <w:tc>
          <w:tcPr>
            <w:tcW w:w="9431" w:type="dxa"/>
            <w:gridSpan w:val="11"/>
            <w:shd w:val="clear" w:color="auto" w:fill="auto"/>
          </w:tcPr>
          <w:p w14:paraId="5338C7A8" w14:textId="77777777" w:rsidR="00184487" w:rsidRPr="00A50FC7" w:rsidRDefault="00184487" w:rsidP="00554885">
            <w:pPr>
              <w:spacing w:before="60"/>
              <w:rPr>
                <w:i/>
              </w:rPr>
            </w:pPr>
            <w:r w:rsidRPr="00A50FC7">
              <w:rPr>
                <w:i/>
              </w:rPr>
              <w:t>- funkční kontrola ovládacích prvků a jejich nastavení</w:t>
            </w:r>
          </w:p>
        </w:tc>
      </w:tr>
      <w:tr w:rsidR="00184487" w:rsidRPr="00A50FC7" w14:paraId="51129F80" w14:textId="77777777" w:rsidTr="00554885">
        <w:tc>
          <w:tcPr>
            <w:tcW w:w="9431" w:type="dxa"/>
            <w:gridSpan w:val="11"/>
            <w:shd w:val="clear" w:color="auto" w:fill="auto"/>
          </w:tcPr>
          <w:p w14:paraId="59A95AF0" w14:textId="77777777" w:rsidR="00184487" w:rsidRPr="00A50FC7" w:rsidRDefault="00184487" w:rsidP="00554885">
            <w:pPr>
              <w:spacing w:before="60"/>
              <w:rPr>
                <w:i/>
              </w:rPr>
            </w:pPr>
            <w:r w:rsidRPr="00A50FC7">
              <w:rPr>
                <w:i/>
              </w:rPr>
              <w:t>- kontrola přesnosti nastavených parametrů</w:t>
            </w:r>
          </w:p>
        </w:tc>
      </w:tr>
      <w:tr w:rsidR="00184487" w:rsidRPr="00A50FC7" w14:paraId="3DD7C6D3" w14:textId="77777777" w:rsidTr="00554885">
        <w:tc>
          <w:tcPr>
            <w:tcW w:w="9431" w:type="dxa"/>
            <w:gridSpan w:val="11"/>
            <w:shd w:val="clear" w:color="auto" w:fill="auto"/>
          </w:tcPr>
          <w:p w14:paraId="527DC412" w14:textId="77777777" w:rsidR="00184487" w:rsidRPr="00A50FC7" w:rsidRDefault="00184487" w:rsidP="00554885">
            <w:pPr>
              <w:spacing w:before="60"/>
              <w:rPr>
                <w:i/>
              </w:rPr>
            </w:pPr>
            <w:r w:rsidRPr="00A50FC7">
              <w:rPr>
                <w:i/>
              </w:rPr>
              <w:t>- kalibrace nebo adjustace</w:t>
            </w:r>
          </w:p>
        </w:tc>
      </w:tr>
      <w:tr w:rsidR="00184487" w:rsidRPr="00A50FC7" w14:paraId="2648C8A2" w14:textId="77777777" w:rsidTr="00554885">
        <w:tc>
          <w:tcPr>
            <w:tcW w:w="9431" w:type="dxa"/>
            <w:gridSpan w:val="11"/>
            <w:shd w:val="clear" w:color="auto" w:fill="auto"/>
          </w:tcPr>
          <w:p w14:paraId="19F34FCA" w14:textId="77777777" w:rsidR="00184487" w:rsidRPr="00A50FC7" w:rsidRDefault="00184487" w:rsidP="00554885">
            <w:pPr>
              <w:spacing w:before="60"/>
              <w:rPr>
                <w:i/>
              </w:rPr>
            </w:pPr>
            <w:r w:rsidRPr="00A50FC7">
              <w:rPr>
                <w:i/>
              </w:rPr>
              <w:t>- kontrola elektrické bezpečnosti</w:t>
            </w:r>
          </w:p>
        </w:tc>
      </w:tr>
      <w:tr w:rsidR="00184487" w:rsidRPr="00A50FC7" w14:paraId="7A87BE9F" w14:textId="77777777" w:rsidTr="00554885">
        <w:tc>
          <w:tcPr>
            <w:tcW w:w="9431" w:type="dxa"/>
            <w:gridSpan w:val="11"/>
            <w:shd w:val="clear" w:color="auto" w:fill="auto"/>
          </w:tcPr>
          <w:p w14:paraId="5145B6EF" w14:textId="77777777" w:rsidR="00184487" w:rsidRPr="00A50FC7" w:rsidRDefault="00184487" w:rsidP="00554885">
            <w:pPr>
              <w:spacing w:before="60"/>
              <w:rPr>
                <w:i/>
              </w:rPr>
            </w:pPr>
          </w:p>
        </w:tc>
      </w:tr>
      <w:tr w:rsidR="00184487" w:rsidRPr="00A50FC7" w14:paraId="71C4FBBF" w14:textId="77777777" w:rsidTr="00554885">
        <w:tc>
          <w:tcPr>
            <w:tcW w:w="959" w:type="dxa"/>
            <w:shd w:val="clear" w:color="auto" w:fill="auto"/>
          </w:tcPr>
          <w:p w14:paraId="44A8C4C2" w14:textId="77777777" w:rsidR="00184487" w:rsidRPr="00A50FC7" w:rsidRDefault="00184487" w:rsidP="00554885">
            <w:pPr>
              <w:spacing w:before="60"/>
              <w:rPr>
                <w:b/>
              </w:rPr>
            </w:pPr>
            <w:r w:rsidRPr="00A50FC7">
              <w:rPr>
                <w:b/>
              </w:rPr>
              <w:t>Závěr*:</w:t>
            </w:r>
          </w:p>
        </w:tc>
        <w:tc>
          <w:tcPr>
            <w:tcW w:w="8472" w:type="dxa"/>
            <w:gridSpan w:val="10"/>
            <w:shd w:val="clear" w:color="auto" w:fill="auto"/>
          </w:tcPr>
          <w:p w14:paraId="19912F01" w14:textId="77777777" w:rsidR="00184487" w:rsidRPr="00E06305" w:rsidRDefault="00184487" w:rsidP="00554885">
            <w:pPr>
              <w:spacing w:before="60"/>
            </w:pPr>
          </w:p>
        </w:tc>
      </w:tr>
      <w:tr w:rsidR="00184487" w:rsidRPr="00A50FC7" w14:paraId="41980C05" w14:textId="77777777" w:rsidTr="00554885">
        <w:tc>
          <w:tcPr>
            <w:tcW w:w="9431" w:type="dxa"/>
            <w:gridSpan w:val="11"/>
            <w:shd w:val="clear" w:color="auto" w:fill="auto"/>
          </w:tcPr>
          <w:p w14:paraId="2CFACC0B" w14:textId="77777777" w:rsidR="00184487" w:rsidRPr="00A50FC7" w:rsidRDefault="00184487" w:rsidP="00554885">
            <w:pPr>
              <w:spacing w:before="60"/>
              <w:jc w:val="center"/>
              <w:rPr>
                <w:b/>
              </w:rPr>
            </w:pPr>
            <w:r>
              <w:rPr>
                <w:b/>
              </w:rPr>
              <w:t>ZP / IVD-ZP / zařízení</w:t>
            </w:r>
            <w:r w:rsidRPr="00A50FC7">
              <w:rPr>
                <w:b/>
              </w:rPr>
              <w:t xml:space="preserve"> </w:t>
            </w:r>
            <w:r w:rsidRPr="00A50FC7">
              <w:rPr>
                <w:b/>
              </w:rPr>
              <w:fldChar w:fldCharType="begin">
                <w:ffData>
                  <w:name w:val="Zaškrtávací1"/>
                  <w:enabled/>
                  <w:calcOnExit w:val="0"/>
                  <w:checkBox>
                    <w:sizeAuto/>
                    <w:default w:val="0"/>
                  </w:checkBox>
                </w:ffData>
              </w:fldChar>
            </w:r>
            <w:r w:rsidRPr="00A50FC7">
              <w:rPr>
                <w:b/>
              </w:rPr>
              <w:instrText xml:space="preserve"> FORMCHECKBOX </w:instrText>
            </w:r>
            <w:r w:rsidR="00290F55">
              <w:rPr>
                <w:b/>
              </w:rPr>
            </w:r>
            <w:r w:rsidR="00290F55">
              <w:rPr>
                <w:b/>
              </w:rPr>
              <w:fldChar w:fldCharType="separate"/>
            </w:r>
            <w:r w:rsidRPr="00A50FC7">
              <w:rPr>
                <w:b/>
              </w:rPr>
              <w:fldChar w:fldCharType="end"/>
            </w:r>
            <w:r w:rsidRPr="00A50FC7">
              <w:rPr>
                <w:b/>
              </w:rPr>
              <w:t xml:space="preserve"> je / </w:t>
            </w:r>
            <w:r w:rsidRPr="00A50FC7">
              <w:rPr>
                <w:b/>
              </w:rPr>
              <w:fldChar w:fldCharType="begin">
                <w:ffData>
                  <w:name w:val="Zaškrtávací2"/>
                  <w:enabled/>
                  <w:calcOnExit w:val="0"/>
                  <w:checkBox>
                    <w:sizeAuto/>
                    <w:default w:val="0"/>
                  </w:checkBox>
                </w:ffData>
              </w:fldChar>
            </w:r>
            <w:r w:rsidRPr="00A50FC7">
              <w:rPr>
                <w:b/>
              </w:rPr>
              <w:instrText xml:space="preserve"> FORMCHECKBOX </w:instrText>
            </w:r>
            <w:r w:rsidR="00290F55">
              <w:rPr>
                <w:b/>
              </w:rPr>
            </w:r>
            <w:r w:rsidR="00290F55">
              <w:rPr>
                <w:b/>
              </w:rPr>
              <w:fldChar w:fldCharType="separate"/>
            </w:r>
            <w:r w:rsidRPr="00A50FC7">
              <w:rPr>
                <w:b/>
              </w:rPr>
              <w:fldChar w:fldCharType="end"/>
            </w:r>
            <w:r w:rsidRPr="00A50FC7">
              <w:rPr>
                <w:b/>
              </w:rPr>
              <w:t xml:space="preserve"> není</w:t>
            </w:r>
          </w:p>
          <w:p w14:paraId="2C728D00" w14:textId="77777777" w:rsidR="00184487" w:rsidRPr="00A50FC7" w:rsidRDefault="00184487" w:rsidP="00554885">
            <w:pPr>
              <w:jc w:val="center"/>
              <w:rPr>
                <w:b/>
              </w:rPr>
            </w:pPr>
            <w:r w:rsidRPr="00A50FC7">
              <w:rPr>
                <w:b/>
              </w:rPr>
              <w:t>funkční a bezpečný pro použití k výrobcem určenému účelu při poskytování zdravotní péče*.</w:t>
            </w:r>
          </w:p>
        </w:tc>
      </w:tr>
      <w:tr w:rsidR="00184487" w:rsidRPr="00A50FC7" w14:paraId="2A856EA2" w14:textId="77777777" w:rsidTr="00554885">
        <w:tc>
          <w:tcPr>
            <w:tcW w:w="9431" w:type="dxa"/>
            <w:gridSpan w:val="11"/>
            <w:shd w:val="clear" w:color="auto" w:fill="auto"/>
          </w:tcPr>
          <w:p w14:paraId="0111FF8D" w14:textId="77777777" w:rsidR="00184487" w:rsidRPr="00F843FE" w:rsidRDefault="00184487" w:rsidP="00554885">
            <w:pPr>
              <w:spacing w:before="60"/>
              <w:jc w:val="center"/>
            </w:pPr>
          </w:p>
        </w:tc>
      </w:tr>
      <w:tr w:rsidR="00184487" w:rsidRPr="00A50FC7" w14:paraId="6F7CBDAC" w14:textId="77777777" w:rsidTr="00554885">
        <w:tc>
          <w:tcPr>
            <w:tcW w:w="2796" w:type="dxa"/>
            <w:gridSpan w:val="4"/>
            <w:shd w:val="clear" w:color="auto" w:fill="auto"/>
          </w:tcPr>
          <w:p w14:paraId="5BF20F59" w14:textId="77777777" w:rsidR="00184487" w:rsidRPr="00A50FC7" w:rsidRDefault="00184487" w:rsidP="00554885">
            <w:pPr>
              <w:spacing w:before="60"/>
              <w:rPr>
                <w:b/>
              </w:rPr>
            </w:pPr>
            <w:r w:rsidRPr="00A50FC7">
              <w:rPr>
                <w:b/>
              </w:rPr>
              <w:t>Termín následné kontroly*:</w:t>
            </w:r>
          </w:p>
        </w:tc>
        <w:tc>
          <w:tcPr>
            <w:tcW w:w="6635" w:type="dxa"/>
            <w:gridSpan w:val="7"/>
            <w:shd w:val="clear" w:color="auto" w:fill="auto"/>
          </w:tcPr>
          <w:p w14:paraId="7043AE25" w14:textId="77777777" w:rsidR="00184487" w:rsidRPr="00F843FE" w:rsidRDefault="00184487" w:rsidP="00554885">
            <w:pPr>
              <w:spacing w:before="60"/>
            </w:pPr>
            <w:r w:rsidRPr="00F843FE">
              <w:t>XXX</w:t>
            </w:r>
          </w:p>
        </w:tc>
      </w:tr>
      <w:tr w:rsidR="00184487" w:rsidRPr="00A50FC7" w14:paraId="584C3C09" w14:textId="77777777" w:rsidTr="00554885">
        <w:tc>
          <w:tcPr>
            <w:tcW w:w="9431" w:type="dxa"/>
            <w:gridSpan w:val="11"/>
            <w:shd w:val="clear" w:color="auto" w:fill="auto"/>
          </w:tcPr>
          <w:p w14:paraId="1F854F9F" w14:textId="77777777" w:rsidR="00184487" w:rsidRPr="00F843FE" w:rsidRDefault="00184487" w:rsidP="00554885">
            <w:pPr>
              <w:spacing w:before="60"/>
            </w:pPr>
          </w:p>
        </w:tc>
      </w:tr>
      <w:tr w:rsidR="00184487" w:rsidRPr="00A50FC7" w14:paraId="48988BBC" w14:textId="77777777" w:rsidTr="00554885">
        <w:tc>
          <w:tcPr>
            <w:tcW w:w="1384" w:type="dxa"/>
            <w:gridSpan w:val="2"/>
            <w:shd w:val="clear" w:color="auto" w:fill="auto"/>
          </w:tcPr>
          <w:p w14:paraId="7FA804BA" w14:textId="77777777" w:rsidR="00184487" w:rsidRPr="00A50FC7" w:rsidRDefault="00184487" w:rsidP="00554885">
            <w:pPr>
              <w:spacing w:before="60"/>
              <w:rPr>
                <w:b/>
              </w:rPr>
            </w:pPr>
            <w:r w:rsidRPr="00A50FC7">
              <w:rPr>
                <w:b/>
              </w:rPr>
              <w:t>Zhotovitel*:</w:t>
            </w:r>
          </w:p>
        </w:tc>
        <w:tc>
          <w:tcPr>
            <w:tcW w:w="8047" w:type="dxa"/>
            <w:gridSpan w:val="9"/>
            <w:shd w:val="clear" w:color="auto" w:fill="auto"/>
          </w:tcPr>
          <w:p w14:paraId="6BCA3D24" w14:textId="77777777" w:rsidR="00184487" w:rsidRPr="00F843FE" w:rsidRDefault="00184487" w:rsidP="00554885">
            <w:pPr>
              <w:spacing w:before="60"/>
            </w:pPr>
            <w:r>
              <w:t xml:space="preserve">Zhotovitel prohlašuje, že </w:t>
            </w:r>
            <w:r w:rsidRPr="00A50FC7">
              <w:rPr>
                <w:bCs/>
              </w:rPr>
              <w:t>splňuje požadavky národní legislativy</w:t>
            </w:r>
            <w:r w:rsidRPr="00F843FE">
              <w:t xml:space="preserve"> </w:t>
            </w:r>
            <w:r w:rsidRPr="00A50FC7">
              <w:rPr>
                <w:bCs/>
              </w:rPr>
              <w:t>k činnostem*.</w:t>
            </w:r>
          </w:p>
        </w:tc>
      </w:tr>
      <w:tr w:rsidR="00184487" w:rsidRPr="00A50FC7" w14:paraId="13CC0602" w14:textId="77777777" w:rsidTr="00554885">
        <w:tc>
          <w:tcPr>
            <w:tcW w:w="1384" w:type="dxa"/>
            <w:gridSpan w:val="2"/>
            <w:shd w:val="clear" w:color="auto" w:fill="auto"/>
          </w:tcPr>
          <w:p w14:paraId="1F35764D" w14:textId="77777777" w:rsidR="00184487" w:rsidRPr="00F843FE" w:rsidRDefault="00184487" w:rsidP="00554885">
            <w:pPr>
              <w:spacing w:before="60"/>
            </w:pPr>
            <w:r w:rsidRPr="00F843FE">
              <w:t>Název:</w:t>
            </w:r>
          </w:p>
        </w:tc>
        <w:tc>
          <w:tcPr>
            <w:tcW w:w="8047" w:type="dxa"/>
            <w:gridSpan w:val="9"/>
            <w:shd w:val="clear" w:color="auto" w:fill="auto"/>
          </w:tcPr>
          <w:p w14:paraId="61083AFE" w14:textId="77777777" w:rsidR="00184487" w:rsidRDefault="00184487" w:rsidP="00554885">
            <w:pPr>
              <w:spacing w:before="60"/>
            </w:pPr>
          </w:p>
        </w:tc>
      </w:tr>
      <w:tr w:rsidR="00184487" w:rsidRPr="00A50FC7" w14:paraId="0BCA331F" w14:textId="77777777" w:rsidTr="00554885">
        <w:tc>
          <w:tcPr>
            <w:tcW w:w="1384" w:type="dxa"/>
            <w:gridSpan w:val="2"/>
            <w:shd w:val="clear" w:color="auto" w:fill="auto"/>
          </w:tcPr>
          <w:p w14:paraId="150F2524" w14:textId="77777777" w:rsidR="00184487" w:rsidRPr="00F843FE" w:rsidRDefault="00184487" w:rsidP="00554885">
            <w:pPr>
              <w:spacing w:before="60"/>
            </w:pPr>
            <w:r w:rsidRPr="00F843FE">
              <w:t>IČO:</w:t>
            </w:r>
          </w:p>
        </w:tc>
        <w:tc>
          <w:tcPr>
            <w:tcW w:w="3528" w:type="dxa"/>
            <w:gridSpan w:val="5"/>
            <w:shd w:val="clear" w:color="auto" w:fill="auto"/>
          </w:tcPr>
          <w:p w14:paraId="01108237" w14:textId="77777777" w:rsidR="00184487" w:rsidRPr="00F843FE" w:rsidRDefault="00184487" w:rsidP="00554885">
            <w:pPr>
              <w:spacing w:before="60"/>
            </w:pPr>
          </w:p>
        </w:tc>
        <w:tc>
          <w:tcPr>
            <w:tcW w:w="764" w:type="dxa"/>
            <w:shd w:val="clear" w:color="auto" w:fill="auto"/>
          </w:tcPr>
          <w:p w14:paraId="71602AEE" w14:textId="77777777" w:rsidR="00184487" w:rsidRPr="00F843FE" w:rsidRDefault="00184487" w:rsidP="00554885">
            <w:pPr>
              <w:spacing w:before="60"/>
            </w:pPr>
            <w:r>
              <w:t>DIČ:</w:t>
            </w:r>
          </w:p>
        </w:tc>
        <w:tc>
          <w:tcPr>
            <w:tcW w:w="3755" w:type="dxa"/>
            <w:gridSpan w:val="3"/>
            <w:shd w:val="clear" w:color="auto" w:fill="auto"/>
          </w:tcPr>
          <w:p w14:paraId="115BDA16" w14:textId="77777777" w:rsidR="00184487" w:rsidRPr="00F843FE" w:rsidRDefault="00184487" w:rsidP="00554885">
            <w:pPr>
              <w:spacing w:before="60"/>
            </w:pPr>
          </w:p>
        </w:tc>
      </w:tr>
      <w:tr w:rsidR="00184487" w:rsidRPr="00A50FC7" w14:paraId="18B015B1" w14:textId="77777777" w:rsidTr="00554885">
        <w:tc>
          <w:tcPr>
            <w:tcW w:w="9431" w:type="dxa"/>
            <w:gridSpan w:val="11"/>
            <w:shd w:val="clear" w:color="auto" w:fill="auto"/>
          </w:tcPr>
          <w:p w14:paraId="6717D76B" w14:textId="77777777" w:rsidR="00184487" w:rsidRPr="00F843FE" w:rsidRDefault="00184487" w:rsidP="00554885">
            <w:pPr>
              <w:spacing w:before="60"/>
            </w:pPr>
          </w:p>
        </w:tc>
      </w:tr>
      <w:tr w:rsidR="00184487" w:rsidRPr="00A50FC7" w14:paraId="1439A10B" w14:textId="77777777" w:rsidTr="00554885">
        <w:tc>
          <w:tcPr>
            <w:tcW w:w="3652" w:type="dxa"/>
            <w:gridSpan w:val="5"/>
            <w:tcBorders>
              <w:bottom w:val="single" w:sz="4" w:space="0" w:color="auto"/>
            </w:tcBorders>
            <w:shd w:val="clear" w:color="auto" w:fill="auto"/>
          </w:tcPr>
          <w:p w14:paraId="363CD768" w14:textId="77777777" w:rsidR="00184487" w:rsidRPr="00F843FE" w:rsidRDefault="00184487" w:rsidP="00554885">
            <w:pPr>
              <w:spacing w:before="60"/>
            </w:pPr>
            <w:r w:rsidRPr="00A50FC7">
              <w:rPr>
                <w:b/>
              </w:rPr>
              <w:t>Technickou kontrolu provedl dne*:</w:t>
            </w:r>
          </w:p>
        </w:tc>
        <w:tc>
          <w:tcPr>
            <w:tcW w:w="5779" w:type="dxa"/>
            <w:gridSpan w:val="6"/>
            <w:tcBorders>
              <w:bottom w:val="single" w:sz="4" w:space="0" w:color="auto"/>
            </w:tcBorders>
            <w:shd w:val="clear" w:color="auto" w:fill="auto"/>
          </w:tcPr>
          <w:p w14:paraId="57207BC9" w14:textId="77777777" w:rsidR="00184487" w:rsidRPr="00F843FE" w:rsidRDefault="00184487" w:rsidP="00554885">
            <w:pPr>
              <w:spacing w:before="60"/>
            </w:pPr>
          </w:p>
        </w:tc>
      </w:tr>
      <w:tr w:rsidR="00184487" w:rsidRPr="00A50FC7" w14:paraId="1E23208F" w14:textId="77777777" w:rsidTr="00554885">
        <w:trPr>
          <w:trHeight w:val="113"/>
        </w:trPr>
        <w:tc>
          <w:tcPr>
            <w:tcW w:w="9431" w:type="dxa"/>
            <w:gridSpan w:val="11"/>
            <w:tcBorders>
              <w:bottom w:val="nil"/>
            </w:tcBorders>
            <w:shd w:val="clear" w:color="auto" w:fill="auto"/>
          </w:tcPr>
          <w:p w14:paraId="01E3E05E" w14:textId="77777777" w:rsidR="00184487" w:rsidRDefault="00184487" w:rsidP="00554885"/>
        </w:tc>
      </w:tr>
      <w:tr w:rsidR="00184487" w:rsidRPr="00A50FC7" w14:paraId="044365BC" w14:textId="77777777" w:rsidTr="00554885">
        <w:tc>
          <w:tcPr>
            <w:tcW w:w="9431" w:type="dxa"/>
            <w:gridSpan w:val="11"/>
            <w:tcBorders>
              <w:top w:val="nil"/>
              <w:bottom w:val="nil"/>
            </w:tcBorders>
            <w:shd w:val="clear" w:color="auto" w:fill="auto"/>
          </w:tcPr>
          <w:p w14:paraId="44A4E073" w14:textId="77777777" w:rsidR="00184487" w:rsidRDefault="00184487" w:rsidP="00554885"/>
        </w:tc>
      </w:tr>
      <w:tr w:rsidR="00184487" w:rsidRPr="00A50FC7" w14:paraId="3D698CB3" w14:textId="77777777" w:rsidTr="00554885">
        <w:tc>
          <w:tcPr>
            <w:tcW w:w="4771" w:type="dxa"/>
            <w:gridSpan w:val="6"/>
            <w:tcBorders>
              <w:top w:val="nil"/>
              <w:bottom w:val="nil"/>
              <w:right w:val="nil"/>
            </w:tcBorders>
            <w:shd w:val="clear" w:color="auto" w:fill="auto"/>
          </w:tcPr>
          <w:p w14:paraId="28A29B7D" w14:textId="77777777" w:rsidR="00184487" w:rsidRPr="00A50FC7" w:rsidRDefault="00184487" w:rsidP="00554885">
            <w:pPr>
              <w:spacing w:before="60"/>
              <w:rPr>
                <w:b/>
              </w:rPr>
            </w:pPr>
            <w:r w:rsidRPr="00A50FC7">
              <w:rPr>
                <w:b/>
              </w:rPr>
              <w:t>Práci převzal za pracoviště:</w:t>
            </w:r>
          </w:p>
        </w:tc>
        <w:tc>
          <w:tcPr>
            <w:tcW w:w="4660" w:type="dxa"/>
            <w:gridSpan w:val="5"/>
            <w:tcBorders>
              <w:top w:val="nil"/>
              <w:left w:val="nil"/>
              <w:bottom w:val="nil"/>
            </w:tcBorders>
            <w:shd w:val="clear" w:color="auto" w:fill="auto"/>
          </w:tcPr>
          <w:p w14:paraId="0133DB1D" w14:textId="77777777" w:rsidR="00184487" w:rsidRDefault="00184487" w:rsidP="00554885">
            <w:pPr>
              <w:pBdr>
                <w:bottom w:val="dotted" w:sz="8" w:space="1" w:color="auto"/>
              </w:pBdr>
            </w:pPr>
          </w:p>
        </w:tc>
      </w:tr>
      <w:tr w:rsidR="00184487" w:rsidRPr="00A50FC7" w14:paraId="7D989024" w14:textId="77777777" w:rsidTr="00554885">
        <w:tc>
          <w:tcPr>
            <w:tcW w:w="4771" w:type="dxa"/>
            <w:gridSpan w:val="6"/>
            <w:tcBorders>
              <w:top w:val="nil"/>
              <w:bottom w:val="single" w:sz="4" w:space="0" w:color="auto"/>
              <w:right w:val="nil"/>
            </w:tcBorders>
            <w:shd w:val="clear" w:color="auto" w:fill="auto"/>
          </w:tcPr>
          <w:p w14:paraId="15478C78" w14:textId="77777777" w:rsidR="00184487" w:rsidRPr="00A50FC7" w:rsidRDefault="00184487" w:rsidP="00554885">
            <w:pPr>
              <w:spacing w:before="60"/>
              <w:rPr>
                <w:sz w:val="18"/>
                <w:szCs w:val="18"/>
              </w:rPr>
            </w:pPr>
            <w:r w:rsidRPr="00A50FC7">
              <w:rPr>
                <w:sz w:val="18"/>
                <w:szCs w:val="18"/>
              </w:rPr>
              <w:t>(možno uvést na servisním výkazu nebo pracovním listě)</w:t>
            </w:r>
          </w:p>
        </w:tc>
        <w:tc>
          <w:tcPr>
            <w:tcW w:w="4660" w:type="dxa"/>
            <w:gridSpan w:val="5"/>
            <w:tcBorders>
              <w:top w:val="nil"/>
              <w:left w:val="nil"/>
              <w:bottom w:val="single" w:sz="4" w:space="0" w:color="auto"/>
            </w:tcBorders>
            <w:shd w:val="clear" w:color="auto" w:fill="auto"/>
          </w:tcPr>
          <w:p w14:paraId="74E48393" w14:textId="77777777" w:rsidR="00184487" w:rsidRPr="00A50FC7" w:rsidRDefault="00184487" w:rsidP="00554885">
            <w:pPr>
              <w:spacing w:before="60"/>
              <w:jc w:val="center"/>
              <w:rPr>
                <w:sz w:val="18"/>
              </w:rPr>
            </w:pPr>
            <w:r w:rsidRPr="00A50FC7">
              <w:rPr>
                <w:sz w:val="18"/>
              </w:rPr>
              <w:t>podpis</w:t>
            </w:r>
          </w:p>
        </w:tc>
      </w:tr>
      <w:tr w:rsidR="00184487" w:rsidRPr="00A50FC7" w14:paraId="303AD452" w14:textId="77777777" w:rsidTr="00554885">
        <w:tc>
          <w:tcPr>
            <w:tcW w:w="9431" w:type="dxa"/>
            <w:gridSpan w:val="11"/>
            <w:tcBorders>
              <w:bottom w:val="nil"/>
            </w:tcBorders>
            <w:shd w:val="clear" w:color="auto" w:fill="auto"/>
          </w:tcPr>
          <w:p w14:paraId="60DEAB17" w14:textId="77777777" w:rsidR="00184487" w:rsidRPr="00A50FC7" w:rsidRDefault="00184487" w:rsidP="00554885">
            <w:pPr>
              <w:spacing w:before="60"/>
              <w:jc w:val="center"/>
              <w:rPr>
                <w:sz w:val="18"/>
              </w:rPr>
            </w:pPr>
          </w:p>
          <w:p w14:paraId="59566E7D" w14:textId="77777777" w:rsidR="00184487" w:rsidRPr="00A50FC7" w:rsidRDefault="00184487" w:rsidP="00554885">
            <w:pPr>
              <w:spacing w:before="60"/>
              <w:rPr>
                <w:sz w:val="18"/>
              </w:rPr>
            </w:pPr>
          </w:p>
          <w:p w14:paraId="63D9A925" w14:textId="77777777" w:rsidR="00184487" w:rsidRPr="00A50FC7" w:rsidRDefault="00184487" w:rsidP="00554885">
            <w:pPr>
              <w:spacing w:before="60"/>
              <w:rPr>
                <w:sz w:val="18"/>
              </w:rPr>
            </w:pPr>
          </w:p>
        </w:tc>
      </w:tr>
      <w:tr w:rsidR="00184487" w:rsidRPr="00A50FC7" w14:paraId="08A56A2E" w14:textId="77777777" w:rsidTr="00554885">
        <w:tc>
          <w:tcPr>
            <w:tcW w:w="4771" w:type="dxa"/>
            <w:gridSpan w:val="6"/>
            <w:tcBorders>
              <w:top w:val="nil"/>
              <w:bottom w:val="nil"/>
              <w:right w:val="nil"/>
            </w:tcBorders>
            <w:shd w:val="clear" w:color="auto" w:fill="auto"/>
          </w:tcPr>
          <w:p w14:paraId="5BF02C7F" w14:textId="77777777" w:rsidR="00184487" w:rsidRPr="00A50FC7" w:rsidRDefault="00184487" w:rsidP="00554885">
            <w:pPr>
              <w:spacing w:before="60"/>
              <w:rPr>
                <w:b/>
              </w:rPr>
            </w:pPr>
          </w:p>
        </w:tc>
        <w:tc>
          <w:tcPr>
            <w:tcW w:w="4660" w:type="dxa"/>
            <w:gridSpan w:val="5"/>
            <w:vMerge w:val="restart"/>
            <w:tcBorders>
              <w:top w:val="nil"/>
              <w:left w:val="nil"/>
              <w:bottom w:val="nil"/>
            </w:tcBorders>
            <w:shd w:val="clear" w:color="auto" w:fill="auto"/>
          </w:tcPr>
          <w:p w14:paraId="27E7F4C1" w14:textId="77777777" w:rsidR="00184487" w:rsidRDefault="00184487" w:rsidP="00554885">
            <w:pPr>
              <w:pBdr>
                <w:bottom w:val="dotted" w:sz="8" w:space="1" w:color="auto"/>
              </w:pBdr>
              <w:spacing w:before="360"/>
            </w:pPr>
          </w:p>
        </w:tc>
      </w:tr>
      <w:tr w:rsidR="00184487" w:rsidRPr="00A50FC7" w14:paraId="0A2FDDFA" w14:textId="77777777" w:rsidTr="00554885">
        <w:tc>
          <w:tcPr>
            <w:tcW w:w="4771" w:type="dxa"/>
            <w:gridSpan w:val="6"/>
            <w:tcBorders>
              <w:top w:val="nil"/>
              <w:bottom w:val="nil"/>
              <w:right w:val="nil"/>
            </w:tcBorders>
            <w:shd w:val="clear" w:color="auto" w:fill="auto"/>
          </w:tcPr>
          <w:p w14:paraId="4CE726ED" w14:textId="77777777" w:rsidR="00184487" w:rsidRPr="00A50FC7" w:rsidRDefault="00184487" w:rsidP="00554885">
            <w:pPr>
              <w:spacing w:before="60"/>
              <w:rPr>
                <w:b/>
              </w:rPr>
            </w:pPr>
          </w:p>
        </w:tc>
        <w:tc>
          <w:tcPr>
            <w:tcW w:w="4660" w:type="dxa"/>
            <w:gridSpan w:val="5"/>
            <w:vMerge/>
            <w:tcBorders>
              <w:top w:val="nil"/>
              <w:left w:val="nil"/>
              <w:bottom w:val="nil"/>
            </w:tcBorders>
            <w:shd w:val="clear" w:color="auto" w:fill="auto"/>
          </w:tcPr>
          <w:p w14:paraId="5ACD1F1F" w14:textId="77777777" w:rsidR="00184487" w:rsidRDefault="00184487" w:rsidP="00554885">
            <w:pPr>
              <w:pBdr>
                <w:bottom w:val="dotted" w:sz="8" w:space="1" w:color="auto"/>
              </w:pBdr>
            </w:pPr>
          </w:p>
        </w:tc>
      </w:tr>
      <w:tr w:rsidR="00184487" w:rsidRPr="00A50FC7" w14:paraId="5712E189" w14:textId="77777777" w:rsidTr="00554885">
        <w:tc>
          <w:tcPr>
            <w:tcW w:w="4771" w:type="dxa"/>
            <w:gridSpan w:val="6"/>
            <w:tcBorders>
              <w:top w:val="nil"/>
              <w:right w:val="nil"/>
            </w:tcBorders>
            <w:shd w:val="clear" w:color="auto" w:fill="auto"/>
          </w:tcPr>
          <w:p w14:paraId="69638101" w14:textId="77777777" w:rsidR="00184487" w:rsidRPr="00A50FC7" w:rsidRDefault="00184487" w:rsidP="00554885">
            <w:pPr>
              <w:spacing w:before="60"/>
              <w:rPr>
                <w:b/>
              </w:rPr>
            </w:pPr>
          </w:p>
        </w:tc>
        <w:tc>
          <w:tcPr>
            <w:tcW w:w="4660" w:type="dxa"/>
            <w:gridSpan w:val="5"/>
            <w:tcBorders>
              <w:top w:val="nil"/>
              <w:left w:val="nil"/>
            </w:tcBorders>
            <w:shd w:val="clear" w:color="auto" w:fill="auto"/>
          </w:tcPr>
          <w:p w14:paraId="2959049E" w14:textId="77777777" w:rsidR="00184487" w:rsidRPr="00A50FC7" w:rsidRDefault="00184487" w:rsidP="00554885">
            <w:pPr>
              <w:spacing w:before="60"/>
              <w:jc w:val="center"/>
              <w:rPr>
                <w:sz w:val="18"/>
              </w:rPr>
            </w:pPr>
            <w:r w:rsidRPr="00A50FC7">
              <w:rPr>
                <w:sz w:val="18"/>
              </w:rPr>
              <w:t>razítko a podpis</w:t>
            </w:r>
          </w:p>
        </w:tc>
      </w:tr>
    </w:tbl>
    <w:p w14:paraId="0A633132" w14:textId="77777777" w:rsidR="00554885" w:rsidRDefault="00554885"/>
    <w:sectPr w:rsidR="00554885" w:rsidSect="001B4EA1">
      <w:headerReference w:type="default" r:id="rId14"/>
      <w:footerReference w:type="default" r:id="rId15"/>
      <w:pgSz w:w="11906" w:h="16838"/>
      <w:pgMar w:top="1276" w:right="1417" w:bottom="851" w:left="1417" w:header="426"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2A17C" w14:textId="77777777" w:rsidR="00290F55" w:rsidRDefault="00290F55" w:rsidP="00184487">
      <w:r>
        <w:separator/>
      </w:r>
    </w:p>
  </w:endnote>
  <w:endnote w:type="continuationSeparator" w:id="0">
    <w:p w14:paraId="0DC4ECCB" w14:textId="77777777" w:rsidR="00290F55" w:rsidRDefault="00290F55" w:rsidP="00184487">
      <w:r>
        <w:continuationSeparator/>
      </w:r>
    </w:p>
  </w:endnote>
  <w:endnote w:type="continuationNotice" w:id="1">
    <w:p w14:paraId="26470A7A" w14:textId="77777777" w:rsidR="00290F55" w:rsidRDefault="00290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1B392" w14:textId="294B7E3C" w:rsidR="00B06DF1" w:rsidRPr="00035CF2" w:rsidRDefault="00B06DF1" w:rsidP="00184487">
    <w:pPr>
      <w:pStyle w:val="Zpat"/>
      <w:jc w:val="center"/>
      <w:rPr>
        <w:sz w:val="16"/>
        <w:szCs w:val="18"/>
      </w:rPr>
    </w:pPr>
    <w:r w:rsidRPr="00035CF2">
      <w:rPr>
        <w:sz w:val="16"/>
        <w:szCs w:val="18"/>
      </w:rPr>
      <w:t xml:space="preserve">Strana </w:t>
    </w:r>
    <w:r w:rsidRPr="00035CF2">
      <w:rPr>
        <w:sz w:val="16"/>
        <w:szCs w:val="18"/>
      </w:rPr>
      <w:fldChar w:fldCharType="begin"/>
    </w:r>
    <w:r w:rsidRPr="00035CF2">
      <w:rPr>
        <w:sz w:val="16"/>
        <w:szCs w:val="18"/>
      </w:rPr>
      <w:instrText xml:space="preserve"> PAGE </w:instrText>
    </w:r>
    <w:r w:rsidRPr="00035CF2">
      <w:rPr>
        <w:sz w:val="16"/>
        <w:szCs w:val="18"/>
      </w:rPr>
      <w:fldChar w:fldCharType="separate"/>
    </w:r>
    <w:r w:rsidR="00A52584">
      <w:rPr>
        <w:noProof/>
        <w:sz w:val="16"/>
        <w:szCs w:val="18"/>
      </w:rPr>
      <w:t>13</w:t>
    </w:r>
    <w:r w:rsidRPr="00035CF2">
      <w:rPr>
        <w:sz w:val="16"/>
        <w:szCs w:val="18"/>
      </w:rPr>
      <w:fldChar w:fldCharType="end"/>
    </w:r>
    <w:r w:rsidRPr="00035CF2">
      <w:rPr>
        <w:sz w:val="16"/>
        <w:szCs w:val="18"/>
      </w:rPr>
      <w:t xml:space="preserve"> (celkem </w:t>
    </w:r>
    <w:r w:rsidRPr="00035CF2">
      <w:rPr>
        <w:sz w:val="16"/>
        <w:szCs w:val="18"/>
      </w:rPr>
      <w:fldChar w:fldCharType="begin"/>
    </w:r>
    <w:r w:rsidRPr="00035CF2">
      <w:rPr>
        <w:sz w:val="16"/>
        <w:szCs w:val="18"/>
      </w:rPr>
      <w:instrText xml:space="preserve"> NUMPAGES </w:instrText>
    </w:r>
    <w:r w:rsidRPr="00035CF2">
      <w:rPr>
        <w:sz w:val="16"/>
        <w:szCs w:val="18"/>
      </w:rPr>
      <w:fldChar w:fldCharType="separate"/>
    </w:r>
    <w:r w:rsidR="00A52584">
      <w:rPr>
        <w:noProof/>
        <w:sz w:val="16"/>
        <w:szCs w:val="18"/>
      </w:rPr>
      <w:t>13</w:t>
    </w:r>
    <w:r w:rsidRPr="00035CF2">
      <w:rPr>
        <w:sz w:val="16"/>
        <w:szCs w:val="18"/>
      </w:rPr>
      <w:fldChar w:fldCharType="end"/>
    </w:r>
    <w:r w:rsidRPr="00035CF2">
      <w:rPr>
        <w:sz w:val="16"/>
        <w:szCs w:val="18"/>
      </w:rPr>
      <w:t>)</w:t>
    </w:r>
  </w:p>
  <w:p w14:paraId="52B2AC39" w14:textId="77777777" w:rsidR="00B06DF1" w:rsidRDefault="00B06D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07D74" w14:textId="77777777" w:rsidR="00290F55" w:rsidRDefault="00290F55" w:rsidP="00184487">
      <w:r>
        <w:separator/>
      </w:r>
    </w:p>
  </w:footnote>
  <w:footnote w:type="continuationSeparator" w:id="0">
    <w:p w14:paraId="2E36D335" w14:textId="77777777" w:rsidR="00290F55" w:rsidRDefault="00290F55" w:rsidP="00184487">
      <w:r>
        <w:continuationSeparator/>
      </w:r>
    </w:p>
  </w:footnote>
  <w:footnote w:type="continuationNotice" w:id="1">
    <w:p w14:paraId="37848C0B" w14:textId="77777777" w:rsidR="00290F55" w:rsidRDefault="00290F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B563E" w14:textId="77777777" w:rsidR="00B06DF1" w:rsidRDefault="00B06DF1">
    <w:pPr>
      <w:pStyle w:val="Zhlav"/>
    </w:pPr>
    <w:r>
      <w:rPr>
        <w:noProof/>
      </w:rPr>
      <w:drawing>
        <wp:inline distT="0" distB="0" distL="0" distR="0" wp14:anchorId="19E5C916" wp14:editId="22BE14FF">
          <wp:extent cx="2509284" cy="393287"/>
          <wp:effectExtent l="0" t="0" r="5715" b="6985"/>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N_logo_adresa_černobílé.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3802" cy="3986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1931"/>
    <w:multiLevelType w:val="hybridMultilevel"/>
    <w:tmpl w:val="C39E3E6C"/>
    <w:lvl w:ilvl="0" w:tplc="A9D26E32">
      <w:start w:val="1"/>
      <w:numFmt w:val="decimal"/>
      <w:lvlText w:val="%1."/>
      <w:lvlJc w:val="left"/>
      <w:pPr>
        <w:tabs>
          <w:tab w:val="num" w:pos="720"/>
        </w:tabs>
        <w:ind w:left="720" w:hanging="360"/>
      </w:pPr>
      <w:rPr>
        <w:rFonts w:hint="default"/>
        <w:b w:val="0"/>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BE7918"/>
    <w:multiLevelType w:val="hybridMultilevel"/>
    <w:tmpl w:val="C688F98A"/>
    <w:lvl w:ilvl="0" w:tplc="26EA507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9F0ABC"/>
    <w:multiLevelType w:val="hybridMultilevel"/>
    <w:tmpl w:val="1EC8333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7F4C0B"/>
    <w:multiLevelType w:val="hybridMultilevel"/>
    <w:tmpl w:val="FC8AD7AE"/>
    <w:lvl w:ilvl="0" w:tplc="7C0E9E44">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9C483C"/>
    <w:multiLevelType w:val="hybridMultilevel"/>
    <w:tmpl w:val="F0CEC46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890560"/>
    <w:multiLevelType w:val="hybridMultilevel"/>
    <w:tmpl w:val="AA062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783EA1"/>
    <w:multiLevelType w:val="hybridMultilevel"/>
    <w:tmpl w:val="D8AE3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FB3601"/>
    <w:multiLevelType w:val="hybridMultilevel"/>
    <w:tmpl w:val="E0DE37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DA7147"/>
    <w:multiLevelType w:val="hybridMultilevel"/>
    <w:tmpl w:val="6074979A"/>
    <w:lvl w:ilvl="0" w:tplc="0405000F">
      <w:start w:val="1"/>
      <w:numFmt w:val="decimal"/>
      <w:lvlText w:val="%1."/>
      <w:lvlJc w:val="left"/>
      <w:pPr>
        <w:ind w:left="720" w:hanging="360"/>
      </w:pPr>
      <w:rPr>
        <w:rFonts w:hint="default"/>
      </w:rPr>
    </w:lvl>
    <w:lvl w:ilvl="1" w:tplc="4E2436D6">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A162DE0"/>
    <w:multiLevelType w:val="hybridMultilevel"/>
    <w:tmpl w:val="CB3A16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476443"/>
    <w:multiLevelType w:val="hybridMultilevel"/>
    <w:tmpl w:val="36A0F4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E84DB2"/>
    <w:multiLevelType w:val="hybridMultilevel"/>
    <w:tmpl w:val="D9E8363C"/>
    <w:lvl w:ilvl="0" w:tplc="1F94B166">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941468"/>
    <w:multiLevelType w:val="hybridMultilevel"/>
    <w:tmpl w:val="34C4C4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10078"/>
    <w:multiLevelType w:val="hybridMultilevel"/>
    <w:tmpl w:val="4E1E2F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160F58"/>
    <w:multiLevelType w:val="hybridMultilevel"/>
    <w:tmpl w:val="CE74F1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F931DE"/>
    <w:multiLevelType w:val="hybridMultilevel"/>
    <w:tmpl w:val="9724CF6A"/>
    <w:lvl w:ilvl="0" w:tplc="4E2436D6">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4A277779"/>
    <w:multiLevelType w:val="hybridMultilevel"/>
    <w:tmpl w:val="B2A4B7C8"/>
    <w:lvl w:ilvl="0" w:tplc="0405000F">
      <w:start w:val="1"/>
      <w:numFmt w:val="decimal"/>
      <w:lvlText w:val="%1."/>
      <w:lvlJc w:val="left"/>
      <w:pPr>
        <w:tabs>
          <w:tab w:val="num" w:pos="720"/>
        </w:tabs>
        <w:ind w:left="720" w:hanging="360"/>
      </w:pPr>
      <w:rPr>
        <w:rFonts w:hint="default"/>
        <w:b w:val="0"/>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FD572EF"/>
    <w:multiLevelType w:val="hybridMultilevel"/>
    <w:tmpl w:val="AA062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551426"/>
    <w:multiLevelType w:val="hybridMultilevel"/>
    <w:tmpl w:val="6A2A60A4"/>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53EE1D4C"/>
    <w:multiLevelType w:val="hybridMultilevel"/>
    <w:tmpl w:val="D846B218"/>
    <w:lvl w:ilvl="0" w:tplc="C610054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50621A7"/>
    <w:multiLevelType w:val="hybridMultilevel"/>
    <w:tmpl w:val="C1186864"/>
    <w:lvl w:ilvl="0" w:tplc="566E1C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FC54A6"/>
    <w:multiLevelType w:val="hybridMultilevel"/>
    <w:tmpl w:val="494418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A3502F"/>
    <w:multiLevelType w:val="hybridMultilevel"/>
    <w:tmpl w:val="A04298D8"/>
    <w:lvl w:ilvl="0" w:tplc="26EA507C">
      <w:start w:val="1"/>
      <w:numFmt w:val="bullet"/>
      <w:lvlText w:val="-"/>
      <w:lvlJc w:val="left"/>
      <w:pPr>
        <w:ind w:left="1434" w:hanging="360"/>
      </w:pPr>
      <w:rPr>
        <w:rFonts w:ascii="Arial" w:eastAsia="Times New Roman" w:hAnsi="Arial" w:cs="Aria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28"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EFE44A6"/>
    <w:multiLevelType w:val="hybridMultilevel"/>
    <w:tmpl w:val="679E97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D9155C"/>
    <w:multiLevelType w:val="hybridMultilevel"/>
    <w:tmpl w:val="3968B4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D13757"/>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0A2F80"/>
    <w:multiLevelType w:val="hybridMultilevel"/>
    <w:tmpl w:val="EEC6CA88"/>
    <w:lvl w:ilvl="0" w:tplc="6956793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94A5C86"/>
    <w:multiLevelType w:val="hybridMultilevel"/>
    <w:tmpl w:val="0158DB48"/>
    <w:lvl w:ilvl="0" w:tplc="BF1ADA18">
      <w:start w:val="1"/>
      <w:numFmt w:val="bullet"/>
      <w:lvlText w:val=""/>
      <w:lvlJc w:val="left"/>
      <w:pPr>
        <w:tabs>
          <w:tab w:val="num" w:pos="360"/>
        </w:tabs>
        <w:ind w:left="360" w:hanging="360"/>
      </w:pPr>
      <w:rPr>
        <w:rFonts w:ascii="Symbol" w:hAnsi="Symbol" w:hint="default"/>
        <w:sz w:val="18"/>
        <w:szCs w:val="18"/>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367F2C"/>
    <w:multiLevelType w:val="hybridMultilevel"/>
    <w:tmpl w:val="A57C20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21"/>
  </w:num>
  <w:num w:numId="3">
    <w:abstractNumId w:val="28"/>
  </w:num>
  <w:num w:numId="4">
    <w:abstractNumId w:val="4"/>
  </w:num>
  <w:num w:numId="5">
    <w:abstractNumId w:val="11"/>
  </w:num>
  <w:num w:numId="6">
    <w:abstractNumId w:val="3"/>
  </w:num>
  <w:num w:numId="7">
    <w:abstractNumId w:val="7"/>
  </w:num>
  <w:num w:numId="8">
    <w:abstractNumId w:val="2"/>
  </w:num>
  <w:num w:numId="9">
    <w:abstractNumId w:val="31"/>
  </w:num>
  <w:num w:numId="10">
    <w:abstractNumId w:val="25"/>
  </w:num>
  <w:num w:numId="11">
    <w:abstractNumId w:val="18"/>
  </w:num>
  <w:num w:numId="12">
    <w:abstractNumId w:val="12"/>
  </w:num>
  <w:num w:numId="13">
    <w:abstractNumId w:val="20"/>
  </w:num>
  <w:num w:numId="14">
    <w:abstractNumId w:val="23"/>
  </w:num>
  <w:num w:numId="15">
    <w:abstractNumId w:val="1"/>
  </w:num>
  <w:num w:numId="16">
    <w:abstractNumId w:val="0"/>
  </w:num>
  <w:num w:numId="17">
    <w:abstractNumId w:val="5"/>
  </w:num>
  <w:num w:numId="18">
    <w:abstractNumId w:val="8"/>
  </w:num>
  <w:num w:numId="19">
    <w:abstractNumId w:val="22"/>
  </w:num>
  <w:num w:numId="20">
    <w:abstractNumId w:val="16"/>
  </w:num>
  <w:num w:numId="21">
    <w:abstractNumId w:val="26"/>
  </w:num>
  <w:num w:numId="22">
    <w:abstractNumId w:val="9"/>
  </w:num>
  <w:num w:numId="23">
    <w:abstractNumId w:val="17"/>
  </w:num>
  <w:num w:numId="24">
    <w:abstractNumId w:val="10"/>
  </w:num>
  <w:num w:numId="25">
    <w:abstractNumId w:val="14"/>
  </w:num>
  <w:num w:numId="26">
    <w:abstractNumId w:val="15"/>
  </w:num>
  <w:num w:numId="27">
    <w:abstractNumId w:val="29"/>
  </w:num>
  <w:num w:numId="28">
    <w:abstractNumId w:val="24"/>
  </w:num>
  <w:num w:numId="29">
    <w:abstractNumId w:val="34"/>
  </w:num>
  <w:num w:numId="30">
    <w:abstractNumId w:val="27"/>
  </w:num>
  <w:num w:numId="31">
    <w:abstractNumId w:val="32"/>
  </w:num>
  <w:num w:numId="32">
    <w:abstractNumId w:val="33"/>
  </w:num>
  <w:num w:numId="33">
    <w:abstractNumId w:val="6"/>
  </w:num>
  <w:num w:numId="34">
    <w:abstractNumId w:val="30"/>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0B3"/>
    <w:rsid w:val="00016AA0"/>
    <w:rsid w:val="000200B3"/>
    <w:rsid w:val="00021CB2"/>
    <w:rsid w:val="00033063"/>
    <w:rsid w:val="00033EB6"/>
    <w:rsid w:val="0003561A"/>
    <w:rsid w:val="00035CF2"/>
    <w:rsid w:val="00047F0A"/>
    <w:rsid w:val="00065D62"/>
    <w:rsid w:val="00066C5F"/>
    <w:rsid w:val="00080572"/>
    <w:rsid w:val="000926B8"/>
    <w:rsid w:val="0009724C"/>
    <w:rsid w:val="000A6234"/>
    <w:rsid w:val="000B0DCA"/>
    <w:rsid w:val="000B7779"/>
    <w:rsid w:val="000D24CD"/>
    <w:rsid w:val="000D4168"/>
    <w:rsid w:val="000D4FE0"/>
    <w:rsid w:val="000F4975"/>
    <w:rsid w:val="0010381B"/>
    <w:rsid w:val="00111213"/>
    <w:rsid w:val="00116D31"/>
    <w:rsid w:val="001334F8"/>
    <w:rsid w:val="00134EB0"/>
    <w:rsid w:val="00184487"/>
    <w:rsid w:val="001B2EB9"/>
    <w:rsid w:val="001B4EA1"/>
    <w:rsid w:val="001D1686"/>
    <w:rsid w:val="001D4DD0"/>
    <w:rsid w:val="001E6E64"/>
    <w:rsid w:val="001F4F53"/>
    <w:rsid w:val="00202312"/>
    <w:rsid w:val="00233598"/>
    <w:rsid w:val="002607D4"/>
    <w:rsid w:val="00265743"/>
    <w:rsid w:val="00267F3D"/>
    <w:rsid w:val="00282489"/>
    <w:rsid w:val="002873CB"/>
    <w:rsid w:val="00290F55"/>
    <w:rsid w:val="00294D08"/>
    <w:rsid w:val="002B1F43"/>
    <w:rsid w:val="002C62FC"/>
    <w:rsid w:val="002C7D98"/>
    <w:rsid w:val="0031574D"/>
    <w:rsid w:val="003239F4"/>
    <w:rsid w:val="00340C67"/>
    <w:rsid w:val="00350EAA"/>
    <w:rsid w:val="0035207A"/>
    <w:rsid w:val="00381F58"/>
    <w:rsid w:val="00392E34"/>
    <w:rsid w:val="003C5287"/>
    <w:rsid w:val="003C6892"/>
    <w:rsid w:val="003D4C40"/>
    <w:rsid w:val="003D56C5"/>
    <w:rsid w:val="003E6A39"/>
    <w:rsid w:val="00400D73"/>
    <w:rsid w:val="00436FEA"/>
    <w:rsid w:val="00455EA6"/>
    <w:rsid w:val="0049354E"/>
    <w:rsid w:val="004A1FEE"/>
    <w:rsid w:val="004A50C1"/>
    <w:rsid w:val="004B7A45"/>
    <w:rsid w:val="004D2A93"/>
    <w:rsid w:val="004E4A5F"/>
    <w:rsid w:val="004F175E"/>
    <w:rsid w:val="004F1C2B"/>
    <w:rsid w:val="00510B93"/>
    <w:rsid w:val="00512A27"/>
    <w:rsid w:val="00531534"/>
    <w:rsid w:val="00540C54"/>
    <w:rsid w:val="00554885"/>
    <w:rsid w:val="005610DB"/>
    <w:rsid w:val="005877A5"/>
    <w:rsid w:val="00591AA4"/>
    <w:rsid w:val="005A264E"/>
    <w:rsid w:val="005E0BBA"/>
    <w:rsid w:val="005E223D"/>
    <w:rsid w:val="005E72A9"/>
    <w:rsid w:val="005F47C3"/>
    <w:rsid w:val="005F6A2E"/>
    <w:rsid w:val="00600AE2"/>
    <w:rsid w:val="006039C6"/>
    <w:rsid w:val="006043FB"/>
    <w:rsid w:val="00611E9B"/>
    <w:rsid w:val="00617E8C"/>
    <w:rsid w:val="0062139B"/>
    <w:rsid w:val="00630663"/>
    <w:rsid w:val="00636B98"/>
    <w:rsid w:val="006567E3"/>
    <w:rsid w:val="00696A62"/>
    <w:rsid w:val="006A0F7E"/>
    <w:rsid w:val="006B625C"/>
    <w:rsid w:val="006C14E0"/>
    <w:rsid w:val="006C5FA0"/>
    <w:rsid w:val="006D30DF"/>
    <w:rsid w:val="006D7A4E"/>
    <w:rsid w:val="006F0360"/>
    <w:rsid w:val="006F2BF4"/>
    <w:rsid w:val="00701A90"/>
    <w:rsid w:val="007047D9"/>
    <w:rsid w:val="00721A84"/>
    <w:rsid w:val="00737CFA"/>
    <w:rsid w:val="007454DC"/>
    <w:rsid w:val="00752894"/>
    <w:rsid w:val="0075510A"/>
    <w:rsid w:val="00757B41"/>
    <w:rsid w:val="00760EA7"/>
    <w:rsid w:val="0076174F"/>
    <w:rsid w:val="00774E89"/>
    <w:rsid w:val="0077503C"/>
    <w:rsid w:val="00787F0D"/>
    <w:rsid w:val="007B217A"/>
    <w:rsid w:val="007B34B7"/>
    <w:rsid w:val="007D223A"/>
    <w:rsid w:val="007D568E"/>
    <w:rsid w:val="007E51A0"/>
    <w:rsid w:val="007F3D08"/>
    <w:rsid w:val="008225BA"/>
    <w:rsid w:val="00827A85"/>
    <w:rsid w:val="00843A19"/>
    <w:rsid w:val="00861403"/>
    <w:rsid w:val="00887733"/>
    <w:rsid w:val="00895251"/>
    <w:rsid w:val="008A6515"/>
    <w:rsid w:val="008B26DD"/>
    <w:rsid w:val="008C0FA1"/>
    <w:rsid w:val="008C625C"/>
    <w:rsid w:val="008D446D"/>
    <w:rsid w:val="008F658A"/>
    <w:rsid w:val="009131F7"/>
    <w:rsid w:val="00917BD1"/>
    <w:rsid w:val="00925622"/>
    <w:rsid w:val="009455E3"/>
    <w:rsid w:val="00946F9C"/>
    <w:rsid w:val="009529A0"/>
    <w:rsid w:val="00960B2E"/>
    <w:rsid w:val="00964D48"/>
    <w:rsid w:val="00995A97"/>
    <w:rsid w:val="009976AC"/>
    <w:rsid w:val="009A3FFD"/>
    <w:rsid w:val="009D03F6"/>
    <w:rsid w:val="009D5467"/>
    <w:rsid w:val="009D7CD9"/>
    <w:rsid w:val="009F3A73"/>
    <w:rsid w:val="009F5BB7"/>
    <w:rsid w:val="00A0433B"/>
    <w:rsid w:val="00A20E8E"/>
    <w:rsid w:val="00A25679"/>
    <w:rsid w:val="00A33DC8"/>
    <w:rsid w:val="00A4558D"/>
    <w:rsid w:val="00A52584"/>
    <w:rsid w:val="00A816F9"/>
    <w:rsid w:val="00A85F85"/>
    <w:rsid w:val="00AA2FFE"/>
    <w:rsid w:val="00AB2B25"/>
    <w:rsid w:val="00AB3EF7"/>
    <w:rsid w:val="00AC2039"/>
    <w:rsid w:val="00B01133"/>
    <w:rsid w:val="00B06DF1"/>
    <w:rsid w:val="00B1451B"/>
    <w:rsid w:val="00B61046"/>
    <w:rsid w:val="00B71A5D"/>
    <w:rsid w:val="00B7239E"/>
    <w:rsid w:val="00B77137"/>
    <w:rsid w:val="00B9553C"/>
    <w:rsid w:val="00BA2158"/>
    <w:rsid w:val="00BB20F6"/>
    <w:rsid w:val="00BD7E66"/>
    <w:rsid w:val="00BF702B"/>
    <w:rsid w:val="00C11D2B"/>
    <w:rsid w:val="00C22EEB"/>
    <w:rsid w:val="00C756EB"/>
    <w:rsid w:val="00CB3F23"/>
    <w:rsid w:val="00CC6140"/>
    <w:rsid w:val="00CE3A9B"/>
    <w:rsid w:val="00CE61AE"/>
    <w:rsid w:val="00CF62C5"/>
    <w:rsid w:val="00D01C66"/>
    <w:rsid w:val="00D25DFE"/>
    <w:rsid w:val="00D26E00"/>
    <w:rsid w:val="00D30D6A"/>
    <w:rsid w:val="00D40156"/>
    <w:rsid w:val="00D56DDD"/>
    <w:rsid w:val="00D60B86"/>
    <w:rsid w:val="00D66F25"/>
    <w:rsid w:val="00D70DA9"/>
    <w:rsid w:val="00D863CA"/>
    <w:rsid w:val="00D86CC9"/>
    <w:rsid w:val="00D91FA8"/>
    <w:rsid w:val="00DA4356"/>
    <w:rsid w:val="00DC2C3D"/>
    <w:rsid w:val="00DC5C91"/>
    <w:rsid w:val="00DC62EF"/>
    <w:rsid w:val="00DD05E0"/>
    <w:rsid w:val="00DF35BA"/>
    <w:rsid w:val="00DF5031"/>
    <w:rsid w:val="00E11561"/>
    <w:rsid w:val="00E327E5"/>
    <w:rsid w:val="00E45B97"/>
    <w:rsid w:val="00E50462"/>
    <w:rsid w:val="00E62C43"/>
    <w:rsid w:val="00E64D1E"/>
    <w:rsid w:val="00E92E4B"/>
    <w:rsid w:val="00EA547B"/>
    <w:rsid w:val="00EC1808"/>
    <w:rsid w:val="00ED1854"/>
    <w:rsid w:val="00EE3107"/>
    <w:rsid w:val="00EF37CD"/>
    <w:rsid w:val="00EF6F2D"/>
    <w:rsid w:val="00F042A9"/>
    <w:rsid w:val="00F53257"/>
    <w:rsid w:val="00F5619C"/>
    <w:rsid w:val="00F61E81"/>
    <w:rsid w:val="00F620DA"/>
    <w:rsid w:val="00F626FA"/>
    <w:rsid w:val="00F74B8A"/>
    <w:rsid w:val="00F77115"/>
    <w:rsid w:val="00FB22BF"/>
    <w:rsid w:val="00FC15CA"/>
    <w:rsid w:val="00FC3CF4"/>
    <w:rsid w:val="00FD33FB"/>
    <w:rsid w:val="00FF4942"/>
    <w:rsid w:val="0C68D812"/>
    <w:rsid w:val="2921EEF3"/>
    <w:rsid w:val="421BAFE5"/>
    <w:rsid w:val="4C21B0D0"/>
    <w:rsid w:val="7A0D7526"/>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8A985"/>
  <w15:chartTrackingRefBased/>
  <w15:docId w15:val="{3C82F731-6137-412D-8F12-0A5DD0CCD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84487"/>
    <w:pPr>
      <w:spacing w:after="0" w:line="240" w:lineRule="auto"/>
    </w:pPr>
    <w:rPr>
      <w:rFonts w:ascii="Arial" w:eastAsia="Times New Roman" w:hAnsi="Arial" w:cs="Times New Roman"/>
      <w:sz w:val="20"/>
      <w:szCs w:val="24"/>
      <w:lang w:eastAsia="cs-CZ"/>
    </w:rPr>
  </w:style>
  <w:style w:type="paragraph" w:styleId="Nadpis1">
    <w:name w:val="heading 1"/>
    <w:basedOn w:val="Normln"/>
    <w:next w:val="Normln"/>
    <w:link w:val="Nadpis1Char"/>
    <w:qFormat/>
    <w:rsid w:val="00184487"/>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Normln"/>
    <w:link w:val="Nadpis2Char"/>
    <w:semiHidden/>
    <w:unhideWhenUsed/>
    <w:qFormat/>
    <w:rsid w:val="00184487"/>
    <w:pPr>
      <w:keepNext/>
      <w:spacing w:before="240" w:after="60"/>
      <w:outlineLvl w:val="1"/>
    </w:pPr>
    <w:rPr>
      <w:rFonts w:ascii="Calibri Light" w:hAnsi="Calibri Light"/>
      <w:b/>
      <w:bCs/>
      <w:i/>
      <w:iCs/>
      <w:sz w:val="28"/>
      <w:szCs w:val="28"/>
      <w:lang w:val="x-none" w:eastAsia="x-none"/>
    </w:rPr>
  </w:style>
  <w:style w:type="paragraph" w:styleId="Nadpis3">
    <w:name w:val="heading 3"/>
    <w:basedOn w:val="Normln"/>
    <w:next w:val="Normln"/>
    <w:link w:val="Nadpis3Char"/>
    <w:semiHidden/>
    <w:unhideWhenUsed/>
    <w:qFormat/>
    <w:rsid w:val="00184487"/>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semiHidden/>
    <w:unhideWhenUsed/>
    <w:qFormat/>
    <w:rsid w:val="00184487"/>
    <w:pPr>
      <w:keepNext/>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184487"/>
    <w:p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184487"/>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184487"/>
    <w:pPr>
      <w:tabs>
        <w:tab w:val="center" w:pos="4536"/>
        <w:tab w:val="right" w:pos="9072"/>
      </w:tabs>
    </w:pPr>
  </w:style>
  <w:style w:type="character" w:customStyle="1" w:styleId="ZhlavChar">
    <w:name w:val="Záhlaví Char"/>
    <w:basedOn w:val="Standardnpsmoodstavce"/>
    <w:link w:val="Zhlav"/>
    <w:rsid w:val="00184487"/>
  </w:style>
  <w:style w:type="paragraph" w:styleId="Zpat">
    <w:name w:val="footer"/>
    <w:basedOn w:val="Normln"/>
    <w:link w:val="ZpatChar"/>
    <w:uiPriority w:val="99"/>
    <w:unhideWhenUsed/>
    <w:rsid w:val="00184487"/>
    <w:pPr>
      <w:tabs>
        <w:tab w:val="center" w:pos="4536"/>
        <w:tab w:val="right" w:pos="9072"/>
      </w:tabs>
    </w:pPr>
  </w:style>
  <w:style w:type="character" w:customStyle="1" w:styleId="ZpatChar">
    <w:name w:val="Zápatí Char"/>
    <w:basedOn w:val="Standardnpsmoodstavce"/>
    <w:link w:val="Zpat"/>
    <w:uiPriority w:val="99"/>
    <w:rsid w:val="00184487"/>
  </w:style>
  <w:style w:type="character" w:customStyle="1" w:styleId="Nadpis1Char">
    <w:name w:val="Nadpis 1 Char"/>
    <w:basedOn w:val="Standardnpsmoodstavce"/>
    <w:link w:val="Nadpis1"/>
    <w:rsid w:val="00184487"/>
    <w:rPr>
      <w:rFonts w:ascii="Cambria" w:eastAsia="Times New Roman" w:hAnsi="Cambria" w:cs="Times New Roman"/>
      <w:b/>
      <w:bCs/>
      <w:kern w:val="32"/>
      <w:sz w:val="32"/>
      <w:szCs w:val="32"/>
      <w:lang w:val="x-none" w:eastAsia="x-none"/>
    </w:rPr>
  </w:style>
  <w:style w:type="character" w:customStyle="1" w:styleId="Nadpis2Char">
    <w:name w:val="Nadpis 2 Char"/>
    <w:basedOn w:val="Standardnpsmoodstavce"/>
    <w:link w:val="Nadpis2"/>
    <w:semiHidden/>
    <w:rsid w:val="00184487"/>
    <w:rPr>
      <w:rFonts w:ascii="Calibri Light" w:eastAsia="Times New Roman" w:hAnsi="Calibri Light" w:cs="Times New Roman"/>
      <w:b/>
      <w:bCs/>
      <w:i/>
      <w:iCs/>
      <w:sz w:val="28"/>
      <w:szCs w:val="28"/>
      <w:lang w:val="x-none" w:eastAsia="x-none"/>
    </w:rPr>
  </w:style>
  <w:style w:type="character" w:customStyle="1" w:styleId="Nadpis3Char">
    <w:name w:val="Nadpis 3 Char"/>
    <w:basedOn w:val="Standardnpsmoodstavce"/>
    <w:link w:val="Nadpis3"/>
    <w:semiHidden/>
    <w:rsid w:val="00184487"/>
    <w:rPr>
      <w:rFonts w:ascii="Calibri Light" w:eastAsia="Times New Roman" w:hAnsi="Calibri Light" w:cs="Times New Roman"/>
      <w:b/>
      <w:bCs/>
      <w:sz w:val="26"/>
      <w:szCs w:val="26"/>
      <w:lang w:eastAsia="cs-CZ"/>
    </w:rPr>
  </w:style>
  <w:style w:type="character" w:customStyle="1" w:styleId="Nadpis4Char">
    <w:name w:val="Nadpis 4 Char"/>
    <w:basedOn w:val="Standardnpsmoodstavce"/>
    <w:link w:val="Nadpis4"/>
    <w:semiHidden/>
    <w:rsid w:val="00184487"/>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semiHidden/>
    <w:rsid w:val="00184487"/>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semiHidden/>
    <w:rsid w:val="00184487"/>
    <w:rPr>
      <w:rFonts w:ascii="Calibri" w:eastAsia="Times New Roman" w:hAnsi="Calibri" w:cs="Times New Roman"/>
      <w:b/>
      <w:bCs/>
      <w:lang w:eastAsia="cs-CZ"/>
    </w:rPr>
  </w:style>
  <w:style w:type="table" w:styleId="Mkatabulky">
    <w:name w:val="Table Grid"/>
    <w:basedOn w:val="Normlntabulka"/>
    <w:uiPriority w:val="59"/>
    <w:rsid w:val="0018448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184487"/>
    <w:rPr>
      <w:b/>
      <w:bCs/>
    </w:rPr>
  </w:style>
  <w:style w:type="paragraph" w:styleId="Textvysvtlivek">
    <w:name w:val="endnote text"/>
    <w:basedOn w:val="Normln"/>
    <w:link w:val="TextvysvtlivekChar"/>
    <w:rsid w:val="00184487"/>
    <w:rPr>
      <w:szCs w:val="20"/>
      <w:lang w:val="x-none" w:eastAsia="x-none"/>
    </w:rPr>
  </w:style>
  <w:style w:type="character" w:customStyle="1" w:styleId="TextvysvtlivekChar">
    <w:name w:val="Text vysvětlivek Char"/>
    <w:basedOn w:val="Standardnpsmoodstavce"/>
    <w:link w:val="Textvysvtlivek"/>
    <w:rsid w:val="00184487"/>
    <w:rPr>
      <w:rFonts w:ascii="Arial" w:eastAsia="Times New Roman" w:hAnsi="Arial" w:cs="Times New Roman"/>
      <w:sz w:val="20"/>
      <w:szCs w:val="20"/>
      <w:lang w:val="x-none" w:eastAsia="x-none"/>
    </w:rPr>
  </w:style>
  <w:style w:type="character" w:styleId="Odkaznavysvtlivky">
    <w:name w:val="endnote reference"/>
    <w:rsid w:val="00184487"/>
    <w:rPr>
      <w:vertAlign w:val="superscript"/>
    </w:rPr>
  </w:style>
  <w:style w:type="character" w:styleId="Odkaznakoment">
    <w:name w:val="annotation reference"/>
    <w:rsid w:val="00184487"/>
    <w:rPr>
      <w:sz w:val="16"/>
      <w:szCs w:val="16"/>
    </w:rPr>
  </w:style>
  <w:style w:type="paragraph" w:styleId="Textkomente">
    <w:name w:val="annotation text"/>
    <w:basedOn w:val="Normln"/>
    <w:link w:val="TextkomenteChar"/>
    <w:rsid w:val="00184487"/>
    <w:rPr>
      <w:szCs w:val="20"/>
      <w:lang w:val="x-none" w:eastAsia="x-none"/>
    </w:rPr>
  </w:style>
  <w:style w:type="character" w:customStyle="1" w:styleId="TextkomenteChar">
    <w:name w:val="Text komentáře Char"/>
    <w:basedOn w:val="Standardnpsmoodstavce"/>
    <w:link w:val="Textkomente"/>
    <w:rsid w:val="00184487"/>
    <w:rPr>
      <w:rFonts w:ascii="Arial" w:eastAsia="Times New Roman" w:hAnsi="Arial" w:cs="Times New Roman"/>
      <w:sz w:val="20"/>
      <w:szCs w:val="20"/>
      <w:lang w:val="x-none" w:eastAsia="x-none"/>
    </w:rPr>
  </w:style>
  <w:style w:type="paragraph" w:styleId="Pedmtkomente">
    <w:name w:val="annotation subject"/>
    <w:basedOn w:val="Textkomente"/>
    <w:next w:val="Textkomente"/>
    <w:link w:val="PedmtkomenteChar"/>
    <w:rsid w:val="00184487"/>
    <w:rPr>
      <w:b/>
      <w:bCs/>
    </w:rPr>
  </w:style>
  <w:style w:type="character" w:customStyle="1" w:styleId="PedmtkomenteChar">
    <w:name w:val="Předmět komentáře Char"/>
    <w:basedOn w:val="TextkomenteChar"/>
    <w:link w:val="Pedmtkomente"/>
    <w:rsid w:val="00184487"/>
    <w:rPr>
      <w:rFonts w:ascii="Arial" w:eastAsia="Times New Roman" w:hAnsi="Arial" w:cs="Times New Roman"/>
      <w:b/>
      <w:bCs/>
      <w:sz w:val="20"/>
      <w:szCs w:val="20"/>
      <w:lang w:val="x-none" w:eastAsia="x-none"/>
    </w:rPr>
  </w:style>
  <w:style w:type="paragraph" w:styleId="Textbubliny">
    <w:name w:val="Balloon Text"/>
    <w:basedOn w:val="Normln"/>
    <w:link w:val="TextbublinyChar"/>
    <w:rsid w:val="00184487"/>
    <w:rPr>
      <w:rFonts w:ascii="Tahoma" w:hAnsi="Tahoma"/>
      <w:sz w:val="16"/>
      <w:szCs w:val="16"/>
      <w:lang w:val="x-none" w:eastAsia="x-none"/>
    </w:rPr>
  </w:style>
  <w:style w:type="character" w:customStyle="1" w:styleId="TextbublinyChar">
    <w:name w:val="Text bubliny Char"/>
    <w:basedOn w:val="Standardnpsmoodstavce"/>
    <w:link w:val="Textbubliny"/>
    <w:rsid w:val="00184487"/>
    <w:rPr>
      <w:rFonts w:ascii="Tahoma" w:eastAsia="Times New Roman" w:hAnsi="Tahoma" w:cs="Times New Roman"/>
      <w:sz w:val="16"/>
      <w:szCs w:val="16"/>
      <w:lang w:val="x-none" w:eastAsia="x-none"/>
    </w:rPr>
  </w:style>
  <w:style w:type="paragraph" w:styleId="Odstavecseseznamem">
    <w:name w:val="List Paragraph"/>
    <w:basedOn w:val="Normln"/>
    <w:uiPriority w:val="34"/>
    <w:qFormat/>
    <w:rsid w:val="00184487"/>
    <w:pPr>
      <w:ind w:left="708"/>
    </w:pPr>
  </w:style>
  <w:style w:type="paragraph" w:customStyle="1" w:styleId="xmsonormal">
    <w:name w:val="x_msonormal"/>
    <w:basedOn w:val="Normln"/>
    <w:rsid w:val="00184487"/>
    <w:pPr>
      <w:spacing w:before="100" w:beforeAutospacing="1" w:after="100" w:afterAutospacing="1"/>
    </w:pPr>
    <w:rPr>
      <w:rFonts w:ascii="Times New Roman" w:hAnsi="Times New Roman"/>
      <w:sz w:val="24"/>
    </w:rPr>
  </w:style>
  <w:style w:type="paragraph" w:styleId="Nzev">
    <w:name w:val="Title"/>
    <w:basedOn w:val="Normln"/>
    <w:next w:val="Normln"/>
    <w:link w:val="NzevChar"/>
    <w:qFormat/>
    <w:rsid w:val="00184487"/>
    <w:pPr>
      <w:spacing w:before="240" w:after="60"/>
      <w:jc w:val="center"/>
      <w:outlineLvl w:val="0"/>
    </w:pPr>
    <w:rPr>
      <w:rFonts w:ascii="Cambria" w:hAnsi="Cambria"/>
      <w:b/>
      <w:bCs/>
      <w:kern w:val="28"/>
      <w:sz w:val="32"/>
      <w:szCs w:val="32"/>
      <w:lang w:val="x-none" w:eastAsia="x-none"/>
    </w:rPr>
  </w:style>
  <w:style w:type="character" w:customStyle="1" w:styleId="NzevChar">
    <w:name w:val="Název Char"/>
    <w:basedOn w:val="Standardnpsmoodstavce"/>
    <w:link w:val="Nzev"/>
    <w:rsid w:val="00184487"/>
    <w:rPr>
      <w:rFonts w:ascii="Cambria" w:eastAsia="Times New Roman" w:hAnsi="Cambria" w:cs="Times New Roman"/>
      <w:b/>
      <w:bCs/>
      <w:kern w:val="28"/>
      <w:sz w:val="32"/>
      <w:szCs w:val="32"/>
      <w:lang w:val="x-none" w:eastAsia="x-none"/>
    </w:rPr>
  </w:style>
  <w:style w:type="character" w:styleId="Hypertextovodkaz">
    <w:name w:val="Hyperlink"/>
    <w:rsid w:val="00184487"/>
    <w:rPr>
      <w:color w:val="0563C1"/>
      <w:u w:val="single"/>
    </w:rPr>
  </w:style>
  <w:style w:type="paragraph" w:customStyle="1" w:styleId="Standardnte">
    <w:name w:val="Standardní te"/>
    <w:rsid w:val="00184487"/>
    <w:pPr>
      <w:autoSpaceDE w:val="0"/>
      <w:autoSpaceDN w:val="0"/>
      <w:spacing w:after="0" w:line="240" w:lineRule="auto"/>
    </w:pPr>
    <w:rPr>
      <w:rFonts w:ascii="Times New Roman" w:eastAsia="Times New Roman" w:hAnsi="Times New Roman" w:cs="Times New Roman"/>
      <w:color w:val="000000"/>
      <w:sz w:val="24"/>
      <w:szCs w:val="24"/>
      <w:lang w:eastAsia="cs-CZ"/>
    </w:rPr>
  </w:style>
  <w:style w:type="character" w:styleId="Sledovanodkaz">
    <w:name w:val="FollowedHyperlink"/>
    <w:rsid w:val="00184487"/>
    <w:rPr>
      <w:color w:val="954F72"/>
      <w:u w:val="single"/>
    </w:rPr>
  </w:style>
  <w:style w:type="paragraph" w:styleId="Revize">
    <w:name w:val="Revision"/>
    <w:hidden/>
    <w:uiPriority w:val="99"/>
    <w:semiHidden/>
    <w:rsid w:val="00184487"/>
    <w:pPr>
      <w:spacing w:after="0" w:line="240" w:lineRule="auto"/>
    </w:pPr>
    <w:rPr>
      <w:rFonts w:ascii="Arial" w:eastAsia="Times New Roman" w:hAnsi="Arial"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nplzen.cz/pravidla_dodavate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otz@fnplze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_otz@fnplzen.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dkaz xmlns="b1995920-a81f-482b-bfd5-3601daa9be8d">
      <Url xsi:nil="true"/>
      <Description xsi:nil="true"/>
    </Odkaz>
    <lcf76f155ced4ddcb4097134ff3c332f xmlns="b1995920-a81f-482b-bfd5-3601daa9be8d">
      <Terms xmlns="http://schemas.microsoft.com/office/infopath/2007/PartnerControls"/>
    </lcf76f155ced4ddcb4097134ff3c332f>
    <TaxCatchAll xmlns="a9fcb88f-9ddf-4f6c-abaf-d04b552f03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CA583891A04654D86A84F0F1230E583" ma:contentTypeVersion="19" ma:contentTypeDescription="Vytvoří nový dokument" ma:contentTypeScope="" ma:versionID="1cac0a83e063caf342f265b1f880bc88">
  <xsd:schema xmlns:xsd="http://www.w3.org/2001/XMLSchema" xmlns:xs="http://www.w3.org/2001/XMLSchema" xmlns:p="http://schemas.microsoft.com/office/2006/metadata/properties" xmlns:ns2="b1995920-a81f-482b-bfd5-3601daa9be8d" xmlns:ns3="a9fcb88f-9ddf-4f6c-abaf-d04b552f03b9" targetNamespace="http://schemas.microsoft.com/office/2006/metadata/properties" ma:root="true" ma:fieldsID="fcc1f851daaed5788483068d97d6e59f" ns2:_="" ns3:_="">
    <xsd:import namespace="b1995920-a81f-482b-bfd5-3601daa9be8d"/>
    <xsd:import namespace="a9fcb88f-9ddf-4f6c-abaf-d04b552f0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Odkaz"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95920-a81f-482b-bfd5-3601daa9b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1b41bb8-64df-43b4-a42d-94106909e2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Odkaz" ma:index="22" nillable="true" ma:displayName="Odkaz "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cb88f-9ddf-4f6c-abaf-d04b552f03b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18879d5-1238-4c55-ac37-326549dfbc6b}" ma:internalName="TaxCatchAll" ma:showField="CatchAllData" ma:web="a9fcb88f-9ddf-4f6c-abaf-d04b552f0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79E7B-30AF-4A6A-AE69-05FED789F49E}">
  <ds:schemaRefs>
    <ds:schemaRef ds:uri="http://schemas.microsoft.com/office/2006/metadata/properties"/>
    <ds:schemaRef ds:uri="http://schemas.microsoft.com/office/infopath/2007/PartnerControls"/>
    <ds:schemaRef ds:uri="b1995920-a81f-482b-bfd5-3601daa9be8d"/>
    <ds:schemaRef ds:uri="a9fcb88f-9ddf-4f6c-abaf-d04b552f03b9"/>
  </ds:schemaRefs>
</ds:datastoreItem>
</file>

<file path=customXml/itemProps2.xml><?xml version="1.0" encoding="utf-8"?>
<ds:datastoreItem xmlns:ds="http://schemas.openxmlformats.org/officeDocument/2006/customXml" ds:itemID="{E6F36111-6079-4092-9F2F-85E939D86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95920-a81f-482b-bfd5-3601daa9be8d"/>
    <ds:schemaRef ds:uri="a9fcb88f-9ddf-4f6c-abaf-d04b552f0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316EC-1F3B-48CA-AE0D-66FAA8F5394B}">
  <ds:schemaRefs>
    <ds:schemaRef ds:uri="http://schemas.microsoft.com/sharepoint/v3/contenttype/forms"/>
  </ds:schemaRefs>
</ds:datastoreItem>
</file>

<file path=customXml/itemProps4.xml><?xml version="1.0" encoding="utf-8"?>
<ds:datastoreItem xmlns:ds="http://schemas.openxmlformats.org/officeDocument/2006/customXml" ds:itemID="{2E7AB4E7-2270-4DD4-9B43-774661E78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5171</Words>
  <Characters>30513</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Fakultní nemocnice Plzeň</Company>
  <LinksUpToDate>false</LinksUpToDate>
  <CharactersWithSpaces>35613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Ludvikova Hana</dc:creator>
  <cp:keywords/>
  <dc:description/>
  <cp:lastModifiedBy>Prihoda Filip</cp:lastModifiedBy>
  <cp:revision>6</cp:revision>
  <cp:lastPrinted>2022-02-15T10:46:00Z</cp:lastPrinted>
  <dcterms:created xsi:type="dcterms:W3CDTF">2025-02-19T10:10:00Z</dcterms:created>
  <dcterms:modified xsi:type="dcterms:W3CDTF">2025-03-21T09:51:00Z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0x010100ECA583891A04654D86A84F0F1230E583</vt:lpwstr>
  </property>
  <property fmtid="{D5CDD505-2E9C-101B-9397-08002B2CF9AE}" pid="3" name="MediaServiceImageTags">
    <vt:lpwstr/>
  </property>
</Properties>
</file>