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F3" w:rsidRDefault="002C6CE8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1240700115</w:t>
      </w:r>
    </w:p>
    <w:p w:rsidR="006831F3" w:rsidRDefault="002C6CE8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831F3" w:rsidRDefault="002C6CE8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831F3" w:rsidRDefault="006831F3">
      <w:pPr>
        <w:pStyle w:val="Zkladntext"/>
        <w:ind w:left="0"/>
        <w:jc w:val="left"/>
        <w:rPr>
          <w:sz w:val="60"/>
        </w:rPr>
      </w:pPr>
    </w:p>
    <w:p w:rsidR="006831F3" w:rsidRDefault="002C6CE8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831F3" w:rsidRDefault="006831F3">
      <w:pPr>
        <w:pStyle w:val="Zkladntext"/>
        <w:spacing w:before="1"/>
        <w:ind w:left="0"/>
        <w:jc w:val="left"/>
      </w:pPr>
    </w:p>
    <w:p w:rsidR="006831F3" w:rsidRDefault="002C6CE8">
      <w:pPr>
        <w:pStyle w:val="Nadpis2"/>
        <w:spacing w:before="0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831F3" w:rsidRDefault="002C6CE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831F3" w:rsidRDefault="002C6CE8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831F3" w:rsidRDefault="002C6CE8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6831F3" w:rsidRDefault="002C6CE8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831F3" w:rsidRDefault="002C6CE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831F3" w:rsidRDefault="002C6CE8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831F3" w:rsidRDefault="002C6CE8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831F3" w:rsidRDefault="002C6CE8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Popůvky</w:t>
      </w:r>
    </w:p>
    <w:p w:rsidR="006831F3" w:rsidRDefault="002C6CE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Popůvky,</w:t>
      </w:r>
      <w:r>
        <w:rPr>
          <w:spacing w:val="-3"/>
        </w:rPr>
        <w:t xml:space="preserve"> </w:t>
      </w:r>
      <w:r>
        <w:t>Popůvky</w:t>
      </w:r>
      <w:r>
        <w:rPr>
          <w:spacing w:val="-1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675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Mohelno</w:t>
      </w:r>
    </w:p>
    <w:p w:rsidR="006831F3" w:rsidRDefault="002C6CE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</w:r>
      <w:r>
        <w:t>00378453</w:t>
      </w:r>
    </w:p>
    <w:p w:rsidR="006831F3" w:rsidRDefault="002C6CE8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Martinem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6831F3" w:rsidRDefault="002C6CE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831F3" w:rsidRDefault="002C6CE8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94-2113711/0710</w:t>
      </w:r>
    </w:p>
    <w:p w:rsidR="006831F3" w:rsidRDefault="002C6CE8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831F3" w:rsidRDefault="006831F3">
      <w:pPr>
        <w:pStyle w:val="Zkladntext"/>
        <w:spacing w:before="1"/>
        <w:ind w:left="0"/>
        <w:jc w:val="left"/>
      </w:pPr>
    </w:p>
    <w:p w:rsidR="006831F3" w:rsidRDefault="002C6CE8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831F3" w:rsidRDefault="006831F3">
      <w:pPr>
        <w:pStyle w:val="Zkladntext"/>
        <w:spacing w:before="12"/>
        <w:ind w:left="0"/>
        <w:jc w:val="left"/>
        <w:rPr>
          <w:sz w:val="35"/>
        </w:rPr>
      </w:pPr>
    </w:p>
    <w:p w:rsidR="006831F3" w:rsidRDefault="002C6CE8">
      <w:pPr>
        <w:pStyle w:val="Nadpis1"/>
        <w:ind w:left="634"/>
      </w:pPr>
      <w:r>
        <w:t>I.</w:t>
      </w:r>
    </w:p>
    <w:p w:rsidR="006831F3" w:rsidRDefault="002C6CE8">
      <w:pPr>
        <w:pStyle w:val="Nadpis2"/>
        <w:ind w:left="630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831F3" w:rsidRDefault="006831F3">
      <w:pPr>
        <w:pStyle w:val="Zkladntext"/>
        <w:spacing w:before="1"/>
        <w:ind w:left="0"/>
        <w:jc w:val="left"/>
        <w:rPr>
          <w:b/>
          <w:sz w:val="18"/>
        </w:rPr>
      </w:pPr>
    </w:p>
    <w:p w:rsidR="006831F3" w:rsidRDefault="002C6CE8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831F3" w:rsidRDefault="002C6CE8">
      <w:pPr>
        <w:pStyle w:val="Zkladntext"/>
        <w:ind w:right="130"/>
      </w:pPr>
      <w:r>
        <w:t>„Smlouva“) se uzavírá na základě Rozhodnutí ministra životního prostředí č. 1240700115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831F3" w:rsidRDefault="002C6CE8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 podání</w:t>
      </w:r>
      <w:r>
        <w:rPr>
          <w:spacing w:val="-3"/>
        </w:rPr>
        <w:t xml:space="preserve"> </w:t>
      </w:r>
      <w:r>
        <w:t>žádosti.</w:t>
      </w:r>
    </w:p>
    <w:p w:rsidR="006831F3" w:rsidRDefault="002C6CE8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831F3" w:rsidRDefault="002C6CE8">
      <w:pPr>
        <w:pStyle w:val="Odstavecseseznamem"/>
        <w:numPr>
          <w:ilvl w:val="0"/>
          <w:numId w:val="9"/>
        </w:numPr>
        <w:tabs>
          <w:tab w:val="left" w:pos="666"/>
        </w:tabs>
        <w:spacing w:before="12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831F3" w:rsidRDefault="002C6CE8">
      <w:pPr>
        <w:pStyle w:val="Nadpis2"/>
        <w:spacing w:before="118"/>
        <w:ind w:left="2431"/>
        <w:jc w:val="both"/>
      </w:pPr>
      <w:r>
        <w:t>„Odkanalizování</w:t>
      </w:r>
      <w:r>
        <w:rPr>
          <w:spacing w:val="-1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Popůvky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Náměště nad</w:t>
      </w:r>
      <w:r>
        <w:rPr>
          <w:spacing w:val="-4"/>
        </w:rPr>
        <w:t xml:space="preserve"> </w:t>
      </w:r>
      <w:r>
        <w:t>Oslavou“</w:t>
      </w:r>
    </w:p>
    <w:p w:rsidR="006831F3" w:rsidRDefault="002C6CE8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6831F3" w:rsidRDefault="006831F3">
      <w:pPr>
        <w:sectPr w:rsidR="006831F3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6831F3" w:rsidRDefault="002C6CE8">
      <w:pPr>
        <w:pStyle w:val="Nadpis1"/>
        <w:spacing w:before="73"/>
        <w:ind w:left="634"/>
      </w:pPr>
      <w:r>
        <w:lastRenderedPageBreak/>
        <w:t>II.</w:t>
      </w:r>
    </w:p>
    <w:p w:rsidR="006831F3" w:rsidRDefault="002C6CE8">
      <w:pPr>
        <w:pStyle w:val="Nadpis2"/>
        <w:spacing w:before="0"/>
        <w:ind w:left="630" w:right="386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6831F3" w:rsidRDefault="006831F3">
      <w:pPr>
        <w:pStyle w:val="Zkladntext"/>
        <w:spacing w:before="1"/>
        <w:ind w:left="0"/>
        <w:jc w:val="left"/>
        <w:rPr>
          <w:b/>
          <w:sz w:val="18"/>
        </w:rPr>
      </w:pPr>
    </w:p>
    <w:p w:rsidR="006831F3" w:rsidRDefault="002C6CE8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300,00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  <w:r>
        <w:rPr>
          <w:spacing w:val="-5"/>
          <w:sz w:val="20"/>
        </w:rPr>
        <w:t xml:space="preserve"> </w:t>
      </w:r>
      <w:r>
        <w:rPr>
          <w:sz w:val="20"/>
        </w:rPr>
        <w:t>šestnáct</w:t>
      </w:r>
      <w:r>
        <w:rPr>
          <w:spacing w:val="-5"/>
          <w:sz w:val="20"/>
        </w:rPr>
        <w:t xml:space="preserve"> </w:t>
      </w:r>
      <w:r>
        <w:rPr>
          <w:sz w:val="20"/>
        </w:rPr>
        <w:t>miliónů</w:t>
      </w:r>
      <w:r>
        <w:rPr>
          <w:spacing w:val="-5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čtyřicet</w:t>
      </w:r>
      <w:r>
        <w:rPr>
          <w:spacing w:val="-4"/>
          <w:sz w:val="20"/>
        </w:rPr>
        <w:t xml:space="preserve"> </w:t>
      </w:r>
      <w:r>
        <w:rPr>
          <w:sz w:val="20"/>
        </w:rPr>
        <w:t>čtyři</w:t>
      </w:r>
      <w:r>
        <w:rPr>
          <w:spacing w:val="-4"/>
          <w:sz w:val="20"/>
        </w:rPr>
        <w:t xml:space="preserve"> </w:t>
      </w:r>
      <w:r>
        <w:rPr>
          <w:sz w:val="20"/>
        </w:rPr>
        <w:t>tisíc</w:t>
      </w:r>
      <w:r>
        <w:rPr>
          <w:spacing w:val="-6"/>
          <w:sz w:val="20"/>
        </w:rPr>
        <w:t xml:space="preserve"> </w:t>
      </w:r>
      <w:r>
        <w:rPr>
          <w:sz w:val="20"/>
        </w:rPr>
        <w:t>tři</w:t>
      </w:r>
      <w:r>
        <w:rPr>
          <w:spacing w:val="-5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českých).</w:t>
      </w:r>
    </w:p>
    <w:p w:rsidR="006831F3" w:rsidRDefault="002C6CE8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27</w:t>
      </w:r>
      <w:r>
        <w:rPr>
          <w:spacing w:val="1"/>
          <w:sz w:val="20"/>
        </w:rPr>
        <w:t xml:space="preserve"> </w:t>
      </w:r>
      <w:r>
        <w:rPr>
          <w:sz w:val="20"/>
        </w:rPr>
        <w:t>907</w:t>
      </w:r>
      <w:r>
        <w:rPr>
          <w:spacing w:val="1"/>
          <w:sz w:val="20"/>
        </w:rPr>
        <w:t xml:space="preserve"> </w:t>
      </w:r>
      <w:r>
        <w:rPr>
          <w:sz w:val="20"/>
        </w:rPr>
        <w:t>166,68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831F3" w:rsidRDefault="002C6CE8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831F3" w:rsidRDefault="002C6CE8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6831F3" w:rsidRDefault="002C6CE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6831F3" w:rsidRDefault="002C6CE8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6831F3" w:rsidRDefault="002C6CE8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6831F3" w:rsidRDefault="002C6CE8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831F3" w:rsidRDefault="006831F3">
      <w:pPr>
        <w:pStyle w:val="Zkladntext"/>
        <w:spacing w:before="3"/>
        <w:ind w:left="0"/>
        <w:jc w:val="left"/>
        <w:rPr>
          <w:sz w:val="36"/>
        </w:rPr>
      </w:pPr>
    </w:p>
    <w:p w:rsidR="006831F3" w:rsidRDefault="002C6CE8">
      <w:pPr>
        <w:pStyle w:val="Nadpis1"/>
        <w:ind w:left="630"/>
      </w:pPr>
      <w:r>
        <w:t>III.</w:t>
      </w:r>
    </w:p>
    <w:p w:rsidR="006831F3" w:rsidRDefault="002C6CE8">
      <w:pPr>
        <w:pStyle w:val="Nadpis2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831F3" w:rsidRDefault="006831F3">
      <w:pPr>
        <w:pStyle w:val="Zkladntext"/>
        <w:ind w:left="0"/>
        <w:jc w:val="left"/>
        <w:rPr>
          <w:b/>
          <w:sz w:val="18"/>
        </w:rPr>
      </w:pP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</w:t>
      </w:r>
      <w:r>
        <w:rPr>
          <w:spacing w:val="54"/>
          <w:sz w:val="20"/>
        </w:rPr>
        <w:t xml:space="preserve"> </w:t>
      </w:r>
      <w:r>
        <w:rPr>
          <w:sz w:val="20"/>
        </w:rPr>
        <w:t>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6831F3" w:rsidRDefault="002C6CE8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</w:t>
      </w:r>
      <w:r>
        <w:rPr>
          <w:sz w:val="20"/>
        </w:rPr>
        <w:t xml:space="preserve">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6831F3" w:rsidRDefault="006831F3">
      <w:pPr>
        <w:jc w:val="both"/>
        <w:rPr>
          <w:sz w:val="20"/>
        </w:rPr>
        <w:sectPr w:rsidR="006831F3">
          <w:pgSz w:w="12240" w:h="15840"/>
          <w:pgMar w:top="1060" w:right="1000" w:bottom="960" w:left="1320" w:header="0" w:footer="771" w:gutter="0"/>
          <w:cols w:space="708"/>
        </w:sectPr>
      </w:pPr>
    </w:p>
    <w:p w:rsidR="006831F3" w:rsidRDefault="002C6CE8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831F3" w:rsidRDefault="002C6CE8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 xml:space="preserve">Žádostí o </w:t>
      </w:r>
      <w:r>
        <w:rPr>
          <w:sz w:val="20"/>
        </w:rPr>
        <w:t>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</w:t>
      </w:r>
      <w:r>
        <w:rPr>
          <w:sz w:val="20"/>
        </w:rPr>
        <w:t>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</w:t>
      </w:r>
      <w:r>
        <w:rPr>
          <w:sz w:val="20"/>
        </w:rPr>
        <w:t>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</w:t>
      </w:r>
      <w:r>
        <w:rPr>
          <w:sz w:val="20"/>
        </w:rPr>
        <w:t>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6831F3" w:rsidRDefault="002C6CE8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11"/>
          <w:sz w:val="20"/>
        </w:rPr>
        <w:t xml:space="preserve"> </w:t>
      </w:r>
      <w:r>
        <w:rPr>
          <w:sz w:val="20"/>
        </w:rPr>
        <w:t>zahájeno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nabytím</w:t>
      </w:r>
      <w:r>
        <w:rPr>
          <w:spacing w:val="-1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půjčky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24001748.</w:t>
      </w:r>
    </w:p>
    <w:p w:rsidR="006831F3" w:rsidRDefault="006831F3">
      <w:pPr>
        <w:pStyle w:val="Zkladntext"/>
        <w:spacing w:before="9"/>
        <w:ind w:left="0"/>
        <w:jc w:val="left"/>
        <w:rPr>
          <w:sz w:val="28"/>
        </w:rPr>
      </w:pPr>
    </w:p>
    <w:p w:rsidR="006831F3" w:rsidRDefault="002C6CE8">
      <w:pPr>
        <w:pStyle w:val="Nadpis1"/>
        <w:spacing w:before="99"/>
      </w:pPr>
      <w:r>
        <w:t>IV.</w:t>
      </w:r>
    </w:p>
    <w:p w:rsidR="006831F3" w:rsidRDefault="002C6CE8">
      <w:pPr>
        <w:pStyle w:val="Nadpis2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831F3" w:rsidRDefault="006831F3">
      <w:pPr>
        <w:pStyle w:val="Zkladntext"/>
        <w:ind w:left="0"/>
        <w:jc w:val="left"/>
        <w:rPr>
          <w:b/>
          <w:sz w:val="18"/>
        </w:rPr>
      </w:pPr>
    </w:p>
    <w:p w:rsidR="006831F3" w:rsidRDefault="002C6CE8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„Odkanalizování</w:t>
      </w:r>
      <w:r>
        <w:rPr>
          <w:spacing w:val="-5"/>
          <w:sz w:val="20"/>
        </w:rPr>
        <w:t xml:space="preserve"> </w:t>
      </w:r>
      <w:r>
        <w:rPr>
          <w:sz w:val="20"/>
        </w:rPr>
        <w:t>obce</w:t>
      </w:r>
      <w:r>
        <w:rPr>
          <w:spacing w:val="-7"/>
          <w:sz w:val="20"/>
        </w:rPr>
        <w:t xml:space="preserve"> </w:t>
      </w:r>
      <w:r>
        <w:rPr>
          <w:sz w:val="20"/>
        </w:rPr>
        <w:t>Popůvky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Náměště</w:t>
      </w:r>
      <w:r>
        <w:rPr>
          <w:spacing w:val="-5"/>
          <w:sz w:val="20"/>
        </w:rPr>
        <w:t xml:space="preserve"> </w:t>
      </w:r>
      <w:r>
        <w:rPr>
          <w:sz w:val="20"/>
        </w:rPr>
        <w:t>nad</w:t>
      </w:r>
      <w:r>
        <w:rPr>
          <w:spacing w:val="-2"/>
          <w:sz w:val="20"/>
        </w:rPr>
        <w:t xml:space="preserve"> </w:t>
      </w:r>
      <w:r>
        <w:rPr>
          <w:sz w:val="20"/>
        </w:rPr>
        <w:t>Oslavou“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</w:p>
    <w:p w:rsidR="006831F3" w:rsidRDefault="002C6CE8">
      <w:pPr>
        <w:pStyle w:val="Zkladntext"/>
        <w:ind w:left="948"/>
        <w:jc w:val="left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2"/>
          <w:sz w:val="20"/>
        </w:rPr>
        <w:t xml:space="preserve"> </w:t>
      </w:r>
      <w:r>
        <w:rPr>
          <w:sz w:val="20"/>
        </w:rPr>
        <w:t>projekt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kanalizace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délce</w:t>
      </w:r>
      <w:r>
        <w:rPr>
          <w:spacing w:val="4"/>
          <w:sz w:val="20"/>
        </w:rPr>
        <w:t xml:space="preserve"> </w:t>
      </w:r>
      <w:r>
        <w:rPr>
          <w:sz w:val="20"/>
        </w:rPr>
        <w:t>0,23</w:t>
      </w:r>
      <w:r>
        <w:rPr>
          <w:spacing w:val="5"/>
          <w:sz w:val="20"/>
        </w:rPr>
        <w:t xml:space="preserve"> </w:t>
      </w:r>
      <w:r>
        <w:rPr>
          <w:sz w:val="20"/>
        </w:rPr>
        <w:t>km,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čistírny</w:t>
      </w:r>
      <w:r>
        <w:rPr>
          <w:spacing w:val="4"/>
          <w:sz w:val="20"/>
        </w:rPr>
        <w:t xml:space="preserve"> </w:t>
      </w:r>
      <w:r>
        <w:rPr>
          <w:sz w:val="20"/>
        </w:rPr>
        <w:t>odpadních</w:t>
      </w:r>
      <w:r>
        <w:rPr>
          <w:spacing w:val="4"/>
          <w:sz w:val="20"/>
        </w:rPr>
        <w:t xml:space="preserve"> </w:t>
      </w:r>
      <w:r>
        <w:rPr>
          <w:sz w:val="20"/>
        </w:rPr>
        <w:t>vod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kapacitě</w:t>
      </w:r>
    </w:p>
    <w:p w:rsidR="006831F3" w:rsidRDefault="002C6CE8">
      <w:pPr>
        <w:pStyle w:val="Zkladntext"/>
        <w:ind w:left="948"/>
        <w:jc w:val="left"/>
      </w:pPr>
      <w:r>
        <w:t>100 EO,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nově připojeno 70</w:t>
      </w:r>
      <w:r>
        <w:rPr>
          <w:spacing w:val="1"/>
          <w:sz w:val="20"/>
        </w:rPr>
        <w:t xml:space="preserve"> </w:t>
      </w:r>
      <w:r>
        <w:rPr>
          <w:sz w:val="20"/>
        </w:rPr>
        <w:t>EO na zlepšené čištění odpadních vod, na ČOV Popůvky bude odstraňováno znečištění 2,80 t/rok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16"/>
        <w:ind w:right="134"/>
        <w:jc w:val="both"/>
        <w:rPr>
          <w:sz w:val="20"/>
        </w:rPr>
      </w:pP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zavazuje,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4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likvidace</w:t>
      </w:r>
      <w:r>
        <w:rPr>
          <w:spacing w:val="55"/>
          <w:sz w:val="20"/>
        </w:rPr>
        <w:t xml:space="preserve"> </w:t>
      </w:r>
      <w:r>
        <w:rPr>
          <w:sz w:val="20"/>
        </w:rPr>
        <w:t>odpadních</w:t>
      </w:r>
      <w:r>
        <w:rPr>
          <w:spacing w:val="55"/>
          <w:sz w:val="20"/>
        </w:rPr>
        <w:t xml:space="preserve"> </w:t>
      </w:r>
      <w:r>
        <w:rPr>
          <w:sz w:val="20"/>
        </w:rPr>
        <w:t>vod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souladu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 prováděcími</w:t>
      </w:r>
      <w:r>
        <w:rPr>
          <w:spacing w:val="-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edpisy,</w:t>
      </w:r>
    </w:p>
    <w:p w:rsidR="006831F3" w:rsidRDefault="006831F3">
      <w:pPr>
        <w:jc w:val="both"/>
        <w:rPr>
          <w:sz w:val="20"/>
        </w:rPr>
        <w:sectPr w:rsidR="006831F3">
          <w:pgSz w:w="12240" w:h="15840"/>
          <w:pgMar w:top="1060" w:right="1000" w:bottom="960" w:left="1320" w:header="0" w:footer="771" w:gutter="0"/>
          <w:cols w:space="708"/>
        </w:sectPr>
      </w:pP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hanging="361"/>
        <w:jc w:val="left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</w:t>
      </w:r>
      <w:r>
        <w:rPr>
          <w:sz w:val="20"/>
        </w:rPr>
        <w:t>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</w:t>
      </w:r>
      <w:r>
        <w:rPr>
          <w:sz w:val="20"/>
        </w:rPr>
        <w:t>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9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trvajících úvěrů, které jsou zajišťovány zástavním právem. V případě, </w:t>
      </w:r>
      <w:r>
        <w:rPr>
          <w:sz w:val="20"/>
        </w:rPr>
        <w:t>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</w:t>
      </w:r>
      <w:r>
        <w:rPr>
          <w:sz w:val="20"/>
        </w:rPr>
        <w:t>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6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povinnosti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v)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5"/>
          <w:sz w:val="20"/>
        </w:rPr>
        <w:t xml:space="preserve"> </w:t>
      </w:r>
      <w:r>
        <w:rPr>
          <w:sz w:val="20"/>
        </w:rPr>
        <w:t>veškeré</w:t>
      </w:r>
      <w:r>
        <w:rPr>
          <w:spacing w:val="54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</w:t>
      </w:r>
      <w:r>
        <w:rPr>
          <w:sz w:val="20"/>
        </w:rPr>
        <w:t>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877"/>
        </w:tabs>
        <w:ind w:left="876" w:right="128"/>
        <w:jc w:val="both"/>
        <w:rPr>
          <w:sz w:val="20"/>
        </w:rPr>
      </w:pPr>
      <w:r>
        <w:rPr>
          <w:sz w:val="20"/>
        </w:rPr>
        <w:t>se zavazuje dokončit projekt do konce 6/2028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 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</w:t>
      </w:r>
      <w:r>
        <w:rPr>
          <w:sz w:val="20"/>
        </w:rPr>
        <w:t>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4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6831F3" w:rsidRDefault="002C6CE8">
      <w:pPr>
        <w:pStyle w:val="Zkladntext"/>
        <w:spacing w:before="121"/>
        <w:ind w:left="876" w:right="132"/>
      </w:pPr>
      <w:r>
        <w:t>V případě, že termín dokončení projektu uplynul před uzavřením této Sml</w:t>
      </w:r>
      <w:r>
        <w:t>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</w:t>
      </w:r>
      <w:r>
        <w:t>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některých</w:t>
      </w:r>
      <w:r>
        <w:rPr>
          <w:spacing w:val="28"/>
        </w:rPr>
        <w:t xml:space="preserve"> </w:t>
      </w:r>
      <w:r>
        <w:t>souvisejících</w:t>
      </w:r>
      <w:r>
        <w:rPr>
          <w:spacing w:val="28"/>
        </w:rPr>
        <w:t xml:space="preserve"> </w:t>
      </w:r>
      <w:r>
        <w:t>zákonů</w:t>
      </w:r>
      <w:r>
        <w:rPr>
          <w:spacing w:val="31"/>
        </w:rPr>
        <w:t xml:space="preserve"> </w:t>
      </w:r>
      <w:r>
        <w:t>(rozpočtová</w:t>
      </w:r>
      <w:r>
        <w:rPr>
          <w:spacing w:val="29"/>
        </w:rPr>
        <w:t xml:space="preserve"> </w:t>
      </w:r>
      <w:r>
        <w:t>pravidla),</w:t>
      </w:r>
      <w:r>
        <w:rPr>
          <w:spacing w:val="35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platném</w:t>
      </w:r>
      <w:r>
        <w:rPr>
          <w:spacing w:val="29"/>
        </w:rPr>
        <w:t xml:space="preserve"> </w:t>
      </w:r>
      <w:r>
        <w:t>znění,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že</w:t>
      </w:r>
    </w:p>
    <w:p w:rsidR="006831F3" w:rsidRDefault="006831F3">
      <w:pPr>
        <w:sectPr w:rsidR="006831F3">
          <w:pgSz w:w="12240" w:h="15840"/>
          <w:pgMar w:top="1060" w:right="1000" w:bottom="960" w:left="1320" w:header="0" w:footer="771" w:gutter="0"/>
          <w:cols w:space="708"/>
        </w:sectPr>
      </w:pPr>
    </w:p>
    <w:p w:rsidR="006831F3" w:rsidRDefault="002C6CE8">
      <w:pPr>
        <w:pStyle w:val="Zkladntext"/>
        <w:spacing w:before="73"/>
        <w:ind w:left="656" w:right="4332"/>
        <w:jc w:val="center"/>
      </w:pPr>
      <w:r>
        <w:lastRenderedPageBreak/>
        <w:t>mohou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877"/>
        </w:tabs>
        <w:spacing w:before="120"/>
        <w:ind w:left="876" w:hanging="416"/>
        <w:jc w:val="left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9/2028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</w:p>
    <w:p w:rsidR="006831F3" w:rsidRDefault="002C6CE8">
      <w:pPr>
        <w:pStyle w:val="Zkladntext"/>
        <w:spacing w:before="1"/>
        <w:ind w:left="2" w:right="5212"/>
        <w:jc w:val="center"/>
      </w:pP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Výzvy a</w:t>
      </w:r>
      <w:r>
        <w:rPr>
          <w:spacing w:val="-2"/>
        </w:rPr>
        <w:t xml:space="preserve"> </w:t>
      </w:r>
      <w:r>
        <w:t>dále:</w:t>
      </w:r>
    </w:p>
    <w:p w:rsidR="006831F3" w:rsidRDefault="002C6CE8">
      <w:pPr>
        <w:pStyle w:val="Zkladntext"/>
        <w:tabs>
          <w:tab w:val="left" w:pos="359"/>
        </w:tabs>
        <w:spacing w:before="120"/>
        <w:ind w:left="0" w:right="5212"/>
        <w:jc w:val="center"/>
      </w:pPr>
      <w:r>
        <w:t>-</w:t>
      </w:r>
      <w:r>
        <w:tab/>
        <w:t>doklad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zahájení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831F3" w:rsidRDefault="002C6CE8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6831F3" w:rsidRDefault="002C6CE8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6831F3" w:rsidRDefault="002C6CE8">
      <w:pPr>
        <w:pStyle w:val="Zkladntext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6831F3" w:rsidRDefault="002C6CE8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</w:t>
      </w:r>
      <w:r>
        <w:rPr>
          <w:sz w:val="20"/>
        </w:rPr>
        <w:t>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6831F3" w:rsidRDefault="006831F3">
      <w:pPr>
        <w:jc w:val="both"/>
        <w:rPr>
          <w:sz w:val="20"/>
        </w:rPr>
        <w:sectPr w:rsidR="006831F3">
          <w:pgSz w:w="12240" w:h="15840"/>
          <w:pgMar w:top="1060" w:right="1000" w:bottom="960" w:left="1320" w:header="0" w:footer="771" w:gutter="0"/>
          <w:cols w:space="708"/>
        </w:sectPr>
      </w:pPr>
    </w:p>
    <w:p w:rsidR="006831F3" w:rsidRDefault="002C6CE8">
      <w:pPr>
        <w:pStyle w:val="Nadpis1"/>
        <w:spacing w:before="79"/>
      </w:pPr>
      <w:r>
        <w:lastRenderedPageBreak/>
        <w:t>V.</w:t>
      </w:r>
    </w:p>
    <w:p w:rsidR="006831F3" w:rsidRDefault="002C6CE8">
      <w:pPr>
        <w:pStyle w:val="Nadpis2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831F3" w:rsidRDefault="006831F3">
      <w:pPr>
        <w:pStyle w:val="Zkladntext"/>
        <w:spacing w:before="1"/>
        <w:ind w:left="0"/>
        <w:jc w:val="left"/>
        <w:rPr>
          <w:b/>
          <w:sz w:val="18"/>
        </w:rPr>
      </w:pP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</w:t>
      </w:r>
      <w:r>
        <w:rPr>
          <w:sz w:val="20"/>
        </w:rPr>
        <w:t>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3" w:hanging="284"/>
        <w:jc w:val="both"/>
        <w:rPr>
          <w:sz w:val="20"/>
        </w:rPr>
      </w:pPr>
      <w:r>
        <w:rPr>
          <w:sz w:val="20"/>
        </w:rPr>
        <w:t xml:space="preserve">Porušení povinností podle článku IV bodu 1 písm. o) nebo p) </w:t>
      </w:r>
      <w:r>
        <w:rPr>
          <w:sz w:val="20"/>
        </w:rPr>
        <w:t>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6831F3" w:rsidRDefault="002C6CE8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</w:t>
      </w:r>
      <w:r>
        <w:rPr>
          <w:sz w:val="20"/>
        </w:rPr>
        <w:t>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6831F3" w:rsidRDefault="002C6CE8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6831F3" w:rsidRDefault="002C6CE8">
      <w:pPr>
        <w:pStyle w:val="Zkladntext"/>
        <w:spacing w:before="1"/>
        <w:jc w:val="left"/>
      </w:pPr>
      <w:r>
        <w:t>podpory.</w:t>
      </w:r>
    </w:p>
    <w:p w:rsidR="006831F3" w:rsidRDefault="006831F3">
      <w:pPr>
        <w:pStyle w:val="Zkladntext"/>
        <w:spacing w:before="12"/>
        <w:ind w:left="0"/>
        <w:jc w:val="left"/>
        <w:rPr>
          <w:sz w:val="35"/>
        </w:rPr>
      </w:pPr>
    </w:p>
    <w:p w:rsidR="006831F3" w:rsidRDefault="002C6CE8">
      <w:pPr>
        <w:pStyle w:val="Nadpis1"/>
      </w:pPr>
      <w:r>
        <w:t>VI.</w:t>
      </w:r>
    </w:p>
    <w:p w:rsidR="006831F3" w:rsidRDefault="002C6CE8">
      <w:pPr>
        <w:pStyle w:val="Nadpis2"/>
        <w:spacing w:before="0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831F3" w:rsidRDefault="006831F3">
      <w:pPr>
        <w:pStyle w:val="Zkladntext"/>
        <w:spacing w:before="1"/>
        <w:ind w:left="0"/>
        <w:jc w:val="left"/>
        <w:rPr>
          <w:b/>
          <w:sz w:val="18"/>
        </w:rPr>
      </w:pP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3"/>
          <w:sz w:val="20"/>
        </w:rPr>
        <w:t xml:space="preserve"> </w:t>
      </w:r>
      <w:r>
        <w:rPr>
          <w:sz w:val="20"/>
        </w:rPr>
        <w:t>dodatek,</w:t>
      </w:r>
      <w:r>
        <w:rPr>
          <w:spacing w:val="23"/>
          <w:sz w:val="20"/>
        </w:rPr>
        <w:t xml:space="preserve"> </w:t>
      </w:r>
      <w:r>
        <w:rPr>
          <w:sz w:val="20"/>
        </w:rPr>
        <w:t>kterým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obecně</w:t>
      </w:r>
    </w:p>
    <w:p w:rsidR="006831F3" w:rsidRDefault="006831F3">
      <w:pPr>
        <w:jc w:val="both"/>
        <w:rPr>
          <w:sz w:val="20"/>
        </w:rPr>
        <w:sectPr w:rsidR="006831F3">
          <w:pgSz w:w="12240" w:h="15840"/>
          <w:pgMar w:top="1320" w:right="1000" w:bottom="960" w:left="1320" w:header="0" w:footer="771" w:gutter="0"/>
          <w:cols w:space="708"/>
        </w:sectPr>
      </w:pPr>
    </w:p>
    <w:p w:rsidR="006831F3" w:rsidRDefault="002C6CE8">
      <w:pPr>
        <w:pStyle w:val="Zkladntext"/>
        <w:spacing w:before="73"/>
        <w:ind w:right="140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831F3" w:rsidRDefault="002C6CE8">
      <w:pPr>
        <w:pStyle w:val="Zkladntext"/>
        <w:jc w:val="left"/>
      </w:pPr>
      <w:r>
        <w:t>Smlouvou.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831F3" w:rsidRDefault="002C6CE8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831F3" w:rsidRDefault="002C6CE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</w:t>
      </w:r>
      <w:r>
        <w:rPr>
          <w:sz w:val="20"/>
        </w:rPr>
        <w:t>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2C6CE8">
      <w:pPr>
        <w:pStyle w:val="Zkladntext"/>
        <w:tabs>
          <w:tab w:val="left" w:pos="6853"/>
        </w:tabs>
        <w:spacing w:before="174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831F3" w:rsidRDefault="006831F3">
      <w:pPr>
        <w:pStyle w:val="Zkladntext"/>
        <w:spacing w:before="1"/>
        <w:ind w:left="0"/>
        <w:jc w:val="left"/>
        <w:rPr>
          <w:sz w:val="18"/>
        </w:rPr>
      </w:pPr>
    </w:p>
    <w:p w:rsidR="006831F3" w:rsidRDefault="002C6CE8">
      <w:pPr>
        <w:pStyle w:val="Zkladntext"/>
        <w:ind w:left="382"/>
        <w:jc w:val="left"/>
      </w:pPr>
      <w:r>
        <w:t>dne:</w:t>
      </w: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6831F3">
      <w:pPr>
        <w:pStyle w:val="Zkladntext"/>
        <w:spacing w:before="2"/>
        <w:ind w:left="0"/>
        <w:jc w:val="left"/>
        <w:rPr>
          <w:sz w:val="28"/>
        </w:rPr>
      </w:pPr>
    </w:p>
    <w:p w:rsidR="006831F3" w:rsidRDefault="002C6CE8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6831F3">
      <w:pPr>
        <w:pStyle w:val="Zkladntext"/>
        <w:spacing w:before="1"/>
        <w:ind w:left="0"/>
        <w:jc w:val="left"/>
        <w:rPr>
          <w:sz w:val="29"/>
        </w:rPr>
      </w:pPr>
    </w:p>
    <w:p w:rsidR="006831F3" w:rsidRDefault="002C6CE8">
      <w:pPr>
        <w:pStyle w:val="Zkladntext"/>
        <w:spacing w:before="1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vlastnický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2C6CE8">
      <w:pPr>
        <w:pStyle w:val="Zkladntext"/>
        <w:spacing w:before="187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831F3" w:rsidRDefault="006831F3">
      <w:pPr>
        <w:sectPr w:rsidR="006831F3">
          <w:pgSz w:w="12240" w:h="15840"/>
          <w:pgMar w:top="1060" w:right="1000" w:bottom="960" w:left="1320" w:header="0" w:footer="771" w:gutter="0"/>
          <w:cols w:space="708"/>
        </w:sectPr>
      </w:pPr>
    </w:p>
    <w:p w:rsidR="006831F3" w:rsidRDefault="002C6CE8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6831F3" w:rsidRDefault="006831F3">
      <w:pPr>
        <w:pStyle w:val="Zkladntext"/>
        <w:ind w:left="0"/>
        <w:jc w:val="left"/>
        <w:rPr>
          <w:sz w:val="26"/>
        </w:rPr>
      </w:pPr>
    </w:p>
    <w:p w:rsidR="006831F3" w:rsidRDefault="006831F3">
      <w:pPr>
        <w:pStyle w:val="Zkladntext"/>
        <w:spacing w:before="1"/>
        <w:ind w:left="0"/>
        <w:jc w:val="left"/>
        <w:rPr>
          <w:sz w:val="34"/>
        </w:rPr>
      </w:pPr>
    </w:p>
    <w:p w:rsidR="006831F3" w:rsidRDefault="002C6CE8">
      <w:pPr>
        <w:pStyle w:val="Nadpis2"/>
        <w:jc w:val="left"/>
      </w:pPr>
      <w:r>
        <w:t>Specifické</w:t>
      </w:r>
      <w:r>
        <w:rPr>
          <w:spacing w:val="-5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vlastnický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6831F3" w:rsidRDefault="006831F3">
      <w:pPr>
        <w:pStyle w:val="Zkladntext"/>
        <w:ind w:left="0"/>
        <w:jc w:val="left"/>
        <w:rPr>
          <w:b/>
          <w:sz w:val="29"/>
        </w:rPr>
      </w:pPr>
    </w:p>
    <w:p w:rsidR="006831F3" w:rsidRDefault="002C6CE8">
      <w:pPr>
        <w:pStyle w:val="Odstavecseseznamem"/>
        <w:numPr>
          <w:ilvl w:val="1"/>
          <w:numId w:val="4"/>
        </w:numPr>
        <w:tabs>
          <w:tab w:val="left" w:pos="1095"/>
        </w:tabs>
        <w:spacing w:before="1" w:line="264" w:lineRule="auto"/>
        <w:ind w:right="133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vlastnického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z w:val="20"/>
        </w:rPr>
        <w:t>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platit,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subjekt</w:t>
      </w:r>
      <w:r>
        <w:rPr>
          <w:spacing w:val="1"/>
          <w:sz w:val="20"/>
        </w:rPr>
        <w:t xml:space="preserve"> </w:t>
      </w:r>
      <w:r>
        <w:rPr>
          <w:sz w:val="20"/>
        </w:rPr>
        <w:t>zodpovědný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je 100% vlastněn vlastníkem dotčené infrastruktury a případnými dalšími veřejnými</w:t>
      </w:r>
      <w:r>
        <w:rPr>
          <w:spacing w:val="1"/>
          <w:sz w:val="20"/>
        </w:rPr>
        <w:t xml:space="preserve"> </w:t>
      </w:r>
      <w:r>
        <w:rPr>
          <w:sz w:val="20"/>
        </w:rPr>
        <w:t>vlastníky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34"/>
          <w:sz w:val="20"/>
        </w:rPr>
        <w:t xml:space="preserve"> </w:t>
      </w:r>
      <w:r>
        <w:rPr>
          <w:sz w:val="20"/>
        </w:rPr>
        <w:t>provozuje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základě</w:t>
      </w:r>
      <w:r>
        <w:rPr>
          <w:spacing w:val="33"/>
          <w:sz w:val="20"/>
        </w:rPr>
        <w:t xml:space="preserve"> </w:t>
      </w:r>
      <w:r>
        <w:rPr>
          <w:sz w:val="20"/>
        </w:rPr>
        <w:t>smlouvy</w:t>
      </w:r>
      <w:r>
        <w:rPr>
          <w:spacing w:val="35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jiného</w:t>
      </w:r>
      <w:r>
        <w:rPr>
          <w:spacing w:val="35"/>
          <w:sz w:val="20"/>
        </w:rPr>
        <w:t xml:space="preserve"> </w:t>
      </w:r>
      <w:r>
        <w:rPr>
          <w:sz w:val="20"/>
        </w:rPr>
        <w:t>místně</w:t>
      </w:r>
      <w:r>
        <w:rPr>
          <w:spacing w:val="32"/>
          <w:sz w:val="20"/>
        </w:rPr>
        <w:t xml:space="preserve"> </w:t>
      </w:r>
      <w:r>
        <w:rPr>
          <w:sz w:val="20"/>
        </w:rPr>
        <w:t>platného</w:t>
      </w:r>
      <w:r>
        <w:rPr>
          <w:spacing w:val="35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 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vlastnický model viz dokument „Metodika pro žadatele rozvádějící podmínky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3</w:t>
      </w:r>
      <w:r>
        <w:rPr>
          <w:spacing w:val="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12"/>
          <w:sz w:val="20"/>
        </w:rPr>
        <w:t xml:space="preserve"> </w:t>
      </w:r>
      <w:r>
        <w:rPr>
          <w:sz w:val="20"/>
        </w:rPr>
        <w:t>dokumentu</w:t>
      </w:r>
      <w:r>
        <w:rPr>
          <w:spacing w:val="11"/>
          <w:sz w:val="20"/>
        </w:rPr>
        <w:t xml:space="preserve"> </w:t>
      </w:r>
      <w:r>
        <w:rPr>
          <w:sz w:val="20"/>
        </w:rPr>
        <w:t>OPŽP</w:t>
      </w:r>
      <w:r>
        <w:rPr>
          <w:spacing w:val="13"/>
          <w:sz w:val="20"/>
        </w:rPr>
        <w:t xml:space="preserve"> </w:t>
      </w:r>
      <w:r>
        <w:rPr>
          <w:sz w:val="20"/>
        </w:rPr>
        <w:t>2021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2027“,</w:t>
      </w:r>
      <w:r>
        <w:rPr>
          <w:spacing w:val="11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jen</w:t>
      </w:r>
      <w:r>
        <w:rPr>
          <w:spacing w:val="11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14"/>
          <w:sz w:val="20"/>
        </w:rPr>
        <w:t xml:space="preserve"> </w:t>
      </w:r>
      <w:r>
        <w:rPr>
          <w:sz w:val="20"/>
        </w:rPr>
        <w:t>která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součástí</w:t>
      </w:r>
    </w:p>
    <w:p w:rsidR="006831F3" w:rsidRDefault="002C6CE8">
      <w:pPr>
        <w:pStyle w:val="Zkladntext"/>
        <w:spacing w:before="2" w:line="264" w:lineRule="auto"/>
        <w:ind w:left="1094" w:right="132"/>
      </w:pPr>
      <w:r>
        <w:t>„Pravidel pro žadatele a příjemce podpory v Operačním programu Životní prostředí pro období</w:t>
      </w:r>
      <w:r>
        <w:rPr>
          <w:spacing w:val="1"/>
        </w:rPr>
        <w:t xml:space="preserve"> </w:t>
      </w:r>
      <w:r>
        <w:t>2021–2027“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„PrŽaP“).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provozování</w:t>
      </w:r>
      <w:r>
        <w:rPr>
          <w:spacing w:val="-52"/>
        </w:rPr>
        <w:t xml:space="preserve"> </w:t>
      </w:r>
      <w:r>
        <w:t>vodohospodářské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vodohospodářskou</w:t>
      </w:r>
      <w:r>
        <w:rPr>
          <w:spacing w:val="1"/>
        </w:rPr>
        <w:t xml:space="preserve"> </w:t>
      </w:r>
      <w:r>
        <w:t>infrastrukturou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celá</w:t>
      </w:r>
      <w:r>
        <w:rPr>
          <w:spacing w:val="1"/>
        </w:rPr>
        <w:t xml:space="preserve"> </w:t>
      </w:r>
      <w:r>
        <w:t>složka</w:t>
      </w:r>
      <w:r>
        <w:rPr>
          <w:spacing w:val="1"/>
        </w:rPr>
        <w:t xml:space="preserve"> </w:t>
      </w:r>
      <w:r>
        <w:t>infrastruktury pořízené (rekonstruované) s podporou poskytnutou podle této Smlouvy (podpořená</w:t>
      </w:r>
      <w:r>
        <w:rPr>
          <w:spacing w:val="-52"/>
        </w:rPr>
        <w:t xml:space="preserve"> </w:t>
      </w:r>
      <w:r>
        <w:t>infrastruktura) a veškerá další infrastruktura provozovaná v této složce na území relevantní obce</w:t>
      </w:r>
      <w:r>
        <w:rPr>
          <w:spacing w:val="1"/>
        </w:rPr>
        <w:t xml:space="preserve"> </w:t>
      </w:r>
      <w:r>
        <w:t>(podrobněji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Metodika)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podpořenou</w:t>
      </w:r>
      <w:r>
        <w:rPr>
          <w:spacing w:val="1"/>
        </w:rPr>
        <w:t xml:space="preserve"> </w:t>
      </w:r>
      <w:r>
        <w:t>infrastru</w:t>
      </w:r>
      <w:r>
        <w:t>kturou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podpořeného</w:t>
      </w:r>
      <w:r>
        <w:rPr>
          <w:spacing w:val="1"/>
        </w:rPr>
        <w:t xml:space="preserve"> </w:t>
      </w:r>
      <w:r>
        <w:t>vlastnického modelu</w:t>
      </w:r>
      <w:r>
        <w:rPr>
          <w:spacing w:val="-1"/>
        </w:rPr>
        <w:t xml:space="preserve"> </w:t>
      </w:r>
      <w:r>
        <w:t>provozování.</w:t>
      </w:r>
    </w:p>
    <w:p w:rsidR="006831F3" w:rsidRDefault="002C6CE8">
      <w:pPr>
        <w:pStyle w:val="Odstavecseseznamem"/>
        <w:numPr>
          <w:ilvl w:val="1"/>
          <w:numId w:val="4"/>
        </w:numPr>
        <w:tabs>
          <w:tab w:val="left" w:pos="1095"/>
        </w:tabs>
        <w:spacing w:before="119" w:line="264" w:lineRule="auto"/>
        <w:ind w:right="137" w:hanging="50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k posouzení</w:t>
      </w:r>
      <w:r>
        <w:rPr>
          <w:spacing w:val="55"/>
          <w:sz w:val="20"/>
        </w:rPr>
        <w:t xml:space="preserve"> </w:t>
      </w:r>
      <w:r>
        <w:rPr>
          <w:sz w:val="20"/>
        </w:rPr>
        <w:t>aktuální</w:t>
      </w:r>
      <w:r>
        <w:rPr>
          <w:spacing w:val="54"/>
          <w:sz w:val="20"/>
        </w:rPr>
        <w:t xml:space="preserve"> </w:t>
      </w:r>
      <w:r>
        <w:rPr>
          <w:sz w:val="20"/>
        </w:rPr>
        <w:t>verzi</w:t>
      </w:r>
      <w:r>
        <w:rPr>
          <w:spacing w:val="55"/>
          <w:sz w:val="20"/>
        </w:rPr>
        <w:t xml:space="preserve"> </w:t>
      </w:r>
      <w:r>
        <w:rPr>
          <w:sz w:val="20"/>
        </w:rPr>
        <w:t>Nástroje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55"/>
          <w:sz w:val="20"/>
        </w:rPr>
        <w:t xml:space="preserve"> </w:t>
      </w:r>
      <w:r>
        <w:rPr>
          <w:sz w:val="20"/>
        </w:rPr>
        <w:t>vyplněnou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 manuálem k Nástroji Udržitelnost včetně relevantních příloh. Nástroj bude předložen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831F3" w:rsidRDefault="002C6CE8">
      <w:pPr>
        <w:pStyle w:val="Odstavecseseznamem"/>
        <w:numPr>
          <w:ilvl w:val="1"/>
          <w:numId w:val="4"/>
        </w:numPr>
        <w:tabs>
          <w:tab w:val="left" w:pos="1095"/>
        </w:tabs>
        <w:spacing w:before="120" w:line="264" w:lineRule="auto"/>
        <w:ind w:right="131" w:hanging="5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zajistí,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</w:t>
      </w:r>
      <w:r>
        <w:rPr>
          <w:sz w:val="20"/>
        </w:rPr>
        <w:t>žitelnost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1"/>
          <w:sz w:val="20"/>
        </w:rPr>
        <w:t xml:space="preserve"> </w:t>
      </w:r>
      <w:r>
        <w:rPr>
          <w:sz w:val="20"/>
        </w:rPr>
        <w:t>tvorba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-52"/>
          <w:sz w:val="20"/>
        </w:rPr>
        <w:t xml:space="preserve"> </w:t>
      </w:r>
      <w:r>
        <w:rPr>
          <w:sz w:val="20"/>
        </w:rPr>
        <w:t>vodovodů a/nebo kanalizací konzistentně s návrhem Plánu prostředků obnovy vodovodů 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 schváleným Fondem dle výstupu z Nástroje Udržitelnost. Změna výše prostředků na</w:t>
      </w:r>
      <w:r>
        <w:rPr>
          <w:spacing w:val="1"/>
          <w:sz w:val="20"/>
        </w:rPr>
        <w:t xml:space="preserve"> </w:t>
      </w:r>
      <w:r>
        <w:rPr>
          <w:sz w:val="20"/>
        </w:rPr>
        <w:t>obnovu vodovodů a/nebo kanalizací je přípustná pouze z důvodu (a) snížení na úroveň, 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1"/>
          <w:sz w:val="20"/>
        </w:rPr>
        <w:t xml:space="preserve"> </w:t>
      </w: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"/>
          <w:sz w:val="20"/>
        </w:rPr>
        <w:t xml:space="preserve"> </w:t>
      </w:r>
      <w:r>
        <w:rPr>
          <w:sz w:val="20"/>
        </w:rPr>
        <w:t>únosné</w:t>
      </w:r>
      <w:r>
        <w:rPr>
          <w:spacing w:val="1"/>
          <w:sz w:val="20"/>
        </w:rPr>
        <w:t xml:space="preserve"> </w:t>
      </w:r>
      <w:r>
        <w:rPr>
          <w:sz w:val="20"/>
        </w:rPr>
        <w:t>ceny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stočné</w:t>
      </w:r>
      <w:r>
        <w:rPr>
          <w:spacing w:val="1"/>
          <w:sz w:val="20"/>
        </w:rPr>
        <w:t xml:space="preserve"> </w:t>
      </w:r>
      <w:r>
        <w:rPr>
          <w:sz w:val="20"/>
        </w:rPr>
        <w:t>zveřejňované každoročně Fondem, nebo (b) snížení na úroveň, která prokazatelně</w:t>
      </w:r>
      <w:r>
        <w:rPr>
          <w:sz w:val="20"/>
        </w:rPr>
        <w:t xml:space="preserve"> vytváří zdroje na</w:t>
      </w:r>
      <w:r>
        <w:rPr>
          <w:spacing w:val="-52"/>
          <w:sz w:val="20"/>
        </w:rPr>
        <w:t xml:space="preserve"> </w:t>
      </w:r>
      <w:r>
        <w:rPr>
          <w:sz w:val="20"/>
        </w:rPr>
        <w:t>obnovu vodovodů a/nebo kanalizací minimálně ve výši „plných odpisů“. V obou případech je</w:t>
      </w:r>
      <w:r>
        <w:rPr>
          <w:spacing w:val="1"/>
          <w:sz w:val="20"/>
        </w:rPr>
        <w:t xml:space="preserve"> </w:t>
      </w:r>
      <w:r>
        <w:rPr>
          <w:sz w:val="20"/>
        </w:rPr>
        <w:t>nezbytné,</w:t>
      </w:r>
      <w:r>
        <w:rPr>
          <w:spacing w:val="-2"/>
          <w:sz w:val="20"/>
        </w:rPr>
        <w:t xml:space="preserve"> </w:t>
      </w:r>
      <w:r>
        <w:rPr>
          <w:sz w:val="20"/>
        </w:rPr>
        <w:t>aby Fond navrženou odchylku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odsouhlasil.</w:t>
      </w:r>
    </w:p>
    <w:p w:rsidR="006831F3" w:rsidRDefault="002C6CE8">
      <w:pPr>
        <w:pStyle w:val="Odstavecseseznamem"/>
        <w:numPr>
          <w:ilvl w:val="1"/>
          <w:numId w:val="4"/>
        </w:numPr>
        <w:tabs>
          <w:tab w:val="left" w:pos="1095"/>
        </w:tabs>
        <w:spacing w:before="120" w:line="264" w:lineRule="auto"/>
        <w:ind w:right="134" w:hanging="576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</w:t>
      </w:r>
      <w:r>
        <w:rPr>
          <w:sz w:val="20"/>
        </w:rPr>
        <w:t>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 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6831F3" w:rsidRDefault="002C6CE8">
      <w:pPr>
        <w:pStyle w:val="Odstavecseseznamem"/>
        <w:numPr>
          <w:ilvl w:val="1"/>
          <w:numId w:val="4"/>
        </w:numPr>
        <w:tabs>
          <w:tab w:val="left" w:pos="1102"/>
        </w:tabs>
        <w:spacing w:before="120" w:line="264" w:lineRule="auto"/>
        <w:ind w:left="1101" w:right="131" w:hanging="5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 na „související provozní smlouvy“ ve smyslu Metodiky s tím, že v případě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pla</w:t>
      </w:r>
      <w:r>
        <w:rPr>
          <w:sz w:val="20"/>
        </w:rPr>
        <w:t>tnosti související provozní smlouvy je vlastník infrastruktury, která je předmětem 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6831F3" w:rsidRDefault="006831F3">
      <w:pPr>
        <w:spacing w:line="264" w:lineRule="auto"/>
        <w:jc w:val="both"/>
        <w:rPr>
          <w:sz w:val="20"/>
        </w:rPr>
        <w:sectPr w:rsidR="006831F3">
          <w:pgSz w:w="12240" w:h="15840"/>
          <w:pgMar w:top="1060" w:right="1000" w:bottom="960" w:left="1320" w:header="0" w:footer="771" w:gutter="0"/>
          <w:cols w:space="708"/>
        </w:sectPr>
      </w:pPr>
    </w:p>
    <w:p w:rsidR="006831F3" w:rsidRDefault="002C6CE8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6831F3" w:rsidRDefault="006831F3">
      <w:pPr>
        <w:pStyle w:val="Zkladntext"/>
        <w:spacing w:before="1"/>
        <w:ind w:left="0"/>
        <w:jc w:val="left"/>
        <w:rPr>
          <w:sz w:val="29"/>
        </w:rPr>
      </w:pPr>
    </w:p>
    <w:p w:rsidR="006831F3" w:rsidRDefault="002C6CE8">
      <w:pPr>
        <w:pStyle w:val="Nadpis2"/>
        <w:spacing w:before="0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6831F3" w:rsidRDefault="006831F3">
      <w:pPr>
        <w:pStyle w:val="Zkladntext"/>
        <w:spacing w:before="1"/>
        <w:ind w:left="0"/>
        <w:jc w:val="left"/>
        <w:rPr>
          <w:b/>
          <w:sz w:val="27"/>
        </w:rPr>
      </w:pPr>
    </w:p>
    <w:p w:rsidR="006831F3" w:rsidRDefault="002C6CE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831F3" w:rsidRDefault="006831F3">
      <w:pPr>
        <w:pStyle w:val="Zkladntext"/>
        <w:spacing w:before="1"/>
        <w:ind w:left="0"/>
        <w:jc w:val="left"/>
        <w:rPr>
          <w:b/>
          <w:sz w:val="29"/>
        </w:rPr>
      </w:pPr>
    </w:p>
    <w:p w:rsidR="006831F3" w:rsidRDefault="002C6CE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zakázek/veřejných zakázek (souhrnně dále jen „veřejné zakázky“), </w:t>
      </w:r>
      <w:r>
        <w:rPr>
          <w:sz w:val="20"/>
        </w:rPr>
        <w:t>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z w:val="20"/>
        </w:rPr>
        <w:t>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6831F3" w:rsidRDefault="002C6CE8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831F3" w:rsidRDefault="002C6CE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6831F3" w:rsidRDefault="002C6CE8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</w:t>
      </w:r>
      <w:r>
        <w:rPr>
          <w:sz w:val="20"/>
        </w:rPr>
        <w:t>.</w:t>
      </w:r>
    </w:p>
    <w:p w:rsidR="006831F3" w:rsidRDefault="002C6CE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6831F3" w:rsidRDefault="002C6CE8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6831F3" w:rsidRDefault="002C6CE8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831F3" w:rsidRDefault="002C6CE8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831F3" w:rsidRDefault="006831F3">
      <w:pPr>
        <w:spacing w:line="312" w:lineRule="auto"/>
        <w:jc w:val="both"/>
        <w:rPr>
          <w:sz w:val="20"/>
        </w:rPr>
        <w:sectPr w:rsidR="006831F3">
          <w:pgSz w:w="12240" w:h="15840"/>
          <w:pgMar w:top="1060" w:right="1000" w:bottom="960" w:left="1320" w:header="0" w:footer="771" w:gutter="0"/>
          <w:cols w:space="708"/>
        </w:sectPr>
      </w:pPr>
    </w:p>
    <w:p w:rsidR="006831F3" w:rsidRDefault="002C6CE8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831F3" w:rsidRDefault="006831F3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831F3" w:rsidRDefault="002C6CE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831F3" w:rsidRDefault="002C6CE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831F3" w:rsidRDefault="002C6CE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831F3" w:rsidRDefault="002C6CE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31F3" w:rsidRDefault="002C6CE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831F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831F3" w:rsidRDefault="002C6CE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831F3" w:rsidRDefault="002C6CE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831F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831F3" w:rsidRDefault="002C6CE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831F3" w:rsidRDefault="002C6CE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831F3" w:rsidRDefault="002C6CE8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831F3" w:rsidRDefault="002C6CE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6831F3" w:rsidRDefault="002C6CE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831F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831F3" w:rsidRDefault="002C6CE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831F3" w:rsidRDefault="002C6CE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831F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831F3" w:rsidRDefault="002C6CE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831F3" w:rsidRDefault="002C6CE8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831F3" w:rsidRDefault="002C6CE8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831F3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831F3" w:rsidRDefault="002C6CE8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831F3" w:rsidRDefault="002C6CE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6831F3" w:rsidRDefault="002C6CE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831F3" w:rsidRDefault="002C6CE8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831F3" w:rsidRDefault="002C6CE8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6831F3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6831F3" w:rsidRDefault="006831F3">
      <w:pPr>
        <w:rPr>
          <w:sz w:val="20"/>
        </w:rPr>
        <w:sectPr w:rsidR="006831F3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831F3" w:rsidRDefault="002C6CE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831F3" w:rsidRDefault="002C6CE8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831F3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831F3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831F3" w:rsidRDefault="002C6CE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831F3" w:rsidRDefault="002C6CE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831F3" w:rsidRDefault="002C6CE8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831F3" w:rsidRDefault="002C6CE8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6831F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831F3" w:rsidRDefault="002C6CE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831F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831F3" w:rsidRDefault="002C6CE8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831F3" w:rsidRDefault="002C6CE8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831F3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831F3" w:rsidRDefault="002C6CE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831F3" w:rsidRDefault="002C6CE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831F3" w:rsidRDefault="002C6CE8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831F3" w:rsidRDefault="002C6CE8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831F3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831F3" w:rsidRDefault="002C6CE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831F3" w:rsidRDefault="002C6CE8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831F3" w:rsidRDefault="002C6CE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831F3" w:rsidRDefault="002C6CE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6831F3" w:rsidRDefault="006831F3">
      <w:pPr>
        <w:rPr>
          <w:sz w:val="20"/>
        </w:rPr>
        <w:sectPr w:rsidR="006831F3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831F3" w:rsidRDefault="002C6CE8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831F3" w:rsidRDefault="002C6CE8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831F3" w:rsidRDefault="002C6CE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31F3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31F3" w:rsidRDefault="002C6CE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831F3" w:rsidRDefault="002C6CE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831F3" w:rsidRDefault="002C6CE8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831F3" w:rsidRDefault="002C6CE8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831F3" w:rsidRDefault="002C6CE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831F3" w:rsidRDefault="002C6CE8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31F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831F3" w:rsidRDefault="002C6CE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831F3" w:rsidRDefault="002C6CE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831F3" w:rsidRDefault="002C6CE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831F3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831F3" w:rsidRDefault="002C6CE8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831F3" w:rsidRDefault="002C6CE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31F3" w:rsidRDefault="002C6CE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831F3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831F3" w:rsidRDefault="002C6CE8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831F3" w:rsidRDefault="002C6CE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831F3" w:rsidRDefault="002C6CE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831F3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831F3" w:rsidRDefault="002C6CE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831F3" w:rsidRDefault="002C6CE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6831F3" w:rsidRDefault="00312545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9351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831F3" w:rsidRDefault="006831F3">
      <w:pPr>
        <w:pStyle w:val="Zkladntext"/>
        <w:ind w:left="0"/>
        <w:jc w:val="left"/>
        <w:rPr>
          <w:b/>
        </w:rPr>
      </w:pPr>
    </w:p>
    <w:p w:rsidR="006831F3" w:rsidRDefault="006831F3">
      <w:pPr>
        <w:pStyle w:val="Zkladntext"/>
        <w:spacing w:before="12"/>
        <w:ind w:left="0"/>
        <w:jc w:val="left"/>
        <w:rPr>
          <w:b/>
          <w:sz w:val="13"/>
        </w:rPr>
      </w:pPr>
    </w:p>
    <w:p w:rsidR="006831F3" w:rsidRDefault="002C6CE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6831F3" w:rsidRDefault="006831F3">
      <w:pPr>
        <w:rPr>
          <w:sz w:val="16"/>
        </w:rPr>
        <w:sectPr w:rsidR="006831F3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831F3" w:rsidRDefault="002C6CE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831F3" w:rsidRDefault="002C6CE8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831F3" w:rsidRDefault="002C6CE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831F3" w:rsidRDefault="002C6CE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831F3" w:rsidRDefault="002C6CE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 xml:space="preserve">10 %, </w:t>
            </w:r>
            <w:r>
              <w:rPr>
                <w:sz w:val="20"/>
              </w:rPr>
              <w:t>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831F3" w:rsidRDefault="002C6CE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31F3" w:rsidRDefault="002C6CE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831F3" w:rsidRDefault="002C6CE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831F3" w:rsidRDefault="002C6CE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831F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831F3" w:rsidRDefault="002C6CE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831F3" w:rsidRDefault="002C6CE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831F3" w:rsidRDefault="002C6CE8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831F3" w:rsidRDefault="002C6CE8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831F3" w:rsidRDefault="002C6CE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31F3" w:rsidRDefault="002C6CE8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31F3" w:rsidRDefault="002C6CE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6831F3" w:rsidRDefault="002C6CE8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831F3" w:rsidRDefault="002C6CE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31F3" w:rsidRDefault="002C6CE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831F3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831F3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831F3" w:rsidRDefault="002C6CE8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831F3" w:rsidRDefault="002C6CE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831F3" w:rsidRDefault="002C6CE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831F3" w:rsidRDefault="002C6CE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831F3" w:rsidRDefault="002C6CE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</w:t>
            </w:r>
            <w:r>
              <w:rPr>
                <w:sz w:val="20"/>
              </w:rPr>
              <w:t>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31F3" w:rsidRDefault="002C6CE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31F3" w:rsidRDefault="002C6CE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31F3" w:rsidRDefault="002C6CE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831F3" w:rsidRDefault="002C6CE8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831F3" w:rsidRDefault="002C6CE8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831F3" w:rsidRDefault="002C6CE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6831F3" w:rsidRDefault="006831F3">
      <w:pPr>
        <w:spacing w:line="265" w:lineRule="exact"/>
        <w:rPr>
          <w:sz w:val="20"/>
        </w:rPr>
        <w:sectPr w:rsidR="006831F3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831F3" w:rsidRDefault="002C6CE8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831F3" w:rsidRDefault="002C6CE8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831F3" w:rsidRDefault="002C6CE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831F3" w:rsidRDefault="002C6CE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831F3" w:rsidRDefault="002C6CE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831F3" w:rsidRDefault="002C6CE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6831F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831F3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31F3" w:rsidRDefault="002C6CE8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831F3" w:rsidRDefault="002C6CE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831F3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831F3" w:rsidRDefault="002C6CE8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831F3" w:rsidRDefault="006831F3">
      <w:pPr>
        <w:rPr>
          <w:sz w:val="20"/>
        </w:rPr>
        <w:sectPr w:rsidR="006831F3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831F3" w:rsidRDefault="002C6CE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831F3" w:rsidRDefault="002C6CE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831F3" w:rsidRDefault="002C6CE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831F3" w:rsidRDefault="002C6CE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831F3" w:rsidRDefault="002C6CE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831F3" w:rsidRDefault="002C6CE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831F3" w:rsidRDefault="002C6CE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31F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831F3" w:rsidRDefault="002C6CE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831F3" w:rsidRDefault="002C6CE8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831F3" w:rsidRDefault="002C6CE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6831F3" w:rsidRDefault="002C6CE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831F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831F3" w:rsidRDefault="002C6CE8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831F3" w:rsidRDefault="002C6CE8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831F3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831F3" w:rsidRDefault="002C6CE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831F3" w:rsidRDefault="002C6CE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31F3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831F3" w:rsidRDefault="006831F3">
      <w:pPr>
        <w:rPr>
          <w:sz w:val="20"/>
        </w:rPr>
        <w:sectPr w:rsidR="006831F3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831F3" w:rsidRDefault="002C6CE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831F3" w:rsidRDefault="002C6CE8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831F3" w:rsidRDefault="002C6CE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831F3" w:rsidRDefault="002C6CE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831F3" w:rsidRDefault="002C6CE8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31F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831F3" w:rsidRDefault="002C6CE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831F3" w:rsidRDefault="002C6CE8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831F3" w:rsidRDefault="002C6CE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831F3" w:rsidRDefault="002C6CE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31F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831F3" w:rsidRDefault="002C6CE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31F3" w:rsidRDefault="002C6C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831F3" w:rsidRDefault="002C6CE8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831F3" w:rsidRDefault="002C6CE8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831F3" w:rsidRDefault="006831F3">
      <w:pPr>
        <w:rPr>
          <w:sz w:val="20"/>
        </w:rPr>
        <w:sectPr w:rsidR="006831F3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831F3" w:rsidRDefault="002C6CE8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831F3" w:rsidRDefault="002C6C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831F3" w:rsidRDefault="002C6CE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831F3" w:rsidRDefault="002C6CE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831F3" w:rsidRDefault="002C6CE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31F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831F3" w:rsidRDefault="002C6CE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831F3" w:rsidRDefault="002C6CE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831F3" w:rsidRDefault="002C6CE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831F3" w:rsidRDefault="002C6CE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831F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831F3" w:rsidRDefault="002C6CE8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831F3" w:rsidRDefault="002C6CE8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831F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831F3" w:rsidRDefault="002C6CE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831F3" w:rsidRDefault="002C6CE8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6831F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831F3" w:rsidRDefault="002C6CE8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6831F3" w:rsidRDefault="00312545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BDBA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831F3" w:rsidRDefault="006831F3">
      <w:pPr>
        <w:pStyle w:val="Zkladntext"/>
        <w:ind w:left="0"/>
        <w:jc w:val="left"/>
      </w:pPr>
    </w:p>
    <w:p w:rsidR="006831F3" w:rsidRDefault="006831F3">
      <w:pPr>
        <w:pStyle w:val="Zkladntext"/>
        <w:spacing w:before="12"/>
        <w:ind w:left="0"/>
        <w:jc w:val="left"/>
        <w:rPr>
          <w:sz w:val="13"/>
        </w:rPr>
      </w:pPr>
    </w:p>
    <w:p w:rsidR="006831F3" w:rsidRDefault="002C6CE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831F3" w:rsidRDefault="006831F3">
      <w:pPr>
        <w:rPr>
          <w:sz w:val="16"/>
        </w:rPr>
        <w:sectPr w:rsidR="006831F3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831F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6831F3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831F3" w:rsidRDefault="002C6CE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831F3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831F3" w:rsidRDefault="002C6CE8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31F3" w:rsidRDefault="006831F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831F3" w:rsidRDefault="002C6CE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831F3" w:rsidRDefault="006831F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831F3" w:rsidRDefault="002C6CE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831F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831F3" w:rsidRDefault="006831F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831F3" w:rsidRDefault="002C6CE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831F3" w:rsidRDefault="006831F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831F3" w:rsidRDefault="002C6CE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831F3" w:rsidRDefault="002C6CE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831F3" w:rsidRDefault="002C6CE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831F3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831F3" w:rsidRDefault="002C6CE8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831F3" w:rsidRDefault="002C6CE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831F3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31F3" w:rsidRDefault="006831F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831F3" w:rsidRDefault="002C6CE8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831F3" w:rsidRDefault="002C6CE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C6CE8" w:rsidRDefault="002C6CE8"/>
    <w:sectPr w:rsidR="002C6CE8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E8" w:rsidRDefault="002C6CE8">
      <w:r>
        <w:separator/>
      </w:r>
    </w:p>
  </w:endnote>
  <w:endnote w:type="continuationSeparator" w:id="0">
    <w:p w:rsidR="002C6CE8" w:rsidRDefault="002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F3" w:rsidRDefault="0031254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1F3" w:rsidRDefault="002C6CE8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254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6831F3" w:rsidRDefault="002C6CE8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254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E8" w:rsidRDefault="002C6CE8">
      <w:r>
        <w:separator/>
      </w:r>
    </w:p>
  </w:footnote>
  <w:footnote w:type="continuationSeparator" w:id="0">
    <w:p w:rsidR="002C6CE8" w:rsidRDefault="002C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0081"/>
    <w:multiLevelType w:val="hybridMultilevel"/>
    <w:tmpl w:val="1D6CFCEE"/>
    <w:lvl w:ilvl="0" w:tplc="FF448C1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EE8E1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1E805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9AE82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C053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AFEDF8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31E7A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81EE1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1B6470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8E48B3"/>
    <w:multiLevelType w:val="hybridMultilevel"/>
    <w:tmpl w:val="69E4B1DC"/>
    <w:lvl w:ilvl="0" w:tplc="F2AAE8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18D50E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0141738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162CD2C4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2D6A9854">
      <w:numFmt w:val="bullet"/>
      <w:lvlText w:val="•"/>
      <w:lvlJc w:val="left"/>
      <w:pPr>
        <w:ind w:left="1320" w:hanging="284"/>
      </w:pPr>
      <w:rPr>
        <w:rFonts w:hint="default"/>
        <w:lang w:val="cs-CZ" w:eastAsia="en-US" w:bidi="ar-SA"/>
      </w:rPr>
    </w:lvl>
    <w:lvl w:ilvl="5" w:tplc="3D704888">
      <w:numFmt w:val="bullet"/>
      <w:lvlText w:val="•"/>
      <w:lvlJc w:val="left"/>
      <w:pPr>
        <w:ind w:left="2753" w:hanging="284"/>
      </w:pPr>
      <w:rPr>
        <w:rFonts w:hint="default"/>
        <w:lang w:val="cs-CZ" w:eastAsia="en-US" w:bidi="ar-SA"/>
      </w:rPr>
    </w:lvl>
    <w:lvl w:ilvl="6" w:tplc="09566C34">
      <w:numFmt w:val="bullet"/>
      <w:lvlText w:val="•"/>
      <w:lvlJc w:val="left"/>
      <w:pPr>
        <w:ind w:left="4186" w:hanging="284"/>
      </w:pPr>
      <w:rPr>
        <w:rFonts w:hint="default"/>
        <w:lang w:val="cs-CZ" w:eastAsia="en-US" w:bidi="ar-SA"/>
      </w:rPr>
    </w:lvl>
    <w:lvl w:ilvl="7" w:tplc="6E7E6A96">
      <w:numFmt w:val="bullet"/>
      <w:lvlText w:val="•"/>
      <w:lvlJc w:val="left"/>
      <w:pPr>
        <w:ind w:left="5620" w:hanging="284"/>
      </w:pPr>
      <w:rPr>
        <w:rFonts w:hint="default"/>
        <w:lang w:val="cs-CZ" w:eastAsia="en-US" w:bidi="ar-SA"/>
      </w:rPr>
    </w:lvl>
    <w:lvl w:ilvl="8" w:tplc="9BC2F65E">
      <w:numFmt w:val="bullet"/>
      <w:lvlText w:val="•"/>
      <w:lvlJc w:val="left"/>
      <w:pPr>
        <w:ind w:left="7053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A7D29C7"/>
    <w:multiLevelType w:val="hybridMultilevel"/>
    <w:tmpl w:val="C5225608"/>
    <w:lvl w:ilvl="0" w:tplc="CE44A24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A650C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07C0F9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7AF20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F10A6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B04E45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5A01FA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2AC62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94E1F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32657F1"/>
    <w:multiLevelType w:val="hybridMultilevel"/>
    <w:tmpl w:val="F63CEB24"/>
    <w:lvl w:ilvl="0" w:tplc="8528CD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7E075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852AE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12C133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DEA098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C52E6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24E4A4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4147F2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C06997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404E17"/>
    <w:multiLevelType w:val="hybridMultilevel"/>
    <w:tmpl w:val="1E4CC718"/>
    <w:lvl w:ilvl="0" w:tplc="61A805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AA190A">
      <w:start w:val="1"/>
      <w:numFmt w:val="upperRoman"/>
      <w:lvlText w:val="%2."/>
      <w:lvlJc w:val="left"/>
      <w:pPr>
        <w:ind w:left="1094" w:hanging="45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DCF8C8">
      <w:numFmt w:val="bullet"/>
      <w:lvlText w:val="•"/>
      <w:lvlJc w:val="left"/>
      <w:pPr>
        <w:ind w:left="2080" w:hanging="452"/>
      </w:pPr>
      <w:rPr>
        <w:rFonts w:hint="default"/>
        <w:lang w:val="cs-CZ" w:eastAsia="en-US" w:bidi="ar-SA"/>
      </w:rPr>
    </w:lvl>
    <w:lvl w:ilvl="3" w:tplc="A31AB92E">
      <w:numFmt w:val="bullet"/>
      <w:lvlText w:val="•"/>
      <w:lvlJc w:val="left"/>
      <w:pPr>
        <w:ind w:left="3060" w:hanging="452"/>
      </w:pPr>
      <w:rPr>
        <w:rFonts w:hint="default"/>
        <w:lang w:val="cs-CZ" w:eastAsia="en-US" w:bidi="ar-SA"/>
      </w:rPr>
    </w:lvl>
    <w:lvl w:ilvl="4" w:tplc="9F922094">
      <w:numFmt w:val="bullet"/>
      <w:lvlText w:val="•"/>
      <w:lvlJc w:val="left"/>
      <w:pPr>
        <w:ind w:left="4040" w:hanging="452"/>
      </w:pPr>
      <w:rPr>
        <w:rFonts w:hint="default"/>
        <w:lang w:val="cs-CZ" w:eastAsia="en-US" w:bidi="ar-SA"/>
      </w:rPr>
    </w:lvl>
    <w:lvl w:ilvl="5" w:tplc="27B47F8A">
      <w:numFmt w:val="bullet"/>
      <w:lvlText w:val="•"/>
      <w:lvlJc w:val="left"/>
      <w:pPr>
        <w:ind w:left="5020" w:hanging="452"/>
      </w:pPr>
      <w:rPr>
        <w:rFonts w:hint="default"/>
        <w:lang w:val="cs-CZ" w:eastAsia="en-US" w:bidi="ar-SA"/>
      </w:rPr>
    </w:lvl>
    <w:lvl w:ilvl="6" w:tplc="2EA86A28">
      <w:numFmt w:val="bullet"/>
      <w:lvlText w:val="•"/>
      <w:lvlJc w:val="left"/>
      <w:pPr>
        <w:ind w:left="6000" w:hanging="452"/>
      </w:pPr>
      <w:rPr>
        <w:rFonts w:hint="default"/>
        <w:lang w:val="cs-CZ" w:eastAsia="en-US" w:bidi="ar-SA"/>
      </w:rPr>
    </w:lvl>
    <w:lvl w:ilvl="7" w:tplc="06A2BF56">
      <w:numFmt w:val="bullet"/>
      <w:lvlText w:val="•"/>
      <w:lvlJc w:val="left"/>
      <w:pPr>
        <w:ind w:left="6980" w:hanging="452"/>
      </w:pPr>
      <w:rPr>
        <w:rFonts w:hint="default"/>
        <w:lang w:val="cs-CZ" w:eastAsia="en-US" w:bidi="ar-SA"/>
      </w:rPr>
    </w:lvl>
    <w:lvl w:ilvl="8" w:tplc="E2EC2EFC">
      <w:numFmt w:val="bullet"/>
      <w:lvlText w:val="•"/>
      <w:lvlJc w:val="left"/>
      <w:pPr>
        <w:ind w:left="7960" w:hanging="452"/>
      </w:pPr>
      <w:rPr>
        <w:rFonts w:hint="default"/>
        <w:lang w:val="cs-CZ" w:eastAsia="en-US" w:bidi="ar-SA"/>
      </w:rPr>
    </w:lvl>
  </w:abstractNum>
  <w:abstractNum w:abstractNumId="5" w15:restartNumberingAfterBreak="0">
    <w:nsid w:val="5E040E67"/>
    <w:multiLevelType w:val="hybridMultilevel"/>
    <w:tmpl w:val="7E2853C4"/>
    <w:lvl w:ilvl="0" w:tplc="FC3C365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DC651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34CA5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3E261C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A2E4B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80C19A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3FCA4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CDA7C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544F32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EFD21F9"/>
    <w:multiLevelType w:val="hybridMultilevel"/>
    <w:tmpl w:val="07220042"/>
    <w:lvl w:ilvl="0" w:tplc="2ED277C2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5A164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9CA6ED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DDE7BC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DD4600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EAA90B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5143EE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400518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DB086AD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28B0F39"/>
    <w:multiLevelType w:val="hybridMultilevel"/>
    <w:tmpl w:val="50AAFA38"/>
    <w:lvl w:ilvl="0" w:tplc="B9AA5CF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638993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F309F5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A52CF17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4DC5DC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997A612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F087A4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C9093E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B328E0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FBA59E6"/>
    <w:multiLevelType w:val="hybridMultilevel"/>
    <w:tmpl w:val="16D682B6"/>
    <w:lvl w:ilvl="0" w:tplc="F502D7E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3F2AAF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4474833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187A769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6DE6929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7322765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965E3AD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59C12B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78FE281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F3"/>
    <w:rsid w:val="002C6CE8"/>
    <w:rsid w:val="00312545"/>
    <w:rsid w:val="006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A37BC-024B-4AF5-AFF3-D56A851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5851</Words>
  <Characters>34524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2025-03-21T10:00:00Z</dcterms:created>
  <dcterms:modified xsi:type="dcterms:W3CDTF">2025-03-21T10:00:00Z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2025-03-21T00:00:00Z</vt:filetime>
  </property>
</Properties>
</file>