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E" w:rsidRDefault="00942C30">
      <w:pPr>
        <w:pStyle w:val="Nadpis1"/>
      </w:pPr>
      <w:r>
        <w:t>Objednávka</w:t>
      </w: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992"/>
        <w:gridCol w:w="1557"/>
        <w:gridCol w:w="711"/>
        <w:gridCol w:w="1416"/>
        <w:gridCol w:w="425"/>
        <w:gridCol w:w="427"/>
        <w:gridCol w:w="1276"/>
        <w:gridCol w:w="1344"/>
      </w:tblGrid>
      <w:tr w:rsidR="00264C6E"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64C6E" w:rsidRDefault="00942C30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264C6E" w:rsidRDefault="00264C6E">
            <w:pPr>
              <w:rPr>
                <w:rFonts w:ascii="Arial" w:hAnsi="Arial" w:cs="Arial"/>
                <w:b/>
                <w:bCs/>
              </w:rPr>
            </w:pPr>
          </w:p>
          <w:p w:rsidR="00264C6E" w:rsidRPr="00DA4C7A" w:rsidRDefault="00942C30">
            <w:pPr>
              <w:rPr>
                <w:rFonts w:ascii="Arial" w:hAnsi="Arial" w:cs="Arial"/>
                <w:b/>
              </w:rPr>
            </w:pPr>
            <w:r w:rsidRPr="00DA4C7A">
              <w:rPr>
                <w:rFonts w:ascii="Arial" w:hAnsi="Arial" w:cs="Arial"/>
                <w:b/>
              </w:rPr>
              <w:t>Justiční akademie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náměstí 183/15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Kroměříž</w:t>
            </w:r>
          </w:p>
          <w:p w:rsidR="00264C6E" w:rsidRDefault="00264C6E">
            <w:pPr>
              <w:rPr>
                <w:rFonts w:ascii="Arial" w:hAnsi="Arial" w:cs="Arial"/>
              </w:rPr>
            </w:pP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34522691 / 0710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4A2845" w:rsidRDefault="004A2845">
            <w:pPr>
              <w:rPr>
                <w:rFonts w:ascii="Arial" w:hAnsi="Arial" w:cs="Arial"/>
                <w:b/>
                <w:bCs/>
              </w:rPr>
            </w:pPr>
          </w:p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64C6E" w:rsidRDefault="00942C3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70961808</w:t>
            </w:r>
          </w:p>
          <w:p w:rsidR="00264C6E" w:rsidRDefault="00942C30"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CZ70961808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C6E" w:rsidRDefault="00942C3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264C6E" w:rsidRDefault="00942C3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OIT / 18</w:t>
            </w:r>
          </w:p>
          <w:p w:rsidR="00264C6E" w:rsidRDefault="00264C6E">
            <w:pPr>
              <w:rPr>
                <w:rFonts w:ascii="Arial" w:hAnsi="Arial" w:cs="Arial"/>
              </w:rPr>
            </w:pP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limitovaný příslib</w:t>
            </w:r>
          </w:p>
        </w:tc>
      </w:tr>
      <w:tr w:rsidR="00264C6E">
        <w:tc>
          <w:tcPr>
            <w:tcW w:w="4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64C6E" w:rsidRDefault="00942C3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264C6E" w:rsidRDefault="00942C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25349953</w:t>
            </w:r>
          </w:p>
          <w:p w:rsidR="00264C6E" w:rsidRDefault="00942C3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CZ25349953</w:t>
            </w:r>
          </w:p>
        </w:tc>
      </w:tr>
      <w:tr w:rsidR="00264C6E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264C6E" w:rsidRDefault="00942C30">
            <w:proofErr w:type="gramStart"/>
            <w:r>
              <w:rPr>
                <w:rFonts w:ascii="Arial" w:hAnsi="Arial" w:cs="Arial"/>
              </w:rPr>
              <w:t>19.04.2025</w:t>
            </w:r>
            <w:proofErr w:type="gramEnd"/>
          </w:p>
        </w:tc>
        <w:tc>
          <w:tcPr>
            <w:tcW w:w="4888" w:type="dxa"/>
            <w:gridSpan w:val="5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C6E" w:rsidRPr="00DA4C7A" w:rsidRDefault="00942C30">
            <w:pPr>
              <w:rPr>
                <w:rFonts w:ascii="Arial" w:hAnsi="Arial" w:cs="Arial"/>
                <w:b/>
              </w:rPr>
            </w:pPr>
            <w:r w:rsidRPr="00DA4C7A">
              <w:rPr>
                <w:rFonts w:ascii="Arial" w:hAnsi="Arial" w:cs="Arial"/>
                <w:b/>
              </w:rPr>
              <w:t>OKEA CS 21 Kroměříž, s.r.o.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Šafaříkova 184/1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 Kroměříž</w:t>
            </w:r>
          </w:p>
        </w:tc>
      </w:tr>
      <w:tr w:rsidR="00264C6E">
        <w:trPr>
          <w:cantSplit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20.03.2025</w:t>
            </w:r>
            <w:proofErr w:type="gramEnd"/>
          </w:p>
          <w:p w:rsidR="00264C6E" w:rsidRDefault="00264C6E">
            <w:pPr>
              <w:rPr>
                <w:rFonts w:ascii="Arial" w:hAnsi="Arial" w:cs="Arial"/>
              </w:rPr>
            </w:pP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8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C6E" w:rsidRDefault="00264C6E"/>
        </w:tc>
      </w:tr>
      <w:tr w:rsidR="00264C6E">
        <w:trPr>
          <w:cantSplit/>
        </w:trPr>
        <w:tc>
          <w:tcPr>
            <w:tcW w:w="92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6E" w:rsidRDefault="00942C30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264C6E" w:rsidRDefault="00942C30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vyhodnocení výběrového řízení systémové číslo: </w:t>
            </w:r>
          </w:p>
          <w:p w:rsidR="00264C6E" w:rsidRDefault="00942C30">
            <w:pPr>
              <w:pBdr>
                <w:right w:val="single" w:sz="4" w:space="4" w:color="000000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N006/25/V00007797 - Nákup síťová karta </w:t>
            </w:r>
            <w:proofErr w:type="spellStart"/>
            <w:r>
              <w:rPr>
                <w:rFonts w:ascii="Arial" w:hAnsi="Arial" w:cs="Arial"/>
                <w:b/>
                <w:bCs/>
              </w:rPr>
              <w:t>HiSpeed</w:t>
            </w:r>
            <w:proofErr w:type="spellEnd"/>
          </w:p>
          <w:p w:rsidR="00264C6E" w:rsidRDefault="00942C30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zveřejněného v  </w:t>
            </w:r>
            <w:r>
              <w:rPr>
                <w:rFonts w:ascii="Arial" w:hAnsi="Arial" w:cs="Arial"/>
                <w:b/>
                <w:bCs/>
              </w:rPr>
              <w:t>NEN</w:t>
            </w:r>
            <w:r>
              <w:rPr>
                <w:rFonts w:ascii="Arial" w:hAnsi="Arial" w:cs="Arial"/>
              </w:rPr>
              <w:t xml:space="preserve">, objednáváme u </w:t>
            </w:r>
            <w:proofErr w:type="gramStart"/>
            <w:r>
              <w:rPr>
                <w:rFonts w:ascii="Arial" w:hAnsi="Arial" w:cs="Arial"/>
              </w:rPr>
              <w:t>vás :</w:t>
            </w:r>
            <w:proofErr w:type="gramEnd"/>
          </w:p>
        </w:tc>
      </w:tr>
      <w:tr w:rsidR="00264C6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264C6E" w:rsidRDefault="00264C6E">
      <w:pPr>
        <w:rPr>
          <w:rFonts w:ascii="Arial" w:hAnsi="Arial" w:cs="Arial"/>
        </w:rPr>
      </w:pPr>
    </w:p>
    <w:tbl>
      <w:tblPr>
        <w:tblW w:w="920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4681"/>
        <w:gridCol w:w="2124"/>
        <w:gridCol w:w="1345"/>
      </w:tblGrid>
      <w:tr w:rsidR="00264C6E">
        <w:tc>
          <w:tcPr>
            <w:tcW w:w="1058" w:type="dxa"/>
          </w:tcPr>
          <w:p w:rsidR="00264C6E" w:rsidRDefault="00942C3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0" w:type="dxa"/>
          </w:tcPr>
          <w:p w:rsidR="00264C6E" w:rsidRDefault="00942C30">
            <w:pPr>
              <w:pBdr>
                <w:right w:val="single" w:sz="4" w:space="4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Síťová karta MCX515A-GCAT</w:t>
            </w:r>
          </w:p>
        </w:tc>
        <w:tc>
          <w:tcPr>
            <w:tcW w:w="2124" w:type="dxa"/>
          </w:tcPr>
          <w:p w:rsidR="00264C6E" w:rsidRDefault="00942C30">
            <w:pPr>
              <w:jc w:val="center"/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5" w:type="dxa"/>
          </w:tcPr>
          <w:p w:rsidR="00264C6E" w:rsidRDefault="00942C3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264C6E" w:rsidRDefault="00264C6E">
      <w:pPr>
        <w:rPr>
          <w:rFonts w:ascii="Arial" w:hAnsi="Arial"/>
        </w:rPr>
      </w:pPr>
    </w:p>
    <w:p w:rsidR="00264C6E" w:rsidRDefault="00942C30">
      <w:pPr>
        <w:rPr>
          <w:rFonts w:ascii="Arial" w:hAnsi="Arial"/>
        </w:rPr>
      </w:pPr>
      <w:r>
        <w:rPr>
          <w:rFonts w:ascii="Arial" w:hAnsi="Arial"/>
        </w:rPr>
        <w:t xml:space="preserve">Popis:    </w:t>
      </w:r>
      <w:proofErr w:type="spellStart"/>
      <w:r>
        <w:rPr>
          <w:rFonts w:ascii="Arial" w:hAnsi="Arial"/>
        </w:rPr>
        <w:t>ConnectX</w:t>
      </w:r>
      <w:proofErr w:type="spellEnd"/>
      <w:r>
        <w:rPr>
          <w:rFonts w:ascii="Arial" w:hAnsi="Arial"/>
        </w:rPr>
        <w:t xml:space="preserve">®-5 EN </w:t>
      </w:r>
      <w:r>
        <w:rPr>
          <w:rFonts w:ascii="Arial" w:hAnsi="Arial"/>
        </w:rPr>
        <w:t xml:space="preserve">network interface </w:t>
      </w:r>
      <w:proofErr w:type="spellStart"/>
      <w:r>
        <w:rPr>
          <w:rFonts w:ascii="Arial" w:hAnsi="Arial"/>
        </w:rPr>
        <w:t>card</w:t>
      </w:r>
      <w:proofErr w:type="spellEnd"/>
      <w:r>
        <w:rPr>
          <w:rFonts w:ascii="Arial" w:hAnsi="Arial"/>
        </w:rPr>
        <w:t xml:space="preserve">, 50GbE single-port QSFP28, PCIe3.0 x16, </w:t>
      </w:r>
      <w:proofErr w:type="spellStart"/>
      <w:r>
        <w:rPr>
          <w:rFonts w:ascii="Arial" w:hAnsi="Arial"/>
        </w:rPr>
        <w:t>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bracket</w:t>
      </w:r>
      <w:proofErr w:type="spellEnd"/>
    </w:p>
    <w:p w:rsidR="00264C6E" w:rsidRDefault="00264C6E">
      <w:pPr>
        <w:rPr>
          <w:rFonts w:ascii="Arial" w:hAnsi="Arial" w:cs="Arial"/>
        </w:rPr>
      </w:pPr>
    </w:p>
    <w:p w:rsidR="00264C6E" w:rsidRDefault="00942C30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Celková cena plnění včetně DPH nepřesáhne: </w:t>
      </w:r>
    </w:p>
    <w:p w:rsidR="00264C6E" w:rsidRDefault="00942C30">
      <w:pPr>
        <w:rPr>
          <w:rFonts w:ascii="Arial" w:hAnsi="Arial"/>
        </w:rPr>
      </w:pPr>
      <w:r>
        <w:rPr>
          <w:rFonts w:ascii="Arial" w:eastAsia="Arial" w:hAnsi="Arial"/>
          <w:color w:val="000000"/>
        </w:rPr>
        <w:t xml:space="preserve">78 500,00 Kč bez DPH,  </w:t>
      </w:r>
      <w:r>
        <w:rPr>
          <w:rFonts w:ascii="Arial" w:eastAsia="Arial" w:hAnsi="Arial"/>
          <w:b/>
          <w:bCs/>
          <w:color w:val="000000"/>
        </w:rPr>
        <w:t>94 985,00</w:t>
      </w:r>
      <w:r>
        <w:rPr>
          <w:rFonts w:ascii="Arial" w:eastAsia="Arial" w:hAnsi="Arial"/>
          <w:color w:val="000000"/>
        </w:rPr>
        <w:t xml:space="preserve"> Kč s DPH,  16 485,00 Kč hodnota DPH</w:t>
      </w:r>
    </w:p>
    <w:p w:rsidR="00264C6E" w:rsidRDefault="00264C6E">
      <w:pPr>
        <w:rPr>
          <w:rFonts w:ascii="Arial" w:eastAsia="Arial" w:hAnsi="Arial"/>
          <w:color w:val="000000"/>
        </w:rPr>
      </w:pPr>
    </w:p>
    <w:p w:rsidR="00264C6E" w:rsidRDefault="00942C30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Nejsme plátci DPH.</w:t>
      </w:r>
    </w:p>
    <w:p w:rsidR="00264C6E" w:rsidRDefault="00942C30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Na faktuře, prosím, uvádějte vždy číslo objedn</w:t>
      </w:r>
      <w:r>
        <w:rPr>
          <w:rFonts w:ascii="Arial" w:eastAsia="Arial" w:hAnsi="Arial"/>
          <w:color w:val="000000"/>
        </w:rPr>
        <w:t>ávky!</w:t>
      </w:r>
    </w:p>
    <w:p w:rsidR="00264C6E" w:rsidRDefault="00942C30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Splatnost faktury 30 dní od data vystavení účetního dokladu.</w:t>
      </w:r>
    </w:p>
    <w:p w:rsidR="00264C6E" w:rsidRDefault="00942C30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Faktury, u kterých nebudou splněny shora popsané požadavky, budou vráceny dodavateli.</w:t>
      </w:r>
    </w:p>
    <w:p w:rsidR="00264C6E" w:rsidRDefault="00264C6E">
      <w:pPr>
        <w:rPr>
          <w:rFonts w:ascii="Arial" w:hAnsi="Arial" w:cs="Arial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134"/>
        <w:gridCol w:w="3261"/>
        <w:gridCol w:w="2338"/>
      </w:tblGrid>
      <w:tr w:rsidR="00264C6E">
        <w:trPr>
          <w:cantSplit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264C6E" w:rsidRDefault="00264C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  <w:p w:rsidR="004A2845" w:rsidRDefault="004A284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6E" w:rsidRDefault="00264C6E">
            <w:pPr>
              <w:rPr>
                <w:rFonts w:ascii="Arial" w:hAnsi="Arial" w:cs="Arial"/>
              </w:rPr>
            </w:pPr>
          </w:p>
          <w:p w:rsidR="00264C6E" w:rsidRDefault="00264C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C6E" w:rsidRDefault="00942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264C6E" w:rsidRDefault="00264C6E">
      <w:pPr>
        <w:rPr>
          <w:rFonts w:ascii="Arial" w:hAnsi="Arial" w:cs="Arial"/>
        </w:rPr>
      </w:pPr>
    </w:p>
    <w:p w:rsidR="00264C6E" w:rsidRDefault="00264C6E">
      <w:pPr>
        <w:rPr>
          <w:rFonts w:ascii="Arial" w:hAnsi="Arial" w:cs="Arial"/>
        </w:rPr>
      </w:pPr>
    </w:p>
    <w:sectPr w:rsidR="00264C6E">
      <w:footerReference w:type="default" r:id="rId6"/>
      <w:footerReference w:type="first" r:id="rId7"/>
      <w:pgSz w:w="11906" w:h="16838"/>
      <w:pgMar w:top="1417" w:right="1417" w:bottom="1417" w:left="1417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30" w:rsidRDefault="00942C30">
      <w:r>
        <w:separator/>
      </w:r>
    </w:p>
  </w:endnote>
  <w:endnote w:type="continuationSeparator" w:id="0">
    <w:p w:rsidR="00942C30" w:rsidRDefault="0094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6E" w:rsidRDefault="00942C3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6E" w:rsidRDefault="00942C3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30" w:rsidRDefault="00942C30">
      <w:r>
        <w:separator/>
      </w:r>
    </w:p>
  </w:footnote>
  <w:footnote w:type="continuationSeparator" w:id="0">
    <w:p w:rsidR="00942C30" w:rsidRDefault="0094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42735"/>
    <w:docVar w:name="SOUBOR_DOC" w:val="c:\dokument\"/>
    <w:docVar w:name="TYP_SOUBORU" w:val="RTF"/>
  </w:docVars>
  <w:rsids>
    <w:rsidRoot w:val="00264C6E"/>
    <w:rsid w:val="00264C6E"/>
    <w:rsid w:val="004A2845"/>
    <w:rsid w:val="00942C30"/>
    <w:rsid w:val="00D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F5A9"/>
  <w15:docId w15:val="{DD598775-95AC-4712-BEB2-7FC99ED3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hAnsi="Cambria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qFormat/>
    <w:rPr>
      <w:rFonts w:eastAsia="Times New Roman"/>
    </w:rPr>
  </w:style>
  <w:style w:type="character" w:customStyle="1" w:styleId="ZpatChar">
    <w:name w:val="Zápatí Char"/>
    <w:basedOn w:val="Standardnpsmoodstavce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Normlntabulka1">
    <w:name w:val="Normální tabulka1"/>
    <w:qFormat/>
    <w:pPr>
      <w:overflowPunct w:val="0"/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user">
    <w:name w:val="Obsah tabulky (user)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Šilingerová</dc:creator>
  <cp:lastModifiedBy>Dita Šilingerová</cp:lastModifiedBy>
  <cp:revision>3</cp:revision>
  <dcterms:created xsi:type="dcterms:W3CDTF">2025-03-21T08:27:00Z</dcterms:created>
  <dcterms:modified xsi:type="dcterms:W3CDTF">2025-03-21T08:28:00Z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2025-03-13T14:18:00Z</dcterms:created>
  <dc:creator>neznámý</dc:creator>
  <dc:description/>
  <dc:language>cs-CZ</dc:language>
  <cp:lastModifiedBy/>
  <dcterms:modified xsi:type="dcterms:W3CDTF">2025-03-20T15:49:53Z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Woloszczuk Jan</vt:lpwstr>
  </property>
</Properties>
</file>