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7F14" w14:textId="77777777" w:rsidR="0092019E" w:rsidRPr="00697A83" w:rsidRDefault="0092019E" w:rsidP="0092019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97A83">
        <w:rPr>
          <w:rFonts w:ascii="Calibri" w:hAnsi="Calibri" w:cs="Calibri"/>
          <w:b/>
          <w:bCs/>
          <w:sz w:val="24"/>
          <w:szCs w:val="24"/>
        </w:rPr>
        <w:t xml:space="preserve">Dodatek č. 1 </w:t>
      </w:r>
    </w:p>
    <w:p w14:paraId="3A4A69CA" w14:textId="56E5CC61" w:rsidR="009D6066" w:rsidRPr="00697A83" w:rsidRDefault="0092019E" w:rsidP="0092019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97A83">
        <w:rPr>
          <w:rFonts w:ascii="Calibri" w:hAnsi="Calibri" w:cs="Calibri"/>
          <w:b/>
          <w:bCs/>
          <w:sz w:val="24"/>
          <w:szCs w:val="24"/>
        </w:rPr>
        <w:t>ke Smlouvě o dílo</w:t>
      </w:r>
    </w:p>
    <w:p w14:paraId="04441795" w14:textId="07D4F30F" w:rsidR="0092019E" w:rsidRPr="00697A83" w:rsidRDefault="0092019E" w:rsidP="0092019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97A83">
        <w:rPr>
          <w:rFonts w:ascii="Calibri" w:hAnsi="Calibri" w:cs="Calibri"/>
          <w:b/>
          <w:bCs/>
          <w:sz w:val="24"/>
          <w:szCs w:val="24"/>
        </w:rPr>
        <w:t>č. 166/24</w:t>
      </w:r>
    </w:p>
    <w:p w14:paraId="39BC9C2D" w14:textId="65983CFD" w:rsidR="0092019E" w:rsidRPr="00697A83" w:rsidRDefault="0092019E" w:rsidP="0092019E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 xml:space="preserve">uzavřené dne </w:t>
      </w:r>
      <w:r w:rsidR="00F32E7E">
        <w:rPr>
          <w:rFonts w:ascii="Calibri" w:hAnsi="Calibri" w:cs="Calibri"/>
          <w:sz w:val="24"/>
          <w:szCs w:val="24"/>
        </w:rPr>
        <w:t xml:space="preserve">23.07.2024 </w:t>
      </w:r>
      <w:r w:rsidRPr="00697A83">
        <w:rPr>
          <w:rFonts w:ascii="Calibri" w:hAnsi="Calibri" w:cs="Calibri"/>
          <w:sz w:val="24"/>
          <w:szCs w:val="24"/>
        </w:rPr>
        <w:t>podle § 2586 a násl. zákona č. 89/2012 Sb., občanský zákoník, ve znění pozdějších předpisů (dále jen „</w:t>
      </w:r>
      <w:r w:rsidRPr="00697A83">
        <w:rPr>
          <w:rFonts w:ascii="Calibri" w:hAnsi="Calibri" w:cs="Calibri"/>
          <w:b/>
          <w:bCs/>
          <w:sz w:val="24"/>
          <w:szCs w:val="24"/>
        </w:rPr>
        <w:t>Občanský zákoník</w:t>
      </w:r>
      <w:r w:rsidRPr="00697A83">
        <w:rPr>
          <w:rFonts w:ascii="Calibri" w:hAnsi="Calibri" w:cs="Calibri"/>
          <w:sz w:val="24"/>
          <w:szCs w:val="24"/>
        </w:rPr>
        <w:t>“) mezi níže uvedenými smluvními stranami (dále jen „</w:t>
      </w:r>
      <w:r w:rsidRPr="00697A83">
        <w:rPr>
          <w:rFonts w:ascii="Calibri" w:hAnsi="Calibri" w:cs="Calibri"/>
          <w:b/>
          <w:bCs/>
          <w:sz w:val="24"/>
          <w:szCs w:val="24"/>
        </w:rPr>
        <w:t>Smlouva</w:t>
      </w:r>
      <w:r w:rsidRPr="00697A83">
        <w:rPr>
          <w:rFonts w:ascii="Calibri" w:hAnsi="Calibri" w:cs="Calibri"/>
          <w:sz w:val="24"/>
          <w:szCs w:val="24"/>
        </w:rPr>
        <w:t>“):</w:t>
      </w:r>
    </w:p>
    <w:p w14:paraId="13C04E15" w14:textId="77777777" w:rsidR="0092019E" w:rsidRPr="00697A83" w:rsidRDefault="0092019E" w:rsidP="0092019E">
      <w:pPr>
        <w:rPr>
          <w:rFonts w:ascii="Calibri" w:hAnsi="Calibri" w:cs="Calibri"/>
          <w:sz w:val="24"/>
          <w:szCs w:val="24"/>
        </w:rPr>
      </w:pPr>
    </w:p>
    <w:p w14:paraId="5380260A" w14:textId="77777777" w:rsidR="0092019E" w:rsidRPr="00697A83" w:rsidRDefault="0092019E" w:rsidP="0092019E">
      <w:pPr>
        <w:rPr>
          <w:rFonts w:ascii="Calibri" w:hAnsi="Calibri" w:cs="Calibri"/>
          <w:b/>
          <w:bCs/>
          <w:sz w:val="24"/>
          <w:szCs w:val="24"/>
        </w:rPr>
      </w:pPr>
      <w:r w:rsidRPr="00697A83">
        <w:rPr>
          <w:rFonts w:ascii="Calibri" w:hAnsi="Calibri" w:cs="Calibri"/>
          <w:b/>
          <w:bCs/>
          <w:sz w:val="24"/>
          <w:szCs w:val="24"/>
        </w:rPr>
        <w:t>Technologie hlavního města Prahy, a.s.</w:t>
      </w:r>
    </w:p>
    <w:p w14:paraId="76402020" w14:textId="77777777" w:rsidR="0092019E" w:rsidRPr="00697A83" w:rsidRDefault="0092019E" w:rsidP="0092019E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se sídlem:</w:t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  <w:t>Dělnická 213/12, 170 00, Praha 7</w:t>
      </w:r>
    </w:p>
    <w:p w14:paraId="151D6B4E" w14:textId="77777777" w:rsidR="0092019E" w:rsidRPr="00697A83" w:rsidRDefault="0092019E" w:rsidP="0092019E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zastoupená:</w:t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  <w:t>Michalem Fišerem, členem představenstva</w:t>
      </w:r>
    </w:p>
    <w:p w14:paraId="24AA5698" w14:textId="77777777" w:rsidR="0092019E" w:rsidRPr="00697A83" w:rsidRDefault="0092019E" w:rsidP="0092019E">
      <w:pPr>
        <w:ind w:left="1416" w:firstLine="708"/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Liborem Fialou, členem představenstva</w:t>
      </w:r>
    </w:p>
    <w:p w14:paraId="35C8D518" w14:textId="77777777" w:rsidR="0092019E" w:rsidRPr="00697A83" w:rsidRDefault="0092019E" w:rsidP="0092019E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IČO:</w:t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  <w:t>25672541</w:t>
      </w:r>
    </w:p>
    <w:p w14:paraId="74A3C552" w14:textId="77777777" w:rsidR="0092019E" w:rsidRPr="00697A83" w:rsidRDefault="0092019E" w:rsidP="0092019E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DIČ:</w:t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  <w:t>CZ25672541</w:t>
      </w:r>
    </w:p>
    <w:p w14:paraId="49D5BF31" w14:textId="77777777" w:rsidR="0092019E" w:rsidRPr="00697A83" w:rsidRDefault="0092019E" w:rsidP="0092019E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bankovní spojení:</w:t>
      </w:r>
      <w:r w:rsidRPr="00697A83">
        <w:rPr>
          <w:rFonts w:ascii="Calibri" w:hAnsi="Calibri" w:cs="Calibri"/>
          <w:sz w:val="24"/>
          <w:szCs w:val="24"/>
        </w:rPr>
        <w:tab/>
        <w:t>Komerční banka, a.s., č. účtu: 115-5836140217/0100</w:t>
      </w:r>
    </w:p>
    <w:p w14:paraId="2814A3ED" w14:textId="77777777" w:rsidR="0092019E" w:rsidRPr="00697A83" w:rsidRDefault="0092019E" w:rsidP="0092019E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OR:</w:t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  <w:t>MS Praha, oddíl B, vložka 5402</w:t>
      </w:r>
    </w:p>
    <w:p w14:paraId="3AE18EDE" w14:textId="77777777" w:rsidR="0092019E" w:rsidRPr="00697A83" w:rsidRDefault="0092019E" w:rsidP="0092019E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(dále jen „</w:t>
      </w:r>
      <w:r w:rsidRPr="00697A83">
        <w:rPr>
          <w:rFonts w:ascii="Calibri" w:hAnsi="Calibri" w:cs="Calibri"/>
          <w:b/>
          <w:sz w:val="24"/>
          <w:szCs w:val="24"/>
        </w:rPr>
        <w:t>Objednatel</w:t>
      </w:r>
      <w:r w:rsidRPr="00697A83">
        <w:rPr>
          <w:rFonts w:ascii="Calibri" w:hAnsi="Calibri" w:cs="Calibri"/>
          <w:sz w:val="24"/>
          <w:szCs w:val="24"/>
        </w:rPr>
        <w:t>“)</w:t>
      </w:r>
    </w:p>
    <w:p w14:paraId="7A32B755" w14:textId="77777777" w:rsidR="0092019E" w:rsidRPr="00697A83" w:rsidRDefault="0092019E" w:rsidP="0092019E">
      <w:pPr>
        <w:spacing w:after="0"/>
        <w:rPr>
          <w:rFonts w:ascii="Calibri" w:hAnsi="Calibri" w:cs="Calibri"/>
          <w:sz w:val="24"/>
          <w:szCs w:val="24"/>
        </w:rPr>
      </w:pPr>
    </w:p>
    <w:p w14:paraId="06B02C2C" w14:textId="77777777" w:rsidR="0092019E" w:rsidRPr="00697A83" w:rsidRDefault="0092019E" w:rsidP="0092019E">
      <w:pPr>
        <w:spacing w:after="0"/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a</w:t>
      </w:r>
    </w:p>
    <w:p w14:paraId="2F9B43DD" w14:textId="77777777" w:rsidR="0092019E" w:rsidRPr="00697A83" w:rsidRDefault="0092019E" w:rsidP="0092019E">
      <w:pPr>
        <w:spacing w:after="0"/>
        <w:rPr>
          <w:rFonts w:ascii="Calibri" w:hAnsi="Calibri" w:cs="Calibri"/>
          <w:sz w:val="24"/>
          <w:szCs w:val="24"/>
        </w:rPr>
      </w:pPr>
    </w:p>
    <w:p w14:paraId="728751BE" w14:textId="77777777" w:rsidR="0092019E" w:rsidRPr="00697A83" w:rsidRDefault="0092019E" w:rsidP="0092019E">
      <w:pPr>
        <w:rPr>
          <w:rFonts w:ascii="Calibri" w:hAnsi="Calibri" w:cs="Calibri"/>
          <w:b/>
          <w:bCs/>
          <w:sz w:val="24"/>
          <w:szCs w:val="24"/>
        </w:rPr>
      </w:pPr>
      <w:r w:rsidRPr="00697A83">
        <w:rPr>
          <w:rFonts w:ascii="Calibri" w:eastAsia="Times New Roman" w:hAnsi="Calibri" w:cs="Calibri"/>
          <w:b/>
          <w:sz w:val="24"/>
          <w:szCs w:val="24"/>
          <w:lang w:eastAsia="cs-CZ"/>
        </w:rPr>
        <w:t>KOOPERATIVA vod družstvo</w:t>
      </w:r>
      <w:r w:rsidRPr="00697A83">
        <w:rPr>
          <w:rFonts w:ascii="Calibri" w:hAnsi="Calibri" w:cs="Calibri"/>
          <w:b/>
          <w:bCs/>
          <w:sz w:val="24"/>
          <w:szCs w:val="24"/>
        </w:rPr>
        <w:tab/>
      </w:r>
    </w:p>
    <w:p w14:paraId="4C57EBC5" w14:textId="77777777" w:rsidR="0092019E" w:rsidRPr="00697A83" w:rsidRDefault="0092019E" w:rsidP="0092019E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se sídlem:</w:t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Sázavská 504, 285 04 Uhlířské Janovice</w:t>
      </w:r>
    </w:p>
    <w:p w14:paraId="63FCC73F" w14:textId="77777777" w:rsidR="0092019E" w:rsidRPr="00697A83" w:rsidRDefault="0092019E" w:rsidP="0092019E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zastoupená:</w:t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Ing. Miloslavem Melounem, předsedou družstva</w:t>
      </w:r>
    </w:p>
    <w:p w14:paraId="73749E31" w14:textId="77777777" w:rsidR="0092019E" w:rsidRPr="00697A83" w:rsidRDefault="0092019E" w:rsidP="0092019E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IČO:</w:t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00028525</w:t>
      </w:r>
    </w:p>
    <w:p w14:paraId="5BE5A3A1" w14:textId="77777777" w:rsidR="0092019E" w:rsidRPr="00697A83" w:rsidRDefault="0092019E" w:rsidP="0092019E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DIČ:</w:t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CZ00028525</w:t>
      </w:r>
    </w:p>
    <w:p w14:paraId="13C32BA3" w14:textId="77777777" w:rsidR="0092019E" w:rsidRPr="00697A83" w:rsidRDefault="0092019E" w:rsidP="0092019E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bankovní spojení:</w:t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Komerční banka, a.s.</w:t>
      </w:r>
    </w:p>
    <w:p w14:paraId="416DBF04" w14:textId="77777777" w:rsidR="0092019E" w:rsidRPr="00697A83" w:rsidRDefault="0092019E" w:rsidP="0092019E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číslo účtu:</w:t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416-161/0100</w:t>
      </w:r>
    </w:p>
    <w:p w14:paraId="2A45DC23" w14:textId="77777777" w:rsidR="0092019E" w:rsidRPr="00697A83" w:rsidRDefault="0092019E" w:rsidP="0092019E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OR:</w:t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hAnsi="Calibri" w:cs="Calibri"/>
          <w:sz w:val="24"/>
          <w:szCs w:val="24"/>
        </w:rPr>
        <w:tab/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 xml:space="preserve">MS v Praze, sp. zn.: oddíl </w:t>
      </w:r>
      <w:proofErr w:type="spellStart"/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DrXCIX</w:t>
      </w:r>
      <w:proofErr w:type="spellEnd"/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, vložka 696</w:t>
      </w:r>
    </w:p>
    <w:p w14:paraId="551B02D4" w14:textId="77777777" w:rsidR="0092019E" w:rsidRPr="00697A83" w:rsidRDefault="0092019E" w:rsidP="0092019E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(dále jen „</w:t>
      </w:r>
      <w:r w:rsidRPr="00697A83">
        <w:rPr>
          <w:rFonts w:ascii="Calibri" w:hAnsi="Calibri" w:cs="Calibri"/>
          <w:b/>
          <w:sz w:val="24"/>
          <w:szCs w:val="24"/>
        </w:rPr>
        <w:t>Zhotovitel</w:t>
      </w:r>
      <w:r w:rsidRPr="00697A83">
        <w:rPr>
          <w:rFonts w:ascii="Calibri" w:hAnsi="Calibri" w:cs="Calibri"/>
          <w:sz w:val="24"/>
          <w:szCs w:val="24"/>
        </w:rPr>
        <w:t>“)</w:t>
      </w:r>
    </w:p>
    <w:p w14:paraId="0848703C" w14:textId="77777777" w:rsidR="0092019E" w:rsidRPr="00697A83" w:rsidRDefault="0092019E" w:rsidP="0092019E">
      <w:pPr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>(společně též „</w:t>
      </w:r>
      <w:r w:rsidRPr="00697A83">
        <w:rPr>
          <w:rFonts w:ascii="Calibri" w:hAnsi="Calibri" w:cs="Calibri"/>
          <w:b/>
          <w:bCs/>
          <w:sz w:val="24"/>
          <w:szCs w:val="24"/>
        </w:rPr>
        <w:t>Smluvní strany</w:t>
      </w:r>
      <w:r w:rsidRPr="00697A83">
        <w:rPr>
          <w:rFonts w:ascii="Calibri" w:hAnsi="Calibri" w:cs="Calibri"/>
          <w:sz w:val="24"/>
          <w:szCs w:val="24"/>
        </w:rPr>
        <w:t>“ nebo též jednotlivě jen „</w:t>
      </w:r>
      <w:r w:rsidRPr="00697A83">
        <w:rPr>
          <w:rFonts w:ascii="Calibri" w:hAnsi="Calibri" w:cs="Calibri"/>
          <w:b/>
          <w:bCs/>
          <w:sz w:val="24"/>
          <w:szCs w:val="24"/>
        </w:rPr>
        <w:t>Smluvní strana</w:t>
      </w:r>
      <w:r w:rsidRPr="00697A83">
        <w:rPr>
          <w:rFonts w:ascii="Calibri" w:hAnsi="Calibri" w:cs="Calibri"/>
          <w:sz w:val="24"/>
          <w:szCs w:val="24"/>
        </w:rPr>
        <w:t>“)</w:t>
      </w:r>
    </w:p>
    <w:p w14:paraId="6BEEB778" w14:textId="77777777" w:rsidR="0092019E" w:rsidRDefault="0092019E">
      <w:pPr>
        <w:rPr>
          <w:rFonts w:ascii="Calibri" w:hAnsi="Calibri" w:cs="Calibri"/>
          <w:sz w:val="24"/>
          <w:szCs w:val="24"/>
        </w:rPr>
      </w:pPr>
    </w:p>
    <w:p w14:paraId="7DC002BC" w14:textId="77777777" w:rsidR="00697A83" w:rsidRPr="00697A83" w:rsidRDefault="00697A83">
      <w:pPr>
        <w:rPr>
          <w:rFonts w:ascii="Calibri" w:hAnsi="Calibri" w:cs="Calibri"/>
          <w:sz w:val="24"/>
          <w:szCs w:val="24"/>
        </w:rPr>
      </w:pPr>
    </w:p>
    <w:p w14:paraId="220E9319" w14:textId="2F744322" w:rsidR="00405D23" w:rsidRPr="00697A83" w:rsidRDefault="00405D23" w:rsidP="00405D23">
      <w:pPr>
        <w:jc w:val="center"/>
        <w:rPr>
          <w:rFonts w:ascii="Calibri" w:hAnsi="Calibri" w:cs="Calibri"/>
          <w:sz w:val="24"/>
          <w:szCs w:val="24"/>
        </w:rPr>
      </w:pPr>
      <w:bookmarkStart w:id="0" w:name="_Hlk172800425"/>
      <w:r w:rsidRPr="00697A83">
        <w:rPr>
          <w:rFonts w:ascii="Calibri" w:hAnsi="Calibri" w:cs="Calibri"/>
          <w:sz w:val="24"/>
          <w:szCs w:val="24"/>
        </w:rPr>
        <w:lastRenderedPageBreak/>
        <w:t>PREAMBULE:</w:t>
      </w:r>
    </w:p>
    <w:p w14:paraId="08D6FA78" w14:textId="4E80E534" w:rsidR="00405D23" w:rsidRPr="00697A83" w:rsidRDefault="00405D23" w:rsidP="00405D23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t xml:space="preserve">Smlouva byla uzavřena na základě výsledku zadávacího řízení zadávaného v jednacím řízení s uveřejněním podle § 60 a násl. zákona č. 134/2016 Sb., o zadávání veřejných zakázek, ve znění pozdějších předpisů (dále jako „ZZVZ“) s názvem </w:t>
      </w:r>
      <w:r w:rsidRPr="00697A83">
        <w:rPr>
          <w:rFonts w:ascii="Calibri" w:hAnsi="Calibri" w:cs="Calibri"/>
          <w:b/>
          <w:sz w:val="24"/>
          <w:szCs w:val="24"/>
        </w:rPr>
        <w:t>„</w:t>
      </w:r>
      <w:r w:rsidRPr="00697A83">
        <w:rPr>
          <w:rFonts w:ascii="Calibri" w:hAnsi="Calibri" w:cs="Calibri"/>
          <w:b/>
          <w:bCs/>
          <w:sz w:val="24"/>
          <w:szCs w:val="24"/>
        </w:rPr>
        <w:t xml:space="preserve">Technický projekt pro design EVR lamp“ – Část 2 </w:t>
      </w:r>
      <w:r w:rsidRPr="00697A83">
        <w:rPr>
          <w:rFonts w:ascii="Calibri" w:hAnsi="Calibri" w:cs="Calibri"/>
          <w:sz w:val="24"/>
          <w:szCs w:val="24"/>
        </w:rPr>
        <w:t>(dále také jako „</w:t>
      </w:r>
      <w:r w:rsidRPr="00697A83">
        <w:rPr>
          <w:rFonts w:ascii="Calibri" w:hAnsi="Calibri" w:cs="Calibri"/>
          <w:b/>
          <w:bCs/>
          <w:sz w:val="24"/>
          <w:szCs w:val="24"/>
        </w:rPr>
        <w:t>Veřejná zakázka</w:t>
      </w:r>
      <w:r w:rsidRPr="00697A83">
        <w:rPr>
          <w:rFonts w:ascii="Calibri" w:hAnsi="Calibri" w:cs="Calibri"/>
          <w:sz w:val="24"/>
          <w:szCs w:val="24"/>
        </w:rPr>
        <w:t>“)</w:t>
      </w:r>
      <w:r w:rsidRPr="00697A83">
        <w:rPr>
          <w:rFonts w:ascii="Calibri" w:hAnsi="Calibri" w:cs="Calibri"/>
          <w:bCs/>
          <w:sz w:val="24"/>
          <w:szCs w:val="24"/>
        </w:rPr>
        <w:t xml:space="preserve">. </w:t>
      </w:r>
    </w:p>
    <w:p w14:paraId="2CA391CF" w14:textId="39E8D1CD" w:rsidR="00405D23" w:rsidRDefault="00405D23" w:rsidP="00405D23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697A83">
        <w:rPr>
          <w:rFonts w:ascii="Calibri" w:hAnsi="Calibri" w:cs="Calibri"/>
          <w:bCs/>
          <w:sz w:val="24"/>
          <w:szCs w:val="24"/>
        </w:rPr>
        <w:t xml:space="preserve">S ohledem na skutečnost, že od vyhlášení shora veřejné zakázky došlo ke personálním změnám na straně Objednatele a není možné jinak tuto skutečnost upravit, uzavírá se tento dodatek </w:t>
      </w:r>
      <w:r w:rsidR="00241534">
        <w:rPr>
          <w:rFonts w:ascii="Calibri" w:hAnsi="Calibri" w:cs="Calibri"/>
          <w:bCs/>
          <w:sz w:val="24"/>
          <w:szCs w:val="24"/>
        </w:rPr>
        <w:br/>
      </w:r>
      <w:r w:rsidRPr="00697A83">
        <w:rPr>
          <w:rFonts w:ascii="Calibri" w:hAnsi="Calibri" w:cs="Calibri"/>
          <w:bCs/>
          <w:sz w:val="24"/>
          <w:szCs w:val="24"/>
        </w:rPr>
        <w:t>č. 1 (dále jen „Dodatek“).</w:t>
      </w:r>
    </w:p>
    <w:p w14:paraId="3F4E67EB" w14:textId="4B962EAF" w:rsidR="00323A35" w:rsidRPr="00697A83" w:rsidRDefault="00323A35" w:rsidP="00405D23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323A35">
        <w:rPr>
          <w:rFonts w:ascii="Calibri" w:hAnsi="Calibri" w:cs="Calibri"/>
          <w:bCs/>
          <w:iCs/>
          <w:sz w:val="24"/>
          <w:szCs w:val="24"/>
        </w:rPr>
        <w:t xml:space="preserve">Tímto dodatkem se nemění celková povaha veřejné zakázky, tudíž tato změna nepředstavuje podstatnou změnu </w:t>
      </w:r>
      <w:r>
        <w:rPr>
          <w:rFonts w:ascii="Calibri" w:hAnsi="Calibri" w:cs="Calibri"/>
          <w:bCs/>
          <w:iCs/>
          <w:sz w:val="24"/>
          <w:szCs w:val="24"/>
        </w:rPr>
        <w:t>Smlouvy</w:t>
      </w:r>
      <w:r w:rsidRPr="00323A35">
        <w:rPr>
          <w:rFonts w:ascii="Calibri" w:hAnsi="Calibri" w:cs="Calibri"/>
          <w:bCs/>
          <w:iCs/>
          <w:sz w:val="24"/>
          <w:szCs w:val="24"/>
        </w:rPr>
        <w:t xml:space="preserve">.   </w:t>
      </w:r>
    </w:p>
    <w:p w14:paraId="041A20E5" w14:textId="77777777" w:rsidR="00405D23" w:rsidRPr="00697A83" w:rsidRDefault="00405D23" w:rsidP="00405D23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56CB133E" w14:textId="6849E13A" w:rsidR="00405D23" w:rsidRPr="00697A83" w:rsidRDefault="00405D23" w:rsidP="00405D23">
      <w:pPr>
        <w:spacing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697A83">
        <w:rPr>
          <w:rFonts w:ascii="Calibri" w:hAnsi="Calibri" w:cs="Calibri"/>
          <w:b/>
          <w:sz w:val="24"/>
          <w:szCs w:val="24"/>
        </w:rPr>
        <w:t>Čl. 1 Předmět dodatku</w:t>
      </w:r>
    </w:p>
    <w:p w14:paraId="2B6FC473" w14:textId="082541E9" w:rsidR="00405D23" w:rsidRPr="00697A83" w:rsidRDefault="00405D23" w:rsidP="00405D23">
      <w:pPr>
        <w:pStyle w:val="Odstavecseseznamem"/>
        <w:numPr>
          <w:ilvl w:val="1"/>
          <w:numId w:val="2"/>
        </w:num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697A83">
        <w:rPr>
          <w:rFonts w:ascii="Calibri" w:hAnsi="Calibri" w:cs="Calibri"/>
          <w:bCs/>
          <w:sz w:val="24"/>
          <w:szCs w:val="24"/>
        </w:rPr>
        <w:t>Předmětem tohoto dodatku je změna článku 10.2 předmětné Smlouvy, který nově zní:</w:t>
      </w:r>
    </w:p>
    <w:p w14:paraId="1A69B407" w14:textId="219706B3" w:rsidR="00405D23" w:rsidRPr="00697A83" w:rsidRDefault="00405D23" w:rsidP="00241534">
      <w:pPr>
        <w:pStyle w:val="Nadpis2"/>
        <w:ind w:left="578" w:hanging="578"/>
        <w:rPr>
          <w:rFonts w:ascii="Calibri" w:hAnsi="Calibri" w:cs="Calibri"/>
          <w:i/>
          <w:iCs/>
          <w:color w:val="auto"/>
          <w:sz w:val="24"/>
          <w:szCs w:val="24"/>
        </w:rPr>
      </w:pPr>
      <w:r w:rsidRPr="00697A83">
        <w:rPr>
          <w:rFonts w:ascii="Calibri" w:hAnsi="Calibri" w:cs="Calibri"/>
          <w:bCs/>
          <w:i/>
          <w:iCs/>
          <w:color w:val="auto"/>
          <w:sz w:val="24"/>
          <w:szCs w:val="24"/>
        </w:rPr>
        <w:t xml:space="preserve">10.2 </w:t>
      </w:r>
      <w:r w:rsidR="00241534">
        <w:rPr>
          <w:rFonts w:ascii="Calibri" w:hAnsi="Calibri" w:cs="Calibri"/>
          <w:bCs/>
          <w:i/>
          <w:iCs/>
          <w:color w:val="auto"/>
          <w:sz w:val="24"/>
          <w:szCs w:val="24"/>
        </w:rPr>
        <w:tab/>
      </w:r>
      <w:r w:rsidRPr="00697A83">
        <w:rPr>
          <w:rFonts w:ascii="Calibri" w:hAnsi="Calibri" w:cs="Calibri"/>
          <w:i/>
          <w:iCs/>
          <w:color w:val="auto"/>
          <w:sz w:val="24"/>
          <w:szCs w:val="24"/>
        </w:rPr>
        <w:t>Zástupci smluvních stran oprávnění k jednání v rámci uzavřené smlouvy (dále jen „Zástupci smluvních stran“):</w:t>
      </w:r>
    </w:p>
    <w:p w14:paraId="642C24C4" w14:textId="77777777" w:rsidR="00405D23" w:rsidRPr="00697A83" w:rsidRDefault="00405D23" w:rsidP="00405D23">
      <w:pPr>
        <w:ind w:firstLine="578"/>
        <w:rPr>
          <w:rFonts w:ascii="Calibri" w:hAnsi="Calibri" w:cs="Calibri"/>
          <w:i/>
          <w:iCs/>
          <w:sz w:val="24"/>
          <w:szCs w:val="24"/>
        </w:rPr>
      </w:pPr>
      <w:r w:rsidRPr="00697A83">
        <w:rPr>
          <w:rFonts w:ascii="Calibri" w:hAnsi="Calibri" w:cs="Calibri"/>
          <w:i/>
          <w:iCs/>
          <w:sz w:val="24"/>
          <w:szCs w:val="24"/>
        </w:rPr>
        <w:t>Za Objednatele:</w:t>
      </w:r>
    </w:p>
    <w:p w14:paraId="0C8B6433" w14:textId="77777777" w:rsidR="00405D23" w:rsidRPr="00697A83" w:rsidRDefault="00405D23" w:rsidP="00405D23">
      <w:pPr>
        <w:spacing w:before="240"/>
        <w:ind w:firstLine="578"/>
        <w:rPr>
          <w:rFonts w:ascii="Calibri" w:hAnsi="Calibri" w:cs="Calibri"/>
          <w:i/>
          <w:iCs/>
          <w:sz w:val="24"/>
          <w:szCs w:val="24"/>
        </w:rPr>
      </w:pPr>
      <w:r w:rsidRPr="00697A83">
        <w:rPr>
          <w:rFonts w:ascii="Calibri" w:hAnsi="Calibri" w:cs="Calibri"/>
          <w:i/>
          <w:iCs/>
          <w:sz w:val="24"/>
          <w:szCs w:val="24"/>
        </w:rPr>
        <w:t>ve věcech technických:</w:t>
      </w:r>
      <w:r w:rsidRPr="00697A83">
        <w:rPr>
          <w:rFonts w:ascii="Calibri" w:hAnsi="Calibri" w:cs="Calibri"/>
          <w:i/>
          <w:iCs/>
          <w:sz w:val="24"/>
          <w:szCs w:val="24"/>
        </w:rPr>
        <w:tab/>
      </w:r>
    </w:p>
    <w:p w14:paraId="5A8FA8B4" w14:textId="30F53B1B" w:rsidR="00405D23" w:rsidRPr="00697A83" w:rsidRDefault="0002374E" w:rsidP="00405D23">
      <w:pPr>
        <w:spacing w:before="240"/>
        <w:ind w:firstLine="578"/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</w:pPr>
      <w:proofErr w:type="spellStart"/>
      <w:r>
        <w:rPr>
          <w:rFonts w:ascii="Calibri" w:hAnsi="Calibri" w:cs="Calibri"/>
          <w:b/>
          <w:i/>
          <w:iCs/>
          <w:sz w:val="24"/>
          <w:szCs w:val="24"/>
        </w:rPr>
        <w:t>xxx</w:t>
      </w:r>
      <w:proofErr w:type="spellEnd"/>
    </w:p>
    <w:p w14:paraId="5447F9B9" w14:textId="77777777" w:rsidR="00405D23" w:rsidRPr="00697A83" w:rsidRDefault="00405D23" w:rsidP="00405D23">
      <w:pPr>
        <w:spacing w:before="240"/>
        <w:ind w:firstLine="578"/>
        <w:rPr>
          <w:rFonts w:ascii="Calibri" w:hAnsi="Calibri" w:cs="Calibri"/>
          <w:i/>
          <w:iCs/>
          <w:sz w:val="24"/>
          <w:szCs w:val="24"/>
        </w:rPr>
      </w:pPr>
      <w:r w:rsidRPr="00697A83">
        <w:rPr>
          <w:rFonts w:ascii="Calibri" w:hAnsi="Calibri" w:cs="Calibri"/>
          <w:i/>
          <w:iCs/>
          <w:sz w:val="24"/>
          <w:szCs w:val="24"/>
        </w:rPr>
        <w:t>ve věcech smluvních:</w:t>
      </w:r>
    </w:p>
    <w:p w14:paraId="68442378" w14:textId="2FCB9C94" w:rsidR="00405D23" w:rsidRPr="00697A83" w:rsidRDefault="0002374E" w:rsidP="00405D23">
      <w:pPr>
        <w:spacing w:before="240"/>
        <w:ind w:firstLine="578"/>
        <w:rPr>
          <w:rFonts w:ascii="Calibri" w:hAnsi="Calibri" w:cs="Calibri"/>
          <w:i/>
          <w:iCs/>
          <w:sz w:val="24"/>
          <w:szCs w:val="24"/>
        </w:rPr>
      </w:pPr>
      <w:proofErr w:type="spellStart"/>
      <w:r>
        <w:rPr>
          <w:rFonts w:ascii="Calibri" w:hAnsi="Calibri" w:cs="Calibri"/>
          <w:b/>
          <w:i/>
          <w:iCs/>
          <w:sz w:val="24"/>
          <w:szCs w:val="24"/>
        </w:rPr>
        <w:t>xxx</w:t>
      </w:r>
      <w:proofErr w:type="spellEnd"/>
    </w:p>
    <w:p w14:paraId="59023FDD" w14:textId="77777777" w:rsidR="009A6B24" w:rsidRDefault="009A6B24" w:rsidP="00405D23">
      <w:pPr>
        <w:spacing w:before="240"/>
        <w:ind w:firstLine="578"/>
        <w:rPr>
          <w:rFonts w:ascii="Calibri" w:hAnsi="Calibri" w:cs="Calibri"/>
          <w:i/>
          <w:iCs/>
          <w:sz w:val="24"/>
          <w:szCs w:val="24"/>
        </w:rPr>
      </w:pPr>
    </w:p>
    <w:p w14:paraId="191196B3" w14:textId="6232FC34" w:rsidR="00405D23" w:rsidRPr="00697A83" w:rsidRDefault="00405D23" w:rsidP="00405D23">
      <w:pPr>
        <w:spacing w:before="240"/>
        <w:ind w:firstLine="578"/>
        <w:rPr>
          <w:rFonts w:ascii="Calibri" w:hAnsi="Calibri" w:cs="Calibri"/>
          <w:i/>
          <w:iCs/>
          <w:sz w:val="24"/>
          <w:szCs w:val="24"/>
        </w:rPr>
      </w:pPr>
      <w:r w:rsidRPr="00697A83">
        <w:rPr>
          <w:rFonts w:ascii="Calibri" w:hAnsi="Calibri" w:cs="Calibri"/>
          <w:i/>
          <w:iCs/>
          <w:sz w:val="24"/>
          <w:szCs w:val="24"/>
        </w:rPr>
        <w:t>Za Zhotovitele:</w:t>
      </w:r>
    </w:p>
    <w:p w14:paraId="52CF1E47" w14:textId="77777777" w:rsidR="00405D23" w:rsidRPr="00697A83" w:rsidRDefault="00405D23" w:rsidP="00405D23">
      <w:pPr>
        <w:spacing w:before="240"/>
        <w:ind w:firstLine="578"/>
        <w:rPr>
          <w:rFonts w:ascii="Calibri" w:hAnsi="Calibri" w:cs="Calibri"/>
          <w:i/>
          <w:iCs/>
          <w:sz w:val="24"/>
          <w:szCs w:val="24"/>
        </w:rPr>
      </w:pPr>
      <w:r w:rsidRPr="00697A83">
        <w:rPr>
          <w:rFonts w:ascii="Calibri" w:hAnsi="Calibri" w:cs="Calibri"/>
          <w:i/>
          <w:iCs/>
          <w:sz w:val="24"/>
          <w:szCs w:val="24"/>
        </w:rPr>
        <w:t xml:space="preserve">Ve věcech technických: </w:t>
      </w:r>
    </w:p>
    <w:p w14:paraId="6EC96E0B" w14:textId="5B6B2900" w:rsidR="00405D23" w:rsidRPr="00697A83" w:rsidRDefault="0002374E" w:rsidP="00405D23">
      <w:pPr>
        <w:spacing w:before="240"/>
        <w:ind w:firstLine="578"/>
        <w:rPr>
          <w:rFonts w:ascii="Calibri" w:hAnsi="Calibri" w:cs="Calibri"/>
          <w:i/>
          <w:iCs/>
          <w:sz w:val="24"/>
          <w:szCs w:val="24"/>
        </w:rPr>
      </w:pPr>
      <w:proofErr w:type="spellStart"/>
      <w:r>
        <w:rPr>
          <w:rFonts w:ascii="Calibri" w:hAnsi="Calibri" w:cs="Calibri"/>
          <w:b/>
          <w:i/>
          <w:iCs/>
          <w:sz w:val="24"/>
          <w:szCs w:val="24"/>
        </w:rPr>
        <w:t>xxx</w:t>
      </w:r>
      <w:proofErr w:type="spellEnd"/>
    </w:p>
    <w:p w14:paraId="408F9D8C" w14:textId="77777777" w:rsidR="00405D23" w:rsidRPr="00697A83" w:rsidRDefault="00405D23" w:rsidP="00405D23">
      <w:pPr>
        <w:spacing w:before="240"/>
        <w:ind w:firstLine="578"/>
        <w:rPr>
          <w:rFonts w:ascii="Calibri" w:hAnsi="Calibri" w:cs="Calibri"/>
          <w:i/>
          <w:iCs/>
          <w:sz w:val="24"/>
          <w:szCs w:val="24"/>
        </w:rPr>
      </w:pPr>
      <w:r w:rsidRPr="00697A83">
        <w:rPr>
          <w:rFonts w:ascii="Calibri" w:hAnsi="Calibri" w:cs="Calibri"/>
          <w:i/>
          <w:iCs/>
          <w:sz w:val="24"/>
          <w:szCs w:val="24"/>
        </w:rPr>
        <w:t xml:space="preserve">Ve věcech smluvních: </w:t>
      </w:r>
    </w:p>
    <w:p w14:paraId="609BDFF2" w14:textId="72531650" w:rsidR="00405D23" w:rsidRPr="00697A83" w:rsidRDefault="0002374E" w:rsidP="00405D23">
      <w:pPr>
        <w:spacing w:before="240"/>
        <w:ind w:firstLine="578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i/>
          <w:iCs/>
          <w:sz w:val="24"/>
          <w:szCs w:val="24"/>
        </w:rPr>
        <w:t>xxx</w:t>
      </w:r>
    </w:p>
    <w:p w14:paraId="56EB29D1" w14:textId="77777777" w:rsidR="00405D23" w:rsidRPr="00697A83" w:rsidRDefault="00405D23" w:rsidP="00390046">
      <w:pPr>
        <w:spacing w:before="240"/>
        <w:ind w:firstLine="57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16B02E24" w14:textId="77777777" w:rsidR="00405D23" w:rsidRPr="00697A83" w:rsidRDefault="00405D23" w:rsidP="00390046">
      <w:pPr>
        <w:spacing w:after="240"/>
        <w:ind w:left="576" w:firstLine="2"/>
        <w:jc w:val="both"/>
        <w:rPr>
          <w:rFonts w:ascii="Calibri" w:hAnsi="Calibri" w:cs="Calibri"/>
          <w:i/>
          <w:iCs/>
          <w:sz w:val="24"/>
          <w:szCs w:val="24"/>
        </w:rPr>
      </w:pPr>
      <w:r w:rsidRPr="00697A83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>Pro vyloučení pochybností platí, že jakákoli ústní či jiná ujednání při realizaci Díla, která činí Zástupci smluvních stran, jež nejsou a nebudou písemně potvrzena oprávněnými osobami jednat za smluvní strany (členy statutárního orgánu či osobami k právnímu jednání písemně zmocněnými členy statutárního orgánu), jsou právně neúčinná.</w:t>
      </w:r>
    </w:p>
    <w:p w14:paraId="741FCE22" w14:textId="1FF13C3B" w:rsidR="00405D23" w:rsidRDefault="003872C0" w:rsidP="00241534">
      <w:pPr>
        <w:spacing w:after="120" w:line="240" w:lineRule="auto"/>
        <w:ind w:left="567" w:hanging="567"/>
        <w:jc w:val="both"/>
        <w:rPr>
          <w:rFonts w:ascii="Calibri" w:hAnsi="Calibri" w:cs="Calibri"/>
          <w:bCs/>
          <w:sz w:val="24"/>
          <w:szCs w:val="24"/>
        </w:rPr>
      </w:pPr>
      <w:r w:rsidRPr="00697A83">
        <w:rPr>
          <w:rFonts w:ascii="Calibri" w:hAnsi="Calibri" w:cs="Calibri"/>
          <w:bCs/>
          <w:sz w:val="24"/>
          <w:szCs w:val="24"/>
        </w:rPr>
        <w:t xml:space="preserve">1.2 </w:t>
      </w:r>
      <w:r w:rsidRPr="00697A83">
        <w:rPr>
          <w:rFonts w:ascii="Calibri" w:hAnsi="Calibri" w:cs="Calibri"/>
          <w:bCs/>
          <w:sz w:val="24"/>
          <w:szCs w:val="24"/>
        </w:rPr>
        <w:tab/>
      </w:r>
      <w:r w:rsidRPr="00697A83">
        <w:rPr>
          <w:rFonts w:ascii="Calibri" w:hAnsi="Calibri" w:cs="Calibri"/>
          <w:bCs/>
          <w:sz w:val="24"/>
          <w:szCs w:val="24"/>
        </w:rPr>
        <w:tab/>
        <w:t>Veškeré pojmy uvedené v Dodatku mají stejný význam jako v</w:t>
      </w:r>
      <w:r w:rsidR="009A6B24">
        <w:rPr>
          <w:rFonts w:ascii="Calibri" w:hAnsi="Calibri" w:cs="Calibri"/>
          <w:bCs/>
          <w:sz w:val="24"/>
          <w:szCs w:val="24"/>
        </w:rPr>
        <w:t>e</w:t>
      </w:r>
      <w:r w:rsidRPr="00697A83">
        <w:rPr>
          <w:rFonts w:ascii="Calibri" w:hAnsi="Calibri" w:cs="Calibri"/>
          <w:bCs/>
          <w:sz w:val="24"/>
          <w:szCs w:val="24"/>
        </w:rPr>
        <w:t xml:space="preserve"> </w:t>
      </w:r>
      <w:r w:rsidR="009A6B24">
        <w:rPr>
          <w:rFonts w:ascii="Calibri" w:hAnsi="Calibri" w:cs="Calibri"/>
          <w:bCs/>
          <w:sz w:val="24"/>
          <w:szCs w:val="24"/>
        </w:rPr>
        <w:t>S</w:t>
      </w:r>
      <w:r w:rsidRPr="00697A83">
        <w:rPr>
          <w:rFonts w:ascii="Calibri" w:hAnsi="Calibri" w:cs="Calibri"/>
          <w:bCs/>
          <w:sz w:val="24"/>
          <w:szCs w:val="24"/>
        </w:rPr>
        <w:t>mlouvě.</w:t>
      </w:r>
    </w:p>
    <w:p w14:paraId="71E091D4" w14:textId="77777777" w:rsidR="003872C0" w:rsidRPr="00697A83" w:rsidRDefault="003872C0" w:rsidP="003872C0">
      <w:pPr>
        <w:pStyle w:val="Styl5"/>
        <w:spacing w:before="360"/>
        <w:ind w:left="357" w:firstLine="0"/>
        <w:rPr>
          <w:rFonts w:ascii="Calibri" w:hAnsi="Calibri" w:cs="Calibri"/>
          <w:sz w:val="24"/>
          <w:szCs w:val="24"/>
        </w:rPr>
      </w:pPr>
      <w:r w:rsidRPr="00697A83">
        <w:rPr>
          <w:rFonts w:ascii="Calibri" w:hAnsi="Calibri" w:cs="Calibri"/>
          <w:sz w:val="24"/>
          <w:szCs w:val="24"/>
        </w:rPr>
        <w:lastRenderedPageBreak/>
        <w:t>Čl. 2 Závěrečná ustanovení</w:t>
      </w:r>
    </w:p>
    <w:p w14:paraId="62E911F0" w14:textId="0D849C32" w:rsidR="003872C0" w:rsidRPr="00697A83" w:rsidRDefault="003872C0" w:rsidP="00D36962">
      <w:pPr>
        <w:pStyle w:val="Styl5"/>
        <w:numPr>
          <w:ilvl w:val="1"/>
          <w:numId w:val="6"/>
        </w:numPr>
        <w:spacing w:before="120" w:after="120"/>
        <w:ind w:left="567" w:hanging="567"/>
        <w:jc w:val="both"/>
        <w:rPr>
          <w:rFonts w:ascii="Calibri" w:hAnsi="Calibri" w:cs="Calibri"/>
          <w:b w:val="0"/>
          <w:bCs/>
          <w:sz w:val="24"/>
          <w:szCs w:val="24"/>
        </w:rPr>
      </w:pPr>
      <w:r w:rsidRPr="00697A83">
        <w:rPr>
          <w:rFonts w:ascii="Calibri" w:hAnsi="Calibri" w:cs="Calibri"/>
          <w:b w:val="0"/>
          <w:bCs/>
          <w:sz w:val="24"/>
          <w:szCs w:val="24"/>
        </w:rPr>
        <w:t xml:space="preserve">Ostatní ujednání </w:t>
      </w:r>
      <w:r w:rsidR="00697A83" w:rsidRPr="00697A83">
        <w:rPr>
          <w:rFonts w:ascii="Calibri" w:hAnsi="Calibri" w:cs="Calibri"/>
          <w:b w:val="0"/>
          <w:bCs/>
          <w:sz w:val="24"/>
          <w:szCs w:val="24"/>
        </w:rPr>
        <w:t>S</w:t>
      </w:r>
      <w:r w:rsidRPr="00697A83">
        <w:rPr>
          <w:rFonts w:ascii="Calibri" w:hAnsi="Calibri" w:cs="Calibri"/>
          <w:b w:val="0"/>
          <w:bCs/>
          <w:sz w:val="24"/>
          <w:szCs w:val="24"/>
        </w:rPr>
        <w:t>mlouvy zůstávají beze změny účinná.</w:t>
      </w:r>
    </w:p>
    <w:p w14:paraId="0BF44031" w14:textId="75FCDCE6" w:rsidR="003872C0" w:rsidRPr="00697A83" w:rsidRDefault="003872C0" w:rsidP="00D36962">
      <w:pPr>
        <w:pStyle w:val="Styl5"/>
        <w:numPr>
          <w:ilvl w:val="1"/>
          <w:numId w:val="7"/>
        </w:numPr>
        <w:spacing w:before="120" w:after="120"/>
        <w:ind w:left="567" w:hanging="567"/>
        <w:jc w:val="both"/>
        <w:rPr>
          <w:rFonts w:ascii="Calibri" w:hAnsi="Calibri" w:cs="Calibri"/>
          <w:b w:val="0"/>
          <w:bCs/>
          <w:sz w:val="24"/>
          <w:szCs w:val="24"/>
        </w:rPr>
      </w:pPr>
      <w:r w:rsidRPr="00697A83">
        <w:rPr>
          <w:rFonts w:ascii="Calibri" w:hAnsi="Calibri" w:cs="Calibri"/>
          <w:b w:val="0"/>
          <w:sz w:val="24"/>
          <w:szCs w:val="24"/>
        </w:rPr>
        <w:t>Dodatek nabývá platnosti dnem jeho podpisu oběma Smluvními stranami a účinnosti dnem uveřejnění v registru smluv dle zákona č. 340/2015 Sb., o zvláštních podmínkách účinnosti některých smluv, uveřejňování těchto smluv a o registru smluv (zákon o registru smluv), ve znění pozdějších předpisů (dále jen „</w:t>
      </w:r>
      <w:r w:rsidRPr="00697A83">
        <w:rPr>
          <w:rFonts w:ascii="Calibri" w:hAnsi="Calibri" w:cs="Calibri"/>
          <w:bCs/>
          <w:i/>
          <w:iCs/>
          <w:sz w:val="24"/>
          <w:szCs w:val="24"/>
        </w:rPr>
        <w:t>zákon o registru smluv</w:t>
      </w:r>
      <w:r w:rsidRPr="00697A83">
        <w:rPr>
          <w:rFonts w:ascii="Calibri" w:hAnsi="Calibri" w:cs="Calibri"/>
          <w:b w:val="0"/>
          <w:sz w:val="24"/>
          <w:szCs w:val="24"/>
        </w:rPr>
        <w:t>“).</w:t>
      </w:r>
    </w:p>
    <w:p w14:paraId="517D87AE" w14:textId="0BEC526D" w:rsidR="003872C0" w:rsidRPr="00697A83" w:rsidRDefault="003872C0" w:rsidP="00D36962">
      <w:pPr>
        <w:pStyle w:val="Styl5"/>
        <w:numPr>
          <w:ilvl w:val="1"/>
          <w:numId w:val="7"/>
        </w:numPr>
        <w:spacing w:before="120" w:after="120"/>
        <w:ind w:left="567" w:hanging="567"/>
        <w:jc w:val="both"/>
        <w:rPr>
          <w:rFonts w:ascii="Calibri" w:hAnsi="Calibri" w:cs="Calibri"/>
          <w:b w:val="0"/>
          <w:bCs/>
          <w:sz w:val="24"/>
          <w:szCs w:val="24"/>
        </w:rPr>
      </w:pPr>
      <w:r w:rsidRPr="00697A83">
        <w:rPr>
          <w:rFonts w:ascii="Calibri" w:hAnsi="Calibri" w:cs="Calibri"/>
          <w:b w:val="0"/>
          <w:bCs/>
          <w:sz w:val="24"/>
          <w:szCs w:val="24"/>
        </w:rPr>
        <w:t xml:space="preserve">Smluvní strany výslovně sjednávají, že uveřejnění Dodatku v registru smluv dle zákona o registru smluv zajistí </w:t>
      </w:r>
      <w:r w:rsidR="00697A83" w:rsidRPr="00697A83">
        <w:rPr>
          <w:rFonts w:ascii="Calibri" w:hAnsi="Calibri" w:cs="Calibri"/>
          <w:b w:val="0"/>
          <w:bCs/>
          <w:sz w:val="24"/>
          <w:szCs w:val="24"/>
        </w:rPr>
        <w:t>Objednat</w:t>
      </w:r>
      <w:r w:rsidRPr="00697A83">
        <w:rPr>
          <w:rFonts w:ascii="Calibri" w:hAnsi="Calibri" w:cs="Calibri"/>
          <w:b w:val="0"/>
          <w:bCs/>
          <w:sz w:val="24"/>
          <w:szCs w:val="24"/>
        </w:rPr>
        <w:t>el.</w:t>
      </w:r>
    </w:p>
    <w:p w14:paraId="57CAEFF5" w14:textId="080BF7C8" w:rsidR="003872C0" w:rsidRPr="00697A83" w:rsidRDefault="003872C0" w:rsidP="00D36962">
      <w:pPr>
        <w:pStyle w:val="Styl5"/>
        <w:numPr>
          <w:ilvl w:val="1"/>
          <w:numId w:val="8"/>
        </w:numPr>
        <w:spacing w:before="120" w:after="120"/>
        <w:ind w:left="567" w:hanging="567"/>
        <w:jc w:val="both"/>
        <w:rPr>
          <w:rFonts w:ascii="Calibri" w:hAnsi="Calibri" w:cs="Calibri"/>
          <w:b w:val="0"/>
          <w:bCs/>
          <w:sz w:val="24"/>
          <w:szCs w:val="24"/>
        </w:rPr>
      </w:pPr>
      <w:r w:rsidRPr="00697A83">
        <w:rPr>
          <w:rFonts w:ascii="Calibri" w:hAnsi="Calibri" w:cs="Calibri"/>
          <w:b w:val="0"/>
          <w:bCs/>
          <w:sz w:val="24"/>
          <w:szCs w:val="24"/>
        </w:rPr>
        <w:t>Smluvní strany prohlašují, že skutečnosti uvedené v Dodatku nepovažují za obchodní tajemství ve smyslu § 504 zákona č. 89/2012 Sb., občanský zákoník, ve znění pozdějších předpisů, a udělují svolení k jejich užití a zveřejnění bez stanovení jakýchkoli dalších podmínek</w:t>
      </w:r>
      <w:r w:rsidRPr="00697A83">
        <w:rPr>
          <w:rFonts w:ascii="Calibri" w:eastAsiaTheme="minorHAnsi" w:hAnsi="Calibri" w:cs="Calibri"/>
          <w:b w:val="0"/>
          <w:bCs/>
          <w:sz w:val="24"/>
          <w:szCs w:val="24"/>
        </w:rPr>
        <w:t>.</w:t>
      </w:r>
    </w:p>
    <w:p w14:paraId="1F64815E" w14:textId="3AB17051" w:rsidR="003872C0" w:rsidRPr="00697A83" w:rsidRDefault="003872C0" w:rsidP="00697A83">
      <w:pPr>
        <w:pStyle w:val="Styl5"/>
        <w:numPr>
          <w:ilvl w:val="1"/>
          <w:numId w:val="9"/>
        </w:numPr>
        <w:spacing w:before="120" w:after="120"/>
        <w:ind w:left="567" w:hanging="567"/>
        <w:jc w:val="both"/>
        <w:rPr>
          <w:rFonts w:ascii="Calibri" w:hAnsi="Calibri" w:cs="Calibri"/>
          <w:b w:val="0"/>
          <w:bCs/>
          <w:sz w:val="24"/>
          <w:szCs w:val="24"/>
        </w:rPr>
      </w:pPr>
      <w:r w:rsidRPr="00697A83">
        <w:rPr>
          <w:rFonts w:ascii="Calibri" w:hAnsi="Calibri" w:cs="Calibri"/>
          <w:b w:val="0"/>
          <w:bCs/>
          <w:sz w:val="24"/>
          <w:szCs w:val="24"/>
        </w:rPr>
        <w:t>Dodatek je uzavírán v písemné formě, elektronické podobě a podepsán Smluvními stranami za využití uznávaných elektronických podpisů v jednom (1) vyhotovení. Na Dodatku jsou zaznamenány uznávané elektronické podpisy zástupců Smluvních stran.</w:t>
      </w:r>
    </w:p>
    <w:p w14:paraId="6DC3B42F" w14:textId="1E980CA4" w:rsidR="003872C0" w:rsidRPr="00697A83" w:rsidRDefault="003872C0" w:rsidP="00697A83">
      <w:pPr>
        <w:pStyle w:val="Styl5"/>
        <w:numPr>
          <w:ilvl w:val="1"/>
          <w:numId w:val="9"/>
        </w:numPr>
        <w:spacing w:before="120" w:after="120"/>
        <w:ind w:left="567" w:hanging="567"/>
        <w:jc w:val="both"/>
        <w:rPr>
          <w:rFonts w:ascii="Calibri" w:hAnsi="Calibri" w:cs="Calibri"/>
          <w:b w:val="0"/>
          <w:bCs/>
          <w:sz w:val="24"/>
          <w:szCs w:val="24"/>
        </w:rPr>
      </w:pPr>
      <w:r w:rsidRPr="00697A83">
        <w:rPr>
          <w:rFonts w:ascii="Calibri" w:hAnsi="Calibri" w:cs="Calibri"/>
          <w:b w:val="0"/>
          <w:bCs/>
          <w:sz w:val="24"/>
          <w:szCs w:val="24"/>
        </w:rPr>
        <w:t>Smluvní strany prohlašují, že je jim obsah Dodatku znám a zavazují se budou ujednáními v Dodatku řídit.</w:t>
      </w:r>
    </w:p>
    <w:bookmarkEnd w:id="0"/>
    <w:p w14:paraId="3C1EADB6" w14:textId="77777777" w:rsidR="00697A83" w:rsidRPr="00697A83" w:rsidRDefault="00697A83" w:rsidP="00697A83">
      <w:pPr>
        <w:pStyle w:val="Styl5"/>
        <w:spacing w:before="120" w:after="120"/>
        <w:jc w:val="both"/>
        <w:rPr>
          <w:rFonts w:ascii="Calibri" w:hAnsi="Calibri" w:cs="Calibri"/>
          <w:b w:val="0"/>
          <w:bCs/>
          <w:sz w:val="24"/>
          <w:szCs w:val="24"/>
        </w:rPr>
      </w:pPr>
    </w:p>
    <w:p w14:paraId="5D1970E8" w14:textId="77777777" w:rsidR="00697A83" w:rsidRPr="00697A83" w:rsidRDefault="00697A83" w:rsidP="00697A83">
      <w:pPr>
        <w:tabs>
          <w:tab w:val="left" w:pos="5387"/>
        </w:tabs>
        <w:spacing w:before="360" w:after="0"/>
        <w:rPr>
          <w:rFonts w:ascii="Calibri" w:eastAsia="Times New Roman" w:hAnsi="Calibri" w:cs="Calibri"/>
          <w:sz w:val="24"/>
          <w:szCs w:val="24"/>
          <w:lang w:eastAsia="cs-CZ"/>
        </w:rPr>
      </w:pP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za Objednatele:</w:t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ab/>
        <w:t>za Zhotovitele:</w:t>
      </w:r>
    </w:p>
    <w:p w14:paraId="340D6187" w14:textId="77777777" w:rsidR="00697A83" w:rsidRPr="00697A83" w:rsidRDefault="00697A83" w:rsidP="00697A83">
      <w:pPr>
        <w:tabs>
          <w:tab w:val="left" w:pos="5387"/>
        </w:tabs>
        <w:spacing w:before="240" w:after="0"/>
        <w:rPr>
          <w:rFonts w:ascii="Calibri" w:eastAsia="Times New Roman" w:hAnsi="Calibri" w:cs="Calibri"/>
          <w:sz w:val="24"/>
          <w:szCs w:val="24"/>
          <w:lang w:eastAsia="cs-CZ"/>
        </w:rPr>
      </w:pP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V Praze dne …………………….</w:t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ab/>
        <w:t>V …………</w:t>
      </w:r>
      <w:proofErr w:type="gramStart"/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…….</w:t>
      </w:r>
      <w:proofErr w:type="gramEnd"/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.….dne ……...........</w:t>
      </w:r>
    </w:p>
    <w:p w14:paraId="00634B71" w14:textId="77777777" w:rsidR="00697A83" w:rsidRPr="00697A83" w:rsidRDefault="00697A83" w:rsidP="00697A83">
      <w:pPr>
        <w:tabs>
          <w:tab w:val="left" w:pos="5387"/>
        </w:tabs>
        <w:spacing w:before="240" w:after="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C51E7E4" w14:textId="77777777" w:rsidR="00697A83" w:rsidRPr="00697A83" w:rsidRDefault="00697A83" w:rsidP="00697A83">
      <w:pPr>
        <w:tabs>
          <w:tab w:val="left" w:pos="5387"/>
        </w:tabs>
        <w:spacing w:before="600" w:after="0"/>
        <w:rPr>
          <w:rFonts w:ascii="Calibri" w:eastAsia="Times New Roman" w:hAnsi="Calibri" w:cs="Calibri"/>
          <w:sz w:val="24"/>
          <w:szCs w:val="24"/>
          <w:lang w:eastAsia="cs-CZ"/>
        </w:rPr>
      </w:pP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…………………………………</w:t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ab/>
        <w:t>……………………………………….</w:t>
      </w:r>
    </w:p>
    <w:p w14:paraId="6D3A1EB9" w14:textId="77777777" w:rsidR="00697A83" w:rsidRPr="00697A83" w:rsidRDefault="00697A83" w:rsidP="00697A83">
      <w:pPr>
        <w:tabs>
          <w:tab w:val="left" w:pos="5387"/>
        </w:tabs>
        <w:spacing w:after="0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697A83">
        <w:rPr>
          <w:rFonts w:ascii="Calibri" w:eastAsia="Times New Roman" w:hAnsi="Calibri" w:cs="Calibri"/>
          <w:b/>
          <w:sz w:val="24"/>
          <w:szCs w:val="24"/>
          <w:lang w:eastAsia="cs-CZ"/>
        </w:rPr>
        <w:t>Libor Fiala</w:t>
      </w:r>
      <w:r w:rsidRPr="00697A83">
        <w:rPr>
          <w:rFonts w:ascii="Calibri" w:eastAsia="Times New Roman" w:hAnsi="Calibri" w:cs="Calibri"/>
          <w:b/>
          <w:sz w:val="24"/>
          <w:szCs w:val="24"/>
          <w:lang w:eastAsia="cs-CZ"/>
        </w:rPr>
        <w:tab/>
        <w:t>Ing. Miloslav Meloun</w:t>
      </w:r>
    </w:p>
    <w:p w14:paraId="69B98209" w14:textId="77777777" w:rsidR="00697A83" w:rsidRPr="00697A83" w:rsidRDefault="00697A83" w:rsidP="00697A83">
      <w:pPr>
        <w:tabs>
          <w:tab w:val="left" w:pos="5387"/>
        </w:tabs>
        <w:spacing w:after="0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697A83">
        <w:rPr>
          <w:rFonts w:ascii="Calibri" w:eastAsia="Times New Roman" w:hAnsi="Calibri" w:cs="Calibri"/>
          <w:b/>
          <w:sz w:val="24"/>
          <w:szCs w:val="24"/>
          <w:lang w:eastAsia="cs-CZ"/>
        </w:rPr>
        <w:t>člen představenstva</w:t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697A83">
        <w:rPr>
          <w:rFonts w:ascii="Calibri" w:eastAsia="Times New Roman" w:hAnsi="Calibri" w:cs="Calibri"/>
          <w:b/>
          <w:sz w:val="24"/>
          <w:szCs w:val="24"/>
          <w:lang w:eastAsia="cs-CZ"/>
        </w:rPr>
        <w:t>předseda družstva</w:t>
      </w:r>
    </w:p>
    <w:p w14:paraId="0CBE8397" w14:textId="77777777" w:rsidR="00697A83" w:rsidRPr="00697A83" w:rsidRDefault="00697A83" w:rsidP="00697A83">
      <w:pPr>
        <w:tabs>
          <w:tab w:val="left" w:pos="5387"/>
        </w:tabs>
        <w:spacing w:after="0"/>
        <w:rPr>
          <w:rFonts w:ascii="Calibri" w:eastAsia="Times New Roman" w:hAnsi="Calibri" w:cs="Calibri"/>
          <w:sz w:val="24"/>
          <w:szCs w:val="24"/>
          <w:lang w:eastAsia="cs-CZ"/>
        </w:rPr>
      </w:pP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Technologie hlavního města Prahy, a.s.</w:t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ab/>
        <w:t>KOOPERATIVA vod družstvo</w:t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03CAF60D" w14:textId="77777777" w:rsidR="00697A83" w:rsidRPr="00697A83" w:rsidRDefault="00697A83" w:rsidP="00697A83">
      <w:pPr>
        <w:tabs>
          <w:tab w:val="left" w:pos="5387"/>
        </w:tabs>
        <w:spacing w:after="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C4DFB0F" w14:textId="77777777" w:rsidR="00697A83" w:rsidRPr="00697A83" w:rsidRDefault="00697A83" w:rsidP="00697A83">
      <w:pPr>
        <w:tabs>
          <w:tab w:val="left" w:pos="5387"/>
        </w:tabs>
        <w:spacing w:before="600" w:after="0"/>
        <w:rPr>
          <w:rFonts w:ascii="Calibri" w:eastAsia="Times New Roman" w:hAnsi="Calibri" w:cs="Calibri"/>
          <w:sz w:val="24"/>
          <w:szCs w:val="24"/>
          <w:lang w:eastAsia="cs-CZ"/>
        </w:rPr>
      </w:pP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………………………………….</w:t>
      </w: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76A539F9" w14:textId="77777777" w:rsidR="00697A83" w:rsidRPr="00697A83" w:rsidRDefault="00697A83" w:rsidP="00697A83">
      <w:pPr>
        <w:pStyle w:val="RLdajeosmluvnstran"/>
        <w:spacing w:after="0" w:line="276" w:lineRule="auto"/>
        <w:jc w:val="left"/>
        <w:rPr>
          <w:rFonts w:cs="Calibri"/>
          <w:b/>
          <w:bCs/>
          <w:sz w:val="24"/>
        </w:rPr>
      </w:pPr>
      <w:r w:rsidRPr="00697A83">
        <w:rPr>
          <w:rFonts w:cs="Calibri"/>
          <w:b/>
          <w:bCs/>
          <w:sz w:val="24"/>
        </w:rPr>
        <w:t>Michal Fišer</w:t>
      </w:r>
      <w:r w:rsidRPr="00697A83">
        <w:rPr>
          <w:rFonts w:cs="Calibri"/>
          <w:b/>
          <w:sz w:val="24"/>
          <w:lang w:eastAsia="cs-CZ"/>
        </w:rPr>
        <w:tab/>
      </w:r>
    </w:p>
    <w:p w14:paraId="3BAE0942" w14:textId="77777777" w:rsidR="00697A83" w:rsidRPr="00697A83" w:rsidRDefault="00697A83" w:rsidP="00697A83">
      <w:pPr>
        <w:tabs>
          <w:tab w:val="left" w:pos="5387"/>
        </w:tabs>
        <w:spacing w:after="0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697A83">
        <w:rPr>
          <w:rFonts w:ascii="Calibri" w:eastAsia="Times New Roman" w:hAnsi="Calibri" w:cs="Calibri"/>
          <w:b/>
          <w:sz w:val="24"/>
          <w:szCs w:val="24"/>
          <w:lang w:eastAsia="cs-CZ"/>
        </w:rPr>
        <w:t>člen představenstva</w:t>
      </w:r>
      <w:r w:rsidRPr="00697A83">
        <w:rPr>
          <w:rFonts w:ascii="Calibri" w:eastAsia="Times New Roman" w:hAnsi="Calibri" w:cs="Calibri"/>
          <w:b/>
          <w:sz w:val="24"/>
          <w:szCs w:val="24"/>
          <w:lang w:eastAsia="cs-CZ"/>
        </w:rPr>
        <w:tab/>
      </w:r>
    </w:p>
    <w:p w14:paraId="5970F7DB" w14:textId="2CB2B878" w:rsidR="003872C0" w:rsidRPr="00697A83" w:rsidRDefault="00697A83" w:rsidP="00DB77C6">
      <w:pPr>
        <w:tabs>
          <w:tab w:val="left" w:pos="5387"/>
        </w:tabs>
        <w:spacing w:after="0"/>
        <w:rPr>
          <w:rFonts w:ascii="Calibri" w:hAnsi="Calibri" w:cs="Calibri"/>
          <w:sz w:val="24"/>
          <w:szCs w:val="24"/>
        </w:rPr>
      </w:pPr>
      <w:r w:rsidRPr="00697A83">
        <w:rPr>
          <w:rFonts w:ascii="Calibri" w:eastAsia="Times New Roman" w:hAnsi="Calibri" w:cs="Calibri"/>
          <w:sz w:val="24"/>
          <w:szCs w:val="24"/>
          <w:lang w:eastAsia="cs-CZ"/>
        </w:rPr>
        <w:t>Technologie hlavního města Prahy, a.s.</w:t>
      </w:r>
    </w:p>
    <w:sectPr w:rsidR="003872C0" w:rsidRPr="00697A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3F4A1" w14:textId="77777777" w:rsidR="00EF6751" w:rsidRDefault="00EF6751" w:rsidP="00D46D92">
      <w:pPr>
        <w:spacing w:after="0" w:line="240" w:lineRule="auto"/>
      </w:pPr>
      <w:r>
        <w:separator/>
      </w:r>
    </w:p>
  </w:endnote>
  <w:endnote w:type="continuationSeparator" w:id="0">
    <w:p w14:paraId="3A007F80" w14:textId="77777777" w:rsidR="00EF6751" w:rsidRDefault="00EF6751" w:rsidP="00D46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 Pro">
    <w:panose1 w:val="020B0604030504040204"/>
    <w:charset w:val="EE"/>
    <w:family w:val="swiss"/>
    <w:pitch w:val="variable"/>
    <w:sig w:usb0="80000287" w:usb1="00000043" w:usb2="00000000" w:usb3="00000000" w:csb0="000000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9488698"/>
      <w:docPartObj>
        <w:docPartGallery w:val="Page Numbers (Bottom of Page)"/>
        <w:docPartUnique/>
      </w:docPartObj>
    </w:sdtPr>
    <w:sdtEndPr/>
    <w:sdtContent>
      <w:p w14:paraId="4E940ED1" w14:textId="2C937ED0" w:rsidR="00D46D92" w:rsidRDefault="00D46D9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2AC20E" w14:textId="77777777" w:rsidR="00D46D92" w:rsidRDefault="00D46D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D9A23" w14:textId="77777777" w:rsidR="00EF6751" w:rsidRDefault="00EF6751" w:rsidP="00D46D92">
      <w:pPr>
        <w:spacing w:after="0" w:line="240" w:lineRule="auto"/>
      </w:pPr>
      <w:r>
        <w:separator/>
      </w:r>
    </w:p>
  </w:footnote>
  <w:footnote w:type="continuationSeparator" w:id="0">
    <w:p w14:paraId="0761188C" w14:textId="77777777" w:rsidR="00EF6751" w:rsidRDefault="00EF6751" w:rsidP="00D46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323D0"/>
    <w:multiLevelType w:val="multilevel"/>
    <w:tmpl w:val="3F2E3B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</w:rPr>
    </w:lvl>
  </w:abstractNum>
  <w:abstractNum w:abstractNumId="1" w15:restartNumberingAfterBreak="0">
    <w:nsid w:val="2B523465"/>
    <w:multiLevelType w:val="hybridMultilevel"/>
    <w:tmpl w:val="FDB6F4B6"/>
    <w:lvl w:ilvl="0" w:tplc="262CDA7E">
      <w:start w:val="1"/>
      <w:numFmt w:val="upperLetter"/>
      <w:lvlText w:val="(%1)"/>
      <w:lvlJc w:val="left"/>
      <w:pPr>
        <w:ind w:left="720" w:hanging="360"/>
      </w:pPr>
      <w:rPr>
        <w:rFonts w:cstheme="minorBidi" w:hint="default"/>
      </w:rPr>
    </w:lvl>
    <w:lvl w:ilvl="1" w:tplc="6AE2DF40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071E5"/>
    <w:multiLevelType w:val="multilevel"/>
    <w:tmpl w:val="3760D2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</w:rPr>
    </w:lvl>
  </w:abstractNum>
  <w:abstractNum w:abstractNumId="3" w15:restartNumberingAfterBreak="0">
    <w:nsid w:val="55752FCF"/>
    <w:multiLevelType w:val="multilevel"/>
    <w:tmpl w:val="9D4A94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</w:rPr>
    </w:lvl>
  </w:abstractNum>
  <w:abstractNum w:abstractNumId="4" w15:restartNumberingAfterBreak="0">
    <w:nsid w:val="58993596"/>
    <w:multiLevelType w:val="multilevel"/>
    <w:tmpl w:val="EB04BE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</w:rPr>
    </w:lvl>
  </w:abstractNum>
  <w:abstractNum w:abstractNumId="5" w15:restartNumberingAfterBreak="0">
    <w:nsid w:val="5ABC37C3"/>
    <w:multiLevelType w:val="multilevel"/>
    <w:tmpl w:val="DF4E6A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6" w15:restartNumberingAfterBreak="0">
    <w:nsid w:val="65802A4C"/>
    <w:multiLevelType w:val="multilevel"/>
    <w:tmpl w:val="8B641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9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 Pro" w:hAnsi="Verdana Pro" w:hint="default"/>
        <w:i/>
        <w:iCs/>
        <w:sz w:val="21"/>
        <w:szCs w:val="2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6417CE4"/>
    <w:multiLevelType w:val="multilevel"/>
    <w:tmpl w:val="37AA08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8" w15:restartNumberingAfterBreak="0">
    <w:nsid w:val="7F826B84"/>
    <w:multiLevelType w:val="multilevel"/>
    <w:tmpl w:val="0D340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9325920">
    <w:abstractNumId w:val="1"/>
  </w:num>
  <w:num w:numId="2" w16cid:durableId="1860465067">
    <w:abstractNumId w:val="8"/>
  </w:num>
  <w:num w:numId="3" w16cid:durableId="1123354066">
    <w:abstractNumId w:val="6"/>
  </w:num>
  <w:num w:numId="4" w16cid:durableId="1930625539">
    <w:abstractNumId w:val="4"/>
  </w:num>
  <w:num w:numId="5" w16cid:durableId="1004825649">
    <w:abstractNumId w:val="3"/>
  </w:num>
  <w:num w:numId="6" w16cid:durableId="1187333416">
    <w:abstractNumId w:val="2"/>
  </w:num>
  <w:num w:numId="7" w16cid:durableId="431239912">
    <w:abstractNumId w:val="7"/>
  </w:num>
  <w:num w:numId="8" w16cid:durableId="1459958923">
    <w:abstractNumId w:val="0"/>
  </w:num>
  <w:num w:numId="9" w16cid:durableId="1638803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9E"/>
    <w:rsid w:val="0002374E"/>
    <w:rsid w:val="00113C40"/>
    <w:rsid w:val="00121739"/>
    <w:rsid w:val="00241534"/>
    <w:rsid w:val="00323A35"/>
    <w:rsid w:val="003872C0"/>
    <w:rsid w:val="00390046"/>
    <w:rsid w:val="00405D23"/>
    <w:rsid w:val="004D3C8D"/>
    <w:rsid w:val="00562CCA"/>
    <w:rsid w:val="005A0160"/>
    <w:rsid w:val="006528F2"/>
    <w:rsid w:val="00697A83"/>
    <w:rsid w:val="0081382E"/>
    <w:rsid w:val="0092019E"/>
    <w:rsid w:val="009A6B24"/>
    <w:rsid w:val="009D6066"/>
    <w:rsid w:val="00BD58A5"/>
    <w:rsid w:val="00D36962"/>
    <w:rsid w:val="00D46D92"/>
    <w:rsid w:val="00DB77C6"/>
    <w:rsid w:val="00EF6751"/>
    <w:rsid w:val="00F32E7E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C831"/>
  <w15:chartTrackingRefBased/>
  <w15:docId w15:val="{45DB0998-7BE1-4F83-BDB5-9F88FF8E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920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0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0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20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20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0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0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0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0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0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20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0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01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01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01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01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01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01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0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0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0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0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0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019E"/>
    <w:rPr>
      <w:i/>
      <w:iCs/>
      <w:color w:val="404040" w:themeColor="text1" w:themeTint="BF"/>
    </w:rPr>
  </w:style>
  <w:style w:type="paragraph" w:styleId="Odstavecseseznamem">
    <w:name w:val="List Paragraph"/>
    <w:aliases w:val="Nad,List Paragraph,Odstavec_muj,Odstavec cíl se seznamem,Odstavec se seznamem5,Odrážky,Bullet Number,A-Odrážky1,Conclusion de partie,moje odra,nad 1,Fiche List Paragraph,Dot pt,List Paragraph Char Char Char,Indicator Text,LISTA,3"/>
    <w:basedOn w:val="Normln"/>
    <w:link w:val="OdstavecseseznamemChar"/>
    <w:uiPriority w:val="34"/>
    <w:qFormat/>
    <w:rsid w:val="009201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01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0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01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019E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,Conclusion de partie Char,moje odra Char,nad 1 Char,Dot pt Char,LISTA Char"/>
    <w:link w:val="Odstavecseseznamem"/>
    <w:uiPriority w:val="34"/>
    <w:locked/>
    <w:rsid w:val="00405D23"/>
  </w:style>
  <w:style w:type="character" w:styleId="Hypertextovodkaz">
    <w:name w:val="Hyperlink"/>
    <w:uiPriority w:val="99"/>
    <w:rsid w:val="00405D23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5D23"/>
    <w:rPr>
      <w:color w:val="605E5C"/>
      <w:shd w:val="clear" w:color="auto" w:fill="E1DFDD"/>
    </w:rPr>
  </w:style>
  <w:style w:type="paragraph" w:customStyle="1" w:styleId="Styl5">
    <w:name w:val="Styl5"/>
    <w:basedOn w:val="Normln"/>
    <w:qFormat/>
    <w:rsid w:val="003872C0"/>
    <w:pPr>
      <w:suppressAutoHyphens/>
      <w:spacing w:before="480" w:after="240" w:line="276" w:lineRule="auto"/>
      <w:ind w:left="680" w:right="-23" w:hanging="680"/>
      <w:jc w:val="center"/>
    </w:pPr>
    <w:rPr>
      <w:rFonts w:ascii="Arial" w:eastAsia="Times New Roman" w:hAnsi="Arial" w:cs="Arial"/>
      <w:b/>
      <w:kern w:val="0"/>
      <w:lang w:eastAsia="ar-SA"/>
      <w14:ligatures w14:val="none"/>
    </w:rPr>
  </w:style>
  <w:style w:type="paragraph" w:customStyle="1" w:styleId="RLdajeosmluvnstran">
    <w:name w:val="RL  údaje o smluvní straně"/>
    <w:basedOn w:val="Normln"/>
    <w:rsid w:val="00697A83"/>
    <w:pPr>
      <w:spacing w:after="120" w:line="280" w:lineRule="exact"/>
      <w:jc w:val="center"/>
    </w:pPr>
    <w:rPr>
      <w:rFonts w:ascii="Calibri" w:eastAsia="Times New Roman" w:hAnsi="Calibri" w:cs="Times New Roman"/>
      <w:kern w:val="0"/>
      <w:szCs w:val="24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4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6D92"/>
  </w:style>
  <w:style w:type="paragraph" w:styleId="Zpat">
    <w:name w:val="footer"/>
    <w:basedOn w:val="Normln"/>
    <w:link w:val="ZpatChar"/>
    <w:uiPriority w:val="99"/>
    <w:unhideWhenUsed/>
    <w:rsid w:val="00D4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6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Brychcová Martina</dc:creator>
  <cp:keywords/>
  <dc:description/>
  <cp:lastModifiedBy>Vítová Petra</cp:lastModifiedBy>
  <cp:revision>2</cp:revision>
  <dcterms:created xsi:type="dcterms:W3CDTF">2025-01-20T12:02:00Z</dcterms:created>
  <dcterms:modified xsi:type="dcterms:W3CDTF">2025-01-20T12:02:00Z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2024-07-25T09:03:36Z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fa0fcf66-f47a-4816-8c4c-cdfdba5bb153</vt:lpwstr>
  </property>
  <property fmtid="{D5CDD505-2E9C-101B-9397-08002B2CF9AE}" pid="8" name="MSIP_Label_53b2c928-728b-4698-a3fd-c5d03555aa71_ContentBits">
    <vt:lpwstr>0</vt:lpwstr>
  </property>
</Properties>
</file>