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2B0C4" w14:textId="77777777" w:rsidR="00BA3515" w:rsidRDefault="00000000">
      <w:pPr>
        <w:pStyle w:val="Nzev"/>
        <w:keepNext w:val="0"/>
        <w:keepLines w:val="0"/>
        <w:spacing w:after="240" w:line="240" w:lineRule="auto"/>
        <w:jc w:val="center"/>
        <w:rPr>
          <w:rFonts w:ascii="PT Serif" w:eastAsia="PT Serif" w:hAnsi="PT Serif" w:cs="PT Serif"/>
          <w:b/>
          <w:sz w:val="36"/>
          <w:szCs w:val="36"/>
        </w:rPr>
      </w:pPr>
      <w:r>
        <w:rPr>
          <w:rFonts w:ascii="PT Serif" w:eastAsia="PT Serif" w:hAnsi="PT Serif" w:cs="PT Serif"/>
          <w:b/>
          <w:sz w:val="36"/>
          <w:szCs w:val="36"/>
        </w:rPr>
        <w:t xml:space="preserve">Smlouva o dílo </w:t>
      </w:r>
    </w:p>
    <w:p w14:paraId="0F240B26" w14:textId="77777777" w:rsidR="00BA3515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podle § 2586 a násl. zákona č. 89/2012 Sb., občanský zákoník, ve znění pozdějších předpisů, a podle zákona č. 121/2000 Sb., o právu autorském, o právech souvisejících s právem autorským a o změně některých zákonů (autorský zákon), ve znění pozdějších předpisů. (dále jen „smlouva“): </w:t>
      </w:r>
    </w:p>
    <w:p w14:paraId="74CC7044" w14:textId="77777777" w:rsidR="00BA3515" w:rsidRDefault="00000000">
      <w:pPr>
        <w:spacing w:after="240"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Smluvní strany:</w:t>
      </w:r>
    </w:p>
    <w:p w14:paraId="61FBDB22" w14:textId="77777777" w:rsidR="00BA3515" w:rsidRDefault="00000000">
      <w:pPr>
        <w:spacing w:after="240"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</w:rPr>
        <w:t xml:space="preserve">Obchodní firma: </w:t>
      </w:r>
      <w:r>
        <w:rPr>
          <w:rFonts w:ascii="PT Sans" w:eastAsia="PT Sans" w:hAnsi="PT Sans" w:cs="PT Sans"/>
          <w:b/>
        </w:rPr>
        <w:tab/>
      </w:r>
      <w:r>
        <w:rPr>
          <w:rFonts w:ascii="PT Sans" w:eastAsia="PT Sans" w:hAnsi="PT Sans" w:cs="PT Sans"/>
          <w:b/>
        </w:rPr>
        <w:tab/>
        <w:t>Než zazvoní, s.r.o.</w:t>
      </w:r>
      <w:r>
        <w:rPr>
          <w:rFonts w:ascii="PT Sans" w:eastAsia="PT Sans" w:hAnsi="PT Sans" w:cs="PT Sans"/>
          <w:b/>
        </w:rPr>
        <w:tab/>
      </w:r>
      <w:r>
        <w:rPr>
          <w:rFonts w:ascii="PT Sans" w:eastAsia="PT Sans" w:hAnsi="PT Sans" w:cs="PT Sans"/>
          <w:b/>
        </w:rPr>
        <w:tab/>
      </w:r>
      <w:r>
        <w:rPr>
          <w:rFonts w:ascii="PT Sans" w:eastAsia="PT Sans" w:hAnsi="PT Sans" w:cs="PT Sans"/>
          <w:b/>
        </w:rPr>
        <w:br/>
      </w:r>
      <w:r>
        <w:rPr>
          <w:rFonts w:ascii="PT Sans" w:eastAsia="PT Sans" w:hAnsi="PT Sans" w:cs="PT Sans"/>
        </w:rPr>
        <w:t xml:space="preserve">IČ: 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03967921</w:t>
      </w:r>
      <w:r>
        <w:rPr>
          <w:rFonts w:ascii="PT Sans" w:eastAsia="PT Sans" w:hAnsi="PT Sans" w:cs="PT Sans"/>
        </w:rPr>
        <w:br/>
        <w:t xml:space="preserve">Sídlo: 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Sukova 49/4, 602 00 Brno</w:t>
      </w:r>
      <w:r>
        <w:rPr>
          <w:rFonts w:ascii="PT Sans" w:eastAsia="PT Sans" w:hAnsi="PT Sans" w:cs="PT Sans"/>
        </w:rPr>
        <w:br/>
        <w:t xml:space="preserve">Zastoupena: 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Mgr. Jakubem Rohem, MBA., jednatelem</w:t>
      </w:r>
    </w:p>
    <w:p w14:paraId="1612A010" w14:textId="77777777" w:rsidR="00BA3515" w:rsidRDefault="00000000">
      <w:pPr>
        <w:spacing w:after="240"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 (dále jen Zhotovitel)</w:t>
      </w:r>
    </w:p>
    <w:p w14:paraId="63935130" w14:textId="77777777" w:rsidR="00BA3515" w:rsidRDefault="00000000">
      <w:pPr>
        <w:spacing w:before="480" w:after="480"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a</w:t>
      </w:r>
    </w:p>
    <w:p w14:paraId="259E944D" w14:textId="77777777" w:rsidR="00BA3515" w:rsidRDefault="00000000">
      <w:pPr>
        <w:widowControl w:val="0"/>
        <w:spacing w:line="239" w:lineRule="auto"/>
        <w:ind w:left="2832"/>
        <w:rPr>
          <w:rFonts w:ascii="PT Sans" w:eastAsia="PT Sans" w:hAnsi="PT Sans" w:cs="PT Sans"/>
          <w:b/>
        </w:rPr>
      </w:pPr>
      <w:bookmarkStart w:id="0" w:name="_gjdgxs" w:colFirst="0" w:colLast="0"/>
      <w:bookmarkEnd w:id="0"/>
      <w:r>
        <w:rPr>
          <w:rFonts w:ascii="PT Sans" w:eastAsia="PT Sans" w:hAnsi="PT Sans" w:cs="PT Sans"/>
          <w:b/>
        </w:rPr>
        <w:t>Název organizace:</w:t>
      </w:r>
      <w:r>
        <w:rPr>
          <w:rFonts w:ascii="PT Sans" w:eastAsia="PT Sans" w:hAnsi="PT Sans" w:cs="PT Sans"/>
          <w:b/>
        </w:rPr>
        <w:tab/>
        <w:t>Střední škola – Centrum odborné přípravy technické Uherský Brod</w:t>
      </w:r>
    </w:p>
    <w:p w14:paraId="4FAC1D19" w14:textId="77777777" w:rsidR="00BA3515" w:rsidRDefault="00000000">
      <w:pPr>
        <w:spacing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IČ: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15527816</w:t>
      </w:r>
      <w:r>
        <w:rPr>
          <w:rFonts w:ascii="PT Sans" w:eastAsia="PT Sans" w:hAnsi="PT Sans" w:cs="PT Sans"/>
        </w:rPr>
        <w:br/>
        <w:t>Sídlo: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Vlčnovská 688, 688 01 Uherský Brod</w:t>
      </w:r>
    </w:p>
    <w:p w14:paraId="18E51ABB" w14:textId="77777777" w:rsidR="00BA3515" w:rsidRDefault="00000000">
      <w:pPr>
        <w:spacing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Zastoupena: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Ing. Hanou Kubišovou, Ph.D., ředitelkou školy</w:t>
      </w:r>
    </w:p>
    <w:p w14:paraId="283F38D3" w14:textId="77777777" w:rsidR="00BA3515" w:rsidRDefault="00000000">
      <w:pPr>
        <w:spacing w:after="240" w:line="240" w:lineRule="auto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6</w:t>
      </w:r>
      <w:r>
        <w:rPr>
          <w:rFonts w:ascii="PT Sans" w:eastAsia="PT Sans" w:hAnsi="PT Sans" w:cs="PT Sans"/>
        </w:rPr>
        <w:br/>
        <w:t xml:space="preserve"> (dále jen Objednatel).</w:t>
      </w:r>
    </w:p>
    <w:p w14:paraId="1C73B5AB" w14:textId="77777777" w:rsidR="00BA3515" w:rsidRDefault="00000000">
      <w:pPr>
        <w:pStyle w:val="Nadpis2"/>
      </w:pPr>
      <w:r>
        <w:t xml:space="preserve">Článek I. </w:t>
      </w:r>
    </w:p>
    <w:p w14:paraId="1E0D31BF" w14:textId="77777777" w:rsidR="00BA3515" w:rsidRDefault="00000000">
      <w:pPr>
        <w:pStyle w:val="Nadpis2"/>
        <w:spacing w:before="0" w:after="360"/>
      </w:pPr>
      <w:r>
        <w:t>Úvodní ustanovení</w:t>
      </w:r>
    </w:p>
    <w:p w14:paraId="7B3A30F1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Účelem uzavření této smlouvy je zhotovení Díla dle sjednaného rozsahu v čl. III. smlouvy (dále jen „předmět plnění“).</w:t>
      </w:r>
    </w:p>
    <w:p w14:paraId="0274957A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Zhotovitel prohlašuje, že je odborně způsobilý k předmětu plnění a má oprávnění na území České republiky poskytovat za úplatu všechny služby, jejichž poskytnutí je předmětem této smlouvy.</w:t>
      </w:r>
      <w:r>
        <w:br w:type="page"/>
      </w:r>
    </w:p>
    <w:p w14:paraId="4D97099D" w14:textId="77777777" w:rsidR="00BA3515" w:rsidRDefault="00000000">
      <w:pPr>
        <w:pStyle w:val="Nadpis2"/>
      </w:pPr>
      <w:bookmarkStart w:id="1" w:name="_xnxcceg64xjt" w:colFirst="0" w:colLast="0"/>
      <w:bookmarkEnd w:id="1"/>
      <w:r>
        <w:lastRenderedPageBreak/>
        <w:t xml:space="preserve">Článek II. </w:t>
      </w:r>
    </w:p>
    <w:p w14:paraId="3658B0E4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2" w:name="_wbkl1pt7died" w:colFirst="0" w:colLast="0"/>
      <w:bookmarkEnd w:id="2"/>
      <w:r>
        <w:t xml:space="preserve">Předmět smlouvy </w:t>
      </w:r>
    </w:p>
    <w:p w14:paraId="0386F80B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Zhotovitel se zavazuje za podmínek uvedených v této smlouvě zhotovit a předat Objednateli Dílo specifikované v čl. III. smlouvy a Objednatel se zavazuje zaplatit Zhotoviteli sjednanou cenu.</w:t>
      </w:r>
    </w:p>
    <w:p w14:paraId="6BE66FF9" w14:textId="77777777" w:rsidR="00BA3515" w:rsidRDefault="00000000">
      <w:pPr>
        <w:pStyle w:val="Nadpis2"/>
      </w:pPr>
      <w:bookmarkStart w:id="3" w:name="_dd4hvsy6oluw" w:colFirst="0" w:colLast="0"/>
      <w:bookmarkEnd w:id="3"/>
      <w:r>
        <w:t xml:space="preserve">Článek III. </w:t>
      </w:r>
    </w:p>
    <w:p w14:paraId="02628338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4" w:name="_8g9rdy8bfwv2" w:colFirst="0" w:colLast="0"/>
      <w:bookmarkEnd w:id="4"/>
      <w:r>
        <w:t>Dílo</w:t>
      </w:r>
    </w:p>
    <w:p w14:paraId="1850B438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Dílem se pro potřeby této smlouvy rozumí realizace následujících činností pro Objednatele (dále jen „Dílo“):        </w:t>
      </w:r>
      <w:r>
        <w:rPr>
          <w:rFonts w:ascii="PT Sans" w:eastAsia="PT Sans" w:hAnsi="PT Sans" w:cs="PT Sans"/>
        </w:rPr>
        <w:tab/>
      </w:r>
    </w:p>
    <w:p w14:paraId="6B1E76A6" w14:textId="77777777" w:rsidR="00BA3515" w:rsidRDefault="00000000">
      <w:pPr>
        <w:spacing w:before="240" w:after="24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Rozsah prací:</w:t>
      </w:r>
    </w:p>
    <w:tbl>
      <w:tblPr>
        <w:tblStyle w:val="a"/>
        <w:tblW w:w="89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70"/>
      </w:tblGrid>
      <w:tr w:rsidR="00BA3515" w14:paraId="3853BC99" w14:textId="77777777">
        <w:trPr>
          <w:trHeight w:val="990"/>
        </w:trPr>
        <w:tc>
          <w:tcPr>
            <w:tcW w:w="8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BAB8E4" w14:textId="77777777" w:rsidR="00BA3515" w:rsidRDefault="00000000">
            <w:pPr>
              <w:ind w:left="120" w:right="60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Marketingový koncept, vize, a cíle webu. Definice cílových skupin. Obsahová strategie na základě komunikační strategie, implementace hlavních sdělení (nevzniká samostatný dokument strategie, dochází pouze k implementaci). Grafický manuál bude dodán školou v plném rozsahu. </w:t>
            </w:r>
          </w:p>
        </w:tc>
      </w:tr>
      <w:tr w:rsidR="00BA3515" w14:paraId="167304EF" w14:textId="77777777">
        <w:trPr>
          <w:trHeight w:val="990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771524" w14:textId="77777777" w:rsidR="00BA3515" w:rsidRDefault="00000000">
            <w:pPr>
              <w:ind w:left="120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UX w</w:t>
            </w:r>
            <w:r>
              <w:rPr>
                <w:rFonts w:ascii="PT Sans" w:eastAsia="PT Sans" w:hAnsi="PT Sans" w:cs="PT Sans"/>
                <w:highlight w:val="white"/>
              </w:rPr>
              <w:t xml:space="preserve">ebu – UX klíčových stránek webu (Titulní stránka, Proč studovat u nás, rozcestníky oborů, 6 oborů, </w:t>
            </w:r>
            <w:r>
              <w:rPr>
                <w:rFonts w:ascii="PT Sans" w:eastAsia="PT Sans" w:hAnsi="PT Sans" w:cs="PT Sans"/>
              </w:rPr>
              <w:t>Přijímací řízení, Den otevřených dveří, Ubytování, Stravování, Kontakty, Stránka s výpisem příspěvků, Obecná podstránka).</w:t>
            </w:r>
          </w:p>
        </w:tc>
      </w:tr>
      <w:tr w:rsidR="00BA3515" w14:paraId="388F113F" w14:textId="77777777">
        <w:trPr>
          <w:trHeight w:val="1260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910C3B" w14:textId="77777777" w:rsidR="00BA3515" w:rsidRDefault="00000000">
            <w:pPr>
              <w:ind w:left="120" w:right="60"/>
              <w:jc w:val="both"/>
              <w:rPr>
                <w:rFonts w:ascii="PT Sans" w:eastAsia="PT Sans" w:hAnsi="PT Sans" w:cs="PT Sans"/>
                <w:sz w:val="21"/>
                <w:szCs w:val="21"/>
                <w:highlight w:val="white"/>
              </w:rPr>
            </w:pPr>
            <w:r>
              <w:rPr>
                <w:rFonts w:ascii="PT Sans" w:eastAsia="PT Sans" w:hAnsi="PT Sans" w:cs="PT Sans"/>
              </w:rPr>
              <w:t xml:space="preserve">Copywriting – pokročilé textace v českém jazyce dle zásad školského marketingu a komunikační strategie školy (Titulní stránka, Proč studovat u nás, Rozcestníky oborů, 6 oborů, Přijímací řízení, Den otevřených dveří, Ubytování, Stravování), Přenos a úprava textací z ostatních stránek </w:t>
            </w:r>
            <w:r>
              <w:rPr>
                <w:rFonts w:ascii="PT Sans" w:eastAsia="PT Sans" w:hAnsi="PT Sans" w:cs="PT Sans"/>
                <w:sz w:val="21"/>
                <w:szCs w:val="21"/>
                <w:highlight w:val="white"/>
              </w:rPr>
              <w:t>do 50 URL webu.</w:t>
            </w:r>
          </w:p>
        </w:tc>
      </w:tr>
      <w:tr w:rsidR="00BA3515" w14:paraId="74C09309" w14:textId="77777777">
        <w:trPr>
          <w:trHeight w:val="1515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95613F" w14:textId="77777777" w:rsidR="00BA3515" w:rsidRDefault="00000000">
            <w:pPr>
              <w:ind w:left="120" w:right="60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Grafika – nastavení grafických elementů webu dle grafického manuálu (Logo, Fonty, Barvy), Grafická úprava záhlaví a zápatí, Grafická úprava stránek (Titulní stránka, Proč studovat u nás, rozcestníky oborů, 6 oborů, Přijímací řízení, Den otevřených dveří, Ubytování, Stravování, Kontakty, Stránka s výpisem příspěvků, Obecná podstránka), Základní úprava fotografií, Úpravy dalších grafických elementů dle grafického manuálu, sazba webu.</w:t>
            </w:r>
          </w:p>
        </w:tc>
      </w:tr>
      <w:tr w:rsidR="00BA3515" w14:paraId="1681E57B" w14:textId="77777777">
        <w:trPr>
          <w:trHeight w:val="2310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D5C8B7" w14:textId="77777777" w:rsidR="00BA3515" w:rsidRDefault="00000000">
            <w:pPr>
              <w:ind w:left="120" w:right="60" w:firstLine="20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Technické jádro – Instalace </w:t>
            </w:r>
            <w:proofErr w:type="spellStart"/>
            <w:r>
              <w:rPr>
                <w:rFonts w:ascii="PT Sans" w:eastAsia="PT Sans" w:hAnsi="PT Sans" w:cs="PT Sans"/>
              </w:rPr>
              <w:t>content</w:t>
            </w:r>
            <w:proofErr w:type="spellEnd"/>
            <w:r>
              <w:rPr>
                <w:rFonts w:ascii="PT Sans" w:eastAsia="PT Sans" w:hAnsi="PT Sans" w:cs="PT Sans"/>
              </w:rPr>
              <w:t xml:space="preserve"> management systému </w:t>
            </w:r>
            <w:proofErr w:type="spellStart"/>
            <w:r>
              <w:rPr>
                <w:rFonts w:ascii="PT Sans" w:eastAsia="PT Sans" w:hAnsi="PT Sans" w:cs="PT Sans"/>
              </w:rPr>
              <w:t>Wordpress</w:t>
            </w:r>
            <w:proofErr w:type="spellEnd"/>
            <w:r>
              <w:rPr>
                <w:rFonts w:ascii="PT Sans" w:eastAsia="PT Sans" w:hAnsi="PT Sans" w:cs="PT Sans"/>
              </w:rPr>
              <w:t xml:space="preserve">, zprovoznění webových stránek na hostingu od společnosti </w:t>
            </w:r>
            <w:r>
              <w:rPr>
                <w:rFonts w:ascii="Roboto" w:eastAsia="Roboto" w:hAnsi="Roboto" w:cs="Roboto"/>
                <w:color w:val="202124"/>
                <w:sz w:val="21"/>
                <w:szCs w:val="21"/>
              </w:rPr>
              <w:t>IT &amp; WP HOST s.r.o.</w:t>
            </w:r>
            <w:r>
              <w:rPr>
                <w:rFonts w:ascii="PT Sans" w:eastAsia="PT Sans" w:hAnsi="PT Sans" w:cs="PT Sans"/>
              </w:rPr>
              <w:t xml:space="preserve">, jehož pořízení škole zprostředkujeme, nastavení různých stupňů uživatelských pravomocí, které umožňují škole plnou kontrolu nad všemi aspekty webu (přidávání nových stránek, přidávání nových příspěvků, úprava stránek a příspěvků, Přidávání a úprava mediálních souborů a příloh, přidávání a úprava všech uživatelů webu, přístup do databáze), responsivní layout, responzivní tabulky, příprava struktury pro publikování příspěvků, příprava technického </w:t>
            </w:r>
            <w:r>
              <w:rPr>
                <w:rFonts w:ascii="PT Sans" w:eastAsia="PT Sans" w:hAnsi="PT Sans" w:cs="PT Sans"/>
              </w:rPr>
              <w:lastRenderedPageBreak/>
              <w:t>řešení fotogalerií, příprava technického řešení pro budoucí rozšíření webu o funkcionality, které nebyly součástí původní zadávací dokumentace.</w:t>
            </w:r>
          </w:p>
        </w:tc>
      </w:tr>
      <w:tr w:rsidR="00BA3515" w14:paraId="0384662A" w14:textId="77777777">
        <w:trPr>
          <w:trHeight w:val="1785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4D60B9" w14:textId="77777777" w:rsidR="00BA3515" w:rsidRDefault="00000000">
            <w:pPr>
              <w:ind w:left="120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 xml:space="preserve">Technické rozšíření – příprava technického řešení formulářů, příprava technického řešení pro vytváření záloh webu, příprava technického řešení pro dávkové nahrazování výrazů v databázi, příprava technického řešení pro management přesměrování, příprava technického řešení pro pokročilé </w:t>
            </w:r>
            <w:proofErr w:type="spellStart"/>
            <w:r>
              <w:rPr>
                <w:rFonts w:ascii="PT Sans" w:eastAsia="PT Sans" w:hAnsi="PT Sans" w:cs="PT Sans"/>
              </w:rPr>
              <w:t>slideshows</w:t>
            </w:r>
            <w:proofErr w:type="spellEnd"/>
            <w:r>
              <w:rPr>
                <w:rFonts w:ascii="PT Sans" w:eastAsia="PT Sans" w:hAnsi="PT Sans" w:cs="PT Sans"/>
              </w:rPr>
              <w:t xml:space="preserve">, příprava technického řešení pro překlad součástí webu, integrace </w:t>
            </w:r>
            <w:proofErr w:type="spellStart"/>
            <w:r>
              <w:rPr>
                <w:rFonts w:ascii="PT Sans" w:eastAsia="PT Sans" w:hAnsi="PT Sans" w:cs="PT Sans"/>
              </w:rPr>
              <w:t>feedu</w:t>
            </w:r>
            <w:proofErr w:type="spellEnd"/>
            <w:r>
              <w:rPr>
                <w:rFonts w:ascii="PT Sans" w:eastAsia="PT Sans" w:hAnsi="PT Sans" w:cs="PT Sans"/>
              </w:rPr>
              <w:t xml:space="preserve"> z Facebooku a Instagramu do obsahu stránek, vlastní stránka 404, pokročilá editace menu.</w:t>
            </w:r>
          </w:p>
        </w:tc>
      </w:tr>
      <w:tr w:rsidR="00BA3515" w14:paraId="5C67981A" w14:textId="77777777">
        <w:trPr>
          <w:trHeight w:val="1020"/>
        </w:trPr>
        <w:tc>
          <w:tcPr>
            <w:tcW w:w="8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4FFB47" w14:textId="77777777" w:rsidR="00BA3515" w:rsidRDefault="00000000">
            <w:pPr>
              <w:ind w:left="141" w:right="60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Předání projektu a zaškolení – školení správců webových stránek ve dvou úrovních (Editor a Administrátor), asistence po telefonu po dobu tří měsíců, spuštění webu (asistence při nasměrování domény na hosting).</w:t>
            </w:r>
          </w:p>
        </w:tc>
      </w:tr>
    </w:tbl>
    <w:p w14:paraId="0D42F7F6" w14:textId="77777777" w:rsidR="00BA3515" w:rsidRDefault="00BA3515">
      <w:pPr>
        <w:spacing w:after="240"/>
        <w:jc w:val="both"/>
        <w:rPr>
          <w:rFonts w:ascii="PT Sans" w:eastAsia="PT Sans" w:hAnsi="PT Sans" w:cs="PT Sans"/>
          <w:b/>
          <w:sz w:val="34"/>
          <w:szCs w:val="34"/>
        </w:rPr>
      </w:pPr>
    </w:p>
    <w:p w14:paraId="5D2F5C07" w14:textId="77777777" w:rsidR="00BA3515" w:rsidRDefault="00000000">
      <w:pPr>
        <w:pStyle w:val="Nadpis2"/>
        <w:spacing w:before="0"/>
        <w:ind w:left="3600"/>
        <w:jc w:val="left"/>
      </w:pPr>
      <w:bookmarkStart w:id="5" w:name="_8uc2ztvh0eln" w:colFirst="0" w:colLast="0"/>
      <w:bookmarkEnd w:id="5"/>
      <w:r>
        <w:t xml:space="preserve">Článek IV. </w:t>
      </w:r>
    </w:p>
    <w:p w14:paraId="7CEA5334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6" w:name="_1bj7d0ir2tmu" w:colFirst="0" w:colLast="0"/>
      <w:bookmarkEnd w:id="6"/>
      <w:r>
        <w:t xml:space="preserve">Práva a povinnosti Objednatele </w:t>
      </w:r>
    </w:p>
    <w:p w14:paraId="4486E9DA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Objednatel se zavazuje poskytnout Zhotoviteli veškerou součinnost potřebnou pro řádné plnění předmětu této smlouvy spočívající mj. v poskytnutí grafických podkladů Objednatelem (grafický manuál školy, specifické designové prvky, fotografie), odsouhlasení grafických návrhů, poskytnutí technických požadavků na systém či součinnosti při průběhu zhotovení i předání Díla. Nedostatečná součinnost Objednatele má za následek posun v termínu dokončení díla. Obě strany prohlašují, že se vynasnaží reagovat co nejrychleji (Objednatel) nebo naopak v dostatečném předstihu (Zhotovitel) tak, aby mohlo být Dílo hotovo co nejdříve.</w:t>
      </w:r>
    </w:p>
    <w:p w14:paraId="06C622B2" w14:textId="77777777" w:rsidR="00BA3515" w:rsidRDefault="00000000">
      <w:pPr>
        <w:spacing w:after="240"/>
        <w:ind w:left="70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 případě schvalování struktury webu, návrhu </w:t>
      </w:r>
      <w:proofErr w:type="spellStart"/>
      <w:r>
        <w:rPr>
          <w:rFonts w:ascii="PT Sans" w:eastAsia="PT Sans" w:hAnsi="PT Sans" w:cs="PT Sans"/>
        </w:rPr>
        <w:t>homepage</w:t>
      </w:r>
      <w:proofErr w:type="spellEnd"/>
      <w:r>
        <w:rPr>
          <w:rFonts w:ascii="PT Sans" w:eastAsia="PT Sans" w:hAnsi="PT Sans" w:cs="PT Sans"/>
        </w:rPr>
        <w:t>, návrhu vzorové stránky oboru a první verze webu se Objednatel zavazuje plnění schválit či podat výhrady emailovou formou nejpozději do 10 kalendářních dnů od předání Zhotovitelem ke schválení. Zhotovitel výhrady zapracuje v míře přípustné s ohledem na svoji obvyklou kvalitu díla a předloží k opětovného schválení. Objednatel se v případě opětovného schválení zavazuje reagovat emailovou formou do 7 kalendářních dní. Pokud Objednatel opět vysloví výhrady, Zhotovitel výhrady opět zapracuje v míře přípustné s ohledem na svoji obvyklou kvalitu a další výhrady již Zhotovitel není zavázán zapracovat. Pakliže Objednatel nezareaguje včas ve výše zmíněných lhůtách, má se za to, že Zhotovitelův návrh schválil.</w:t>
      </w:r>
    </w:p>
    <w:p w14:paraId="7A2DB99D" w14:textId="77777777" w:rsidR="00BA3515" w:rsidRDefault="00000000">
      <w:pPr>
        <w:spacing w:after="240"/>
        <w:ind w:left="70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>Pokud Zhotovitel požaduje dodat materiály či jiné informace, Objednatel se zavazuje tyto materiály dodat v provedení a kvalitě požadované Zhotovitelem nejpozději do 10 dní od požadavku.</w:t>
      </w:r>
    </w:p>
    <w:p w14:paraId="4736A9A8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Objednatel se zavazuje zaplatit Zhotoviteli cenu dle čl. VII. této </w:t>
      </w:r>
      <w:proofErr w:type="gramStart"/>
      <w:r>
        <w:rPr>
          <w:rFonts w:ascii="PT Sans" w:eastAsia="PT Sans" w:hAnsi="PT Sans" w:cs="PT Sans"/>
        </w:rPr>
        <w:t>smlouvy</w:t>
      </w:r>
      <w:proofErr w:type="gramEnd"/>
      <w:r>
        <w:rPr>
          <w:rFonts w:ascii="PT Sans" w:eastAsia="PT Sans" w:hAnsi="PT Sans" w:cs="PT Sans"/>
        </w:rPr>
        <w:t xml:space="preserve"> a to způsobem a za podmínek tam stanovených.</w:t>
      </w:r>
    </w:p>
    <w:p w14:paraId="171761FC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  <w:b/>
          <w:sz w:val="34"/>
          <w:szCs w:val="34"/>
        </w:rPr>
      </w:pPr>
      <w:r>
        <w:rPr>
          <w:rFonts w:ascii="PT Sans" w:eastAsia="PT Sans" w:hAnsi="PT Sans" w:cs="PT Sans"/>
        </w:rPr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Objednatel se zavazuje bezodkladně informovat Zhotovitele o všech změnách a jiných okolnostech, které se dotýkají plnění závazků vyplývajících z této smlouvy. Podstatné změny musí být oznámeny písemně. </w:t>
      </w:r>
    </w:p>
    <w:p w14:paraId="7716ACC0" w14:textId="77777777" w:rsidR="00BA3515" w:rsidRDefault="00000000">
      <w:pPr>
        <w:pStyle w:val="Nadpis2"/>
        <w:spacing w:before="0"/>
      </w:pPr>
      <w:bookmarkStart w:id="7" w:name="_jxv6qx3mzp5t" w:colFirst="0" w:colLast="0"/>
      <w:bookmarkEnd w:id="7"/>
      <w:r>
        <w:t xml:space="preserve">Článek V. </w:t>
      </w:r>
    </w:p>
    <w:p w14:paraId="3BEE4866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8" w:name="_llnkio3lssvf" w:colFirst="0" w:colLast="0"/>
      <w:bookmarkEnd w:id="8"/>
      <w:r>
        <w:t>Práva a povinnosti Zhotovitele</w:t>
      </w:r>
    </w:p>
    <w:p w14:paraId="3F5C3444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Zhotovitel se zavazuje, že bude poskytovat předmět plnění v rozsahu a způsobem stanoveným touto smlouvou. Zhotovitel se zavazuje během zpracovávání Dílo konzultovat s Objednatelem a případné změny při provádění Díla může provádět jen se souhlasem Objednatele. Zhotovitel se při plnění předmětu této smlouvy bude řídit pokyny Objednatele a postupovat v součinnosti s Objednatelem. Veřejné zpřístupnění Díla bude realizováno až po odsouhlasení finální podoby této části Díla Objednatelem. Pokud Objednatel neposkytne v dostatečném předstihu Zhotoviteli potřebné pokyny, je Zhotovitel oprávněn postupovat samostatně tak, aby byly řádně chráněny zájmy Objednatele, které Zhotovitel zná nebo znát má.</w:t>
      </w:r>
    </w:p>
    <w:p w14:paraId="4F4DEBEB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Zhotovitel je povinen v průběhu provádění Díla informovat Objednatele o skutečnostech, které mohou mít vliv na provedení Díla. Zhotovitel je při plnění této smlouvy povinen postupovat s náležitou odbornou péčí, zajišťovat plnění smlouvy v souladu se zájmy Objednatele, které zná nebo znát má, oznámit Objednateli všechny okolnosti, které zjistí při výkonu své činnosti a jež mohou mít vliv na změnu pokynů Objednatele. Zjistí-li Zhotovitel kdykoliv v průběhu plnění této smlouvy, že pokyny Objednatele jsou nevhodné či pro plnění předmětu této smlouvy neúčelné, je povinen na to Objednatele upozornit. Trvá-li Objednatel na provedení Díla podle zřejmě nevhodného příkazu nebo s použitím zřejmě nevhodné věci i po Zhotovitelově upozornění, může Zhotovitel od smlouvy odstoupit.</w:t>
      </w:r>
    </w:p>
    <w:p w14:paraId="7B6080B1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Pokud Objednatel neposkytne součinnost nezbytnou pro dokončení a/nebo předání Díla ve sjednaném termínu, a to ani v dodatečné přiměřené lhůtě stanovené písemnou výzvou Zhotovitele, má se Dílo za řádně dokončené a předané k poslednímu dni této dodatečné lhůty. V takovém případě vzniká Zhotoviteli právo na úhradu ceny za Dílo. Toto ustanovení platí obdobně i pro dílčí součásti díla a jejich termíny popsané v této smlouvě.</w:t>
      </w:r>
    </w:p>
    <w:p w14:paraId="4035FCD6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4.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Všechna upozornění dle předchozích odstavců činí Zhotovitel vůči Objednateli bez zbytečného odkladu.</w:t>
      </w:r>
    </w:p>
    <w:p w14:paraId="7231855E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  <w:b/>
          <w:sz w:val="34"/>
          <w:szCs w:val="34"/>
        </w:rPr>
      </w:pPr>
      <w:r>
        <w:rPr>
          <w:rFonts w:ascii="PT Sans" w:eastAsia="PT Sans" w:hAnsi="PT Sans" w:cs="PT Sans"/>
        </w:rPr>
        <w:lastRenderedPageBreak/>
        <w:t>5.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Objednatel i Zhotovitel souhlasí se zveřejněním smlouvy v Registru smluv v plném rozsahu. </w:t>
      </w:r>
    </w:p>
    <w:p w14:paraId="70D64901" w14:textId="77777777" w:rsidR="00BA3515" w:rsidRDefault="00000000">
      <w:pPr>
        <w:pStyle w:val="Nadpis2"/>
        <w:spacing w:before="0"/>
      </w:pPr>
      <w:bookmarkStart w:id="9" w:name="_i01t11cubmrq" w:colFirst="0" w:colLast="0"/>
      <w:bookmarkEnd w:id="9"/>
      <w:r>
        <w:t xml:space="preserve">Článek VI. </w:t>
      </w:r>
    </w:p>
    <w:p w14:paraId="67BB8DE4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10" w:name="_cppya2odoufy" w:colFirst="0" w:colLast="0"/>
      <w:bookmarkEnd w:id="10"/>
      <w:r>
        <w:t>Splnění Díla a majetková práva k Dílu</w:t>
      </w:r>
    </w:p>
    <w:p w14:paraId="213F5EA3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Závazek Zhotovitele provést Dílo je splněn jeho řádným dokončením a předáním Díla Objednateli. Dílo bude Zhotovitelem předáno následujícím způsobem:</w:t>
      </w:r>
    </w:p>
    <w:p w14:paraId="171E61E4" w14:textId="77777777" w:rsidR="00BA3515" w:rsidRDefault="00000000">
      <w:pPr>
        <w:spacing w:before="240" w:after="240"/>
        <w:ind w:left="1080" w:hanging="36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1.1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nahráním </w:t>
      </w:r>
      <w:proofErr w:type="spellStart"/>
      <w:r>
        <w:rPr>
          <w:rFonts w:ascii="PT Sans" w:eastAsia="PT Sans" w:hAnsi="PT Sans" w:cs="PT Sans"/>
        </w:rPr>
        <w:t>WordPress</w:t>
      </w:r>
      <w:proofErr w:type="spellEnd"/>
      <w:r>
        <w:rPr>
          <w:rFonts w:ascii="PT Sans" w:eastAsia="PT Sans" w:hAnsi="PT Sans" w:cs="PT Sans"/>
        </w:rPr>
        <w:t xml:space="preserve"> včetně obsahu a konfigurací Zhotovitelem doporučeném </w:t>
      </w:r>
      <w:proofErr w:type="gramStart"/>
      <w:r>
        <w:rPr>
          <w:rFonts w:ascii="PT Sans" w:eastAsia="PT Sans" w:hAnsi="PT Sans" w:cs="PT Sans"/>
        </w:rPr>
        <w:t>hostingu  a</w:t>
      </w:r>
      <w:proofErr w:type="gramEnd"/>
      <w:r>
        <w:rPr>
          <w:rFonts w:ascii="PT Sans" w:eastAsia="PT Sans" w:hAnsi="PT Sans" w:cs="PT Sans"/>
        </w:rPr>
        <w:t xml:space="preserve"> přesměrování domény na nový web formou předání instrukcí ke změně doménových záznamů nebo vlastní změnou při poskytnutí přístupových údajů k administraci domény,</w:t>
      </w:r>
    </w:p>
    <w:p w14:paraId="039E3708" w14:textId="77777777" w:rsidR="00BA3515" w:rsidRDefault="00000000">
      <w:pPr>
        <w:spacing w:before="240" w:after="240"/>
        <w:ind w:left="1080" w:hanging="36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1.2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</w:rPr>
        <w:t>nebo předáním souborů webu, požadavků na hosting a pokynů pro spuštění v případě provozování webu na jiném než Zhotovitelem doporučeném hostingu Objednatele.</w:t>
      </w:r>
    </w:p>
    <w:p w14:paraId="67B1E128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Zhotovitel je povinen celé Dílo dokončit a předat Objednateli v termínu do 31. 8. 2025, vynasnaží se však mít dílo hotové dříve. Zhotovitel je povinen Objednatele informovat o průběžném stavu prací a dávat mu k nahlédnutí a konzultaci jednotlivé funkční celky a </w:t>
      </w:r>
      <w:proofErr w:type="spellStart"/>
      <w:r>
        <w:rPr>
          <w:rFonts w:ascii="PT Sans" w:eastAsia="PT Sans" w:hAnsi="PT Sans" w:cs="PT Sans"/>
        </w:rPr>
        <w:t>podcelky</w:t>
      </w:r>
      <w:proofErr w:type="spellEnd"/>
      <w:r>
        <w:rPr>
          <w:rFonts w:ascii="PT Sans" w:eastAsia="PT Sans" w:hAnsi="PT Sans" w:cs="PT Sans"/>
        </w:rPr>
        <w:t>. Dílo lze odevzdat a fakturovat i po částech.</w:t>
      </w:r>
    </w:p>
    <w:p w14:paraId="2E179EAA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Objednatel se zavazuje poskytnout veškerou součinnost pro spuštění webu v souladu s bodem 1 článku VI. této smlouvy.</w:t>
      </w:r>
    </w:p>
    <w:p w14:paraId="5B2E9F25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4.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Zhotovitel na základě této smlouvy poskytuje objednateli právo k užívání díla počínaje dnem předání díla.</w:t>
      </w:r>
    </w:p>
    <w:p w14:paraId="269C41E8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5.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V den předání díla Objednateli bude vyhotoven předávací protokol.</w:t>
      </w:r>
    </w:p>
    <w:p w14:paraId="53993799" w14:textId="77777777" w:rsidR="00BA3515" w:rsidRDefault="00000000">
      <w:pPr>
        <w:pStyle w:val="Nadpis2"/>
      </w:pPr>
      <w:bookmarkStart w:id="11" w:name="_q2mu4uoz1kvb" w:colFirst="0" w:colLast="0"/>
      <w:bookmarkEnd w:id="11"/>
      <w:r>
        <w:t xml:space="preserve">Článek VII. </w:t>
      </w:r>
    </w:p>
    <w:p w14:paraId="37F6CC03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12" w:name="_tyo710f2u8ez" w:colFirst="0" w:colLast="0"/>
      <w:bookmarkEnd w:id="12"/>
      <w:r>
        <w:t xml:space="preserve">Cena a platební podmínky </w:t>
      </w:r>
    </w:p>
    <w:p w14:paraId="11FD6A5B" w14:textId="77777777" w:rsidR="00BA3515" w:rsidRDefault="00000000">
      <w:pPr>
        <w:spacing w:after="240"/>
        <w:ind w:left="720" w:hanging="36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Dohodou smluvních stran byla stanovena:</w:t>
      </w:r>
    </w:p>
    <w:p w14:paraId="41E5E1AD" w14:textId="77777777" w:rsidR="00BA3515" w:rsidRDefault="00000000">
      <w:pPr>
        <w:spacing w:after="240"/>
        <w:ind w:left="72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Celková cena za dílo 135.750 Kč bez DPH</w:t>
      </w:r>
    </w:p>
    <w:p w14:paraId="2B0F81AA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Vyjma bodů explicitně uvedených v této smlouvě zahrnuje cena podle odstavce 1 veškeré náklady Zhotovitele spojené se splněním jeho závazků vyplývajících z této smlouvy se započtením veškerých nákladů, rizik a zisku. Sjednanou cenu za Dílo je možné překročit pouze v případě změny rozsahu plnění dle této smlouvy. Rozsah plnění dle této smlouvy lze měnit pouze na základě vzájemně odsouhlaseného písemného dodatku k této smlouvě.</w:t>
      </w:r>
    </w:p>
    <w:p w14:paraId="0CEE2C1B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Cena bude uhrazena Objednatelem bezhotovostně na základě faktury vystavené Zhotovitelem po dokončení Díla. Strany se rovněž dohodly na možnosti fakturace po odevzdání části díla.</w:t>
      </w:r>
    </w:p>
    <w:p w14:paraId="281EB704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4.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Faktura musí být vystavena Zhotovitelem a doručena na adresu Objednatele, za doručení se považuje i elektronická verze emailem. Faktura musí splňovat náležitosti účetního dokladu stanovené zákonem č. 235/2004 Sb., o dani z přidané hodnoty, v platném znění.</w:t>
      </w:r>
    </w:p>
    <w:p w14:paraId="3D5FD890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5.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Lhůta splatnosti výše uvedených faktur se sjednává v délce 14 dnů ode dne doručení Objednateli.</w:t>
      </w:r>
    </w:p>
    <w:p w14:paraId="2103EA6D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6.</w:t>
      </w:r>
      <w:r>
        <w:rPr>
          <w:rFonts w:ascii="PT Sans" w:eastAsia="PT Sans" w:hAnsi="PT Sans" w:cs="PT Sans"/>
          <w:sz w:val="14"/>
          <w:szCs w:val="14"/>
        </w:rPr>
        <w:t xml:space="preserve">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Objednatel je oprávněn Zhotoviteli fakturu ve lhůtě její splatnosti vrátit v případech, kdy tato nebude obsahovat některou z náležitostí dle čl. VII. odst. 4, nebo v ní některá z těchto náležitostí bude uvedena nesprávně. Do doby doručení opravené faktury se Objednatel nenachází v prodlení se zaplacením dlužné částky. Okamžikem dodání opravené faktury začíná běžet nová lhůta její splatnosti.</w:t>
      </w:r>
    </w:p>
    <w:p w14:paraId="2E451078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  <w:b/>
          <w:sz w:val="34"/>
          <w:szCs w:val="34"/>
        </w:rPr>
      </w:pPr>
      <w:r>
        <w:rPr>
          <w:rFonts w:ascii="PT Sans" w:eastAsia="PT Sans" w:hAnsi="PT Sans" w:cs="PT Sans"/>
        </w:rPr>
        <w:t>7.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Povinnost zaplatit cenu je splněna dnem odeslání příslušné částky z účtu Objednatele na účet Zhotovitele. </w:t>
      </w:r>
    </w:p>
    <w:p w14:paraId="2A95A044" w14:textId="77777777" w:rsidR="00BA3515" w:rsidRDefault="00000000">
      <w:pPr>
        <w:pStyle w:val="Nadpis2"/>
      </w:pPr>
      <w:bookmarkStart w:id="13" w:name="_dgd7lgfp8fek" w:colFirst="0" w:colLast="0"/>
      <w:bookmarkEnd w:id="13"/>
      <w:r>
        <w:t xml:space="preserve">Článek VIII. </w:t>
      </w:r>
    </w:p>
    <w:p w14:paraId="49320DEB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14" w:name="_r7ygf3ovjbfm" w:colFirst="0" w:colLast="0"/>
      <w:bookmarkEnd w:id="14"/>
      <w:r>
        <w:t>Záruka, práva z vad, odpovědnost a sankce</w:t>
      </w:r>
    </w:p>
    <w:p w14:paraId="204CD993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Dílo má vadu, neodpovídá-li smlouvě a jejímu účelu. Zhotovitel odpovídá za vady, které má Dílo v době jeho předání Objednateli. Objednatel je povinen Dílo náležitě zkontrolovat a vytknout Zhotoviteli případné vady Díla a neučiní-li tak, platí, že Dílo nemá vady.</w:t>
      </w:r>
    </w:p>
    <w:p w14:paraId="3F4390C7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Je-li Objednatel v prodlení s úhradou výše uvedených faktur, je Zhotovitel oprávněn vyúčtovat Objednateli úrok z prodlení ve výši 0,1 % z dlužné částky za každý započatý den prodlení po termínu splatnosti až do doby zaplacení.</w:t>
      </w:r>
    </w:p>
    <w:p w14:paraId="1E15FADC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Nedodá-li Zhotovitel Dílo v požadovaném termínu je Objednatel oprávněn vyúčtovat Zhotoviteli smluvní pokutu ve výši 0,1 % ze smluvené ceny za Dílo za každý započatý den prodlení po termínu až do doby řádného předání Díla.</w:t>
      </w:r>
    </w:p>
    <w:p w14:paraId="4C459839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4.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Zhotovitel se zprošťuje veškeré odpovědnosti za nesplnění svých povinností z této smlouvy po dobu trvání vyšší moci. Za vyšší moc se pro účely této smlouvy považují okolnosti mající vliv na možnosti plnění povinností z této smlouvy, které nejsou závislé na vůli na smluvních stran a které smluvní strany nemohou ovlivnit. Jedná se např. o válku, mobilizaci, povstání, </w:t>
      </w:r>
      <w:proofErr w:type="gramStart"/>
      <w:r>
        <w:rPr>
          <w:rFonts w:ascii="PT Sans" w:eastAsia="PT Sans" w:hAnsi="PT Sans" w:cs="PT Sans"/>
        </w:rPr>
        <w:t>živelné</w:t>
      </w:r>
      <w:proofErr w:type="gramEnd"/>
      <w:r>
        <w:rPr>
          <w:rFonts w:ascii="PT Sans" w:eastAsia="PT Sans" w:hAnsi="PT Sans" w:cs="PT Sans"/>
        </w:rPr>
        <w:t xml:space="preserve"> pohromy apod.</w:t>
      </w:r>
    </w:p>
    <w:p w14:paraId="24ED956E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5.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Úrok z prodlení a smluvní pokuta jsou splatné do 14 dnů ode dne prokazatelného doručení jejich vyúčtování druhé smluvní straně.</w:t>
      </w:r>
    </w:p>
    <w:p w14:paraId="498A64D1" w14:textId="77777777" w:rsidR="00BA3515" w:rsidRDefault="00000000">
      <w:pPr>
        <w:pStyle w:val="Nadpis2"/>
      </w:pPr>
      <w:bookmarkStart w:id="15" w:name="_hj765tmorceb" w:colFirst="0" w:colLast="0"/>
      <w:bookmarkEnd w:id="15"/>
      <w:r>
        <w:lastRenderedPageBreak/>
        <w:t xml:space="preserve">Článek IX. </w:t>
      </w:r>
    </w:p>
    <w:p w14:paraId="5D4A872E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16" w:name="_cy3b265pd1wk" w:colFirst="0" w:colLast="0"/>
      <w:bookmarkEnd w:id="16"/>
      <w:r>
        <w:t>Změny a zánik smlouvy</w:t>
      </w:r>
    </w:p>
    <w:p w14:paraId="0F30E713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1.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Tato smlouva může být měněna pouze formou písemných, vzestupně číslovaných dodatků podepsaných oběma smluvními stranami.</w:t>
      </w:r>
    </w:p>
    <w:p w14:paraId="621D84F0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2.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Tuto smlouvu lze ukončit dohodou smluvních stran nebo písemnou výpovědí ze zákonných důvodů nebo z důvodů uvedených v této smlouvě.</w:t>
      </w:r>
    </w:p>
    <w:p w14:paraId="2181DE81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3.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Výpověď smlouvy musí být učiněna písemně a doručena druhé smluvní straně na adresu uvedenou ve smlouvě. Výpovědní lhůta činí jeden měsíc a začíná běžet prvním dnem kalendářního měsíce následujícího po měsíci, v němž byla výpověď prokazatelně doručena druhé straně.</w:t>
      </w:r>
    </w:p>
    <w:p w14:paraId="0E41C33F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4.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>Odstoupením od smlouvy nejsou dotčena ustanovení týkající se smluvních pokut, úroků z prodlení a ustanovení týkající se těch práv a povinností, z jejichž povahy vyplývá, že mají trvat i po odstoupení.</w:t>
      </w:r>
    </w:p>
    <w:p w14:paraId="0BEC0D33" w14:textId="77777777" w:rsidR="00BA3515" w:rsidRDefault="00000000">
      <w:pPr>
        <w:spacing w:after="240"/>
        <w:ind w:left="720" w:hanging="360"/>
        <w:jc w:val="both"/>
        <w:rPr>
          <w:rFonts w:ascii="PT Sans" w:eastAsia="PT Sans" w:hAnsi="PT Sans" w:cs="PT Sans"/>
          <w:b/>
          <w:sz w:val="34"/>
          <w:szCs w:val="34"/>
        </w:rPr>
      </w:pPr>
      <w:r>
        <w:rPr>
          <w:rFonts w:ascii="PT Sans" w:eastAsia="PT Sans" w:hAnsi="PT Sans" w:cs="PT Sans"/>
        </w:rPr>
        <w:t>5.</w:t>
      </w:r>
      <w:r>
        <w:rPr>
          <w:rFonts w:ascii="PT Sans" w:eastAsia="PT Sans" w:hAnsi="PT Sans" w:cs="PT Sans"/>
          <w:sz w:val="14"/>
          <w:szCs w:val="14"/>
        </w:rPr>
        <w:t xml:space="preserve">   </w:t>
      </w:r>
      <w:r>
        <w:rPr>
          <w:rFonts w:ascii="PT Sans" w:eastAsia="PT Sans" w:hAnsi="PT Sans" w:cs="PT Sans"/>
          <w:sz w:val="14"/>
          <w:szCs w:val="14"/>
        </w:rPr>
        <w:tab/>
      </w:r>
      <w:r>
        <w:rPr>
          <w:rFonts w:ascii="PT Sans" w:eastAsia="PT Sans" w:hAnsi="PT Sans" w:cs="PT Sans"/>
        </w:rPr>
        <w:t xml:space="preserve">V případě ukončení této smlouvy před dokončením Díla, Zhotovitel předá Objednateli Dílo ve stavu, ve kterém je v okamžiku ukončení smlouvy a Objednatel zaplatí Zhotoviteli cenu, jejíž výše odpovídá ceně za dosud odpracované hodiny Zhotovitele na Díle na základě výpisu těchto hodin od Zhotovitele, přičemž cena za 1 (slovy: jednu) hodinu činí 1.100 Kč bez DPH. </w:t>
      </w:r>
    </w:p>
    <w:p w14:paraId="79C311AD" w14:textId="77777777" w:rsidR="00BA3515" w:rsidRDefault="00000000">
      <w:pPr>
        <w:pStyle w:val="Nadpis2"/>
      </w:pPr>
      <w:bookmarkStart w:id="17" w:name="_mkpv0xici13u" w:colFirst="0" w:colLast="0"/>
      <w:bookmarkEnd w:id="17"/>
      <w:r>
        <w:t xml:space="preserve">Článek X. </w:t>
      </w:r>
    </w:p>
    <w:p w14:paraId="4B8A03DF" w14:textId="77777777" w:rsidR="00BA3515" w:rsidRDefault="00000000">
      <w:pPr>
        <w:pStyle w:val="Nadpis2"/>
        <w:spacing w:before="0" w:after="360"/>
        <w:rPr>
          <w:rFonts w:ascii="PT Sans" w:eastAsia="PT Sans" w:hAnsi="PT Sans" w:cs="PT Sans"/>
          <w:sz w:val="34"/>
          <w:szCs w:val="34"/>
        </w:rPr>
      </w:pPr>
      <w:bookmarkStart w:id="18" w:name="_76g69lrymxnn" w:colFirst="0" w:colLast="0"/>
      <w:bookmarkEnd w:id="18"/>
      <w:r>
        <w:t xml:space="preserve">Závěrečná ustanovení </w:t>
      </w:r>
    </w:p>
    <w:p w14:paraId="08C35CC1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Práva a povinnosti smluvních stran výslovně v této smlouvě neupravené se řídí právním řádem České republiky, zejména příslušnými ustanoveními zákona č. 89/2012 Sb., Občanský zákoník, ve znění pozdějších předpisů, a zákona č. 121/2000 Sb., o právu autorském, o právech souvisejících s právem autorským a o změně některých zákonů (autorský zákon), ve znění pozdějších předpisů.</w:t>
      </w:r>
    </w:p>
    <w:p w14:paraId="49CA0A51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Je-li nebo stane-li se některé ustanovení této smlouvy neplatné či neúčinné, nedotýká se to ostatních ustanovení této smlouvy, která zůstávají platná a účinná.</w:t>
      </w:r>
    </w:p>
    <w:p w14:paraId="66FA93B9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Smlouva je vyhotovena ve dvou stejnopisech s platností originálu, z nichž jedno vyhotovení obdrží Objednatel a jedno vyhotovení obdrží Zhotovitel.</w:t>
      </w:r>
    </w:p>
    <w:p w14:paraId="3602194B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Tato smlouva nabývá platnosti a účinnosti dnem podpisu poslední smluvní strany.</w:t>
      </w:r>
    </w:p>
    <w:p w14:paraId="09911A1B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Smluvní strany shodně prohlašují, že plnění z této smlouvy je možné a předmět smlouvy neodporuje ani neobchází zákon, ani se nepříčí dobrým mravům.</w:t>
      </w:r>
    </w:p>
    <w:p w14:paraId="1EA338B4" w14:textId="77777777" w:rsidR="00BA3515" w:rsidRDefault="00000000">
      <w:pPr>
        <w:numPr>
          <w:ilvl w:val="0"/>
          <w:numId w:val="1"/>
        </w:numPr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Obě smluvní strany se budou řídit obecným nařízením EU 2016/679 o ochraně osobních údajů (GDPR). </w:t>
      </w:r>
    </w:p>
    <w:p w14:paraId="76C32263" w14:textId="77777777" w:rsidR="00BA3515" w:rsidRDefault="00000000">
      <w:pPr>
        <w:numPr>
          <w:ilvl w:val="0"/>
          <w:numId w:val="1"/>
        </w:numPr>
        <w:spacing w:after="24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>Smluvní strany výslovně sjednávají, že Zhotovitel uděluje Objednateli souhlas se splněním povinností zveřejnění smlouvy dle příslušných právních předpisů, pokud tak tyto předpisy ukládají. Splnění těchto povinností zajistí Objednatel.</w:t>
      </w:r>
    </w:p>
    <w:p w14:paraId="370B175E" w14:textId="77777777" w:rsidR="00BA3515" w:rsidRDefault="00000000">
      <w:pPr>
        <w:spacing w:before="240" w:after="24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 </w:t>
      </w:r>
    </w:p>
    <w:p w14:paraId="3F8C3E1A" w14:textId="77777777" w:rsidR="00BA3515" w:rsidRDefault="00000000">
      <w:pPr>
        <w:spacing w:before="240" w:after="24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 </w:t>
      </w:r>
    </w:p>
    <w:p w14:paraId="023733D5" w14:textId="77777777" w:rsidR="00BA3515" w:rsidRDefault="00000000">
      <w:pPr>
        <w:spacing w:before="240" w:after="24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 Brně 11.3.2025                                              </w:t>
      </w:r>
      <w:r>
        <w:rPr>
          <w:rFonts w:ascii="PT Sans" w:eastAsia="PT Sans" w:hAnsi="PT Sans" w:cs="PT Sans"/>
        </w:rPr>
        <w:tab/>
        <w:t xml:space="preserve">               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 xml:space="preserve">V Uherském Brodě                        </w:t>
      </w:r>
    </w:p>
    <w:p w14:paraId="1ACC1154" w14:textId="77777777" w:rsidR="00BA3515" w:rsidRDefault="00000000">
      <w:pPr>
        <w:spacing w:before="240" w:after="240"/>
        <w:rPr>
          <w:rFonts w:ascii="PT Sans" w:eastAsia="PT Sans" w:hAnsi="PT Sans" w:cs="PT Sans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B64CCD1" wp14:editId="651266A2">
            <wp:simplePos x="0" y="0"/>
            <wp:positionH relativeFrom="column">
              <wp:posOffset>219075</wp:posOffset>
            </wp:positionH>
            <wp:positionV relativeFrom="paragraph">
              <wp:posOffset>160263</wp:posOffset>
            </wp:positionV>
            <wp:extent cx="1344115" cy="38520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115" cy="385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C177AC" w14:textId="77777777" w:rsidR="00BA3515" w:rsidRDefault="00000000">
      <w:pPr>
        <w:spacing w:before="240" w:after="24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ab/>
        <w:t xml:space="preserve">  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</w:p>
    <w:p w14:paraId="1618B5CA" w14:textId="77777777" w:rsidR="00BA3515" w:rsidRDefault="00000000">
      <w:pPr>
        <w:spacing w:before="240" w:after="24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.……………………………………………..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 xml:space="preserve"> .………………………………………. </w:t>
      </w:r>
    </w:p>
    <w:p w14:paraId="4D02B19E" w14:textId="77777777" w:rsidR="00BA3515" w:rsidRDefault="00000000">
      <w:pPr>
        <w:spacing w:before="240" w:after="240"/>
      </w:pPr>
      <w:r>
        <w:rPr>
          <w:rFonts w:ascii="PT Sans" w:eastAsia="PT Sans" w:hAnsi="PT Sans" w:cs="PT Sans"/>
        </w:rPr>
        <w:t xml:space="preserve"> </w:t>
      </w:r>
      <w:r>
        <w:rPr>
          <w:rFonts w:ascii="PT Sans" w:eastAsia="PT Sans" w:hAnsi="PT Sans" w:cs="PT Sans"/>
        </w:rPr>
        <w:tab/>
        <w:t xml:space="preserve">za Zhotovitele                                                                    </w:t>
      </w:r>
      <w:proofErr w:type="gramStart"/>
      <w:r>
        <w:rPr>
          <w:rFonts w:ascii="PT Sans" w:eastAsia="PT Sans" w:hAnsi="PT Sans" w:cs="PT Sans"/>
        </w:rPr>
        <w:tab/>
        <w:t xml:space="preserve">  za</w:t>
      </w:r>
      <w:proofErr w:type="gramEnd"/>
      <w:r>
        <w:rPr>
          <w:rFonts w:ascii="PT Sans" w:eastAsia="PT Sans" w:hAnsi="PT Sans" w:cs="PT Sans"/>
        </w:rPr>
        <w:t xml:space="preserve"> Objednatele      </w:t>
      </w:r>
      <w:r>
        <w:rPr>
          <w:rFonts w:ascii="PT Sans" w:eastAsia="PT Sans" w:hAnsi="PT Sans" w:cs="PT Sans"/>
        </w:rPr>
        <w:tab/>
        <w:t xml:space="preserve">                           </w:t>
      </w:r>
      <w:r>
        <w:rPr>
          <w:rFonts w:ascii="PT Sans" w:eastAsia="PT Sans" w:hAnsi="PT Sans" w:cs="PT Sans"/>
        </w:rPr>
        <w:tab/>
      </w:r>
    </w:p>
    <w:sectPr w:rsidR="00BA3515"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E0E1F" w14:textId="77777777" w:rsidR="006B2201" w:rsidRDefault="006B2201">
      <w:pPr>
        <w:spacing w:line="240" w:lineRule="auto"/>
      </w:pPr>
      <w:r>
        <w:separator/>
      </w:r>
    </w:p>
  </w:endnote>
  <w:endnote w:type="continuationSeparator" w:id="0">
    <w:p w14:paraId="7AC76621" w14:textId="77777777" w:rsidR="006B2201" w:rsidRDefault="006B22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charset w:val="EE"/>
    <w:family w:val="roman"/>
    <w:pitch w:val="variable"/>
    <w:sig w:usb0="A00002EF" w:usb1="5000204B" w:usb2="00000000" w:usb3="00000000" w:csb0="00000097" w:csb1="00000000"/>
    <w:embedRegular r:id="rId1" w:fontKey="{3E93402C-B965-4D77-88E4-040B66C57D02}"/>
    <w:embedBold r:id="rId2" w:fontKey="{C2E30116-579A-4B77-9D0D-24B944C5B47E}"/>
  </w:font>
  <w:font w:name="PT Sans">
    <w:charset w:val="EE"/>
    <w:family w:val="swiss"/>
    <w:pitch w:val="variable"/>
    <w:sig w:usb0="A00002EF" w:usb1="5000204B" w:usb2="00000000" w:usb3="00000000" w:csb0="00000097" w:csb1="00000000"/>
    <w:embedRegular r:id="rId3" w:fontKey="{D94706AE-C6A8-40EA-9FD5-71F56F6889C1}"/>
    <w:embedBold r:id="rId4" w:fontKey="{5AB8168A-5690-4026-8A22-1AA6B328D96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C3C5915-E405-4F5D-83D8-81794D3962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DE352B0-D9BE-489E-9C7F-4C13A2BFA0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12369E4-25CA-4315-B43C-086A9C7E3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71A4" w14:textId="77777777" w:rsidR="00BA3515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B06B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575E3" w14:textId="77777777" w:rsidR="006B2201" w:rsidRDefault="006B2201">
      <w:pPr>
        <w:spacing w:line="240" w:lineRule="auto"/>
      </w:pPr>
      <w:r>
        <w:separator/>
      </w:r>
    </w:p>
  </w:footnote>
  <w:footnote w:type="continuationSeparator" w:id="0">
    <w:p w14:paraId="12455F1B" w14:textId="77777777" w:rsidR="006B2201" w:rsidRDefault="006B22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5A2C"/>
    <w:multiLevelType w:val="multilevel"/>
    <w:tmpl w:val="2E4C6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3969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515"/>
    <w:rsid w:val="006B2201"/>
    <w:rsid w:val="009A5236"/>
    <w:rsid w:val="00B06B8E"/>
    <w:rsid w:val="00BA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DFDD8"/>
  <w15:docId w15:val="{22D84060-1CAC-423C-8BC0-7DB30074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line="240" w:lineRule="auto"/>
      <w:jc w:val="center"/>
      <w:outlineLvl w:val="1"/>
    </w:pPr>
    <w:rPr>
      <w:rFonts w:ascii="PT Serif" w:eastAsia="PT Serif" w:hAnsi="PT Serif" w:cs="PT Serif"/>
      <w:b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2193</Words>
  <Characters>12944</Characters>
  <Application>Microsoft Office Word</Application>
  <DocSecurity>0</DocSecurity>
  <Lines>107</Lines>
  <Paragraphs>30</Paragraphs>
  <ScaleCrop>false</ScaleCrop>
  <Company/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Martina Žišková</cp:lastModifiedBy>
  <cp:revision>2</cp:revision>
  <dcterms:created xsi:type="dcterms:W3CDTF">2025-03-21T07:09:00Z</dcterms:created>
  <dcterms:modified xsi:type="dcterms:W3CDTF">2025-03-21T07:09:00Z</dcterms:modified>
</cp:coreProperties>
</file>