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6B" w:rsidRPr="003467FA" w:rsidRDefault="00903E1B" w:rsidP="003467FA">
      <w:pPr>
        <w:jc w:val="center"/>
        <w:rPr>
          <w:b/>
          <w:sz w:val="28"/>
        </w:rPr>
      </w:pPr>
      <w:bookmarkStart w:id="0" w:name="_GoBack"/>
      <w:bookmarkEnd w:id="0"/>
      <w:r w:rsidRPr="003467FA">
        <w:rPr>
          <w:b/>
          <w:sz w:val="28"/>
        </w:rPr>
        <w:t>Seznam výrobků použitých pro veřejnou zakázku</w:t>
      </w:r>
    </w:p>
    <w:p w:rsidR="00903E1B" w:rsidRPr="003467FA" w:rsidRDefault="00903E1B" w:rsidP="003467FA">
      <w:pPr>
        <w:ind w:left="-284" w:right="127"/>
        <w:jc w:val="center"/>
        <w:rPr>
          <w:b/>
          <w:sz w:val="28"/>
        </w:rPr>
      </w:pPr>
      <w:r w:rsidRPr="003467FA">
        <w:rPr>
          <w:b/>
          <w:sz w:val="28"/>
        </w:rPr>
        <w:t>„Malířské a natěračské práce, včetně oprav, dle hygienických předpisů v roce 2025“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549"/>
        <w:gridCol w:w="6521"/>
        <w:gridCol w:w="3137"/>
      </w:tblGrid>
      <w:tr w:rsidR="00903E1B" w:rsidRPr="003467FA" w:rsidTr="003467FA">
        <w:trPr>
          <w:trHeight w:val="340"/>
        </w:trPr>
        <w:tc>
          <w:tcPr>
            <w:tcW w:w="549" w:type="dxa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903E1B" w:rsidRPr="003467FA" w:rsidRDefault="00903E1B">
            <w:pPr>
              <w:rPr>
                <w:b/>
              </w:rPr>
            </w:pPr>
            <w:r w:rsidRPr="003467FA">
              <w:rPr>
                <w:b/>
              </w:rPr>
              <w:t>Předmět plnění</w:t>
            </w:r>
          </w:p>
        </w:tc>
        <w:tc>
          <w:tcPr>
            <w:tcW w:w="3137" w:type="dxa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  <w:r w:rsidRPr="003467FA">
              <w:rPr>
                <w:b/>
              </w:rPr>
              <w:t>Použitý materiál</w:t>
            </w:r>
          </w:p>
        </w:tc>
      </w:tr>
      <w:tr w:rsidR="00903E1B" w:rsidRPr="003467FA" w:rsidTr="003467FA">
        <w:trPr>
          <w:trHeight w:val="340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:rsidR="00903E1B" w:rsidRPr="003467FA" w:rsidRDefault="00903E1B">
            <w:pPr>
              <w:rPr>
                <w:b/>
              </w:rPr>
            </w:pPr>
            <w:r w:rsidRPr="003467FA">
              <w:rPr>
                <w:b/>
              </w:rPr>
              <w:t>I. Malby omítek</w:t>
            </w:r>
          </w:p>
        </w:tc>
        <w:tc>
          <w:tcPr>
            <w:tcW w:w="3137" w:type="dxa"/>
            <w:shd w:val="clear" w:color="auto" w:fill="FFF2CC" w:themeFill="accent4" w:themeFillTint="33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1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>Malba bílá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DŮM BAREV EXPERT</w:t>
            </w: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2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>barva matná – světlý odstín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HET KLASIK</w:t>
            </w: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>Penetrace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univerzální penetrace</w:t>
            </w:r>
          </w:p>
        </w:tc>
      </w:tr>
      <w:tr w:rsidR="00903E1B" w:rsidRPr="003467FA" w:rsidTr="003467FA">
        <w:trPr>
          <w:trHeight w:val="340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:rsidR="00903E1B" w:rsidRPr="003467FA" w:rsidRDefault="00903E1B">
            <w:pPr>
              <w:rPr>
                <w:b/>
              </w:rPr>
            </w:pPr>
            <w:r w:rsidRPr="003467FA">
              <w:rPr>
                <w:b/>
              </w:rPr>
              <w:t>II. Malba omyvatelná</w:t>
            </w:r>
          </w:p>
        </w:tc>
        <w:tc>
          <w:tcPr>
            <w:tcW w:w="3137" w:type="dxa"/>
            <w:shd w:val="clear" w:color="auto" w:fill="FFF2CC" w:themeFill="accent4" w:themeFillTint="33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11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>malba omyvatelná s keramickým povrchem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CERAMIC</w:t>
            </w:r>
          </w:p>
        </w:tc>
      </w:tr>
      <w:tr w:rsidR="00903E1B" w:rsidRPr="003467FA" w:rsidTr="003467FA">
        <w:trPr>
          <w:trHeight w:val="340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:rsidR="00903E1B" w:rsidRPr="003467FA" w:rsidRDefault="00903E1B">
            <w:pPr>
              <w:rPr>
                <w:b/>
              </w:rPr>
            </w:pPr>
            <w:r w:rsidRPr="003467FA">
              <w:rPr>
                <w:b/>
              </w:rPr>
              <w:t>III. Nátěry soklové části</w:t>
            </w:r>
          </w:p>
        </w:tc>
        <w:tc>
          <w:tcPr>
            <w:tcW w:w="3137" w:type="dxa"/>
            <w:shd w:val="clear" w:color="auto" w:fill="FFF2CC" w:themeFill="accent4" w:themeFillTint="33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</w:p>
        </w:tc>
      </w:tr>
      <w:tr w:rsidR="00903E1B" w:rsidTr="003467FA">
        <w:trPr>
          <w:trHeight w:val="678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17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>nátěr vodou ředitelný, omyvatelný, mechanický, odolný s atestem na styk s potravinami a dětské hračky, malba 2x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BALAKTRYL UNI</w:t>
            </w:r>
          </w:p>
        </w:tc>
      </w:tr>
      <w:tr w:rsidR="00903E1B" w:rsidRPr="003467FA" w:rsidTr="003467FA">
        <w:trPr>
          <w:trHeight w:val="340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:rsidR="00903E1B" w:rsidRPr="003467FA" w:rsidRDefault="00903E1B">
            <w:pPr>
              <w:rPr>
                <w:b/>
              </w:rPr>
            </w:pPr>
            <w:r w:rsidRPr="003467FA">
              <w:rPr>
                <w:b/>
              </w:rPr>
              <w:t>IV. Malování KNTB antibakteriální nátěr</w:t>
            </w:r>
          </w:p>
        </w:tc>
        <w:tc>
          <w:tcPr>
            <w:tcW w:w="3137" w:type="dxa"/>
            <w:shd w:val="clear" w:color="auto" w:fill="FFF2CC" w:themeFill="accent4" w:themeFillTint="33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</w:p>
        </w:tc>
      </w:tr>
      <w:tr w:rsidR="00903E1B" w:rsidTr="003467FA">
        <w:trPr>
          <w:trHeight w:val="636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12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 xml:space="preserve">Nátěr barevný s vysokou odolností, </w:t>
            </w:r>
            <w:proofErr w:type="spellStart"/>
            <w:r>
              <w:t>hypoalergenním</w:t>
            </w:r>
            <w:proofErr w:type="spellEnd"/>
            <w:r>
              <w:t xml:space="preserve"> účinkem a čistitelností nahrazující keramické povrchy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BAKTERIA RESIST</w:t>
            </w:r>
          </w:p>
        </w:tc>
      </w:tr>
      <w:tr w:rsidR="00903E1B" w:rsidTr="003467FA">
        <w:trPr>
          <w:trHeight w:val="560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17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>Malba bílá omyvatelná, odolná proti růstu baktérií 2x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BAKTERIA RESIST</w:t>
            </w:r>
          </w:p>
        </w:tc>
      </w:tr>
      <w:tr w:rsidR="00903E1B" w:rsidRPr="003467FA" w:rsidTr="003467FA">
        <w:trPr>
          <w:trHeight w:val="340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:rsidR="00903E1B" w:rsidRPr="003467FA" w:rsidRDefault="00903E1B">
            <w:pPr>
              <w:rPr>
                <w:b/>
              </w:rPr>
            </w:pPr>
            <w:r w:rsidRPr="003467FA">
              <w:rPr>
                <w:b/>
              </w:rPr>
              <w:t>V. Nátěr zámečnických výrobků</w:t>
            </w:r>
          </w:p>
        </w:tc>
        <w:tc>
          <w:tcPr>
            <w:tcW w:w="3137" w:type="dxa"/>
            <w:shd w:val="clear" w:color="auto" w:fill="FFF2CC" w:themeFill="accent4" w:themeFillTint="33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03E1B" w:rsidP="00903E1B">
            <w:pPr>
              <w:jc w:val="right"/>
            </w:pPr>
            <w:r>
              <w:t>19</w:t>
            </w:r>
          </w:p>
        </w:tc>
        <w:tc>
          <w:tcPr>
            <w:tcW w:w="6521" w:type="dxa"/>
            <w:vAlign w:val="center"/>
          </w:tcPr>
          <w:p w:rsidR="00903E1B" w:rsidRDefault="00903E1B">
            <w:r>
              <w:t xml:space="preserve">Nátěr kovových </w:t>
            </w:r>
            <w:proofErr w:type="gramStart"/>
            <w:r>
              <w:t>konstrukcí(</w:t>
            </w:r>
            <w:proofErr w:type="gramEnd"/>
            <w:r>
              <w:t>zábradlí, okna, zárubně apod.)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SYNTETIKA</w:t>
            </w: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A78FD" w:rsidP="00903E1B">
            <w:pPr>
              <w:jc w:val="right"/>
            </w:pPr>
            <w:r>
              <w:t>23</w:t>
            </w:r>
          </w:p>
        </w:tc>
        <w:tc>
          <w:tcPr>
            <w:tcW w:w="6521" w:type="dxa"/>
            <w:vAlign w:val="center"/>
          </w:tcPr>
          <w:p w:rsidR="00903E1B" w:rsidRDefault="009A78FD">
            <w:r>
              <w:t>Článek ústředního topení – barva syntetická bílá 2x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barva na radiátory</w:t>
            </w:r>
          </w:p>
        </w:tc>
      </w:tr>
      <w:tr w:rsidR="00903E1B" w:rsidRPr="003467FA" w:rsidTr="003467FA">
        <w:trPr>
          <w:trHeight w:val="340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:rsidR="00903E1B" w:rsidRPr="003467FA" w:rsidRDefault="00903E1B" w:rsidP="00903E1B">
            <w:pPr>
              <w:jc w:val="right"/>
              <w:rPr>
                <w:b/>
              </w:rPr>
            </w:pPr>
          </w:p>
        </w:tc>
        <w:tc>
          <w:tcPr>
            <w:tcW w:w="6521" w:type="dxa"/>
            <w:shd w:val="clear" w:color="auto" w:fill="FFF2CC" w:themeFill="accent4" w:themeFillTint="33"/>
            <w:vAlign w:val="center"/>
          </w:tcPr>
          <w:p w:rsidR="00903E1B" w:rsidRPr="003467FA" w:rsidRDefault="009A78FD">
            <w:pPr>
              <w:rPr>
                <w:b/>
              </w:rPr>
            </w:pPr>
            <w:r w:rsidRPr="003467FA">
              <w:rPr>
                <w:b/>
              </w:rPr>
              <w:t>VI. Nátěr truhlářských výrobků</w:t>
            </w:r>
          </w:p>
        </w:tc>
        <w:tc>
          <w:tcPr>
            <w:tcW w:w="3137" w:type="dxa"/>
            <w:shd w:val="clear" w:color="auto" w:fill="FFF2CC" w:themeFill="accent4" w:themeFillTint="33"/>
            <w:vAlign w:val="center"/>
          </w:tcPr>
          <w:p w:rsidR="00903E1B" w:rsidRPr="003467FA" w:rsidRDefault="00903E1B" w:rsidP="003467FA">
            <w:pPr>
              <w:jc w:val="center"/>
              <w:rPr>
                <w:b/>
              </w:rPr>
            </w:pP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A78FD" w:rsidP="00903E1B">
            <w:pPr>
              <w:jc w:val="right"/>
            </w:pPr>
            <w:r>
              <w:t>26</w:t>
            </w:r>
          </w:p>
        </w:tc>
        <w:tc>
          <w:tcPr>
            <w:tcW w:w="6521" w:type="dxa"/>
            <w:vAlign w:val="center"/>
          </w:tcPr>
          <w:p w:rsidR="00903E1B" w:rsidRDefault="009A78FD">
            <w:r>
              <w:t>Jednonásobný nátěr email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SYNTETIKA</w:t>
            </w: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A78FD" w:rsidP="00903E1B">
            <w:pPr>
              <w:jc w:val="right"/>
            </w:pPr>
            <w:r>
              <w:t>27</w:t>
            </w:r>
          </w:p>
        </w:tc>
        <w:tc>
          <w:tcPr>
            <w:tcW w:w="6521" w:type="dxa"/>
            <w:vAlign w:val="center"/>
          </w:tcPr>
          <w:p w:rsidR="00903E1B" w:rsidRDefault="009A78FD">
            <w:r>
              <w:t xml:space="preserve">Dvojnásobný nátěr s tmelem </w:t>
            </w:r>
            <w:proofErr w:type="spellStart"/>
            <w:r>
              <w:t>Leyland</w:t>
            </w:r>
            <w:proofErr w:type="spellEnd"/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JOHNSTONES EGGSHELL</w:t>
            </w:r>
          </w:p>
        </w:tc>
      </w:tr>
      <w:tr w:rsidR="00903E1B" w:rsidTr="003467FA">
        <w:trPr>
          <w:trHeight w:val="340"/>
        </w:trPr>
        <w:tc>
          <w:tcPr>
            <w:tcW w:w="549" w:type="dxa"/>
            <w:vAlign w:val="center"/>
          </w:tcPr>
          <w:p w:rsidR="00903E1B" w:rsidRDefault="009A78FD" w:rsidP="00903E1B">
            <w:pPr>
              <w:jc w:val="right"/>
            </w:pPr>
            <w:r>
              <w:t>28</w:t>
            </w:r>
          </w:p>
        </w:tc>
        <w:tc>
          <w:tcPr>
            <w:tcW w:w="6521" w:type="dxa"/>
            <w:vAlign w:val="center"/>
          </w:tcPr>
          <w:p w:rsidR="00903E1B" w:rsidRDefault="009A78FD">
            <w:r>
              <w:t>Nátěr transparentním lakem</w:t>
            </w:r>
          </w:p>
        </w:tc>
        <w:tc>
          <w:tcPr>
            <w:tcW w:w="3137" w:type="dxa"/>
            <w:vAlign w:val="center"/>
          </w:tcPr>
          <w:p w:rsidR="00903E1B" w:rsidRDefault="003467FA" w:rsidP="003467FA">
            <w:pPr>
              <w:jc w:val="center"/>
            </w:pPr>
            <w:r>
              <w:t>PRIMALEX LAK SYNTETIKA</w:t>
            </w:r>
          </w:p>
        </w:tc>
      </w:tr>
    </w:tbl>
    <w:p w:rsidR="00903E1B" w:rsidRDefault="00903E1B"/>
    <w:sectPr w:rsidR="00903E1B" w:rsidSect="00FB6F74">
      <w:type w:val="continuous"/>
      <w:pgSz w:w="11870" w:h="16820"/>
      <w:pgMar w:top="1135" w:right="820" w:bottom="1276" w:left="10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1B"/>
    <w:rsid w:val="003467FA"/>
    <w:rsid w:val="00903E1B"/>
    <w:rsid w:val="009A78FD"/>
    <w:rsid w:val="00C66383"/>
    <w:rsid w:val="00FA246B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1CDE-C2B3-4401-94E4-8C1E41B2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Petra</dc:creator>
  <cp:keywords/>
  <dc:description/>
  <cp:lastModifiedBy>Vinklerová Gabriela</cp:lastModifiedBy>
  <cp:revision>2</cp:revision>
  <dcterms:created xsi:type="dcterms:W3CDTF">2025-03-20T13:36:00Z</dcterms:created>
  <dcterms:modified xsi:type="dcterms:W3CDTF">2025-03-20T13:36:00Z</dcterms:modified>
</cp:coreProperties>
</file>