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1280" w14:textId="66839666" w:rsidR="00111DA3" w:rsidRDefault="0073113F">
      <w:pPr>
        <w:pStyle w:val="Nadpis1"/>
        <w:rPr>
          <w:sz w:val="38"/>
          <w:szCs w:val="38"/>
        </w:rPr>
      </w:pPr>
      <w:bookmarkStart w:id="0" w:name="_heading=h.dr5bqml34zsx" w:colFirst="0" w:colLast="0"/>
      <w:bookmarkEnd w:id="0"/>
      <w:r>
        <w:rPr>
          <w:sz w:val="38"/>
          <w:szCs w:val="38"/>
        </w:rPr>
        <w:t>Systém sběru – měřen</w:t>
      </w:r>
      <w:r w:rsidR="00222565">
        <w:rPr>
          <w:sz w:val="38"/>
          <w:szCs w:val="38"/>
        </w:rPr>
        <w:t xml:space="preserve">í </w:t>
      </w:r>
      <w:r w:rsidR="0047008F">
        <w:rPr>
          <w:sz w:val="38"/>
          <w:szCs w:val="38"/>
        </w:rPr>
        <w:t>energie 3. harmonické a vedlejšího svazku</w:t>
      </w:r>
      <w:r w:rsidR="00BC3A7F">
        <w:rPr>
          <w:sz w:val="38"/>
          <w:szCs w:val="38"/>
        </w:rPr>
        <w:t xml:space="preserve"> </w:t>
      </w:r>
      <w:r w:rsidR="00BC3A7F" w:rsidRPr="00BC3A7F">
        <w:rPr>
          <w:b/>
          <w:bCs/>
          <w:sz w:val="38"/>
          <w:szCs w:val="38"/>
        </w:rPr>
        <w:t>(C)</w:t>
      </w:r>
    </w:p>
    <w:tbl>
      <w:tblPr>
        <w:tblStyle w:val="a"/>
        <w:tblW w:w="103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6436"/>
        <w:gridCol w:w="2269"/>
      </w:tblGrid>
      <w:tr w:rsidR="00111DA3" w14:paraId="6F91C33E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B15D" w14:textId="77777777" w:rsidR="00111DA3" w:rsidRDefault="0073113F">
            <w:pPr>
              <w:jc w:val="center"/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EFBD" w14:textId="77777777" w:rsidR="00111DA3" w:rsidRDefault="0073113F">
            <w:pPr>
              <w:jc w:val="center"/>
              <w:rPr>
                <w:b/>
              </w:rPr>
            </w:pPr>
            <w:r>
              <w:rPr>
                <w:b/>
              </w:rPr>
              <w:t>Technický požadavek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ECEA" w14:textId="48642DDD" w:rsidR="00111DA3" w:rsidRDefault="00AD4FEC">
            <w:pPr>
              <w:jc w:val="center"/>
              <w:rPr>
                <w:b/>
              </w:rPr>
            </w:pPr>
            <w:r>
              <w:t>Parametry nabízeného zařízení – pro potvrzení splnění požadavku uvede dodavatel “ANO“ nebo hodnotu nabízeného parametru</w:t>
            </w:r>
          </w:p>
        </w:tc>
      </w:tr>
      <w:tr w:rsidR="00111DA3" w14:paraId="097B18F9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137D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1) počet kanálů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86E3" w14:textId="77777777" w:rsidR="00111DA3" w:rsidRDefault="0073113F">
            <w:r>
              <w:t>Minimálně 8 diferenciálních analogových kanálů</w:t>
            </w:r>
          </w:p>
          <w:p w14:paraId="6137A28E" w14:textId="77777777" w:rsidR="00111DA3" w:rsidRDefault="0073113F">
            <w:r>
              <w:t>Minimálně 80 analogov</w:t>
            </w:r>
            <w:r w:rsidR="00222565">
              <w:t>ých kanálů (volitelný režim dif</w:t>
            </w:r>
            <w:r>
              <w:t>e</w:t>
            </w:r>
            <w:r w:rsidR="00222565">
              <w:t>re</w:t>
            </w:r>
            <w:r>
              <w:t>nciálních nebo single ended)</w:t>
            </w:r>
          </w:p>
          <w:p w14:paraId="2E641799" w14:textId="77777777" w:rsidR="00111DA3" w:rsidRDefault="0073113F">
            <w:r>
              <w:t>Minimálně 24 TTL/lvTT</w:t>
            </w:r>
            <w:r w:rsidR="00222565">
              <w:t>L vstupů pro trigrování a jiné ú</w:t>
            </w:r>
            <w:r>
              <w:t>kony</w:t>
            </w:r>
          </w:p>
          <w:p w14:paraId="50EA25A4" w14:textId="77777777" w:rsidR="00111DA3" w:rsidRDefault="00111DA3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F558" w14:textId="5AF8B1F6" w:rsidR="00111DA3" w:rsidRDefault="003B59C6">
            <w:r>
              <w:t>ANO</w:t>
            </w:r>
          </w:p>
        </w:tc>
      </w:tr>
      <w:tr w:rsidR="00111DA3" w14:paraId="6D406B6F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06D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2) vzorkovací frekvence diferenciálních analog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09BD" w14:textId="77777777" w:rsidR="00111DA3" w:rsidRDefault="0073113F" w:rsidP="00222565">
            <w:pPr>
              <w:spacing w:after="0" w:line="240" w:lineRule="auto"/>
            </w:pPr>
            <w:r>
              <w:t xml:space="preserve">Minimálně nebo rovna 4 MS/s </w:t>
            </w:r>
            <w:r w:rsidR="00222565">
              <w:t>na kanál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5FF8" w14:textId="6CC379D0" w:rsidR="00111DA3" w:rsidRDefault="003B59C6">
            <w:pPr>
              <w:spacing w:after="0" w:line="240" w:lineRule="auto"/>
            </w:pPr>
            <w:r>
              <w:t>ANO</w:t>
            </w:r>
          </w:p>
        </w:tc>
      </w:tr>
      <w:tr w:rsidR="00111DA3" w14:paraId="735E4A49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5FF5" w14:textId="77777777" w:rsidR="00111DA3" w:rsidRDefault="00222565">
            <w:pPr>
              <w:rPr>
                <w:i/>
              </w:rPr>
            </w:pPr>
            <w:r>
              <w:rPr>
                <w:i/>
              </w:rPr>
              <w:t>3) rozlišení diferenciá</w:t>
            </w:r>
            <w:r w:rsidR="0073113F">
              <w:rPr>
                <w:i/>
              </w:rPr>
              <w:t>lních analogových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23BB" w14:textId="77777777" w:rsidR="00111DA3" w:rsidRDefault="0073113F">
            <w:pPr>
              <w:spacing w:after="0" w:line="240" w:lineRule="auto"/>
            </w:pPr>
            <w:r>
              <w:t>16 bit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BBA" w14:textId="7BEA0931" w:rsidR="00111DA3" w:rsidRDefault="003B59C6">
            <w:pPr>
              <w:spacing w:after="0" w:line="240" w:lineRule="auto"/>
            </w:pPr>
            <w:r>
              <w:t>ANO</w:t>
            </w:r>
          </w:p>
        </w:tc>
      </w:tr>
      <w:tr w:rsidR="00111DA3" w14:paraId="2EC26D5D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D550" w14:textId="77777777" w:rsidR="00111DA3" w:rsidRDefault="0073113F" w:rsidP="00222565">
            <w:pPr>
              <w:rPr>
                <w:i/>
              </w:rPr>
            </w:pPr>
            <w:r>
              <w:rPr>
                <w:i/>
              </w:rPr>
              <w:t xml:space="preserve">4) rozsah diferenciálních analogových vstupů a </w:t>
            </w:r>
            <w:r w:rsidR="00222565">
              <w:rPr>
                <w:i/>
              </w:rPr>
              <w:t>šířka pásma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0074" w14:textId="77777777" w:rsidR="00111DA3" w:rsidRDefault="0073113F">
            <w:r>
              <w:t>Minimálně +- 1,2,5,10 V</w:t>
            </w:r>
            <w:r>
              <w:br/>
            </w:r>
            <w:r w:rsidR="00222565">
              <w:t>šířka pásma</w:t>
            </w:r>
            <w:r>
              <w:t xml:space="preserve"> minimálně 2MHz pro každý rozsah</w:t>
            </w:r>
          </w:p>
          <w:p w14:paraId="44864A4B" w14:textId="77777777" w:rsidR="00111DA3" w:rsidRDefault="0073113F">
            <w:r>
              <w:t>Min 14 GB/s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FC28" w14:textId="55AF434F" w:rsidR="00111DA3" w:rsidRDefault="003B59C6">
            <w:r>
              <w:t>ANO</w:t>
            </w:r>
          </w:p>
        </w:tc>
      </w:tr>
      <w:tr w:rsidR="00111DA3" w14:paraId="4E578811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2BD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5) limity a ostatní parametry diferenciálních analogových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0136" w14:textId="77777777" w:rsidR="00111DA3" w:rsidRDefault="0073113F">
            <w:r>
              <w:t>Overvoltage ochrana minimálně +/- 36 V DC (AI+, AI-)</w:t>
            </w:r>
          </w:p>
          <w:p w14:paraId="46BC6BD4" w14:textId="77777777" w:rsidR="00111DA3" w:rsidRDefault="00222565">
            <w:r>
              <w:t>Crosstalk (100 kHz</w:t>
            </w:r>
            <w:r w:rsidR="0073113F">
              <w:t>) minimálně -100 dB</w:t>
            </w:r>
          </w:p>
          <w:p w14:paraId="45817D8E" w14:textId="77777777" w:rsidR="00111DA3" w:rsidRDefault="0073113F">
            <w:r>
              <w:t>CMRR (60Hz) minimálně 75 dB</w:t>
            </w:r>
            <w:r>
              <w:br/>
              <w:t>Impedance:</w:t>
            </w:r>
            <w:r>
              <w:br/>
              <w:t xml:space="preserve"> -      AI- k AI GND: nejméně 100G</w:t>
            </w:r>
            <w:r>
              <w:rPr>
                <w:rFonts w:ascii="Noto Sans Symbols" w:eastAsia="Noto Sans Symbols" w:hAnsi="Noto Sans Symbols" w:cs="Noto Sans Symbols"/>
              </w:rPr>
              <w:t>Ω</w:t>
            </w:r>
            <w:r>
              <w:t xml:space="preserve"> při || 10pF</w:t>
            </w:r>
          </w:p>
          <w:p w14:paraId="13BA8CC0" w14:textId="77777777" w:rsidR="00111DA3" w:rsidRDefault="007311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AI+ k AI GND: nejméně 100G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Ω</w:t>
            </w:r>
            <w:r>
              <w:rPr>
                <w:color w:val="000000"/>
              </w:rPr>
              <w:t xml:space="preserve"> při || 10pF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542" w14:textId="7718681C" w:rsidR="00111DA3" w:rsidRDefault="003B59C6">
            <w:r>
              <w:t>ANO</w:t>
            </w:r>
          </w:p>
        </w:tc>
      </w:tr>
      <w:tr w:rsidR="00111DA3" w14:paraId="4B5B1BF7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CE05" w14:textId="77777777" w:rsidR="00111DA3" w:rsidRDefault="00222565">
            <w:pPr>
              <w:rPr>
                <w:i/>
              </w:rPr>
            </w:pPr>
            <w:r>
              <w:rPr>
                <w:i/>
              </w:rPr>
              <w:t>6) vzorkovací frekven</w:t>
            </w:r>
            <w:r w:rsidR="0073113F">
              <w:rPr>
                <w:i/>
              </w:rPr>
              <w:t>ce přepínatelných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120" w14:textId="77777777" w:rsidR="00111DA3" w:rsidRDefault="0073113F">
            <w:r>
              <w:t>500 kS/s,</w:t>
            </w:r>
          </w:p>
          <w:p w14:paraId="262E4204" w14:textId="77777777" w:rsidR="00111DA3" w:rsidRDefault="0073113F">
            <w:r>
              <w:t>časové rozlišení 10ns, 50 ppm z vzorkovací frekvence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61AD" w14:textId="6CD7D2A5" w:rsidR="00111DA3" w:rsidRDefault="003B59C6">
            <w:r>
              <w:t>ANO</w:t>
            </w:r>
          </w:p>
        </w:tc>
      </w:tr>
      <w:tr w:rsidR="00111DA3" w14:paraId="75AEC07A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9EB6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lastRenderedPageBreak/>
              <w:t>7) rozlišení přepínatelných analogových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66A2" w14:textId="77777777" w:rsidR="00111DA3" w:rsidRDefault="0073113F">
            <w:r>
              <w:t>Minimálně 16 bit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FBC" w14:textId="1F661315" w:rsidR="00111DA3" w:rsidRDefault="003B59C6">
            <w:r>
              <w:t>ANO</w:t>
            </w:r>
          </w:p>
        </w:tc>
      </w:tr>
      <w:tr w:rsidR="00111DA3" w14:paraId="4ADDB39F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F8B6" w14:textId="77777777" w:rsidR="00111DA3" w:rsidRDefault="0073113F" w:rsidP="00222565">
            <w:pPr>
              <w:rPr>
                <w:i/>
              </w:rPr>
            </w:pPr>
            <w:r>
              <w:rPr>
                <w:i/>
              </w:rPr>
              <w:t xml:space="preserve">8) rozsah diferenciálních analogových vstupů a </w:t>
            </w:r>
            <w:r w:rsidR="00222565">
              <w:rPr>
                <w:i/>
              </w:rPr>
              <w:t>šířka pásma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49A4" w14:textId="77777777" w:rsidR="00111DA3" w:rsidRDefault="0073113F">
            <w:r>
              <w:t>+/- 0.1, 0.2, 0.5, 1, 2, 5, 10 V</w:t>
            </w:r>
          </w:p>
          <w:p w14:paraId="2249E528" w14:textId="77777777" w:rsidR="00111DA3" w:rsidRDefault="00222565">
            <w:r>
              <w:t>Šířka pásma</w:t>
            </w:r>
            <w:r w:rsidR="0073113F">
              <w:t xml:space="preserve"> (-3dB):</w:t>
            </w:r>
          </w:p>
          <w:p w14:paraId="07E8FB70" w14:textId="77777777" w:rsidR="00111DA3" w:rsidRDefault="00222565">
            <w:r>
              <w:t>Malý signál</w:t>
            </w:r>
            <w:r w:rsidR="0073113F">
              <w:t>: 1,7 MHz</w:t>
            </w:r>
          </w:p>
          <w:p w14:paraId="1002AB3E" w14:textId="77777777" w:rsidR="00111DA3" w:rsidRDefault="0073113F">
            <w:r>
              <w:t>Signál: 3.4 MHz</w:t>
            </w:r>
          </w:p>
          <w:p w14:paraId="51701BCD" w14:textId="77777777" w:rsidR="00111DA3" w:rsidRDefault="0073113F">
            <w:r>
              <w:t>Min. 22GB/s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BD" w14:textId="4734122D" w:rsidR="00111DA3" w:rsidRDefault="003B59C6">
            <w:r>
              <w:t>ANO</w:t>
            </w:r>
          </w:p>
        </w:tc>
      </w:tr>
      <w:tr w:rsidR="00111DA3" w14:paraId="5D5A0412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C95B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9) limity a ostatní parametry přepínatelných analogových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85CB" w14:textId="77777777" w:rsidR="00111DA3" w:rsidRDefault="0073113F">
            <w:r>
              <w:t>CMRR (DC to 60Hz) – minimálně 100dB</w:t>
            </w:r>
            <w:r>
              <w:br/>
              <w:t>Impedance AI+ k AI GND (On / Off stav): nejméně 10G</w:t>
            </w:r>
            <w:r>
              <w:rPr>
                <w:rFonts w:ascii="Noto Sans Symbols" w:eastAsia="Noto Sans Symbols" w:hAnsi="Noto Sans Symbols" w:cs="Noto Sans Symbols"/>
              </w:rPr>
              <w:t>Ω</w:t>
            </w:r>
            <w:r>
              <w:t xml:space="preserve"> / nejméně 820</w:t>
            </w:r>
            <w:r>
              <w:rPr>
                <w:rFonts w:ascii="Noto Sans Symbols" w:eastAsia="Noto Sans Symbols" w:hAnsi="Noto Sans Symbols" w:cs="Noto Sans Symbols"/>
              </w:rPr>
              <w:t>Ω (</w:t>
            </w:r>
            <w:r>
              <w:t>při || 100pF</w:t>
            </w:r>
            <w:r>
              <w:rPr>
                <w:rFonts w:ascii="Noto Sans Symbols" w:eastAsia="Noto Sans Symbols" w:hAnsi="Noto Sans Symbols" w:cs="Noto Sans Symbols"/>
              </w:rPr>
              <w:t>)</w:t>
            </w:r>
          </w:p>
          <w:p w14:paraId="470E9F80" w14:textId="77777777" w:rsidR="00111DA3" w:rsidRDefault="0073113F">
            <w:r>
              <w:t>Crosstalk (100 kHz):</w:t>
            </w:r>
          </w:p>
          <w:p w14:paraId="1709DAED" w14:textId="77777777" w:rsidR="00111DA3" w:rsidRDefault="00731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</w:rPr>
            </w:pPr>
            <w:r>
              <w:rPr>
                <w:color w:val="000000"/>
              </w:rPr>
              <w:t>Přilehlé kanály: -75 dB</w:t>
            </w:r>
          </w:p>
          <w:p w14:paraId="70207F60" w14:textId="77777777" w:rsidR="00111DA3" w:rsidRDefault="00731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Ostatní kanály: -88 dB</w:t>
            </w:r>
          </w:p>
          <w:p w14:paraId="29C37871" w14:textId="77777777" w:rsidR="00111DA3" w:rsidRDefault="0073113F">
            <w:pPr>
              <w:ind w:left="45"/>
            </w:pPr>
            <w:r>
              <w:t>Overvoltage ochrana:</w:t>
            </w:r>
          </w:p>
          <w:p w14:paraId="4AF0568D" w14:textId="77777777" w:rsidR="00111DA3" w:rsidRDefault="00731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</w:rPr>
            </w:pPr>
            <w:r>
              <w:rPr>
                <w:color w:val="000000"/>
              </w:rPr>
              <w:t>On stav: minimálně +/- 25V (+/- 20mA)</w:t>
            </w:r>
          </w:p>
          <w:p w14:paraId="01352E5A" w14:textId="77777777" w:rsidR="00111DA3" w:rsidRDefault="00731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Off stav: minimálně +/- 15V (+/- 20mA)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DEFA" w14:textId="59C456E0" w:rsidR="00111DA3" w:rsidRDefault="003B59C6">
            <w:r>
              <w:t>ANO</w:t>
            </w:r>
          </w:p>
        </w:tc>
      </w:tr>
      <w:tr w:rsidR="00111DA3" w14:paraId="4538DE9F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774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10) parametry TTL/lvTTL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B313" w14:textId="77777777" w:rsidR="00111DA3" w:rsidRDefault="0073113F">
            <w:r>
              <w:t>Pull-down odpor 50k</w:t>
            </w:r>
            <w:r>
              <w:rPr>
                <w:rFonts w:ascii="Noto Sans Symbols" w:eastAsia="Noto Sans Symbols" w:hAnsi="Noto Sans Symbols" w:cs="Noto Sans Symbols"/>
              </w:rPr>
              <w:t>Ω</w:t>
            </w:r>
            <w:r>
              <w:t xml:space="preserve"> typická / 20 k</w:t>
            </w:r>
            <w:r>
              <w:rPr>
                <w:rFonts w:ascii="Noto Sans Symbols" w:eastAsia="Noto Sans Symbols" w:hAnsi="Noto Sans Symbols" w:cs="Noto Sans Symbols"/>
              </w:rPr>
              <w:t>Ω</w:t>
            </w:r>
            <w:r>
              <w:t xml:space="preserve"> minimální hodnota</w:t>
            </w:r>
          </w:p>
          <w:p w14:paraId="4FA5DC5C" w14:textId="77777777" w:rsidR="00111DA3" w:rsidRDefault="0073113F">
            <w:r>
              <w:t>Každý vstup programovatelný jako vstup nebo výstup (individuálně)</w:t>
            </w:r>
          </w:p>
          <w:p w14:paraId="29038406" w14:textId="77777777" w:rsidR="00111DA3" w:rsidRDefault="0073113F">
            <w:r>
              <w:t>Možnost přistupovat jako k datovým portům (8bit / 16 bit; 1x 8bit + 1x16bit /  3x 8bit / individuálně / a další konfigurace )</w:t>
            </w:r>
          </w:p>
          <w:p w14:paraId="06ECA26A" w14:textId="77777777" w:rsidR="00111DA3" w:rsidRDefault="0073113F">
            <w:r>
              <w:t>Napěťová ochrana: +/- 20V mezi dvěma piny</w:t>
            </w:r>
          </w:p>
          <w:p w14:paraId="3F1F73E1" w14:textId="77777777" w:rsidR="00111DA3" w:rsidRDefault="0073113F">
            <w:r>
              <w:t>Vstupní FIFO buffer: minimálně 255 vzorků</w:t>
            </w:r>
          </w:p>
          <w:p w14:paraId="34AD617F" w14:textId="77777777" w:rsidR="00111DA3" w:rsidRDefault="0073113F">
            <w:r>
              <w:t>Výstupní FIFO buffer: minimálně 2047 vzorků</w:t>
            </w:r>
          </w:p>
          <w:p w14:paraId="7A82080B" w14:textId="77777777" w:rsidR="00111DA3" w:rsidRDefault="0073113F">
            <w:r>
              <w:t>Použitelné i pro trigrování SW úloh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9610" w14:textId="445E7294" w:rsidR="00111DA3" w:rsidRDefault="003B59C6">
            <w:r>
              <w:t>ANO</w:t>
            </w:r>
          </w:p>
        </w:tc>
      </w:tr>
      <w:tr w:rsidR="00111DA3" w14:paraId="0CC77F66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4870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11) kalibrace vstupů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FE3" w14:textId="77777777" w:rsidR="00111DA3" w:rsidRDefault="0073113F">
            <w:r>
              <w:t>S předplaceným kalibračním certifikátem dle ISO 17025 po dobu požadované záruční doby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4114" w14:textId="7AFE4607" w:rsidR="00111DA3" w:rsidRDefault="003B59C6">
            <w:r>
              <w:t>ANO</w:t>
            </w:r>
          </w:p>
        </w:tc>
      </w:tr>
      <w:tr w:rsidR="00111DA3" w14:paraId="64852255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2B71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12) Šasí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184" w14:textId="77777777" w:rsidR="00111DA3" w:rsidRDefault="0073113F">
            <w:r>
              <w:t>Podpora časovaní a synchronizace</w:t>
            </w:r>
          </w:p>
          <w:p w14:paraId="1F8F7B46" w14:textId="77777777" w:rsidR="00111DA3" w:rsidRDefault="0073113F">
            <w:r>
              <w:t>PXIExpress sběrnice ( s hybridním režimem slotů PXI / PXIe )</w:t>
            </w:r>
          </w:p>
          <w:p w14:paraId="5E78E97F" w14:textId="77777777" w:rsidR="00111DA3" w:rsidRDefault="0073113F">
            <w:r>
              <w:t>Počet slotů: minimálně 10</w:t>
            </w:r>
          </w:p>
          <w:p w14:paraId="5FA28866" w14:textId="77777777" w:rsidR="00111DA3" w:rsidRDefault="0073113F">
            <w:r>
              <w:t>19“ Rack varianta</w:t>
            </w:r>
          </w:p>
          <w:p w14:paraId="79579408" w14:textId="77777777" w:rsidR="00111DA3" w:rsidRDefault="0073113F" w:rsidP="0073113F">
            <w:r>
              <w:t>Minimální systém: šířka pásma 20GB/s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516" w14:textId="4F44BEBF" w:rsidR="00111DA3" w:rsidRDefault="003B59C6">
            <w:r>
              <w:t>ANO</w:t>
            </w:r>
          </w:p>
        </w:tc>
      </w:tr>
      <w:tr w:rsidR="00111DA3" w14:paraId="73163B73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2CF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13) modularita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79AC" w14:textId="77777777" w:rsidR="00111DA3" w:rsidRDefault="0073113F">
            <w:r>
              <w:t>Možnost rozšíření o další vstupy nebo výstupy a výměna stávajících.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999" w14:textId="03CB8242" w:rsidR="00111DA3" w:rsidRDefault="003B59C6">
            <w:r>
              <w:t>ANO</w:t>
            </w:r>
          </w:p>
        </w:tc>
      </w:tr>
      <w:tr w:rsidR="00111DA3" w14:paraId="0C45435F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5CF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lastRenderedPageBreak/>
              <w:t>14) Kontrolér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D9EE" w14:textId="77777777" w:rsidR="00111DA3" w:rsidRDefault="0073113F">
            <w:r>
              <w:t>Minimálně 8 CPU jader,</w:t>
            </w:r>
          </w:p>
          <w:p w14:paraId="1FB1503C" w14:textId="77777777" w:rsidR="00111DA3" w:rsidRDefault="0073113F">
            <w:r>
              <w:t>Minimálně 16 GB RAM,</w:t>
            </w:r>
          </w:p>
          <w:p w14:paraId="705FE04A" w14:textId="77777777" w:rsidR="00111DA3" w:rsidRDefault="0073113F">
            <w:r>
              <w:t>Minimálně 14GB/s šířka pásma</w:t>
            </w:r>
          </w:p>
          <w:p w14:paraId="292C7690" w14:textId="77777777" w:rsidR="00111DA3" w:rsidRDefault="0073113F">
            <w:r>
              <w:t>Minimálně 256GB úložiště,</w:t>
            </w:r>
          </w:p>
          <w:p w14:paraId="29CD3992" w14:textId="77777777" w:rsidR="00111DA3" w:rsidRDefault="0073113F">
            <w:r>
              <w:t>DisplayPort,</w:t>
            </w:r>
          </w:p>
          <w:p w14:paraId="412665EA" w14:textId="77777777" w:rsidR="00111DA3" w:rsidRDefault="0073113F">
            <w:r>
              <w:t>PCI Express,</w:t>
            </w:r>
          </w:p>
          <w:p w14:paraId="79208D9B" w14:textId="77777777" w:rsidR="00111DA3" w:rsidRDefault="0073113F">
            <w:r>
              <w:t>PXI Express,</w:t>
            </w:r>
          </w:p>
          <w:p w14:paraId="70E57E13" w14:textId="77777777" w:rsidR="00111DA3" w:rsidRDefault="0073113F">
            <w:r>
              <w:t>GPIB nebo miniGPIB ( IEEE 488),</w:t>
            </w:r>
          </w:p>
          <w:p w14:paraId="2F228807" w14:textId="77777777" w:rsidR="00111DA3" w:rsidRDefault="0073113F">
            <w:r>
              <w:t>RS-232,</w:t>
            </w:r>
          </w:p>
          <w:p w14:paraId="5AC94863" w14:textId="77777777" w:rsidR="00111DA3" w:rsidRDefault="0073113F">
            <w:r>
              <w:t>minimálně USB 2.0,</w:t>
            </w:r>
          </w:p>
          <w:p w14:paraId="76EAE19E" w14:textId="77777777" w:rsidR="00111DA3" w:rsidRDefault="0073113F">
            <w:r>
              <w:t>PXI Triger Bus Input/output</w:t>
            </w:r>
            <w:r>
              <w:b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5A91" w14:textId="0AE78A23" w:rsidR="00111DA3" w:rsidRDefault="003B59C6">
            <w:r>
              <w:t>ANO</w:t>
            </w:r>
          </w:p>
        </w:tc>
      </w:tr>
      <w:tr w:rsidR="00111DA3" w14:paraId="605EA6F7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D0E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15) konektivita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F1C" w14:textId="77777777" w:rsidR="00111DA3" w:rsidRDefault="0073113F">
            <w:r>
              <w:t>USB, minimálně 1x Ethernet 1000Base-T, preference SFP nebo SFP+ ethernet interface slotu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3A9" w14:textId="6284614E" w:rsidR="00111DA3" w:rsidRDefault="003B59C6">
            <w:r>
              <w:t>ANO</w:t>
            </w:r>
          </w:p>
        </w:tc>
      </w:tr>
      <w:tr w:rsidR="00111DA3" w14:paraId="73D47941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3337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 xml:space="preserve">16) možnost použití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8485" w14:textId="77777777" w:rsidR="00111DA3" w:rsidRDefault="0073113F">
            <w:r>
              <w:t xml:space="preserve">EPICS, </w:t>
            </w:r>
          </w:p>
          <w:p w14:paraId="4015BD5B" w14:textId="77777777" w:rsidR="00111DA3" w:rsidRDefault="0073113F">
            <w:r>
              <w:t>MQTT,</w:t>
            </w:r>
          </w:p>
          <w:p w14:paraId="1D0E1A23" w14:textId="77777777" w:rsidR="00111DA3" w:rsidRDefault="0073113F">
            <w:r>
              <w:t xml:space="preserve"> OPC,</w:t>
            </w:r>
          </w:p>
          <w:p w14:paraId="410D6E88" w14:textId="77777777" w:rsidR="00111DA3" w:rsidRDefault="0073113F">
            <w:r>
              <w:t xml:space="preserve"> python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BA0" w14:textId="20E4C2E4" w:rsidR="00111DA3" w:rsidRDefault="003B59C6">
            <w:r>
              <w:t>ANO</w:t>
            </w:r>
          </w:p>
        </w:tc>
      </w:tr>
      <w:tr w:rsidR="00111DA3" w14:paraId="36BB0A21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B48A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17) Operační systém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AC5" w14:textId="77777777" w:rsidR="00111DA3" w:rsidRDefault="0073113F">
            <w:r>
              <w:t>Windows nebo Linux nebo PharlabRT OS – Realtime nebo IOT varianty 64bit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8332" w14:textId="096A0D8F" w:rsidR="00111DA3" w:rsidRDefault="003B59C6">
            <w:r>
              <w:t>ANO</w:t>
            </w:r>
          </w:p>
        </w:tc>
      </w:tr>
      <w:tr w:rsidR="00111DA3" w14:paraId="6077B14B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5C4B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18) Vývojové prostředí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8DF4" w14:textId="77777777" w:rsidR="00111DA3" w:rsidRDefault="0073113F">
            <w:r>
              <w:t xml:space="preserve">Kompatibilní s LabView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1EA" w14:textId="1F854690" w:rsidR="00111DA3" w:rsidRDefault="003B59C6">
            <w:r>
              <w:t>ANO</w:t>
            </w:r>
          </w:p>
        </w:tc>
      </w:tr>
      <w:tr w:rsidR="00111DA3" w14:paraId="08098BCB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686E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19) příslušenství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2A2A" w14:textId="77777777" w:rsidR="00111DA3" w:rsidRDefault="0073113F">
            <w:r>
              <w:t>k systému sběru dat musí být dodáno příslušenství (adaptéry) umožňující výstup a vstup signálu na konektor typu BNC, napájecí zdroj, montáž do 19“ racku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DCE" w14:textId="490CECCA" w:rsidR="00111DA3" w:rsidRDefault="003B59C6">
            <w:r>
              <w:t>ANO</w:t>
            </w:r>
          </w:p>
        </w:tc>
      </w:tr>
      <w:tr w:rsidR="00111DA3" w14:paraId="46355AD3" w14:textId="77777777"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AA0F" w14:textId="77777777" w:rsidR="00111DA3" w:rsidRDefault="0073113F">
            <w:pPr>
              <w:rPr>
                <w:i/>
              </w:rPr>
            </w:pPr>
            <w:r>
              <w:rPr>
                <w:i/>
              </w:rPr>
              <w:t>20) záruka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EDF1" w14:textId="77777777" w:rsidR="00111DA3" w:rsidRDefault="0073113F">
            <w:r>
              <w:t>3 roky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375B" w14:textId="1C0C9A0A" w:rsidR="00111DA3" w:rsidRDefault="003B59C6">
            <w:r>
              <w:t>ANO</w:t>
            </w:r>
          </w:p>
        </w:tc>
      </w:tr>
    </w:tbl>
    <w:p w14:paraId="07EA3669" w14:textId="77777777" w:rsidR="00111DA3" w:rsidRDefault="00111DA3"/>
    <w:p w14:paraId="3F3600E2" w14:textId="77777777" w:rsidR="00111DA3" w:rsidRDefault="00111DA3"/>
    <w:sectPr w:rsidR="00111D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6667D"/>
    <w:multiLevelType w:val="multilevel"/>
    <w:tmpl w:val="3E744794"/>
    <w:lvl w:ilvl="0">
      <w:start w:val="500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230971"/>
    <w:multiLevelType w:val="multilevel"/>
    <w:tmpl w:val="A42CC6E8"/>
    <w:lvl w:ilvl="0">
      <w:start w:val="500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num w:numId="1" w16cid:durableId="2018993191">
    <w:abstractNumId w:val="1"/>
  </w:num>
  <w:num w:numId="2" w16cid:durableId="176889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3"/>
    <w:rsid w:val="00111DA3"/>
    <w:rsid w:val="00222565"/>
    <w:rsid w:val="003B59C6"/>
    <w:rsid w:val="0047008F"/>
    <w:rsid w:val="0073113F"/>
    <w:rsid w:val="00AD4FEC"/>
    <w:rsid w:val="00BC3A7F"/>
    <w:rsid w:val="00BE670B"/>
    <w:rsid w:val="00D3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753C"/>
  <w15:docId w15:val="{96663FAE-2F66-4BEB-884F-148151C5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7E2"/>
  </w:style>
  <w:style w:type="paragraph" w:styleId="Nadpis1">
    <w:name w:val="heading 1"/>
    <w:basedOn w:val="Normln"/>
    <w:next w:val="Normln"/>
    <w:link w:val="Nadpis1Char"/>
    <w:uiPriority w:val="9"/>
    <w:qFormat/>
    <w:rsid w:val="00E657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57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57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57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57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57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57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57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57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65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657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5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57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57E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57E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57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57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57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57E2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E6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pPr>
      <w:spacing w:line="259" w:lineRule="auto"/>
    </w:pPr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5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57E2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E657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57E2"/>
    <w:pPr>
      <w:spacing w:line="259" w:lineRule="auto"/>
      <w:ind w:left="720"/>
      <w:contextualSpacing/>
    </w:pPr>
    <w:rPr>
      <w:kern w:val="2"/>
    </w:rPr>
  </w:style>
  <w:style w:type="character" w:styleId="Zdraznnintenzivn">
    <w:name w:val="Intense Emphasis"/>
    <w:basedOn w:val="Standardnpsmoodstavce"/>
    <w:uiPriority w:val="21"/>
    <w:qFormat/>
    <w:rsid w:val="00E657E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57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57E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57E2"/>
    <w:rPr>
      <w:b/>
      <w:bCs/>
      <w:smallCaps/>
      <w:color w:val="2E74B5" w:themeColor="accent1" w:themeShade="BF"/>
      <w:spacing w:val="5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4vEzaE+1ejKmOr50ImRIwqGicA==">CgMxLjAyDmguZHI1YnFtbDM0enN4OAByITFZNXVJQ19vejlNd2swM05TTEFkMHFyWUdnVndmOFNIag==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Ješátko</dc:creator>
  <cp:lastModifiedBy>Kristýna Hanslíková</cp:lastModifiedBy>
  <cp:revision>2</cp:revision>
  <dcterms:created xsi:type="dcterms:W3CDTF">2025-02-25T08:23:00Z</dcterms:created>
  <dcterms:modified xsi:type="dcterms:W3CDTF">2025-02-25T08:23:00Z</dcterms:modified>
</cp:coreProperties>
</file>