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27" w:rsidRDefault="00EB58C3">
      <w:pPr>
        <w:spacing w:before="76"/>
        <w:ind w:left="2068" w:right="148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Dodatek č. 4</w:t>
      </w:r>
    </w:p>
    <w:p w:rsidR="00342127" w:rsidRDefault="00EB58C3">
      <w:pPr>
        <w:pStyle w:val="Nadpis1"/>
        <w:spacing w:before="185"/>
        <w:ind w:right="1489"/>
        <w:jc w:val="center"/>
      </w:pPr>
      <w:r>
        <w:t>ke smlouvě č. S 2013/2410 o zřízení a provozu konsignačního skladu zdravotnických prostředků</w:t>
      </w:r>
    </w:p>
    <w:p w:rsidR="00342127" w:rsidRDefault="00342127">
      <w:pPr>
        <w:pStyle w:val="Zkladntext"/>
        <w:spacing w:before="11"/>
        <w:rPr>
          <w:b/>
          <w:sz w:val="27"/>
        </w:rPr>
      </w:pPr>
    </w:p>
    <w:p w:rsidR="00342127" w:rsidRDefault="00EB58C3">
      <w:pPr>
        <w:tabs>
          <w:tab w:val="left" w:pos="2625"/>
        </w:tabs>
        <w:ind w:left="2638" w:right="3805" w:hanging="1715"/>
        <w:rPr>
          <w:rFonts w:ascii="Arial" w:hAnsi="Arial"/>
          <w:b/>
        </w:rPr>
      </w:pPr>
      <w:bookmarkStart w:id="0" w:name="Odběratel_:_Oblastní_nemocnice_Mladá_Bol"/>
      <w:bookmarkStart w:id="1" w:name="nemocnice_Středočeského_kraje"/>
      <w:bookmarkEnd w:id="0"/>
      <w:bookmarkEnd w:id="1"/>
      <w:r>
        <w:rPr>
          <w:rFonts w:ascii="Arial" w:hAnsi="Arial"/>
          <w:b/>
        </w:rPr>
        <w:t>Odběratel:</w:t>
      </w:r>
      <w:r>
        <w:rPr>
          <w:rFonts w:ascii="Arial" w:hAnsi="Arial"/>
          <w:b/>
        </w:rPr>
        <w:tab/>
        <w:t>Oblastní nemocnice Mladá Boleslav, a.s., nemocnice Středočeského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kraje</w:t>
      </w:r>
    </w:p>
    <w:p w:rsidR="00342127" w:rsidRDefault="00EB58C3">
      <w:pPr>
        <w:pStyle w:val="Zkladntext"/>
        <w:spacing w:line="252" w:lineRule="exact"/>
        <w:ind w:left="2636"/>
      </w:pPr>
      <w:bookmarkStart w:id="2" w:name="Mladá_Boleslav,_třída_Václava_Klementa_1"/>
      <w:bookmarkEnd w:id="2"/>
      <w:r>
        <w:t>Mladá Boleslav, třída Václava Klementa 147, PSČ 293 01</w:t>
      </w:r>
    </w:p>
    <w:p w:rsidR="00342127" w:rsidRDefault="00EB58C3">
      <w:pPr>
        <w:pStyle w:val="Zkladntext"/>
        <w:tabs>
          <w:tab w:val="left" w:pos="2625"/>
        </w:tabs>
        <w:ind w:left="923"/>
      </w:pPr>
      <w:r>
        <w:rPr>
          <w:b/>
        </w:rPr>
        <w:t>Registrace:</w:t>
      </w:r>
      <w:r>
        <w:rPr>
          <w:b/>
        </w:rPr>
        <w:tab/>
      </w:r>
      <w:proofErr w:type="spellStart"/>
      <w:r>
        <w:t>sp</w:t>
      </w:r>
      <w:proofErr w:type="spellEnd"/>
      <w:r>
        <w:t>. zn. B 10019 vedená u Městského soudu v</w:t>
      </w:r>
      <w:r>
        <w:rPr>
          <w:spacing w:val="-4"/>
        </w:rPr>
        <w:t xml:space="preserve"> </w:t>
      </w:r>
      <w:r>
        <w:t>Praze</w:t>
      </w:r>
    </w:p>
    <w:p w:rsidR="00342127" w:rsidRDefault="00EB58C3">
      <w:pPr>
        <w:tabs>
          <w:tab w:val="left" w:pos="2625"/>
        </w:tabs>
        <w:spacing w:before="1"/>
        <w:ind w:left="2625" w:right="959" w:hanging="1702"/>
        <w:rPr>
          <w:rFonts w:ascii="Arial" w:hAnsi="Arial"/>
        </w:rPr>
      </w:pPr>
      <w:r>
        <w:rPr>
          <w:rFonts w:ascii="Arial" w:hAnsi="Arial"/>
          <w:b/>
        </w:rPr>
        <w:t>Zastoupený:</w:t>
      </w:r>
      <w:r>
        <w:rPr>
          <w:rFonts w:ascii="Arial" w:hAnsi="Arial"/>
          <w:b/>
        </w:rPr>
        <w:tab/>
        <w:t>JUDr. Ladislavem Řípou</w:t>
      </w:r>
      <w:r>
        <w:rPr>
          <w:rFonts w:ascii="Arial" w:hAnsi="Arial"/>
        </w:rPr>
        <w:t xml:space="preserve">, předsedou představenstva a </w:t>
      </w:r>
      <w:r>
        <w:rPr>
          <w:rFonts w:ascii="Arial" w:hAnsi="Arial"/>
          <w:b/>
        </w:rPr>
        <w:t>Mgr. Danielem Markem</w:t>
      </w:r>
      <w:r>
        <w:rPr>
          <w:rFonts w:ascii="Arial" w:hAnsi="Arial"/>
        </w:rPr>
        <w:t>, místopředsedou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představenstva</w:t>
      </w:r>
    </w:p>
    <w:p w:rsidR="00342127" w:rsidRDefault="00EB58C3">
      <w:pPr>
        <w:tabs>
          <w:tab w:val="left" w:pos="2625"/>
        </w:tabs>
        <w:spacing w:line="253" w:lineRule="exact"/>
        <w:ind w:left="923"/>
        <w:rPr>
          <w:rFonts w:ascii="Arial" w:hAnsi="Arial"/>
        </w:rPr>
      </w:pPr>
      <w:proofErr w:type="spellStart"/>
      <w:r>
        <w:rPr>
          <w:rFonts w:ascii="Arial" w:hAnsi="Arial"/>
          <w:b/>
        </w:rPr>
        <w:t>Bank.spojení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Komerční </w:t>
      </w:r>
      <w:proofErr w:type="spellStart"/>
      <w:proofErr w:type="gramStart"/>
      <w:r>
        <w:rPr>
          <w:rFonts w:ascii="Arial" w:hAnsi="Arial"/>
        </w:rPr>
        <w:t>banka,a.s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č.ú</w:t>
      </w:r>
      <w:proofErr w:type="spellEnd"/>
      <w:r>
        <w:rPr>
          <w:rFonts w:ascii="Arial" w:hAnsi="Arial"/>
        </w:rPr>
        <w:t>.: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35-3525450227/0100</w:t>
      </w:r>
    </w:p>
    <w:p w:rsidR="00342127" w:rsidRDefault="00EB58C3">
      <w:pPr>
        <w:tabs>
          <w:tab w:val="right" w:pos="3603"/>
        </w:tabs>
        <w:spacing w:line="253" w:lineRule="exact"/>
        <w:ind w:left="923"/>
        <w:rPr>
          <w:rFonts w:ascii="Arial" w:hAnsi="Arial"/>
        </w:rPr>
      </w:pPr>
      <w:r>
        <w:rPr>
          <w:rFonts w:ascii="Arial" w:hAnsi="Arial"/>
          <w:b/>
        </w:rPr>
        <w:t>IČO:</w:t>
      </w:r>
      <w:r>
        <w:rPr>
          <w:rFonts w:ascii="Arial" w:hAnsi="Arial"/>
          <w:b/>
        </w:rPr>
        <w:tab/>
      </w:r>
      <w:r>
        <w:rPr>
          <w:rFonts w:ascii="Arial" w:hAnsi="Arial"/>
        </w:rPr>
        <w:t>27256456</w:t>
      </w:r>
    </w:p>
    <w:p w:rsidR="00342127" w:rsidRDefault="00EB58C3">
      <w:pPr>
        <w:tabs>
          <w:tab w:val="left" w:pos="2625"/>
        </w:tabs>
        <w:ind w:left="923"/>
        <w:rPr>
          <w:rFonts w:ascii="Arial" w:hAnsi="Arial"/>
        </w:rPr>
      </w:pPr>
      <w:r>
        <w:rPr>
          <w:rFonts w:ascii="Arial" w:hAnsi="Arial"/>
          <w:b/>
        </w:rPr>
        <w:t>DIČ:</w:t>
      </w:r>
      <w:r>
        <w:rPr>
          <w:rFonts w:ascii="Arial" w:hAnsi="Arial"/>
          <w:b/>
        </w:rPr>
        <w:tab/>
      </w:r>
      <w:r>
        <w:rPr>
          <w:rFonts w:ascii="Arial" w:hAnsi="Arial"/>
        </w:rPr>
        <w:t>CZ27256456</w:t>
      </w:r>
    </w:p>
    <w:p w:rsidR="00342127" w:rsidRDefault="00342127">
      <w:pPr>
        <w:pStyle w:val="Zkladntext"/>
      </w:pPr>
    </w:p>
    <w:p w:rsidR="00342127" w:rsidRDefault="00EB58C3">
      <w:pPr>
        <w:spacing w:before="1" w:line="480" w:lineRule="auto"/>
        <w:ind w:left="923" w:right="7671"/>
        <w:rPr>
          <w:rFonts w:ascii="Arial" w:hAnsi="Arial"/>
        </w:rPr>
      </w:pPr>
      <w:r>
        <w:rPr>
          <w:rFonts w:ascii="Arial" w:hAnsi="Arial"/>
        </w:rPr>
        <w:t>(dále jen „</w:t>
      </w:r>
      <w:r>
        <w:rPr>
          <w:rFonts w:ascii="Arial" w:hAnsi="Arial"/>
          <w:b/>
        </w:rPr>
        <w:t>odběratel</w:t>
      </w:r>
      <w:r>
        <w:rPr>
          <w:rFonts w:ascii="Arial" w:hAnsi="Arial"/>
        </w:rPr>
        <w:t>“) a</w:t>
      </w:r>
    </w:p>
    <w:p w:rsidR="00342127" w:rsidRDefault="00EB58C3">
      <w:pPr>
        <w:pStyle w:val="Nadpis1"/>
        <w:tabs>
          <w:tab w:val="left" w:pos="2625"/>
        </w:tabs>
        <w:spacing w:before="22"/>
        <w:ind w:left="924"/>
      </w:pPr>
      <w:r>
        <w:t>Dodavatel:</w:t>
      </w:r>
      <w:r>
        <w:tab/>
        <w:t xml:space="preserve">Boston </w:t>
      </w:r>
      <w:proofErr w:type="spellStart"/>
      <w:r>
        <w:t>Scientific</w:t>
      </w:r>
      <w:proofErr w:type="spellEnd"/>
      <w:r>
        <w:t xml:space="preserve"> Česká republika,</w:t>
      </w:r>
      <w:r>
        <w:rPr>
          <w:spacing w:val="-1"/>
        </w:rPr>
        <w:t xml:space="preserve"> </w:t>
      </w:r>
      <w:r>
        <w:t>s.r.o.</w:t>
      </w:r>
    </w:p>
    <w:p w:rsidR="00342127" w:rsidRDefault="00EB58C3">
      <w:pPr>
        <w:pStyle w:val="Zkladntext"/>
        <w:tabs>
          <w:tab w:val="left" w:pos="2625"/>
        </w:tabs>
        <w:ind w:left="923" w:right="2814" w:firstLine="1701"/>
      </w:pPr>
      <w:r>
        <w:t xml:space="preserve">Praha 5 - Smíchov, Karla Engliše 3219/4, PSČ 150 00 </w:t>
      </w:r>
      <w:r>
        <w:rPr>
          <w:b/>
        </w:rPr>
        <w:t>Registrace:</w:t>
      </w:r>
      <w:r>
        <w:rPr>
          <w:b/>
        </w:rPr>
        <w:tab/>
      </w:r>
      <w:proofErr w:type="spellStart"/>
      <w:r>
        <w:t>sp</w:t>
      </w:r>
      <w:proofErr w:type="spellEnd"/>
      <w:r>
        <w:t xml:space="preserve">. zn. C 56799 vedená u Městského soudu v Praze </w:t>
      </w:r>
      <w:r>
        <w:rPr>
          <w:b/>
        </w:rPr>
        <w:t>Zastoupený:</w:t>
      </w:r>
      <w:r>
        <w:rPr>
          <w:b/>
        </w:rPr>
        <w:tab/>
      </w:r>
      <w:r>
        <w:t>Matějem Sahulou,</w:t>
      </w:r>
      <w:r>
        <w:rPr>
          <w:spacing w:val="-2"/>
        </w:rPr>
        <w:t xml:space="preserve"> </w:t>
      </w:r>
      <w:r>
        <w:t>prokuristou</w:t>
      </w:r>
    </w:p>
    <w:p w:rsidR="00342127" w:rsidRDefault="00EB58C3">
      <w:pPr>
        <w:pStyle w:val="Zkladntext"/>
        <w:tabs>
          <w:tab w:val="left" w:pos="2624"/>
        </w:tabs>
        <w:spacing w:before="1" w:line="252" w:lineRule="exact"/>
        <w:ind w:left="923"/>
      </w:pPr>
      <w:proofErr w:type="spellStart"/>
      <w:r>
        <w:rPr>
          <w:b/>
        </w:rPr>
        <w:t>Bank.spojení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t>Citibank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PLC, Praha 5, Organizační složka; č. ú:</w:t>
      </w:r>
      <w:r>
        <w:rPr>
          <w:spacing w:val="-9"/>
        </w:rPr>
        <w:t xml:space="preserve"> </w:t>
      </w:r>
      <w:r>
        <w:t>2551700205/2600</w:t>
      </w:r>
    </w:p>
    <w:p w:rsidR="00342127" w:rsidRDefault="00EB58C3">
      <w:pPr>
        <w:tabs>
          <w:tab w:val="left" w:pos="2625"/>
        </w:tabs>
        <w:spacing w:line="252" w:lineRule="exact"/>
        <w:ind w:left="924"/>
        <w:rPr>
          <w:rFonts w:ascii="Arial" w:hAnsi="Arial"/>
        </w:rPr>
      </w:pPr>
      <w:r>
        <w:rPr>
          <w:rFonts w:ascii="Arial" w:hAnsi="Arial"/>
          <w:b/>
        </w:rPr>
        <w:t>IČO:</w:t>
      </w:r>
      <w:r>
        <w:rPr>
          <w:rFonts w:ascii="Arial" w:hAnsi="Arial"/>
          <w:b/>
        </w:rPr>
        <w:tab/>
      </w:r>
      <w:r>
        <w:rPr>
          <w:rFonts w:ascii="Arial" w:hAnsi="Arial"/>
        </w:rPr>
        <w:t>25635972</w:t>
      </w:r>
    </w:p>
    <w:p w:rsidR="00342127" w:rsidRDefault="00EB58C3">
      <w:pPr>
        <w:tabs>
          <w:tab w:val="left" w:pos="2625"/>
        </w:tabs>
        <w:ind w:left="924"/>
        <w:rPr>
          <w:rFonts w:ascii="Arial" w:hAnsi="Arial"/>
        </w:rPr>
      </w:pPr>
      <w:r>
        <w:rPr>
          <w:rFonts w:ascii="Arial" w:hAnsi="Arial"/>
          <w:b/>
        </w:rPr>
        <w:t>DIČ:</w:t>
      </w:r>
      <w:r>
        <w:rPr>
          <w:rFonts w:ascii="Arial" w:hAnsi="Arial"/>
          <w:b/>
        </w:rPr>
        <w:tab/>
      </w:r>
      <w:r>
        <w:rPr>
          <w:rFonts w:ascii="Arial" w:hAnsi="Arial"/>
        </w:rPr>
        <w:t>CZ25635972</w:t>
      </w:r>
    </w:p>
    <w:p w:rsidR="00342127" w:rsidRDefault="00342127">
      <w:pPr>
        <w:pStyle w:val="Zkladntext"/>
      </w:pPr>
    </w:p>
    <w:p w:rsidR="00342127" w:rsidRDefault="00EB58C3">
      <w:pPr>
        <w:spacing w:before="1"/>
        <w:ind w:left="924"/>
        <w:rPr>
          <w:rFonts w:ascii="Arial" w:hAnsi="Arial"/>
        </w:rPr>
      </w:pPr>
      <w:r>
        <w:rPr>
          <w:rFonts w:ascii="Arial" w:hAnsi="Arial"/>
        </w:rPr>
        <w:t>(dále jen „</w:t>
      </w:r>
      <w:r>
        <w:rPr>
          <w:rFonts w:ascii="Arial" w:hAnsi="Arial"/>
          <w:b/>
        </w:rPr>
        <w:t>dodavatel</w:t>
      </w:r>
      <w:r>
        <w:rPr>
          <w:rFonts w:ascii="Arial" w:hAnsi="Arial"/>
        </w:rPr>
        <w:t>“)</w:t>
      </w:r>
    </w:p>
    <w:p w:rsidR="00342127" w:rsidRDefault="00342127">
      <w:pPr>
        <w:pStyle w:val="Zkladntext"/>
        <w:spacing w:before="10"/>
        <w:rPr>
          <w:sz w:val="21"/>
        </w:rPr>
      </w:pPr>
    </w:p>
    <w:p w:rsidR="00342127" w:rsidRDefault="00EB58C3">
      <w:pPr>
        <w:ind w:left="924"/>
        <w:rPr>
          <w:rFonts w:ascii="Arial" w:hAnsi="Arial"/>
        </w:rPr>
      </w:pPr>
      <w:r>
        <w:rPr>
          <w:rFonts w:ascii="Arial" w:hAnsi="Arial"/>
        </w:rPr>
        <w:t>(dále společně jen jako „</w:t>
      </w:r>
      <w:r>
        <w:rPr>
          <w:rFonts w:ascii="Arial" w:hAnsi="Arial"/>
          <w:b/>
        </w:rPr>
        <w:t>smluvní strany</w:t>
      </w:r>
      <w:r>
        <w:rPr>
          <w:rFonts w:ascii="Arial" w:hAnsi="Arial"/>
        </w:rPr>
        <w:t>“)</w:t>
      </w:r>
    </w:p>
    <w:p w:rsidR="00342127" w:rsidRDefault="00342127">
      <w:pPr>
        <w:pStyle w:val="Zkladntext"/>
        <w:rPr>
          <w:sz w:val="24"/>
        </w:rPr>
      </w:pPr>
    </w:p>
    <w:p w:rsidR="00342127" w:rsidRDefault="00342127">
      <w:pPr>
        <w:pStyle w:val="Zkladntext"/>
        <w:spacing w:before="1"/>
        <w:rPr>
          <w:sz w:val="20"/>
        </w:rPr>
      </w:pPr>
    </w:p>
    <w:p w:rsidR="00342127" w:rsidRDefault="00EB58C3">
      <w:pPr>
        <w:pStyle w:val="Zkladntext"/>
        <w:ind w:left="924" w:right="336"/>
        <w:jc w:val="both"/>
      </w:pPr>
      <w:r>
        <w:rPr>
          <w:spacing w:val="-6"/>
        </w:rPr>
        <w:t xml:space="preserve">Smluvní </w:t>
      </w:r>
      <w:r>
        <w:rPr>
          <w:spacing w:val="-5"/>
        </w:rPr>
        <w:t xml:space="preserve">strany </w:t>
      </w:r>
      <w:r>
        <w:rPr>
          <w:spacing w:val="-3"/>
        </w:rPr>
        <w:t xml:space="preserve">se </w:t>
      </w:r>
      <w:r>
        <w:rPr>
          <w:spacing w:val="-6"/>
        </w:rPr>
        <w:t xml:space="preserve">dnešního </w:t>
      </w:r>
      <w:r>
        <w:rPr>
          <w:spacing w:val="-5"/>
        </w:rPr>
        <w:t xml:space="preserve">dne, měsíce </w:t>
      </w:r>
      <w:r>
        <w:t xml:space="preserve">a </w:t>
      </w:r>
      <w:r>
        <w:rPr>
          <w:spacing w:val="-5"/>
        </w:rPr>
        <w:t xml:space="preserve">roku </w:t>
      </w:r>
      <w:r>
        <w:rPr>
          <w:spacing w:val="-6"/>
        </w:rPr>
        <w:t xml:space="preserve">dohodly </w:t>
      </w:r>
      <w:r>
        <w:rPr>
          <w:spacing w:val="-3"/>
        </w:rPr>
        <w:t xml:space="preserve">na </w:t>
      </w:r>
      <w:r>
        <w:rPr>
          <w:spacing w:val="-5"/>
        </w:rPr>
        <w:t xml:space="preserve">tomto </w:t>
      </w:r>
      <w:r>
        <w:rPr>
          <w:spacing w:val="-6"/>
        </w:rPr>
        <w:t xml:space="preserve">doplnění Smlouvy </w:t>
      </w:r>
      <w:r>
        <w:t xml:space="preserve">o </w:t>
      </w:r>
      <w:r>
        <w:rPr>
          <w:spacing w:val="-6"/>
        </w:rPr>
        <w:t xml:space="preserve">zřízení </w:t>
      </w:r>
      <w:r>
        <w:t xml:space="preserve">a </w:t>
      </w:r>
      <w:r>
        <w:rPr>
          <w:spacing w:val="-6"/>
        </w:rPr>
        <w:t xml:space="preserve">provozu konsignačního skladu zdravotnických prostředků uzavřené </w:t>
      </w:r>
      <w:r>
        <w:rPr>
          <w:spacing w:val="-5"/>
        </w:rPr>
        <w:t xml:space="preserve">mezi </w:t>
      </w:r>
      <w:r>
        <w:rPr>
          <w:spacing w:val="-6"/>
        </w:rPr>
        <w:t xml:space="preserve">odběratelem </w:t>
      </w:r>
      <w:r>
        <w:t xml:space="preserve">a </w:t>
      </w:r>
      <w:r>
        <w:rPr>
          <w:spacing w:val="-6"/>
        </w:rPr>
        <w:t xml:space="preserve">dodavatelem </w:t>
      </w:r>
      <w:r>
        <w:rPr>
          <w:spacing w:val="-4"/>
        </w:rPr>
        <w:t>dne</w:t>
      </w:r>
      <w:r>
        <w:rPr>
          <w:spacing w:val="-6"/>
        </w:rPr>
        <w:t xml:space="preserve"> </w:t>
      </w:r>
      <w:r>
        <w:rPr>
          <w:spacing w:val="-4"/>
        </w:rPr>
        <w:t>24.</w:t>
      </w:r>
      <w:r>
        <w:rPr>
          <w:spacing w:val="-6"/>
        </w:rPr>
        <w:t xml:space="preserve"> </w:t>
      </w:r>
      <w:r>
        <w:rPr>
          <w:spacing w:val="-4"/>
        </w:rPr>
        <w:t>10.</w:t>
      </w:r>
      <w:r>
        <w:rPr>
          <w:spacing w:val="-6"/>
        </w:rPr>
        <w:t xml:space="preserve"> </w:t>
      </w:r>
      <w:r>
        <w:rPr>
          <w:spacing w:val="-5"/>
        </w:rPr>
        <w:t xml:space="preserve">2013 </w:t>
      </w:r>
      <w:r>
        <w:rPr>
          <w:spacing w:val="-3"/>
        </w:rPr>
        <w:t>ve</w:t>
      </w:r>
      <w:r>
        <w:rPr>
          <w:spacing w:val="-6"/>
        </w:rPr>
        <w:t xml:space="preserve"> </w:t>
      </w:r>
      <w:r>
        <w:rPr>
          <w:spacing w:val="-5"/>
        </w:rPr>
        <w:t>znění</w:t>
      </w:r>
      <w:r>
        <w:rPr>
          <w:spacing w:val="-7"/>
        </w:rPr>
        <w:t xml:space="preserve"> </w:t>
      </w:r>
      <w:r>
        <w:rPr>
          <w:spacing w:val="-6"/>
        </w:rPr>
        <w:t>dodatku</w:t>
      </w:r>
      <w:r>
        <w:rPr>
          <w:spacing w:val="-5"/>
        </w:rPr>
        <w:t xml:space="preserve"> </w:t>
      </w:r>
      <w:r>
        <w:rPr>
          <w:spacing w:val="-3"/>
        </w:rPr>
        <w:t>č.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3"/>
        </w:rPr>
        <w:t>ze</w:t>
      </w:r>
      <w:r>
        <w:rPr>
          <w:spacing w:val="-5"/>
        </w:rPr>
        <w:t xml:space="preserve"> </w:t>
      </w:r>
      <w:r>
        <w:rPr>
          <w:spacing w:val="-4"/>
        </w:rPr>
        <w:t>dne</w:t>
      </w:r>
      <w:r>
        <w:rPr>
          <w:spacing w:val="-6"/>
        </w:rPr>
        <w:t xml:space="preserve"> </w:t>
      </w:r>
      <w:r>
        <w:rPr>
          <w:spacing w:val="-4"/>
        </w:rPr>
        <w:t>23.</w:t>
      </w:r>
      <w:r>
        <w:rPr>
          <w:spacing w:val="-6"/>
        </w:rPr>
        <w:t xml:space="preserve"> </w:t>
      </w:r>
      <w:r>
        <w:rPr>
          <w:spacing w:val="-5"/>
        </w:rPr>
        <w:t>12. 2015,</w:t>
      </w:r>
      <w:r>
        <w:rPr>
          <w:spacing w:val="-6"/>
        </w:rPr>
        <w:t xml:space="preserve"> dodatku </w:t>
      </w:r>
      <w:r>
        <w:rPr>
          <w:spacing w:val="-3"/>
        </w:rPr>
        <w:t>č.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3"/>
        </w:rPr>
        <w:t>ze</w:t>
      </w:r>
      <w:r>
        <w:rPr>
          <w:spacing w:val="-7"/>
        </w:rPr>
        <w:t xml:space="preserve"> </w:t>
      </w:r>
      <w:r>
        <w:rPr>
          <w:spacing w:val="-4"/>
        </w:rPr>
        <w:t>dne</w:t>
      </w:r>
      <w:r>
        <w:rPr>
          <w:spacing w:val="-5"/>
        </w:rPr>
        <w:t xml:space="preserve"> </w:t>
      </w:r>
      <w:r>
        <w:rPr>
          <w:spacing w:val="-3"/>
        </w:rPr>
        <w:t>6.</w:t>
      </w:r>
      <w:r>
        <w:rPr>
          <w:spacing w:val="-6"/>
        </w:rPr>
        <w:t xml:space="preserve"> </w:t>
      </w:r>
      <w:r>
        <w:rPr>
          <w:spacing w:val="-3"/>
        </w:rPr>
        <w:t>3.</w:t>
      </w:r>
      <w:r>
        <w:rPr>
          <w:spacing w:val="-6"/>
        </w:rPr>
        <w:t xml:space="preserve"> </w:t>
      </w:r>
      <w:r>
        <w:rPr>
          <w:spacing w:val="-5"/>
        </w:rPr>
        <w:t xml:space="preserve">2017 </w:t>
      </w:r>
      <w:r>
        <w:t>a</w:t>
      </w:r>
      <w:r>
        <w:rPr>
          <w:spacing w:val="-6"/>
        </w:rPr>
        <w:t xml:space="preserve"> dodatku</w:t>
      </w:r>
    </w:p>
    <w:p w:rsidR="00342127" w:rsidRDefault="00EB58C3">
      <w:pPr>
        <w:pStyle w:val="Zkladntext"/>
        <w:spacing w:line="253" w:lineRule="exact"/>
        <w:ind w:left="924"/>
        <w:jc w:val="both"/>
      </w:pPr>
      <w:r>
        <w:t>č. 3 ze dne 5. 3. 2018 (dále jen „</w:t>
      </w:r>
      <w:r>
        <w:rPr>
          <w:b/>
        </w:rPr>
        <w:t>Smlouva</w:t>
      </w:r>
      <w:r>
        <w:t>“):</w:t>
      </w:r>
    </w:p>
    <w:p w:rsidR="00342127" w:rsidRDefault="00342127">
      <w:pPr>
        <w:pStyle w:val="Zkladntext"/>
        <w:rPr>
          <w:sz w:val="24"/>
        </w:rPr>
      </w:pPr>
    </w:p>
    <w:p w:rsidR="00342127" w:rsidRDefault="00342127">
      <w:pPr>
        <w:pStyle w:val="Zkladntext"/>
        <w:rPr>
          <w:sz w:val="20"/>
        </w:rPr>
      </w:pPr>
    </w:p>
    <w:p w:rsidR="00342127" w:rsidRDefault="00EB58C3">
      <w:pPr>
        <w:pStyle w:val="Nadpis1"/>
        <w:spacing w:before="1"/>
        <w:ind w:right="1488"/>
        <w:jc w:val="center"/>
      </w:pPr>
      <w:r>
        <w:t>Článek 1.</w:t>
      </w:r>
    </w:p>
    <w:p w:rsidR="00342127" w:rsidRDefault="00342127">
      <w:pPr>
        <w:pStyle w:val="Zkladntext"/>
        <w:spacing w:before="10"/>
        <w:rPr>
          <w:b/>
          <w:sz w:val="21"/>
        </w:rPr>
      </w:pPr>
    </w:p>
    <w:p w:rsidR="00342127" w:rsidRDefault="00EB58C3">
      <w:pPr>
        <w:pStyle w:val="Zkladntext"/>
        <w:ind w:left="1644" w:right="337" w:hanging="360"/>
        <w:jc w:val="both"/>
      </w:pPr>
      <w:r>
        <w:rPr>
          <w:b/>
          <w:sz w:val="20"/>
        </w:rPr>
        <w:t xml:space="preserve">1. </w:t>
      </w:r>
      <w:r>
        <w:t>Smluvní strany se dohodly na tom, že dosavadní Příloha č. 1 Smlouvy se tímto nahrazuje Přílohou č. 1 tohoto Dodatku č. 4.</w:t>
      </w:r>
    </w:p>
    <w:p w:rsidR="00342127" w:rsidRDefault="00342127">
      <w:pPr>
        <w:pStyle w:val="Zkladntext"/>
        <w:rPr>
          <w:sz w:val="24"/>
        </w:rPr>
      </w:pPr>
    </w:p>
    <w:p w:rsidR="00342127" w:rsidRDefault="00EB58C3">
      <w:pPr>
        <w:pStyle w:val="Nadpis1"/>
        <w:spacing w:before="184"/>
        <w:ind w:right="1488"/>
        <w:jc w:val="center"/>
      </w:pPr>
      <w:r>
        <w:t>Článek 2.</w:t>
      </w:r>
    </w:p>
    <w:p w:rsidR="00342127" w:rsidRDefault="00342127">
      <w:pPr>
        <w:pStyle w:val="Zkladntext"/>
        <w:spacing w:before="1"/>
        <w:rPr>
          <w:b/>
        </w:rPr>
      </w:pPr>
    </w:p>
    <w:p w:rsidR="00342127" w:rsidRDefault="00EB58C3">
      <w:pPr>
        <w:pStyle w:val="Odstavecseseznamem"/>
        <w:numPr>
          <w:ilvl w:val="0"/>
          <w:numId w:val="1"/>
        </w:numPr>
        <w:tabs>
          <w:tab w:val="left" w:pos="1644"/>
        </w:tabs>
        <w:jc w:val="both"/>
      </w:pPr>
      <w:r>
        <w:rPr>
          <w:spacing w:val="-6"/>
        </w:rPr>
        <w:t xml:space="preserve">Veškerá ustanovení Smlouvy </w:t>
      </w:r>
      <w:r>
        <w:t xml:space="preserve">o </w:t>
      </w:r>
      <w:r>
        <w:rPr>
          <w:spacing w:val="-6"/>
        </w:rPr>
        <w:t xml:space="preserve">zřízení </w:t>
      </w:r>
      <w:r>
        <w:t xml:space="preserve">a </w:t>
      </w:r>
      <w:r>
        <w:rPr>
          <w:spacing w:val="-6"/>
        </w:rPr>
        <w:t xml:space="preserve">provozu konsignačního skladu zdravotních prostředků uzavřené </w:t>
      </w:r>
      <w:r>
        <w:rPr>
          <w:spacing w:val="-5"/>
        </w:rPr>
        <w:t xml:space="preserve">dne </w:t>
      </w:r>
      <w:r>
        <w:rPr>
          <w:spacing w:val="-6"/>
        </w:rPr>
        <w:t>24.1</w:t>
      </w:r>
      <w:r>
        <w:rPr>
          <w:spacing w:val="-6"/>
        </w:rPr>
        <w:t xml:space="preserve">0.2013 </w:t>
      </w:r>
      <w:r>
        <w:rPr>
          <w:spacing w:val="-3"/>
        </w:rPr>
        <w:t xml:space="preserve">ve </w:t>
      </w:r>
      <w:r>
        <w:rPr>
          <w:spacing w:val="-5"/>
        </w:rPr>
        <w:t xml:space="preserve">znění všech </w:t>
      </w:r>
      <w:r>
        <w:rPr>
          <w:spacing w:val="-6"/>
        </w:rPr>
        <w:t xml:space="preserve">platných dodatků </w:t>
      </w:r>
      <w:r>
        <w:rPr>
          <w:spacing w:val="-5"/>
        </w:rPr>
        <w:t xml:space="preserve">tímto </w:t>
      </w:r>
      <w:r>
        <w:rPr>
          <w:spacing w:val="-6"/>
        </w:rPr>
        <w:t xml:space="preserve">dodatkem nedotčená zůstávají </w:t>
      </w:r>
      <w:r>
        <w:t xml:space="preserve">v </w:t>
      </w:r>
      <w:r>
        <w:rPr>
          <w:spacing w:val="-6"/>
        </w:rPr>
        <w:t xml:space="preserve">platnosti </w:t>
      </w:r>
      <w:r>
        <w:t>a</w:t>
      </w:r>
      <w:r>
        <w:rPr>
          <w:spacing w:val="-43"/>
        </w:rPr>
        <w:t xml:space="preserve"> </w:t>
      </w:r>
      <w:r>
        <w:rPr>
          <w:spacing w:val="-5"/>
        </w:rPr>
        <w:t xml:space="preserve">beze </w:t>
      </w:r>
      <w:r>
        <w:rPr>
          <w:spacing w:val="-7"/>
        </w:rPr>
        <w:t>změn.</w:t>
      </w:r>
    </w:p>
    <w:p w:rsidR="00342127" w:rsidRDefault="00342127">
      <w:pPr>
        <w:pStyle w:val="Zkladntext"/>
        <w:spacing w:before="11"/>
        <w:rPr>
          <w:sz w:val="21"/>
        </w:rPr>
      </w:pPr>
    </w:p>
    <w:p w:rsidR="00342127" w:rsidRDefault="00EB58C3">
      <w:pPr>
        <w:pStyle w:val="Odstavecseseznamem"/>
        <w:numPr>
          <w:ilvl w:val="0"/>
          <w:numId w:val="1"/>
        </w:numPr>
        <w:tabs>
          <w:tab w:val="left" w:pos="1644"/>
        </w:tabs>
        <w:ind w:right="0" w:hanging="361"/>
      </w:pPr>
      <w:r>
        <w:rPr>
          <w:spacing w:val="-6"/>
        </w:rPr>
        <w:t xml:space="preserve">Platnost </w:t>
      </w:r>
      <w:r>
        <w:t xml:space="preserve">a </w:t>
      </w:r>
      <w:r>
        <w:rPr>
          <w:spacing w:val="-6"/>
        </w:rPr>
        <w:t xml:space="preserve">účinnost Dodatku </w:t>
      </w:r>
      <w:r>
        <w:rPr>
          <w:spacing w:val="-3"/>
        </w:rPr>
        <w:t xml:space="preserve">č. </w:t>
      </w:r>
      <w:r>
        <w:t xml:space="preserve">4 </w:t>
      </w:r>
      <w:r>
        <w:rPr>
          <w:spacing w:val="-6"/>
        </w:rPr>
        <w:t xml:space="preserve">nastává </w:t>
      </w:r>
      <w:r>
        <w:rPr>
          <w:spacing w:val="-5"/>
        </w:rPr>
        <w:t xml:space="preserve">dnem </w:t>
      </w:r>
      <w:r>
        <w:rPr>
          <w:spacing w:val="-6"/>
        </w:rPr>
        <w:t xml:space="preserve">podpisu </w:t>
      </w:r>
      <w:r>
        <w:rPr>
          <w:spacing w:val="-5"/>
        </w:rPr>
        <w:t xml:space="preserve">oběma </w:t>
      </w:r>
      <w:r>
        <w:rPr>
          <w:spacing w:val="-6"/>
        </w:rPr>
        <w:t xml:space="preserve">smluvními stranami </w:t>
      </w:r>
      <w:r>
        <w:t xml:space="preserve">a </w:t>
      </w:r>
      <w:r>
        <w:rPr>
          <w:spacing w:val="-5"/>
        </w:rPr>
        <w:t>stává</w:t>
      </w:r>
      <w:r>
        <w:rPr>
          <w:spacing w:val="-15"/>
        </w:rPr>
        <w:t xml:space="preserve"> </w:t>
      </w:r>
      <w:r>
        <w:rPr>
          <w:spacing w:val="-3"/>
        </w:rPr>
        <w:t>se</w:t>
      </w:r>
    </w:p>
    <w:p w:rsidR="00342127" w:rsidRDefault="00EB58C3">
      <w:pPr>
        <w:pStyle w:val="Zkladntext"/>
        <w:ind w:left="1643"/>
      </w:pPr>
      <w:r>
        <w:t>nedílnou součástí Smlouvy o zřízení a provozu konsignačního skladu</w:t>
      </w:r>
      <w:r>
        <w:t>.</w:t>
      </w:r>
    </w:p>
    <w:p w:rsidR="00342127" w:rsidRDefault="00342127">
      <w:pPr>
        <w:pStyle w:val="Zkladntext"/>
      </w:pPr>
    </w:p>
    <w:p w:rsidR="00342127" w:rsidRDefault="00EB58C3">
      <w:pPr>
        <w:pStyle w:val="Odstavecseseznamem"/>
        <w:numPr>
          <w:ilvl w:val="0"/>
          <w:numId w:val="1"/>
        </w:numPr>
        <w:tabs>
          <w:tab w:val="left" w:pos="1644"/>
        </w:tabs>
        <w:spacing w:before="1"/>
        <w:jc w:val="both"/>
      </w:pPr>
      <w:r>
        <w:rPr>
          <w:spacing w:val="-5"/>
        </w:rPr>
        <w:t xml:space="preserve">Je-li </w:t>
      </w:r>
      <w:r>
        <w:rPr>
          <w:spacing w:val="-6"/>
        </w:rPr>
        <w:t xml:space="preserve">odběratel povinen </w:t>
      </w:r>
      <w:r>
        <w:rPr>
          <w:spacing w:val="-5"/>
        </w:rPr>
        <w:t xml:space="preserve">tento </w:t>
      </w:r>
      <w:r>
        <w:rPr>
          <w:spacing w:val="-6"/>
        </w:rPr>
        <w:t xml:space="preserve">Dodatek zveřejnit </w:t>
      </w:r>
      <w:r>
        <w:t xml:space="preserve">v </w:t>
      </w:r>
      <w:r>
        <w:rPr>
          <w:spacing w:val="-6"/>
        </w:rPr>
        <w:t xml:space="preserve">registru </w:t>
      </w:r>
      <w:r>
        <w:rPr>
          <w:spacing w:val="-5"/>
        </w:rPr>
        <w:t xml:space="preserve">smluv </w:t>
      </w:r>
      <w:r>
        <w:rPr>
          <w:spacing w:val="-4"/>
        </w:rPr>
        <w:t xml:space="preserve">dle </w:t>
      </w:r>
      <w:r>
        <w:rPr>
          <w:spacing w:val="-5"/>
        </w:rPr>
        <w:t xml:space="preserve">zákona </w:t>
      </w:r>
      <w:r>
        <w:rPr>
          <w:spacing w:val="-4"/>
        </w:rPr>
        <w:t xml:space="preserve">č. </w:t>
      </w:r>
      <w:r>
        <w:rPr>
          <w:spacing w:val="-6"/>
        </w:rPr>
        <w:t xml:space="preserve">340/2015 </w:t>
      </w:r>
      <w:r>
        <w:rPr>
          <w:spacing w:val="-5"/>
        </w:rPr>
        <w:t xml:space="preserve">Sb., </w:t>
      </w:r>
      <w:r>
        <w:t xml:space="preserve">o </w:t>
      </w:r>
      <w:r>
        <w:rPr>
          <w:spacing w:val="-6"/>
        </w:rPr>
        <w:t xml:space="preserve">zvláštních podmínkách účinnosti některých smluv, uveřejňování </w:t>
      </w:r>
      <w:r>
        <w:rPr>
          <w:spacing w:val="-5"/>
        </w:rPr>
        <w:t xml:space="preserve">těchto </w:t>
      </w:r>
      <w:r>
        <w:rPr>
          <w:spacing w:val="-6"/>
        </w:rPr>
        <w:t xml:space="preserve">smluv </w:t>
      </w:r>
      <w:r>
        <w:t xml:space="preserve">a o </w:t>
      </w:r>
      <w:r>
        <w:rPr>
          <w:spacing w:val="-6"/>
        </w:rPr>
        <w:t xml:space="preserve">registru smluv, smluvní </w:t>
      </w:r>
      <w:r>
        <w:rPr>
          <w:spacing w:val="-5"/>
        </w:rPr>
        <w:t xml:space="preserve">strany </w:t>
      </w:r>
      <w:r>
        <w:rPr>
          <w:spacing w:val="-3"/>
        </w:rPr>
        <w:t xml:space="preserve">se </w:t>
      </w:r>
      <w:r>
        <w:rPr>
          <w:spacing w:val="-6"/>
        </w:rPr>
        <w:t xml:space="preserve">dohodly, </w:t>
      </w:r>
      <w:r>
        <w:rPr>
          <w:spacing w:val="-3"/>
        </w:rPr>
        <w:t xml:space="preserve">že </w:t>
      </w:r>
      <w:r>
        <w:rPr>
          <w:spacing w:val="-6"/>
        </w:rPr>
        <w:t xml:space="preserve">zveřejnění provede odběratel </w:t>
      </w:r>
      <w:r>
        <w:rPr>
          <w:spacing w:val="-4"/>
        </w:rPr>
        <w:t xml:space="preserve">bez </w:t>
      </w:r>
      <w:r>
        <w:rPr>
          <w:spacing w:val="-6"/>
        </w:rPr>
        <w:t xml:space="preserve">zbytečného odkladu po uzavření tohoto Dodatku </w:t>
      </w:r>
      <w:r>
        <w:t xml:space="preserve">s </w:t>
      </w:r>
      <w:r>
        <w:rPr>
          <w:spacing w:val="-5"/>
        </w:rPr>
        <w:t xml:space="preserve">tím, </w:t>
      </w:r>
      <w:r>
        <w:rPr>
          <w:spacing w:val="-3"/>
        </w:rPr>
        <w:t xml:space="preserve">že </w:t>
      </w:r>
      <w:r>
        <w:rPr>
          <w:spacing w:val="-6"/>
        </w:rPr>
        <w:t xml:space="preserve">informace, </w:t>
      </w:r>
      <w:r>
        <w:rPr>
          <w:spacing w:val="-5"/>
        </w:rPr>
        <w:t xml:space="preserve">které </w:t>
      </w:r>
      <w:r>
        <w:rPr>
          <w:spacing w:val="-6"/>
        </w:rPr>
        <w:t xml:space="preserve">představují obchodní tajemství </w:t>
      </w:r>
      <w:r>
        <w:rPr>
          <w:spacing w:val="-7"/>
        </w:rPr>
        <w:t xml:space="preserve">(zejména </w:t>
      </w:r>
      <w:r>
        <w:rPr>
          <w:spacing w:val="-6"/>
        </w:rPr>
        <w:t xml:space="preserve">informace </w:t>
      </w:r>
      <w:r>
        <w:t xml:space="preserve">o </w:t>
      </w:r>
      <w:r>
        <w:rPr>
          <w:spacing w:val="-6"/>
        </w:rPr>
        <w:t xml:space="preserve">příslušném </w:t>
      </w:r>
      <w:r>
        <w:rPr>
          <w:spacing w:val="-5"/>
        </w:rPr>
        <w:t xml:space="preserve">zboží </w:t>
      </w:r>
      <w:r>
        <w:t xml:space="preserve">a </w:t>
      </w:r>
      <w:r>
        <w:rPr>
          <w:spacing w:val="-5"/>
        </w:rPr>
        <w:t xml:space="preserve">jeho cenách </w:t>
      </w:r>
      <w:r>
        <w:t xml:space="preserve">v </w:t>
      </w:r>
      <w:r>
        <w:rPr>
          <w:spacing w:val="-6"/>
        </w:rPr>
        <w:t xml:space="preserve">Příloze </w:t>
      </w:r>
      <w:r>
        <w:rPr>
          <w:spacing w:val="-3"/>
        </w:rPr>
        <w:t xml:space="preserve">č. 1) </w:t>
      </w:r>
      <w:r>
        <w:rPr>
          <w:spacing w:val="-5"/>
        </w:rPr>
        <w:t xml:space="preserve">nebo </w:t>
      </w:r>
      <w:r>
        <w:rPr>
          <w:spacing w:val="-6"/>
        </w:rPr>
        <w:t xml:space="preserve">osobní </w:t>
      </w:r>
      <w:r>
        <w:rPr>
          <w:spacing w:val="-5"/>
        </w:rPr>
        <w:t>údaje,</w:t>
      </w:r>
      <w:r>
        <w:rPr>
          <w:spacing w:val="2"/>
        </w:rPr>
        <w:t xml:space="preserve"> </w:t>
      </w:r>
      <w:r>
        <w:rPr>
          <w:spacing w:val="-6"/>
        </w:rPr>
        <w:t>budou</w:t>
      </w:r>
    </w:p>
    <w:p w:rsidR="00342127" w:rsidRDefault="00342127">
      <w:pPr>
        <w:jc w:val="both"/>
        <w:sectPr w:rsidR="00342127">
          <w:footerReference w:type="default" r:id="rId7"/>
          <w:type w:val="continuous"/>
          <w:pgSz w:w="11910" w:h="16840"/>
          <w:pgMar w:top="900" w:right="520" w:bottom="1020" w:left="660" w:header="708" w:footer="831" w:gutter="0"/>
          <w:pgNumType w:start="1"/>
          <w:cols w:space="708"/>
        </w:sectPr>
      </w:pPr>
    </w:p>
    <w:p w:rsidR="00342127" w:rsidRDefault="00EB58C3">
      <w:pPr>
        <w:pStyle w:val="Zkladntext"/>
        <w:spacing w:before="76"/>
        <w:ind w:left="1643" w:right="335"/>
        <w:jc w:val="both"/>
      </w:pPr>
      <w:r>
        <w:rPr>
          <w:spacing w:val="-6"/>
        </w:rPr>
        <w:lastRenderedPageBreak/>
        <w:t xml:space="preserve">anonymizovány </w:t>
      </w:r>
      <w:r>
        <w:rPr>
          <w:spacing w:val="-5"/>
        </w:rPr>
        <w:t xml:space="preserve">(tj. </w:t>
      </w:r>
      <w:r>
        <w:rPr>
          <w:spacing w:val="-6"/>
        </w:rPr>
        <w:t xml:space="preserve">znečitelněny). </w:t>
      </w:r>
      <w:r>
        <w:t xml:space="preserve">O </w:t>
      </w:r>
      <w:r>
        <w:rPr>
          <w:spacing w:val="-6"/>
        </w:rPr>
        <w:t xml:space="preserve">zveřejnění </w:t>
      </w:r>
      <w:r>
        <w:rPr>
          <w:spacing w:val="-3"/>
        </w:rPr>
        <w:t xml:space="preserve">je </w:t>
      </w:r>
      <w:r>
        <w:rPr>
          <w:spacing w:val="-6"/>
        </w:rPr>
        <w:t xml:space="preserve">odběratel povinen </w:t>
      </w:r>
      <w:r>
        <w:rPr>
          <w:spacing w:val="-4"/>
        </w:rPr>
        <w:t xml:space="preserve">bez </w:t>
      </w:r>
      <w:r>
        <w:rPr>
          <w:spacing w:val="-6"/>
        </w:rPr>
        <w:t xml:space="preserve">zbytečného </w:t>
      </w:r>
      <w:r>
        <w:rPr>
          <w:spacing w:val="-7"/>
        </w:rPr>
        <w:t xml:space="preserve">odkladu </w:t>
      </w:r>
      <w:r>
        <w:rPr>
          <w:spacing w:val="-6"/>
        </w:rPr>
        <w:t xml:space="preserve">informovat dodavatele </w:t>
      </w:r>
      <w:r>
        <w:t xml:space="preserve">a </w:t>
      </w:r>
      <w:r>
        <w:rPr>
          <w:spacing w:val="-6"/>
        </w:rPr>
        <w:t xml:space="preserve">poskytnout </w:t>
      </w:r>
      <w:r>
        <w:rPr>
          <w:spacing w:val="-4"/>
        </w:rPr>
        <w:t xml:space="preserve">mu </w:t>
      </w:r>
      <w:r>
        <w:t xml:space="preserve">k </w:t>
      </w:r>
      <w:r>
        <w:rPr>
          <w:spacing w:val="-5"/>
        </w:rPr>
        <w:t xml:space="preserve">tomu </w:t>
      </w:r>
      <w:r>
        <w:rPr>
          <w:spacing w:val="-6"/>
        </w:rPr>
        <w:t xml:space="preserve">odpovídající </w:t>
      </w:r>
      <w:r>
        <w:rPr>
          <w:spacing w:val="-5"/>
        </w:rPr>
        <w:t xml:space="preserve">důkazy </w:t>
      </w:r>
      <w:r>
        <w:rPr>
          <w:spacing w:val="-6"/>
        </w:rPr>
        <w:t xml:space="preserve">(např. identifikační </w:t>
      </w:r>
      <w:r>
        <w:rPr>
          <w:spacing w:val="-5"/>
        </w:rPr>
        <w:t xml:space="preserve">číslo </w:t>
      </w:r>
      <w:r>
        <w:rPr>
          <w:spacing w:val="-6"/>
        </w:rPr>
        <w:t xml:space="preserve">záznamu </w:t>
      </w:r>
      <w:r>
        <w:t xml:space="preserve">v </w:t>
      </w:r>
      <w:r>
        <w:rPr>
          <w:spacing w:val="-6"/>
        </w:rPr>
        <w:t xml:space="preserve">registru </w:t>
      </w:r>
      <w:r>
        <w:rPr>
          <w:spacing w:val="-5"/>
        </w:rPr>
        <w:t xml:space="preserve">smluv nebo </w:t>
      </w:r>
      <w:r>
        <w:rPr>
          <w:spacing w:val="-6"/>
        </w:rPr>
        <w:t xml:space="preserve">automaticky vygenerovanou zprávu </w:t>
      </w:r>
      <w:r>
        <w:t xml:space="preserve">z </w:t>
      </w:r>
      <w:r>
        <w:rPr>
          <w:spacing w:val="-6"/>
        </w:rPr>
        <w:t xml:space="preserve">registru </w:t>
      </w:r>
      <w:r>
        <w:rPr>
          <w:spacing w:val="-5"/>
        </w:rPr>
        <w:t xml:space="preserve">smluv </w:t>
      </w:r>
      <w:r>
        <w:rPr>
          <w:spacing w:val="-7"/>
        </w:rPr>
        <w:t xml:space="preserve">zasílanou </w:t>
      </w:r>
      <w:r>
        <w:rPr>
          <w:spacing w:val="-3"/>
        </w:rPr>
        <w:t xml:space="preserve">na </w:t>
      </w:r>
      <w:r>
        <w:rPr>
          <w:spacing w:val="-6"/>
        </w:rPr>
        <w:t xml:space="preserve">uvedený „email </w:t>
      </w:r>
      <w:r>
        <w:rPr>
          <w:spacing w:val="-4"/>
        </w:rPr>
        <w:t xml:space="preserve">pro </w:t>
      </w:r>
      <w:r>
        <w:rPr>
          <w:spacing w:val="-6"/>
        </w:rPr>
        <w:t>zaslání potvrzení“</w:t>
      </w:r>
      <w:r>
        <w:rPr>
          <w:spacing w:val="-45"/>
        </w:rPr>
        <w:t xml:space="preserve"> </w:t>
      </w:r>
      <w:hyperlink r:id="rId8">
        <w:r>
          <w:rPr>
            <w:spacing w:val="-7"/>
          </w:rPr>
          <w:t>contractsczech@bsci.com</w:t>
        </w:r>
      </w:hyperlink>
      <w:r>
        <w:rPr>
          <w:spacing w:val="-7"/>
        </w:rPr>
        <w:t>).</w:t>
      </w:r>
    </w:p>
    <w:p w:rsidR="00342127" w:rsidRDefault="00342127">
      <w:pPr>
        <w:pStyle w:val="Zkladntext"/>
      </w:pPr>
    </w:p>
    <w:p w:rsidR="00342127" w:rsidRDefault="00EB58C3">
      <w:pPr>
        <w:pStyle w:val="Odstavecseseznamem"/>
        <w:numPr>
          <w:ilvl w:val="0"/>
          <w:numId w:val="1"/>
        </w:numPr>
        <w:tabs>
          <w:tab w:val="left" w:pos="1644"/>
        </w:tabs>
        <w:jc w:val="both"/>
      </w:pPr>
      <w:r>
        <w:rPr>
          <w:spacing w:val="-5"/>
        </w:rPr>
        <w:t xml:space="preserve">Tento </w:t>
      </w:r>
      <w:r>
        <w:rPr>
          <w:spacing w:val="-6"/>
        </w:rPr>
        <w:t xml:space="preserve">dodatek </w:t>
      </w:r>
      <w:r>
        <w:rPr>
          <w:spacing w:val="-3"/>
        </w:rPr>
        <w:t xml:space="preserve">je </w:t>
      </w:r>
      <w:r>
        <w:rPr>
          <w:spacing w:val="-6"/>
        </w:rPr>
        <w:t xml:space="preserve">vyhotoven </w:t>
      </w:r>
      <w:r>
        <w:rPr>
          <w:spacing w:val="-3"/>
        </w:rPr>
        <w:t xml:space="preserve">ve </w:t>
      </w:r>
      <w:r>
        <w:rPr>
          <w:spacing w:val="-5"/>
        </w:rPr>
        <w:t xml:space="preserve">třech </w:t>
      </w:r>
      <w:r>
        <w:rPr>
          <w:spacing w:val="-6"/>
        </w:rPr>
        <w:t xml:space="preserve">stejnopisech, </w:t>
      </w:r>
      <w:r>
        <w:t xml:space="preserve">z </w:t>
      </w:r>
      <w:r>
        <w:rPr>
          <w:spacing w:val="-5"/>
        </w:rPr>
        <w:t xml:space="preserve">nich každý </w:t>
      </w:r>
      <w:r>
        <w:rPr>
          <w:spacing w:val="-4"/>
        </w:rPr>
        <w:t xml:space="preserve">má </w:t>
      </w:r>
      <w:r>
        <w:rPr>
          <w:spacing w:val="-6"/>
        </w:rPr>
        <w:t xml:space="preserve">platnost originálu. </w:t>
      </w:r>
      <w:r>
        <w:t xml:space="preserve">V </w:t>
      </w:r>
      <w:r>
        <w:rPr>
          <w:spacing w:val="-6"/>
        </w:rPr>
        <w:t xml:space="preserve">případě, </w:t>
      </w:r>
      <w:r>
        <w:rPr>
          <w:spacing w:val="-3"/>
        </w:rPr>
        <w:t xml:space="preserve">že je </w:t>
      </w:r>
      <w:r>
        <w:rPr>
          <w:spacing w:val="-6"/>
        </w:rPr>
        <w:t xml:space="preserve">dodatek vyhotoven </w:t>
      </w:r>
      <w:r>
        <w:t xml:space="preserve">v </w:t>
      </w:r>
      <w:r>
        <w:rPr>
          <w:spacing w:val="-6"/>
        </w:rPr>
        <w:t xml:space="preserve">elektronické podobě, </w:t>
      </w:r>
      <w:r>
        <w:rPr>
          <w:spacing w:val="-5"/>
        </w:rPr>
        <w:t xml:space="preserve">jedná </w:t>
      </w:r>
      <w:r>
        <w:rPr>
          <w:spacing w:val="-3"/>
        </w:rPr>
        <w:t xml:space="preserve">se </w:t>
      </w:r>
      <w:r>
        <w:t xml:space="preserve">o </w:t>
      </w:r>
      <w:r>
        <w:rPr>
          <w:spacing w:val="-5"/>
        </w:rPr>
        <w:t xml:space="preserve">jedno </w:t>
      </w:r>
      <w:r>
        <w:rPr>
          <w:spacing w:val="-6"/>
        </w:rPr>
        <w:t xml:space="preserve">vyhotovení </w:t>
      </w:r>
      <w:r>
        <w:t xml:space="preserve">s </w:t>
      </w:r>
      <w:r>
        <w:rPr>
          <w:spacing w:val="-6"/>
        </w:rPr>
        <w:t>elekt</w:t>
      </w:r>
      <w:r>
        <w:rPr>
          <w:spacing w:val="-6"/>
        </w:rPr>
        <w:t xml:space="preserve">ronickými podpisy </w:t>
      </w:r>
      <w:r>
        <w:rPr>
          <w:spacing w:val="-5"/>
        </w:rPr>
        <w:t xml:space="preserve">obou </w:t>
      </w:r>
      <w:r>
        <w:rPr>
          <w:spacing w:val="-6"/>
        </w:rPr>
        <w:t>smluvních</w:t>
      </w:r>
      <w:r>
        <w:rPr>
          <w:spacing w:val="-31"/>
        </w:rPr>
        <w:t xml:space="preserve"> </w:t>
      </w:r>
      <w:r>
        <w:rPr>
          <w:spacing w:val="-6"/>
        </w:rPr>
        <w:t>stran.</w:t>
      </w:r>
    </w:p>
    <w:p w:rsidR="00342127" w:rsidRDefault="00342127">
      <w:pPr>
        <w:pStyle w:val="Zkladntext"/>
      </w:pPr>
    </w:p>
    <w:p w:rsidR="00342127" w:rsidRDefault="00EB58C3">
      <w:pPr>
        <w:pStyle w:val="Odstavecseseznamem"/>
        <w:numPr>
          <w:ilvl w:val="0"/>
          <w:numId w:val="1"/>
        </w:numPr>
        <w:tabs>
          <w:tab w:val="left" w:pos="1644"/>
        </w:tabs>
        <w:ind w:right="0" w:hanging="361"/>
      </w:pPr>
      <w:r>
        <w:rPr>
          <w:spacing w:val="-5"/>
        </w:rPr>
        <w:t>Tento</w:t>
      </w:r>
      <w:r>
        <w:rPr>
          <w:spacing w:val="-12"/>
        </w:rPr>
        <w:t xml:space="preserve"> </w:t>
      </w:r>
      <w:r>
        <w:rPr>
          <w:spacing w:val="-6"/>
        </w:rPr>
        <w:t>dodatek</w:t>
      </w:r>
      <w:r>
        <w:rPr>
          <w:spacing w:val="-12"/>
        </w:rPr>
        <w:t xml:space="preserve"> </w:t>
      </w:r>
      <w:r>
        <w:rPr>
          <w:spacing w:val="-3"/>
        </w:rPr>
        <w:t>se</w:t>
      </w:r>
      <w:r>
        <w:rPr>
          <w:spacing w:val="-12"/>
        </w:rPr>
        <w:t xml:space="preserve"> </w:t>
      </w:r>
      <w:r>
        <w:rPr>
          <w:spacing w:val="-5"/>
        </w:rPr>
        <w:t>řídí</w:t>
      </w:r>
      <w:r>
        <w:rPr>
          <w:spacing w:val="-12"/>
        </w:rPr>
        <w:t xml:space="preserve"> </w:t>
      </w:r>
      <w:r>
        <w:rPr>
          <w:spacing w:val="-6"/>
        </w:rPr>
        <w:t>právními</w:t>
      </w:r>
      <w:r>
        <w:rPr>
          <w:spacing w:val="-12"/>
        </w:rPr>
        <w:t xml:space="preserve"> </w:t>
      </w:r>
      <w:r>
        <w:rPr>
          <w:spacing w:val="-6"/>
        </w:rPr>
        <w:t>předpisy</w:t>
      </w:r>
      <w:r>
        <w:rPr>
          <w:spacing w:val="-11"/>
        </w:rPr>
        <w:t xml:space="preserve"> </w:t>
      </w:r>
      <w:r>
        <w:rPr>
          <w:spacing w:val="-5"/>
        </w:rPr>
        <w:t>České</w:t>
      </w:r>
      <w:r>
        <w:rPr>
          <w:spacing w:val="-12"/>
        </w:rPr>
        <w:t xml:space="preserve"> </w:t>
      </w:r>
      <w:r>
        <w:rPr>
          <w:spacing w:val="-6"/>
        </w:rPr>
        <w:t>republiky.</w:t>
      </w:r>
    </w:p>
    <w:p w:rsidR="00342127" w:rsidRDefault="00342127">
      <w:pPr>
        <w:pStyle w:val="Zkladntext"/>
        <w:rPr>
          <w:sz w:val="24"/>
        </w:rPr>
      </w:pPr>
    </w:p>
    <w:p w:rsidR="00342127" w:rsidRDefault="00342127">
      <w:pPr>
        <w:pStyle w:val="Zkladntext"/>
        <w:rPr>
          <w:sz w:val="24"/>
        </w:rPr>
      </w:pPr>
    </w:p>
    <w:p w:rsidR="00342127" w:rsidRDefault="00EB58C3">
      <w:pPr>
        <w:pStyle w:val="Zkladntext"/>
        <w:tabs>
          <w:tab w:val="left" w:pos="4893"/>
          <w:tab w:val="left" w:pos="5459"/>
        </w:tabs>
        <w:spacing w:before="206" w:line="760" w:lineRule="atLeast"/>
        <w:ind w:left="924" w:right="2935"/>
      </w:pPr>
      <w:r>
        <w:t>V Praze</w:t>
      </w:r>
      <w:r>
        <w:rPr>
          <w:spacing w:val="-3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………</w:t>
      </w:r>
      <w:r>
        <w:tab/>
        <w:t>V Mladé Boleslavi dne ……… Za</w:t>
      </w:r>
      <w:r>
        <w:rPr>
          <w:spacing w:val="-2"/>
        </w:rPr>
        <w:t xml:space="preserve"> </w:t>
      </w:r>
      <w:r>
        <w:t>prodávajícího:</w:t>
      </w:r>
      <w:r>
        <w:tab/>
      </w:r>
      <w:r>
        <w:tab/>
        <w:t>Za kupujícího:</w:t>
      </w:r>
    </w:p>
    <w:p w:rsidR="00342127" w:rsidRDefault="00EB58C3">
      <w:pPr>
        <w:spacing w:before="56" w:line="171" w:lineRule="exact"/>
        <w:ind w:left="3111"/>
        <w:rPr>
          <w:rFonts w:ascii="Calibri" w:hAnsi="Calibri"/>
          <w:sz w:val="18"/>
        </w:rPr>
      </w:pPr>
      <w:r>
        <w:pict>
          <v:group id="_x0000_s2058" style="position:absolute;left:0;text-align:left;margin-left:79.2pt;margin-top:3.85pt;width:129.4pt;height:46.6pt;z-index:-260107264;mso-position-horizontal-relative:page" coordorigin="1584,77" coordsize="2588,932">
            <v:line id="_x0000_s2060" style="position:absolute" from="1584,1002" to="4153,1002" strokeweight=".24403mm"/>
            <v:shape id="_x0000_s2059" style="position:absolute;left:3293;top:76;width:878;height:872" coordorigin="3294,77" coordsize="878,872" o:spt="100" adj="0,,0" path="m3452,764r-76,50l3327,862r-26,42l3294,934r5,11l3304,948r57,l3366,947r-55,l3318,914r29,-46l3393,816r59,-52xm3669,77r-17,12l3643,116r-4,30l3639,168r,20l3641,209r3,23l3648,255r4,23l3657,303r6,24l3669,351r-7,29l3644,432r-28,70l3579,582r-42,85l3491,751r-47,76l3396,889r-45,42l3311,947r55,l3369,946r46,-41l3471,834r67,-105l3546,726r-8,l3601,610r42,-89l3670,453r15,-53l3717,400r-20,-51l3703,303r-18,l3675,264r-7,-38l3664,190r-1,-32l3663,145r2,-23l3671,98r11,-16l3703,82r-11,-4l3669,77xm4162,724r-25,l4128,733r,24l4137,766r25,l4167,762r-27,l4132,754r,-18l4140,729r27,l4162,724xm4167,729r-7,l4166,736r,18l4160,762r7,l4171,757r,-24l4167,729xm4155,731r-14,l4141,757r5,l4146,747r11,l4156,746r-2,-1l4159,744r-13,l4146,737r12,l4158,735r-3,-4xm4157,747r-6,l4153,750r1,3l4154,757r5,l4158,753r,-4l4157,747xm4158,737r-6,l4154,737r,6l4151,744r8,l4159,740r-1,-3xm3717,400r-32,l3733,497r51,66l3830,605r38,25l3788,646r-84,21l3620,694r-82,32l3546,726r58,-18l3676,690r75,-16l3827,662r75,-9l3969,653r-15,-7l4015,644r138,l4130,631r-33,-7l3915,624r-21,-12l3874,599r-20,-13l3834,572r-44,-45l3752,473r-31,-61l3717,400xm3969,653r-67,l3960,679r58,20l4071,712r45,4l4134,715r14,-4l4158,705r1,-3l4135,702r-36,-4l4056,686r-50,-17l3969,653xm4162,695r-6,3l4146,702r13,l4162,695xm4153,644r-138,l4085,646r58,12l4166,686r3,-7l4171,677r,-7l4161,647r-8,-3xm4022,618r-24,l3972,620r-57,4l4097,624r-14,-3l4022,618xm3712,150r-5,27l3702,211r-7,42l3685,303r18,l3704,297r4,-49l3710,200r2,-50xm3703,82r-21,l3691,88r10,10l3708,113r4,21l3715,101r-7,-17l3703,82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2057" style="position:absolute;left:0;text-align:left;margin-left:348.9pt;margin-top:12.05pt;width:33.7pt;height:33.45pt;z-index:-260106240;mso-position-horizontal-relative:page" coordorigin="6978,241" coordsize="674,669" o:spt="100" adj="0,,0" path="m7099,769r-58,38l7003,844r-19,32l6978,899r,11l7029,910r4,-1l6991,909r6,-25l7019,849r35,-40l7099,769xm7266,241r-13,9l7246,271r-3,22l7243,298r,13l7243,326r2,17l7247,360r3,18l7253,396r4,19l7261,433r5,19l7256,489r-27,70l7188,648r-48,93l7088,825r-51,61l6991,909r42,l7036,908r35,-31l7114,823r51,-81l7172,739r-7,l7214,650r32,-68l7266,530r12,-40l7303,490r-16,-40l7292,415r-14,l7271,385r-6,-29l7262,328r-1,-24l7262,293r1,-17l7267,258r9,-13l7292,245r-8,-3l7266,241xm7645,738r-19,l7618,745r,18l7626,770r19,l7648,767r-20,l7622,761r,-14l7628,742r20,l7645,738xm7648,742r-5,l7648,747r,14l7643,767r5,l7652,763r,-18l7648,742xm7639,744r-11,l7628,763r4,l7632,756r9,l7640,755r-2,l7642,753r-10,l7632,748r10,l7641,746r-2,-2xm7641,756r-5,l7637,758r1,2l7639,763r3,l7641,760r,-3l7641,756xm7642,748r-5,l7638,748r,5l7636,753r6,l7642,750r,-2xm7303,490r-25,l7316,564r38,51l7390,647r29,19l7357,678r-64,17l7228,715r-63,24l7172,739r58,-17l7300,705r73,-13l7445,683r51,l7485,678r47,-2l7638,676r-18,-9l7594,661r-139,l7439,652r-16,-10l7408,632r-15,-11l7359,587r-29,-42l7306,499r-3,-9xm7496,683r-51,l7490,704r44,15l7575,729r34,3l7630,732r12,-5l7644,721r-20,l7596,718r-33,-9l7525,696r-29,-13xm7645,716r-5,2l7633,721r11,l7645,716xm7638,676r-106,l7586,678r44,9l7648,709r2,-5l7652,702r,-5l7643,679r-5,-3xm7537,656r-18,1l7499,658r-44,3l7594,661r-10,-2l7537,656xm7299,298r-4,20l7291,344r-5,32l7278,415r14,l7293,411r3,-38l7298,336r1,-38xm7292,245r-16,l7283,250r7,8l7296,269r3,16l7302,260r-6,-13l7292,245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79.7pt;margin-top:11.85pt;width:106pt;height:23.75pt;z-index:251663360;mso-position-horizontal-relative:page" filled="f" stroked="f">
            <v:textbox style="mso-next-textbox:#_x0000_s2056" inset="0,0,0,0">
              <w:txbxContent>
                <w:p w:rsidR="00342127" w:rsidRDefault="00342127">
                  <w:pPr>
                    <w:spacing w:before="4" w:line="470" w:lineRule="exact"/>
                    <w:rPr>
                      <w:rFonts w:ascii="Calibri" w:hAnsi="Calibri"/>
                      <w:sz w:val="39"/>
                    </w:rPr>
                  </w:pPr>
                </w:p>
              </w:txbxContent>
            </v:textbox>
            <w10:wrap anchorx="page"/>
          </v:shape>
        </w:pict>
      </w:r>
    </w:p>
    <w:p w:rsidR="00342127" w:rsidRDefault="00342127">
      <w:pPr>
        <w:spacing w:line="171" w:lineRule="exact"/>
        <w:rPr>
          <w:rFonts w:ascii="Calibri" w:hAnsi="Calibri"/>
          <w:sz w:val="18"/>
        </w:rPr>
        <w:sectPr w:rsidR="00342127">
          <w:pgSz w:w="11910" w:h="16840"/>
          <w:pgMar w:top="900" w:right="520" w:bottom="1100" w:left="660" w:header="0" w:footer="831" w:gutter="0"/>
          <w:cols w:space="708"/>
        </w:sectPr>
      </w:pPr>
    </w:p>
    <w:p w:rsidR="00342127" w:rsidRDefault="00342127" w:rsidP="00EB58C3">
      <w:pPr>
        <w:spacing w:before="55" w:line="219" w:lineRule="exact"/>
        <w:rPr>
          <w:rFonts w:ascii="Calibri"/>
          <w:sz w:val="18"/>
        </w:rPr>
      </w:pPr>
    </w:p>
    <w:p w:rsidR="00342127" w:rsidRDefault="00342127">
      <w:pPr>
        <w:spacing w:line="219" w:lineRule="exact"/>
        <w:ind w:left="3111"/>
        <w:rPr>
          <w:rFonts w:ascii="Calibri"/>
          <w:sz w:val="18"/>
        </w:rPr>
      </w:pPr>
    </w:p>
    <w:p w:rsidR="00342127" w:rsidRDefault="00342127">
      <w:pPr>
        <w:spacing w:line="219" w:lineRule="exact"/>
        <w:ind w:left="3111"/>
        <w:rPr>
          <w:rFonts w:ascii="Calibri"/>
          <w:sz w:val="18"/>
        </w:rPr>
      </w:pPr>
    </w:p>
    <w:p w:rsidR="00342127" w:rsidRDefault="00EB58C3" w:rsidP="00EB58C3">
      <w:pPr>
        <w:spacing w:before="2" w:line="219" w:lineRule="exact"/>
        <w:ind w:left="635"/>
        <w:rPr>
          <w:rFonts w:ascii="Calibri"/>
          <w:sz w:val="11"/>
        </w:rPr>
      </w:pPr>
      <w:r>
        <w:br w:type="column"/>
      </w:r>
    </w:p>
    <w:p w:rsidR="00342127" w:rsidRDefault="00342127">
      <w:pPr>
        <w:spacing w:line="131" w:lineRule="exact"/>
        <w:jc w:val="both"/>
        <w:rPr>
          <w:rFonts w:ascii="Calibri"/>
          <w:sz w:val="11"/>
        </w:rPr>
        <w:sectPr w:rsidR="00342127">
          <w:type w:val="continuous"/>
          <w:pgSz w:w="11910" w:h="16840"/>
          <w:pgMar w:top="900" w:right="520" w:bottom="1020" w:left="660" w:header="708" w:footer="708" w:gutter="0"/>
          <w:cols w:num="3" w:space="708" w:equalWidth="0">
            <w:col w:w="5047" w:space="40"/>
            <w:col w:w="1247" w:space="39"/>
            <w:col w:w="4357"/>
          </w:cols>
        </w:sectPr>
      </w:pPr>
    </w:p>
    <w:p w:rsidR="00342127" w:rsidRDefault="00342127">
      <w:pPr>
        <w:pStyle w:val="Zkladntext"/>
        <w:spacing w:before="6"/>
        <w:rPr>
          <w:rFonts w:ascii="Calibri"/>
          <w:sz w:val="4"/>
        </w:rPr>
      </w:pPr>
    </w:p>
    <w:p w:rsidR="00342127" w:rsidRDefault="00EB58C3">
      <w:pPr>
        <w:pStyle w:val="Zkladntext"/>
        <w:spacing w:line="20" w:lineRule="exact"/>
        <w:ind w:left="5453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2054" style="width:128.4pt;height:.7pt;mso-position-horizontal-relative:char;mso-position-vertical-relative:line" coordsize="2568,14">
            <v:line id="_x0000_s2055" style="position:absolute" from="0,7" to="2568,7" strokeweight=".24403mm"/>
            <w10:anchorlock/>
          </v:group>
        </w:pict>
      </w:r>
    </w:p>
    <w:p w:rsidR="00342127" w:rsidRDefault="00EB58C3">
      <w:pPr>
        <w:pStyle w:val="Nadpis1"/>
        <w:tabs>
          <w:tab w:val="left" w:pos="5459"/>
        </w:tabs>
        <w:ind w:left="924"/>
      </w:pPr>
      <w:r>
        <w:t xml:space="preserve">Boston </w:t>
      </w:r>
      <w:proofErr w:type="spellStart"/>
      <w:r>
        <w:t>Scientific</w:t>
      </w:r>
      <w:proofErr w:type="spellEnd"/>
      <w:r>
        <w:t xml:space="preserve"> Česká</w:t>
      </w:r>
      <w:r>
        <w:rPr>
          <w:spacing w:val="-6"/>
        </w:rPr>
        <w:t xml:space="preserve"> </w:t>
      </w:r>
      <w:r>
        <w:t>republika</w:t>
      </w:r>
      <w:r>
        <w:rPr>
          <w:spacing w:val="-2"/>
        </w:rPr>
        <w:t xml:space="preserve"> </w:t>
      </w:r>
      <w:r>
        <w:t>s.r.o.</w:t>
      </w:r>
      <w:r>
        <w:tab/>
        <w:t>Oblastní nemocnice Mladá Boleslav,</w:t>
      </w:r>
      <w:r>
        <w:rPr>
          <w:spacing w:val="-3"/>
        </w:rPr>
        <w:t xml:space="preserve"> </w:t>
      </w:r>
      <w:r>
        <w:t>a.s.,</w:t>
      </w:r>
    </w:p>
    <w:p w:rsidR="00342127" w:rsidRDefault="00EB58C3">
      <w:pPr>
        <w:tabs>
          <w:tab w:val="left" w:pos="5506"/>
        </w:tabs>
        <w:ind w:left="923"/>
        <w:rPr>
          <w:rFonts w:ascii="Arial" w:hAnsi="Arial"/>
          <w:b/>
        </w:rPr>
      </w:pPr>
      <w:r>
        <w:rPr>
          <w:rFonts w:ascii="Arial" w:hAnsi="Arial"/>
        </w:rPr>
        <w:t>Matěj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Sahula,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prokurista</w:t>
      </w:r>
      <w:r>
        <w:rPr>
          <w:rFonts w:ascii="Arial" w:hAnsi="Arial"/>
        </w:rPr>
        <w:tab/>
      </w:r>
      <w:r>
        <w:rPr>
          <w:rFonts w:ascii="Arial" w:hAnsi="Arial"/>
          <w:b/>
        </w:rPr>
        <w:t>nemocnice Středočeského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kraje</w:t>
      </w:r>
    </w:p>
    <w:p w:rsidR="00342127" w:rsidRDefault="00EB58C3">
      <w:pPr>
        <w:pStyle w:val="Zkladntext"/>
        <w:ind w:left="5459" w:right="2780"/>
      </w:pPr>
      <w:r>
        <w:t>JUDr. Ladislav Řípa, předseda představenstva</w:t>
      </w:r>
    </w:p>
    <w:p w:rsidR="00342127" w:rsidRDefault="00342127">
      <w:pPr>
        <w:pStyle w:val="Zkladntext"/>
        <w:spacing w:before="4"/>
        <w:rPr>
          <w:sz w:val="20"/>
        </w:rPr>
      </w:pPr>
    </w:p>
    <w:p w:rsidR="00EB58C3" w:rsidRDefault="00EB58C3">
      <w:pPr>
        <w:spacing w:line="252" w:lineRule="auto"/>
        <w:ind w:left="6773" w:right="2814"/>
        <w:rPr>
          <w:rFonts w:ascii="Calibri" w:hAnsi="Calibri"/>
          <w:w w:val="105"/>
          <w:sz w:val="12"/>
        </w:rPr>
      </w:pPr>
      <w:r>
        <w:pict>
          <v:shape id="_x0000_s2053" style="position:absolute;left:0;text-align:left;margin-left:353.95pt;margin-top:-1.25pt;width:33.7pt;height:33.45pt;z-index:-260105216;mso-position-horizontal-relative:page" coordorigin="7079,-25" coordsize="674,669" o:spt="100" adj="0,,0" path="m7201,503r-59,38l7105,578r-20,32l7079,633r,11l7131,644r4,-1l7092,643r6,-25l7120,583r36,-41l7201,503xm7368,-25r-14,9l7347,5r-2,22l7345,31r-1,14l7345,60r1,17l7348,94r3,18l7354,130r4,19l7363,167r5,19l7357,223r-27,70l7290,381r-49,94l7189,559r-51,60l7092,643r43,l7137,642r36,-31l7216,556r51,-81l7273,473r-6,l7315,384r33,-68l7368,264r12,-40l7404,224r-15,-40l7394,149r-14,l7372,119r-5,-29l7364,62r-1,-24l7363,27r2,-17l7369,-8r8,-13l7394,-21r-9,-3l7368,-25xm7746,472r-19,l7720,479r,18l7727,504r19,l7750,501r-21,l7723,495r,-14l7729,475r21,l7746,472xm7750,475r-6,l7749,481r,14l7744,501r6,l7753,497r,-18l7750,475xm7741,477r-11,l7730,497r3,l7733,490r9,l7741,489r-2,-1l7744,487r-11,l7733,481r10,l7743,480r-2,-3xm7742,490r-5,l7739,492r,2l7740,497r4,l7743,494r,-3l7742,490xm7743,481r-5,l7739,482r,4l7737,487r7,l7744,484r-1,-3xm7404,224r-24,l7417,298r38,50l7491,381r30,19l7459,412r-64,16l7330,449r-63,24l7273,473r58,-17l7401,439r73,-13l7546,417r51,l7586,412r47,-2l7739,410r-18,-10l7696,395r-140,l7540,386r-15,-10l7509,366r-15,-11l7460,321r-29,-42l7407,233r-3,-9xm7597,417r-51,l7591,437r44,16l7676,462r35,4l7732,466r12,-5l7745,455r-20,l7698,452r-34,-9l7626,430r-29,-13xm7746,450r-5,2l7734,455r11,l7746,450xm7739,410r-106,l7687,412r44,9l7749,442r2,-4l7753,436r,-5l7745,413r-6,-3xm7639,390r-19,1l7600,392r-44,3l7696,395r-11,-2l7639,390xm7401,31r-4,21l7393,78r-6,32l7380,149r14,l7394,144r3,-37l7399,69r2,-38xm7394,-21r-17,l7385,-16r7,7l7397,3r4,16l7403,-6r-6,-13l7394,-21xe" fillcolor="#ffd8d8" stroked="f">
            <v:stroke joinstyle="round"/>
            <v:formulas/>
            <v:path arrowok="t" o:connecttype="segments"/>
            <w10:wrap anchorx="page"/>
          </v:shape>
        </w:pict>
      </w:r>
    </w:p>
    <w:p w:rsidR="00342127" w:rsidRDefault="00EB58C3">
      <w:pPr>
        <w:spacing w:line="252" w:lineRule="auto"/>
        <w:ind w:left="6773" w:right="2814"/>
        <w:rPr>
          <w:rFonts w:ascii="Calibri" w:hAnsi="Calibri"/>
          <w:sz w:val="12"/>
        </w:rPr>
      </w:pPr>
      <w:r>
        <w:rPr>
          <w:rFonts w:ascii="Calibri" w:hAnsi="Calibri"/>
          <w:w w:val="105"/>
          <w:sz w:val="12"/>
        </w:rPr>
        <w:t xml:space="preserve"> </w:t>
      </w:r>
    </w:p>
    <w:p w:rsidR="00342127" w:rsidRDefault="00342127">
      <w:pPr>
        <w:spacing w:line="252" w:lineRule="auto"/>
        <w:rPr>
          <w:rFonts w:ascii="Calibri" w:hAnsi="Calibri"/>
          <w:sz w:val="12"/>
        </w:rPr>
        <w:sectPr w:rsidR="00342127">
          <w:type w:val="continuous"/>
          <w:pgSz w:w="11910" w:h="16840"/>
          <w:pgMar w:top="900" w:right="520" w:bottom="1020" w:left="660" w:header="708" w:footer="708" w:gutter="0"/>
          <w:cols w:space="708"/>
        </w:sectPr>
      </w:pPr>
    </w:p>
    <w:p w:rsidR="00342127" w:rsidRDefault="00EB58C3">
      <w:pPr>
        <w:spacing w:line="143" w:lineRule="exact"/>
        <w:ind w:left="453"/>
        <w:rPr>
          <w:rFonts w:ascii="Calibri"/>
          <w:sz w:val="12"/>
        </w:rPr>
      </w:pPr>
      <w:r>
        <w:br w:type="column"/>
      </w:r>
    </w:p>
    <w:p w:rsidR="00342127" w:rsidRDefault="00342127">
      <w:pPr>
        <w:rPr>
          <w:rFonts w:ascii="Calibri"/>
          <w:sz w:val="12"/>
        </w:rPr>
      </w:pPr>
    </w:p>
    <w:p w:rsidR="00EB58C3" w:rsidRDefault="00EB58C3">
      <w:pPr>
        <w:rPr>
          <w:rFonts w:ascii="Calibri"/>
          <w:sz w:val="12"/>
        </w:rPr>
        <w:sectPr w:rsidR="00EB58C3">
          <w:type w:val="continuous"/>
          <w:pgSz w:w="11910" w:h="16840"/>
          <w:pgMar w:top="900" w:right="520" w:bottom="1020" w:left="660" w:header="708" w:footer="708" w:gutter="0"/>
          <w:cols w:num="2" w:space="708" w:equalWidth="0">
            <w:col w:w="6281" w:space="40"/>
            <w:col w:w="4409"/>
          </w:cols>
        </w:sectPr>
      </w:pPr>
    </w:p>
    <w:p w:rsidR="00342127" w:rsidRDefault="00342127">
      <w:pPr>
        <w:pStyle w:val="Zkladntext"/>
        <w:spacing w:before="2"/>
        <w:rPr>
          <w:rFonts w:ascii="Calibri"/>
          <w:sz w:val="13"/>
        </w:rPr>
      </w:pPr>
    </w:p>
    <w:p w:rsidR="00342127" w:rsidRDefault="00EB58C3">
      <w:pPr>
        <w:pStyle w:val="Zkladntext"/>
        <w:spacing w:line="20" w:lineRule="exact"/>
        <w:ind w:left="5452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2050" style="width:128.45pt;height:.7pt;mso-position-horizontal-relative:char;mso-position-vertical-relative:line" coordsize="2569,14">
            <v:line id="_x0000_s2051" style="position:absolute" from="0,7" to="2569,7" strokeweight=".24403mm"/>
            <w10:anchorlock/>
          </v:group>
        </w:pict>
      </w:r>
    </w:p>
    <w:p w:rsidR="00342127" w:rsidRDefault="00EB58C3">
      <w:pPr>
        <w:pStyle w:val="Nadpis1"/>
        <w:ind w:left="5459" w:right="959"/>
      </w:pPr>
      <w:r>
        <w:t>Oblastní nemocnice Mladá Boleslav, a.s., nemocnice Středočeského kraje</w:t>
      </w:r>
    </w:p>
    <w:p w:rsidR="00342127" w:rsidRDefault="00EB58C3">
      <w:pPr>
        <w:pStyle w:val="Zkladntext"/>
        <w:ind w:left="5459"/>
      </w:pPr>
      <w:r>
        <w:t>Mgr. Daniel Marek,</w:t>
      </w:r>
    </w:p>
    <w:p w:rsidR="00342127" w:rsidRDefault="00EB58C3">
      <w:pPr>
        <w:pStyle w:val="Zkladntext"/>
        <w:ind w:left="5459"/>
      </w:pPr>
      <w:r>
        <w:t>místopředseda představenst</w:t>
      </w:r>
      <w:r>
        <w:t>v</w:t>
      </w:r>
      <w:r>
        <w:t>a</w:t>
      </w:r>
    </w:p>
    <w:p w:rsidR="00EB58C3" w:rsidRDefault="00EB58C3"/>
    <w:p w:rsidR="00EB58C3" w:rsidRPr="00EB58C3" w:rsidRDefault="00EB58C3" w:rsidP="00EB58C3"/>
    <w:p w:rsidR="00EB58C3" w:rsidRPr="00EB58C3" w:rsidRDefault="00EB58C3" w:rsidP="00EB58C3"/>
    <w:p w:rsidR="00EB58C3" w:rsidRPr="00EB58C3" w:rsidRDefault="00EB58C3" w:rsidP="00EB58C3"/>
    <w:p w:rsidR="00EB58C3" w:rsidRPr="00EB58C3" w:rsidRDefault="00EB58C3" w:rsidP="00EB58C3"/>
    <w:p w:rsidR="00342127" w:rsidRPr="00EB58C3" w:rsidRDefault="00EB58C3" w:rsidP="00EB58C3">
      <w:pPr>
        <w:tabs>
          <w:tab w:val="left" w:pos="9594"/>
        </w:tabs>
        <w:sectPr w:rsidR="00342127" w:rsidRPr="00EB58C3">
          <w:type w:val="continuous"/>
          <w:pgSz w:w="11910" w:h="16840"/>
          <w:pgMar w:top="900" w:right="520" w:bottom="1020" w:left="660" w:header="708" w:footer="708" w:gutter="0"/>
          <w:cols w:space="708"/>
        </w:sectPr>
      </w:pPr>
      <w:r>
        <w:tab/>
      </w:r>
    </w:p>
    <w:p w:rsidR="00000000" w:rsidRDefault="00EB58C3" w:rsidP="00EB58C3">
      <w:pPr>
        <w:pStyle w:val="Zkladntext"/>
        <w:spacing w:before="63"/>
        <w:ind w:left="924"/>
      </w:pPr>
      <w:bookmarkStart w:id="3" w:name="_GoBack"/>
      <w:bookmarkEnd w:id="3"/>
    </w:p>
    <w:sectPr w:rsidR="00000000" w:rsidSect="00EB58C3">
      <w:pgSz w:w="11910" w:h="16840"/>
      <w:pgMar w:top="1420" w:right="520" w:bottom="1040" w:left="660" w:header="0" w:footer="8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B58C3">
      <w:r>
        <w:separator/>
      </w:r>
    </w:p>
  </w:endnote>
  <w:endnote w:type="continuationSeparator" w:id="0">
    <w:p w:rsidR="00000000" w:rsidRDefault="00EB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@R40EB.tmp">
    <w:altName w:val="Z@R40EB.tmp"/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127" w:rsidRDefault="00EB58C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.5pt;margin-top:785.3pt;width:454.7pt;height:22.25pt;z-index:-251658752;mso-position-horizontal-relative:page;mso-position-vertical-relative:page" filled="f" stroked="f">
          <v:textbox style="mso-next-textbox:#_x0000_s1025" inset="0,0,0,0">
            <w:txbxContent>
              <w:p w:rsidR="00342127" w:rsidRDefault="00EB58C3">
                <w:pPr>
                  <w:spacing w:before="12" w:line="229" w:lineRule="exact"/>
                  <w:ind w:left="4563" w:right="4290"/>
                  <w:jc w:val="center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  <w:p w:rsidR="00342127" w:rsidRDefault="00EB58C3">
                <w:pPr>
                  <w:spacing w:line="183" w:lineRule="exact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 xml:space="preserve">G:\Contracts\Customers\_Contracts </w:t>
                </w:r>
                <w:proofErr w:type="spellStart"/>
                <w:r>
                  <w:rPr>
                    <w:rFonts w:ascii="Arial"/>
                    <w:sz w:val="16"/>
                  </w:rPr>
                  <w:t>since</w:t>
                </w:r>
                <w:proofErr w:type="spellEnd"/>
                <w:r>
                  <w:rPr>
                    <w:rFonts w:ascii="Arial"/>
                    <w:sz w:val="16"/>
                  </w:rPr>
                  <w:t xml:space="preserve"> 2018\Hospitals\Oblastni_nemocnice_Mlada_Boleslav\2025\ENDO_konsignacni_1962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B58C3">
      <w:r>
        <w:separator/>
      </w:r>
    </w:p>
  </w:footnote>
  <w:footnote w:type="continuationSeparator" w:id="0">
    <w:p w:rsidR="00000000" w:rsidRDefault="00EB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3128"/>
    <w:multiLevelType w:val="hybridMultilevel"/>
    <w:tmpl w:val="2348EA28"/>
    <w:lvl w:ilvl="0" w:tplc="AF2E1A7C">
      <w:start w:val="1"/>
      <w:numFmt w:val="decimal"/>
      <w:lvlText w:val="%1."/>
      <w:lvlJc w:val="left"/>
      <w:pPr>
        <w:ind w:left="1643" w:hanging="360"/>
        <w:jc w:val="left"/>
      </w:pPr>
      <w:rPr>
        <w:rFonts w:ascii="Arial" w:eastAsia="Arial" w:hAnsi="Arial" w:cs="Arial" w:hint="default"/>
        <w:spacing w:val="-6"/>
        <w:w w:val="99"/>
        <w:sz w:val="22"/>
        <w:szCs w:val="22"/>
        <w:lang w:val="cs-CZ" w:eastAsia="cs-CZ" w:bidi="cs-CZ"/>
      </w:rPr>
    </w:lvl>
    <w:lvl w:ilvl="1" w:tplc="682A99EE">
      <w:numFmt w:val="bullet"/>
      <w:lvlText w:val="•"/>
      <w:lvlJc w:val="left"/>
      <w:pPr>
        <w:ind w:left="2548" w:hanging="360"/>
      </w:pPr>
      <w:rPr>
        <w:rFonts w:hint="default"/>
        <w:lang w:val="cs-CZ" w:eastAsia="cs-CZ" w:bidi="cs-CZ"/>
      </w:rPr>
    </w:lvl>
    <w:lvl w:ilvl="2" w:tplc="C9927E96">
      <w:numFmt w:val="bullet"/>
      <w:lvlText w:val="•"/>
      <w:lvlJc w:val="left"/>
      <w:pPr>
        <w:ind w:left="3457" w:hanging="360"/>
      </w:pPr>
      <w:rPr>
        <w:rFonts w:hint="default"/>
        <w:lang w:val="cs-CZ" w:eastAsia="cs-CZ" w:bidi="cs-CZ"/>
      </w:rPr>
    </w:lvl>
    <w:lvl w:ilvl="3" w:tplc="CE7A9712">
      <w:numFmt w:val="bullet"/>
      <w:lvlText w:val="•"/>
      <w:lvlJc w:val="left"/>
      <w:pPr>
        <w:ind w:left="4365" w:hanging="360"/>
      </w:pPr>
      <w:rPr>
        <w:rFonts w:hint="default"/>
        <w:lang w:val="cs-CZ" w:eastAsia="cs-CZ" w:bidi="cs-CZ"/>
      </w:rPr>
    </w:lvl>
    <w:lvl w:ilvl="4" w:tplc="3808FCBA">
      <w:numFmt w:val="bullet"/>
      <w:lvlText w:val="•"/>
      <w:lvlJc w:val="left"/>
      <w:pPr>
        <w:ind w:left="5274" w:hanging="360"/>
      </w:pPr>
      <w:rPr>
        <w:rFonts w:hint="default"/>
        <w:lang w:val="cs-CZ" w:eastAsia="cs-CZ" w:bidi="cs-CZ"/>
      </w:rPr>
    </w:lvl>
    <w:lvl w:ilvl="5" w:tplc="02CE157C">
      <w:numFmt w:val="bullet"/>
      <w:lvlText w:val="•"/>
      <w:lvlJc w:val="left"/>
      <w:pPr>
        <w:ind w:left="6182" w:hanging="360"/>
      </w:pPr>
      <w:rPr>
        <w:rFonts w:hint="default"/>
        <w:lang w:val="cs-CZ" w:eastAsia="cs-CZ" w:bidi="cs-CZ"/>
      </w:rPr>
    </w:lvl>
    <w:lvl w:ilvl="6" w:tplc="872047AA">
      <w:numFmt w:val="bullet"/>
      <w:lvlText w:val="•"/>
      <w:lvlJc w:val="left"/>
      <w:pPr>
        <w:ind w:left="7091" w:hanging="360"/>
      </w:pPr>
      <w:rPr>
        <w:rFonts w:hint="default"/>
        <w:lang w:val="cs-CZ" w:eastAsia="cs-CZ" w:bidi="cs-CZ"/>
      </w:rPr>
    </w:lvl>
    <w:lvl w:ilvl="7" w:tplc="A8821872">
      <w:numFmt w:val="bullet"/>
      <w:lvlText w:val="•"/>
      <w:lvlJc w:val="left"/>
      <w:pPr>
        <w:ind w:left="7999" w:hanging="360"/>
      </w:pPr>
      <w:rPr>
        <w:rFonts w:hint="default"/>
        <w:lang w:val="cs-CZ" w:eastAsia="cs-CZ" w:bidi="cs-CZ"/>
      </w:rPr>
    </w:lvl>
    <w:lvl w:ilvl="8" w:tplc="454CDBCE">
      <w:numFmt w:val="bullet"/>
      <w:lvlText w:val="•"/>
      <w:lvlJc w:val="left"/>
      <w:pPr>
        <w:ind w:left="8908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127"/>
    <w:rsid w:val="00342127"/>
    <w:rsid w:val="00EB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168C4BF2"/>
  <w15:docId w15:val="{A1ACD15A-58B9-4D73-B304-4FC55F4D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Z@R40EB.tmp" w:eastAsia="Z@R40EB.tmp" w:hAnsi="Z@R40EB.tmp" w:cs="Z@R40EB.tmp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068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</w:rPr>
  </w:style>
  <w:style w:type="paragraph" w:styleId="Odstavecseseznamem">
    <w:name w:val="List Paragraph"/>
    <w:basedOn w:val="Normln"/>
    <w:uiPriority w:val="1"/>
    <w:qFormat/>
    <w:pPr>
      <w:ind w:left="1643" w:right="336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  <w:pPr>
      <w:spacing w:before="49" w:line="220" w:lineRule="exact"/>
      <w:ind w:left="68"/>
    </w:pPr>
  </w:style>
  <w:style w:type="paragraph" w:styleId="Zhlav">
    <w:name w:val="header"/>
    <w:basedOn w:val="Normln"/>
    <w:link w:val="ZhlavChar"/>
    <w:uiPriority w:val="99"/>
    <w:unhideWhenUsed/>
    <w:rsid w:val="00EB58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8C3"/>
    <w:rPr>
      <w:rFonts w:ascii="Z@R40EB.tmp" w:eastAsia="Z@R40EB.tmp" w:hAnsi="Z@R40EB.tmp" w:cs="Z@R40EB.tmp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EB58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58C3"/>
    <w:rPr>
      <w:rFonts w:ascii="Z@R40EB.tmp" w:eastAsia="Z@R40EB.tmp" w:hAnsi="Z@R40EB.tmp" w:cs="Z@R40EB.tmp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Luftova@bsci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2880</Characters>
  <Application>Microsoft Office Word</Application>
  <DocSecurity>0</DocSecurity>
  <Lines>24</Lines>
  <Paragraphs>6</Paragraphs>
  <ScaleCrop>false</ScaleCrop>
  <Company>ONMB a.s.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a provozu konsignačního skladu</dc:title>
  <dc:creator>Polanský</dc:creator>
  <cp:lastModifiedBy>Kučera Ondřej | ONMB</cp:lastModifiedBy>
  <cp:revision>2</cp:revision>
  <dcterms:created xsi:type="dcterms:W3CDTF">2025-03-20T09:40:00Z</dcterms:created>
  <dcterms:modified xsi:type="dcterms:W3CDTF">2025-03-20T09:44:00Z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2025-03-20T00:00:00Z</vt:filetime>
  </property>
</Properties>
</file>