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91" w:rsidRDefault="004C77CC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:rsidR="006C7591" w:rsidRDefault="004C77CC">
      <w:pPr>
        <w:pStyle w:val="Zkladntext1"/>
        <w:spacing w:after="640" w:line="240" w:lineRule="auto"/>
        <w:jc w:val="center"/>
      </w:pPr>
      <w:r>
        <w:rPr>
          <w:rStyle w:val="Zkladntext"/>
          <w:b/>
          <w:bCs/>
        </w:rPr>
        <w:t>Uzavřená podle § 2586 a násl. Zákona č. 89/2012 Sb. Občanského zákoníku</w:t>
      </w:r>
    </w:p>
    <w:p w:rsidR="006C7591" w:rsidRDefault="006C7591">
      <w:pPr>
        <w:pStyle w:val="Zkladntext1"/>
        <w:numPr>
          <w:ilvl w:val="0"/>
          <w:numId w:val="1"/>
        </w:numPr>
        <w:spacing w:after="120" w:line="240" w:lineRule="auto"/>
        <w:jc w:val="center"/>
      </w:pPr>
    </w:p>
    <w:p w:rsidR="006C7591" w:rsidRDefault="004C77CC">
      <w:pPr>
        <w:pStyle w:val="Zkladntext1"/>
        <w:spacing w:after="280" w:line="240" w:lineRule="auto"/>
        <w:jc w:val="center"/>
      </w:pPr>
      <w:r>
        <w:rPr>
          <w:rStyle w:val="Zkladntext"/>
          <w:b/>
          <w:bCs/>
          <w:u w:val="single"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2098"/>
        <w:gridCol w:w="4877"/>
      </w:tblGrid>
      <w:tr w:rsidR="006C759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6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</w:pPr>
            <w:r>
              <w:rPr>
                <w:rStyle w:val="Jin"/>
              </w:rPr>
              <w:t>Zadavatel: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  <w:b/>
                <w:bCs/>
              </w:rPr>
              <w:t>Kroměřížské technické služby, s.r.o.</w:t>
            </w:r>
          </w:p>
        </w:tc>
      </w:tr>
      <w:tr w:rsidR="006C75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86" w:type="dxa"/>
            <w:shd w:val="clear" w:color="auto" w:fill="auto"/>
          </w:tcPr>
          <w:p w:rsidR="006C7591" w:rsidRDefault="006C759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IČO:</w:t>
            </w:r>
          </w:p>
        </w:tc>
        <w:tc>
          <w:tcPr>
            <w:tcW w:w="4877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26276437</w:t>
            </w:r>
          </w:p>
        </w:tc>
      </w:tr>
      <w:tr w:rsidR="006C75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6" w:type="dxa"/>
            <w:shd w:val="clear" w:color="auto" w:fill="auto"/>
          </w:tcPr>
          <w:p w:rsidR="006C7591" w:rsidRDefault="006C759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Se sídlem:</w:t>
            </w:r>
          </w:p>
        </w:tc>
        <w:tc>
          <w:tcPr>
            <w:tcW w:w="4877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Kaplanova 2959/6, Kroměříž, 767 01</w:t>
            </w:r>
          </w:p>
        </w:tc>
      </w:tr>
      <w:tr w:rsidR="006C75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86" w:type="dxa"/>
            <w:shd w:val="clear" w:color="auto" w:fill="auto"/>
          </w:tcPr>
          <w:p w:rsidR="006C7591" w:rsidRDefault="006C759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:rsidR="006C7591" w:rsidRDefault="004C77CC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Zastoupený:</w:t>
            </w:r>
          </w:p>
        </w:tc>
        <w:tc>
          <w:tcPr>
            <w:tcW w:w="4877" w:type="dxa"/>
            <w:shd w:val="clear" w:color="auto" w:fill="auto"/>
            <w:vAlign w:val="bottom"/>
          </w:tcPr>
          <w:p w:rsidR="006C7591" w:rsidRDefault="006C7591">
            <w:pPr>
              <w:pStyle w:val="Jin0"/>
              <w:spacing w:after="0" w:line="240" w:lineRule="auto"/>
              <w:ind w:firstLine="260"/>
            </w:pPr>
          </w:p>
        </w:tc>
      </w:tr>
      <w:tr w:rsidR="006C75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86" w:type="dxa"/>
            <w:shd w:val="clear" w:color="auto" w:fill="auto"/>
          </w:tcPr>
          <w:p w:rsidR="006C7591" w:rsidRDefault="006C759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:rsidR="006C7591" w:rsidRDefault="004C77CC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Registrace:</w:t>
            </w:r>
          </w:p>
        </w:tc>
        <w:tc>
          <w:tcPr>
            <w:tcW w:w="4877" w:type="dxa"/>
            <w:shd w:val="clear" w:color="auto" w:fill="auto"/>
            <w:vAlign w:val="bottom"/>
          </w:tcPr>
          <w:p w:rsidR="006C7591" w:rsidRDefault="004C77CC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Obchodní rejstřík MS v Praze, oddíl C, vložka 36012</w:t>
            </w:r>
          </w:p>
        </w:tc>
      </w:tr>
      <w:tr w:rsidR="006C75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86" w:type="dxa"/>
            <w:shd w:val="clear" w:color="auto" w:fill="auto"/>
          </w:tcPr>
          <w:p w:rsidR="006C7591" w:rsidRDefault="006C759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4877" w:type="dxa"/>
            <w:shd w:val="clear" w:color="auto" w:fill="auto"/>
          </w:tcPr>
          <w:p w:rsidR="006C7591" w:rsidRDefault="004C77CC" w:rsidP="00ED40C4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ČSOB, a.s., č. ú</w:t>
            </w:r>
          </w:p>
        </w:tc>
      </w:tr>
      <w:tr w:rsidR="006C75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86" w:type="dxa"/>
            <w:shd w:val="clear" w:color="auto" w:fill="auto"/>
          </w:tcPr>
          <w:p w:rsidR="006C7591" w:rsidRDefault="006C7591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4877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</w:rPr>
              <w:t>CZ26276437</w:t>
            </w:r>
          </w:p>
        </w:tc>
      </w:tr>
    </w:tbl>
    <w:p w:rsidR="006C7591" w:rsidRDefault="004C77CC">
      <w:pPr>
        <w:pStyle w:val="Titulektabulky0"/>
      </w:pPr>
      <w:r>
        <w:rPr>
          <w:rStyle w:val="Titulektabulky"/>
        </w:rPr>
        <w:t>(dále jen „Objednatel")</w:t>
      </w:r>
    </w:p>
    <w:p w:rsidR="006C7591" w:rsidRDefault="006C7591">
      <w:pPr>
        <w:spacing w:after="2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589"/>
      </w:tblGrid>
      <w:tr w:rsidR="006C7591" w:rsidTr="00ED40C4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1200" w:type="dxa"/>
            <w:shd w:val="clear" w:color="auto" w:fill="auto"/>
          </w:tcPr>
          <w:p w:rsidR="006C7591" w:rsidRDefault="004C77CC">
            <w:pPr>
              <w:pStyle w:val="Jin0"/>
              <w:spacing w:after="0" w:line="240" w:lineRule="auto"/>
            </w:pPr>
            <w:r>
              <w:rPr>
                <w:rStyle w:val="Jin"/>
              </w:rPr>
              <w:t>Zhotovitel:</w:t>
            </w:r>
          </w:p>
        </w:tc>
        <w:tc>
          <w:tcPr>
            <w:tcW w:w="7589" w:type="dxa"/>
            <w:shd w:val="clear" w:color="auto" w:fill="auto"/>
            <w:vAlign w:val="bottom"/>
          </w:tcPr>
          <w:p w:rsidR="006C7591" w:rsidRDefault="004C77CC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CZECH Consult®, spol. s r.o.</w:t>
            </w:r>
          </w:p>
          <w:p w:rsidR="006C7591" w:rsidRDefault="004C77CC">
            <w:pPr>
              <w:pStyle w:val="Jin0"/>
              <w:tabs>
                <w:tab w:val="left" w:pos="2293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IČO:</w:t>
            </w:r>
            <w:r>
              <w:rPr>
                <w:rStyle w:val="Jin"/>
              </w:rPr>
              <w:tab/>
              <w:t>63073463</w:t>
            </w:r>
          </w:p>
          <w:p w:rsidR="006C7591" w:rsidRDefault="004C77CC">
            <w:pPr>
              <w:pStyle w:val="Jin0"/>
              <w:tabs>
                <w:tab w:val="left" w:pos="2331"/>
              </w:tabs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Se sídlem:</w:t>
            </w:r>
            <w:r>
              <w:rPr>
                <w:rStyle w:val="Jin"/>
              </w:rPr>
              <w:tab/>
              <w:t>Zderazská 1625/65, Praha 16</w:t>
            </w:r>
            <w:r>
              <w:rPr>
                <w:rStyle w:val="Jin"/>
              </w:rPr>
              <w:t xml:space="preserve"> - Radotín, 153 00</w:t>
            </w:r>
          </w:p>
          <w:p w:rsidR="006C7591" w:rsidRDefault="004C77CC">
            <w:pPr>
              <w:pStyle w:val="Jin0"/>
              <w:tabs>
                <w:tab w:val="left" w:pos="2307"/>
                <w:tab w:val="left" w:pos="3901"/>
              </w:tabs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Zastoupený:</w:t>
            </w:r>
            <w:r>
              <w:rPr>
                <w:rStyle w:val="Jin"/>
              </w:rPr>
              <w:tab/>
            </w:r>
          </w:p>
          <w:p w:rsidR="006C7591" w:rsidRDefault="004C77CC">
            <w:pPr>
              <w:pStyle w:val="Jin0"/>
              <w:tabs>
                <w:tab w:val="left" w:pos="2322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Registrace:</w:t>
            </w:r>
            <w:r>
              <w:rPr>
                <w:rStyle w:val="Jin"/>
              </w:rPr>
              <w:tab/>
              <w:t>Obchodní rejstřík MS v Praze, oddíl C, vložka 36012</w:t>
            </w:r>
          </w:p>
          <w:p w:rsidR="006C7591" w:rsidRDefault="004C77CC">
            <w:pPr>
              <w:pStyle w:val="Jin0"/>
              <w:tabs>
                <w:tab w:val="left" w:pos="2298"/>
                <w:tab w:val="left" w:pos="3891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Bankovní spojení:</w:t>
            </w:r>
            <w:r>
              <w:rPr>
                <w:rStyle w:val="Jin"/>
              </w:rPr>
              <w:tab/>
              <w:t>KB Praha 1, č. ú.:</w:t>
            </w:r>
            <w:r>
              <w:rPr>
                <w:rStyle w:val="Jin"/>
              </w:rPr>
              <w:tab/>
            </w:r>
            <w:bookmarkStart w:id="1" w:name="_GoBack"/>
            <w:bookmarkEnd w:id="1"/>
          </w:p>
          <w:p w:rsidR="006C7591" w:rsidRDefault="004C77CC">
            <w:pPr>
              <w:pStyle w:val="Jin0"/>
              <w:tabs>
                <w:tab w:val="left" w:pos="2298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IČO:</w:t>
            </w:r>
            <w:r>
              <w:rPr>
                <w:rStyle w:val="Jin"/>
              </w:rPr>
              <w:tab/>
              <w:t>CZ63073463</w:t>
            </w:r>
          </w:p>
        </w:tc>
      </w:tr>
    </w:tbl>
    <w:p w:rsidR="006C7591" w:rsidRDefault="004C77CC">
      <w:pPr>
        <w:pStyle w:val="Titulektabulky0"/>
      </w:pPr>
      <w:r>
        <w:rPr>
          <w:rStyle w:val="Titulektabulky"/>
        </w:rPr>
        <w:t>(dále jen „Zhotovitel")</w:t>
      </w:r>
    </w:p>
    <w:p w:rsidR="006C7591" w:rsidRDefault="006C7591">
      <w:pPr>
        <w:spacing w:after="339" w:line="1" w:lineRule="exact"/>
      </w:pPr>
    </w:p>
    <w:p w:rsidR="006C7591" w:rsidRDefault="006C7591">
      <w:pPr>
        <w:pStyle w:val="Nadpis30"/>
        <w:keepNext/>
        <w:keepLines/>
        <w:numPr>
          <w:ilvl w:val="0"/>
          <w:numId w:val="1"/>
        </w:numPr>
        <w:spacing w:line="259" w:lineRule="auto"/>
      </w:pPr>
      <w:bookmarkStart w:id="2" w:name="bookmark2"/>
      <w:bookmarkEnd w:id="2"/>
    </w:p>
    <w:p w:rsidR="006C7591" w:rsidRDefault="004C77CC">
      <w:pPr>
        <w:pStyle w:val="Nadpis30"/>
        <w:keepNext/>
        <w:keepLines/>
        <w:spacing w:line="259" w:lineRule="auto"/>
      </w:pPr>
      <w:bookmarkStart w:id="3" w:name="bookmark4"/>
      <w:r>
        <w:rPr>
          <w:rStyle w:val="Nadpis3"/>
          <w:b/>
          <w:bCs/>
        </w:rPr>
        <w:t xml:space="preserve">Předmět </w:t>
      </w:r>
      <w:r>
        <w:rPr>
          <w:rStyle w:val="Nadpis3"/>
          <w:b/>
          <w:bCs/>
        </w:rPr>
        <w:t>plnění</w:t>
      </w:r>
      <w:bookmarkEnd w:id="3"/>
    </w:p>
    <w:p w:rsidR="006C7591" w:rsidRDefault="004C77CC">
      <w:pPr>
        <w:pStyle w:val="Zkladntext1"/>
        <w:numPr>
          <w:ilvl w:val="1"/>
          <w:numId w:val="2"/>
        </w:numPr>
        <w:tabs>
          <w:tab w:val="left" w:pos="706"/>
        </w:tabs>
        <w:spacing w:after="180" w:line="264" w:lineRule="auto"/>
        <w:ind w:left="680" w:hanging="680"/>
        <w:jc w:val="both"/>
      </w:pPr>
      <w:r>
        <w:rPr>
          <w:rStyle w:val="Zkladntext"/>
        </w:rPr>
        <w:t xml:space="preserve">Předmětem plnění je vypracování projektové dokumentace stavby </w:t>
      </w:r>
      <w:r>
        <w:rPr>
          <w:rStyle w:val="Zkladntext"/>
          <w:b/>
          <w:bCs/>
          <w:i/>
          <w:iCs/>
        </w:rPr>
        <w:t>„Stanoviště dobíjení elektrobusů Kaplanova ul., Kroměříž"</w:t>
      </w:r>
      <w:r>
        <w:rPr>
          <w:rStyle w:val="Zkladntext"/>
        </w:rPr>
        <w:t xml:space="preserve"> přikládané k žádosti pro vydání povolení stavby v rozsahu dle vyhlášky MMR č. 131/2024 Sb. o dokumentaci staveb.</w:t>
      </w:r>
    </w:p>
    <w:p w:rsidR="006C7591" w:rsidRDefault="004C77CC">
      <w:pPr>
        <w:pStyle w:val="Zkladntext1"/>
        <w:numPr>
          <w:ilvl w:val="1"/>
          <w:numId w:val="2"/>
        </w:numPr>
        <w:tabs>
          <w:tab w:val="left" w:pos="706"/>
        </w:tabs>
        <w:spacing w:after="120" w:line="259" w:lineRule="auto"/>
        <w:ind w:left="680" w:hanging="680"/>
        <w:jc w:val="both"/>
      </w:pPr>
      <w:r>
        <w:rPr>
          <w:rStyle w:val="Zkladntext"/>
        </w:rPr>
        <w:t>Projektová dokum</w:t>
      </w:r>
      <w:r>
        <w:rPr>
          <w:rStyle w:val="Zkladntext"/>
        </w:rPr>
        <w:t>entace bude vypracována v rozsahu nabídky zhotovitele ze dne 15. května 2024. Součástí předmětu díla na projekt dobíječi stanice elektrobusů v počtu 3 dvojstojanů a 1 až 2 stanovišť rychlonabíjení jsou i související investice - zpevněné plochy, přestřešení</w:t>
      </w:r>
      <w:r>
        <w:rPr>
          <w:rStyle w:val="Zkladntext"/>
        </w:rPr>
        <w:t xml:space="preserve"> dobíječích stanovišť a rekonstrukce živičného krytu nádvoří. Součástí předmětu plnění je i návrh dopravního značení v areálu Kroměřížských technických služeb v Kaplanově ulici a ověření pohybu vozidel pomocí obalových křivek. V rámci odvodnění budou výško</w:t>
      </w:r>
      <w:r>
        <w:rPr>
          <w:rStyle w:val="Zkladntext"/>
        </w:rPr>
        <w:t>vě i půdorysně umístěny uliční vpusti. Dále bude projektová dokumentace doplněna o zastřešení parkovacích stání ve středu stávajícího nádvoří, které nebylo součástí nabídky.</w:t>
      </w:r>
    </w:p>
    <w:p w:rsidR="006C7591" w:rsidRDefault="004C77CC">
      <w:pPr>
        <w:pStyle w:val="Zkladntext1"/>
        <w:spacing w:after="40" w:line="259" w:lineRule="auto"/>
        <w:ind w:firstLine="680"/>
        <w:jc w:val="both"/>
      </w:pPr>
      <w:r>
        <w:rPr>
          <w:rStyle w:val="Zkladntext"/>
        </w:rPr>
        <w:t>Předmětem díla nejsou tyto části projektové dokumentace:</w:t>
      </w:r>
    </w:p>
    <w:p w:rsidR="006C7591" w:rsidRDefault="004C77CC">
      <w:pPr>
        <w:pStyle w:val="Zkladntext1"/>
        <w:spacing w:after="40" w:line="266" w:lineRule="auto"/>
        <w:ind w:left="1140" w:firstLine="40"/>
        <w:jc w:val="both"/>
      </w:pPr>
      <w:r>
        <w:rPr>
          <w:rStyle w:val="Zkladntext"/>
        </w:rPr>
        <w:t xml:space="preserve">technologie elektro </w:t>
      </w:r>
      <w:r>
        <w:rPr>
          <w:rStyle w:val="Zkladntext"/>
        </w:rPr>
        <w:t>(nabíjecí stanice, přesun trafostanice a doplňkové rozvody elektro - např. osvětlení dvora)</w:t>
      </w:r>
    </w:p>
    <w:p w:rsidR="006C7591" w:rsidRDefault="004C77CC">
      <w:pPr>
        <w:pStyle w:val="Zkladntext1"/>
        <w:spacing w:after="40"/>
        <w:ind w:left="1140" w:firstLine="40"/>
        <w:jc w:val="both"/>
      </w:pPr>
      <w:r>
        <w:rPr>
          <w:rStyle w:val="Zkladntext"/>
        </w:rPr>
        <w:t>vodohospodářská část (prověření napojené dešťové kanalizace, napojení vpustí a případný přesun jímky mycí linky)</w:t>
      </w:r>
    </w:p>
    <w:p w:rsidR="006C7591" w:rsidRDefault="004C77CC">
      <w:pPr>
        <w:pStyle w:val="Zkladntext1"/>
        <w:spacing w:after="140" w:line="259" w:lineRule="auto"/>
        <w:ind w:left="1140"/>
        <w:sectPr w:rsidR="006C7591">
          <w:footerReference w:type="default" r:id="rId7"/>
          <w:pgSz w:w="11900" w:h="16840"/>
          <w:pgMar w:top="1386" w:right="1357" w:bottom="1386" w:left="1371" w:header="958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přeložky stávajících sítí, či návrhy nových IS, včetně napojení vpustí</w:t>
      </w:r>
    </w:p>
    <w:p w:rsidR="006C7591" w:rsidRDefault="004C77CC">
      <w:pPr>
        <w:pStyle w:val="Zkladntext1"/>
        <w:spacing w:after="40"/>
        <w:ind w:left="1220"/>
        <w:jc w:val="both"/>
      </w:pPr>
      <w:r>
        <w:rPr>
          <w:rStyle w:val="Zkladntext"/>
        </w:rPr>
        <w:lastRenderedPageBreak/>
        <w:t>dopravně inženýrské výpočty a posouzení napo</w:t>
      </w:r>
      <w:r>
        <w:rPr>
          <w:rStyle w:val="Zkladntext"/>
        </w:rPr>
        <w:t>jení na komunikaci</w:t>
      </w:r>
    </w:p>
    <w:p w:rsidR="006C7591" w:rsidRDefault="004C77CC">
      <w:pPr>
        <w:pStyle w:val="Zkladntext1"/>
        <w:spacing w:after="100"/>
        <w:ind w:left="1220"/>
        <w:jc w:val="both"/>
      </w:pPr>
      <w:r>
        <w:rPr>
          <w:rStyle w:val="Zkladntext"/>
        </w:rPr>
        <w:t>dopravně inženýrská opatření (DIO)</w:t>
      </w:r>
    </w:p>
    <w:p w:rsidR="006C7591" w:rsidRDefault="004C77CC">
      <w:pPr>
        <w:pStyle w:val="Zkladntext1"/>
        <w:spacing w:after="40" w:line="266" w:lineRule="auto"/>
        <w:ind w:left="700" w:firstLine="20"/>
        <w:jc w:val="both"/>
      </w:pPr>
      <w:r>
        <w:rPr>
          <w:rStyle w:val="Zkladntext"/>
        </w:rPr>
        <w:t>Zhotovitel se zavazuje na žádost objednatele zahrnout do projektové dokumentace i dílčí projekty, které nejsou součástí předmětu díla:</w:t>
      </w:r>
    </w:p>
    <w:p w:rsidR="006C7591" w:rsidRDefault="004C77CC">
      <w:pPr>
        <w:pStyle w:val="Zkladntext1"/>
        <w:spacing w:after="40"/>
        <w:ind w:left="1220" w:firstLine="20"/>
        <w:jc w:val="both"/>
      </w:pPr>
      <w:r>
        <w:rPr>
          <w:rStyle w:val="Zkladntext"/>
        </w:rPr>
        <w:t xml:space="preserve">technologie elektro (nabíjecí stanice, přesun trafostanice a </w:t>
      </w:r>
      <w:r>
        <w:rPr>
          <w:rStyle w:val="Zkladntext"/>
        </w:rPr>
        <w:t>doplňkové rozvody elektro - např. osvětlení dvora)</w:t>
      </w:r>
    </w:p>
    <w:p w:rsidR="006C7591" w:rsidRDefault="004C77CC">
      <w:pPr>
        <w:pStyle w:val="Zkladntext1"/>
        <w:spacing w:after="40"/>
        <w:ind w:left="1220" w:firstLine="20"/>
        <w:jc w:val="both"/>
      </w:pPr>
      <w:r>
        <w:rPr>
          <w:rStyle w:val="Zkladntext"/>
        </w:rPr>
        <w:t>slaboproudy a sdělovací technika</w:t>
      </w:r>
    </w:p>
    <w:p w:rsidR="006C7591" w:rsidRDefault="004C77CC">
      <w:pPr>
        <w:pStyle w:val="Zkladntext1"/>
        <w:spacing w:after="40"/>
        <w:ind w:left="1220" w:firstLine="20"/>
        <w:jc w:val="both"/>
      </w:pPr>
      <w:r>
        <w:rPr>
          <w:rStyle w:val="Zkladntext"/>
        </w:rPr>
        <w:t>vodohospodářská část (prověření napojené dešťové kanalizace, napojení vpustí a případný přesun jímky mycí linky)</w:t>
      </w:r>
    </w:p>
    <w:p w:rsidR="006C7591" w:rsidRDefault="004C77CC">
      <w:pPr>
        <w:pStyle w:val="Zkladntext1"/>
        <w:ind w:left="1220" w:firstLine="20"/>
        <w:jc w:val="both"/>
      </w:pPr>
      <w:r>
        <w:rPr>
          <w:rStyle w:val="Zkladntext"/>
        </w:rPr>
        <w:t>přeložky stávajících sítí, či návrhy nových IS, včetně napo</w:t>
      </w:r>
      <w:r>
        <w:rPr>
          <w:rStyle w:val="Zkladntext"/>
        </w:rPr>
        <w:t>jení vpustí</w:t>
      </w:r>
    </w:p>
    <w:p w:rsidR="006C7591" w:rsidRDefault="004C77CC">
      <w:pPr>
        <w:pStyle w:val="Zkladntext1"/>
        <w:numPr>
          <w:ilvl w:val="1"/>
          <w:numId w:val="2"/>
        </w:numPr>
        <w:tabs>
          <w:tab w:val="left" w:pos="695"/>
        </w:tabs>
        <w:spacing w:after="40"/>
        <w:jc w:val="both"/>
      </w:pPr>
      <w:r>
        <w:rPr>
          <w:rStyle w:val="Zkladntext"/>
        </w:rPr>
        <w:t>Dílo bude zpracováno v rozsahu dle čl. 2.1 a 2.2 postupně v těchto etapách:</w:t>
      </w:r>
    </w:p>
    <w:p w:rsidR="006C7591" w:rsidRDefault="004C77CC">
      <w:pPr>
        <w:pStyle w:val="Zkladntext1"/>
        <w:numPr>
          <w:ilvl w:val="0"/>
          <w:numId w:val="3"/>
        </w:numPr>
        <w:tabs>
          <w:tab w:val="left" w:pos="1194"/>
        </w:tabs>
        <w:spacing w:after="40"/>
        <w:ind w:firstLine="840"/>
        <w:jc w:val="both"/>
      </w:pPr>
      <w:r>
        <w:rPr>
          <w:rStyle w:val="Zkladntext"/>
        </w:rPr>
        <w:t>zabezpečení vstupních podkladů</w:t>
      </w:r>
    </w:p>
    <w:p w:rsidR="006C7591" w:rsidRDefault="004C77CC">
      <w:pPr>
        <w:pStyle w:val="Zkladntext1"/>
        <w:numPr>
          <w:ilvl w:val="0"/>
          <w:numId w:val="3"/>
        </w:numPr>
        <w:tabs>
          <w:tab w:val="left" w:pos="1218"/>
        </w:tabs>
        <w:spacing w:after="40" w:line="266" w:lineRule="auto"/>
        <w:ind w:left="1140" w:hanging="280"/>
        <w:jc w:val="both"/>
      </w:pPr>
      <w:r>
        <w:rPr>
          <w:rStyle w:val="Zkladntext"/>
        </w:rPr>
        <w:t>vypracování projektové dokumentace přikládané k žádosti pro povolení stavby dle přílohy č.lk vyhlášce MMR č. 131/2024 Sb.</w:t>
      </w:r>
    </w:p>
    <w:p w:rsidR="006C7591" w:rsidRDefault="004C77CC">
      <w:pPr>
        <w:pStyle w:val="Zkladntext1"/>
        <w:numPr>
          <w:ilvl w:val="0"/>
          <w:numId w:val="3"/>
        </w:numPr>
        <w:tabs>
          <w:tab w:val="left" w:pos="1204"/>
        </w:tabs>
        <w:spacing w:after="340"/>
        <w:ind w:left="1140" w:hanging="280"/>
        <w:jc w:val="both"/>
      </w:pPr>
      <w:r>
        <w:rPr>
          <w:rStyle w:val="Zkladntext"/>
        </w:rPr>
        <w:t>obstarání stano</w:t>
      </w:r>
      <w:r>
        <w:rPr>
          <w:rStyle w:val="Zkladntext"/>
        </w:rPr>
        <w:t>visek a vyjádření dotčených vlastníků (správců) inženýrských sítí a dotčených orgánů a organizací s výjimkou majetkoprávních řešení a podkladů týkajících se úpravy protipovodňového plánu a získání tohoto stavebního povolení ve společném řízení.</w:t>
      </w:r>
    </w:p>
    <w:p w:rsidR="006C7591" w:rsidRDefault="006C7591">
      <w:pPr>
        <w:pStyle w:val="Nadpis30"/>
        <w:keepNext/>
        <w:keepLines/>
        <w:numPr>
          <w:ilvl w:val="0"/>
          <w:numId w:val="1"/>
        </w:numPr>
        <w:spacing w:after="100"/>
      </w:pPr>
      <w:bookmarkStart w:id="4" w:name="bookmark6"/>
      <w:bookmarkEnd w:id="4"/>
    </w:p>
    <w:p w:rsidR="006C7591" w:rsidRDefault="004C77CC">
      <w:pPr>
        <w:pStyle w:val="Nadpis30"/>
        <w:keepNext/>
        <w:keepLines/>
        <w:spacing w:after="160"/>
      </w:pPr>
      <w:bookmarkStart w:id="5" w:name="bookmark8"/>
      <w:r>
        <w:rPr>
          <w:rStyle w:val="Nadpis3"/>
          <w:b/>
          <w:bCs/>
        </w:rPr>
        <w:t>Cena a pla</w:t>
      </w:r>
      <w:r>
        <w:rPr>
          <w:rStyle w:val="Nadpis3"/>
          <w:b/>
          <w:bCs/>
        </w:rPr>
        <w:t>tební podmínky</w:t>
      </w:r>
      <w:bookmarkEnd w:id="5"/>
    </w:p>
    <w:p w:rsidR="006C7591" w:rsidRDefault="004C77CC">
      <w:pPr>
        <w:pStyle w:val="Zkladntext1"/>
        <w:numPr>
          <w:ilvl w:val="1"/>
          <w:numId w:val="4"/>
        </w:numPr>
        <w:tabs>
          <w:tab w:val="left" w:pos="695"/>
        </w:tabs>
        <w:jc w:val="both"/>
      </w:pPr>
      <w:r>
        <w:rPr>
          <w:rStyle w:val="Zkladntext"/>
        </w:rPr>
        <w:t>Objednatel se zavazuje zaplatit Zhotoviteli cenu díla za podmínek ujednaných touto smlouvou.</w:t>
      </w:r>
    </w:p>
    <w:p w:rsidR="006C7591" w:rsidRDefault="004C77CC">
      <w:pPr>
        <w:pStyle w:val="Zkladntext1"/>
        <w:numPr>
          <w:ilvl w:val="1"/>
          <w:numId w:val="4"/>
        </w:numPr>
        <w:tabs>
          <w:tab w:val="left" w:pos="695"/>
        </w:tabs>
        <w:spacing w:after="0" w:line="264" w:lineRule="auto"/>
        <w:jc w:val="both"/>
      </w:pPr>
      <w:r>
        <w:rPr>
          <w:rStyle w:val="Zkladntext"/>
        </w:rPr>
        <w:t>Cena díla podle čl. II se sjednává dohodou smluvních stran jako cena pevná, obsahuje veškeré</w:t>
      </w:r>
    </w:p>
    <w:p w:rsidR="006C7591" w:rsidRDefault="004C77CC">
      <w:pPr>
        <w:pStyle w:val="Zkladntext1"/>
        <w:spacing w:after="100" w:line="264" w:lineRule="auto"/>
        <w:ind w:left="700" w:firstLine="20"/>
        <w:jc w:val="both"/>
      </w:pPr>
      <w:r>
        <w:rPr>
          <w:rStyle w:val="Zkladntext"/>
        </w:rPr>
        <w:t xml:space="preserve">náklady na celý předmět plnění vycházející z </w:t>
      </w:r>
      <w:r>
        <w:rPr>
          <w:rStyle w:val="Zkladntext"/>
        </w:rPr>
        <w:t>předpokládané pracnosti a běžných cenových zvyklostí, zahrnuje veškerá rizika, vlivy, činnosti a náklady zhotovitele a je stanovena jako cena nejvýše přípustná ve výši:</w:t>
      </w:r>
    </w:p>
    <w:p w:rsidR="006C7591" w:rsidRDefault="004C77CC">
      <w:pPr>
        <w:pStyle w:val="Nadpis30"/>
        <w:keepNext/>
        <w:keepLines/>
        <w:spacing w:after="0"/>
        <w:jc w:val="right"/>
      </w:pPr>
      <w:bookmarkStart w:id="6" w:name="bookmark10"/>
      <w:r>
        <w:rPr>
          <w:rStyle w:val="Nadpis3"/>
          <w:b/>
          <w:bCs/>
          <w:u w:val="none"/>
        </w:rPr>
        <w:t>308.000,- Kč bez DPH</w:t>
      </w:r>
      <w:bookmarkEnd w:id="6"/>
    </w:p>
    <w:p w:rsidR="006C7591" w:rsidRDefault="004C77CC">
      <w:pPr>
        <w:pStyle w:val="Zkladntext1"/>
        <w:spacing w:after="100"/>
        <w:jc w:val="right"/>
      </w:pPr>
      <w:r>
        <w:rPr>
          <w:rStyle w:val="Zkladntext"/>
        </w:rPr>
        <w:t>(slovy třistaosmtisíckorunčeských bez DPH)</w:t>
      </w:r>
    </w:p>
    <w:p w:rsidR="006C7591" w:rsidRDefault="004C77CC">
      <w:pPr>
        <w:pStyle w:val="Zkladntext1"/>
        <w:spacing w:after="0"/>
        <w:ind w:firstLine="700"/>
        <w:jc w:val="both"/>
      </w:pPr>
      <w:r>
        <w:rPr>
          <w:rStyle w:val="Zkladntext"/>
        </w:rPr>
        <w:t>V této ceně není zahrnu</w:t>
      </w:r>
      <w:r>
        <w:rPr>
          <w:rStyle w:val="Zkladntext"/>
        </w:rPr>
        <w:t>ta DPH, kterou bude zhotovitel účtovat dle platných předpisů.</w:t>
      </w:r>
    </w:p>
    <w:p w:rsidR="006C7591" w:rsidRDefault="004C77CC">
      <w:pPr>
        <w:pStyle w:val="Zkladntext1"/>
        <w:spacing w:after="100"/>
        <w:ind w:firstLine="700"/>
        <w:jc w:val="both"/>
      </w:pPr>
      <w:r>
        <w:rPr>
          <w:rStyle w:val="Zkladntext"/>
        </w:rPr>
        <w:t>V současné době je DPH stanovena na 21% (64.680,- Kč) a celková cena včetně DPH tedy činí:</w:t>
      </w:r>
    </w:p>
    <w:p w:rsidR="006C7591" w:rsidRDefault="004C77CC">
      <w:pPr>
        <w:pStyle w:val="Nadpis30"/>
        <w:keepNext/>
        <w:keepLines/>
        <w:numPr>
          <w:ilvl w:val="1"/>
          <w:numId w:val="5"/>
        </w:numPr>
        <w:tabs>
          <w:tab w:val="left" w:pos="973"/>
        </w:tabs>
        <w:spacing w:after="0"/>
        <w:jc w:val="right"/>
      </w:pPr>
      <w:bookmarkStart w:id="7" w:name="bookmark12"/>
      <w:r>
        <w:rPr>
          <w:rStyle w:val="Nadpis3"/>
          <w:b/>
          <w:bCs/>
          <w:u w:val="none"/>
        </w:rPr>
        <w:t>- Kč včetně DPH</w:t>
      </w:r>
      <w:bookmarkEnd w:id="7"/>
    </w:p>
    <w:p w:rsidR="006C7591" w:rsidRDefault="004C77CC">
      <w:pPr>
        <w:pStyle w:val="Zkladntext1"/>
        <w:spacing w:after="560"/>
        <w:jc w:val="right"/>
      </w:pPr>
      <w:r>
        <w:rPr>
          <w:rStyle w:val="Zkladntext"/>
        </w:rPr>
        <w:t>(slovy třistasedmdesátdvatisícšestsetosmdesátkorunčeských bez DPH)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5"/>
        </w:tabs>
        <w:spacing w:after="40"/>
        <w:jc w:val="both"/>
      </w:pPr>
      <w:r>
        <w:rPr>
          <w:rStyle w:val="Zkladntext"/>
        </w:rPr>
        <w:t>Cenu díla podle odst</w:t>
      </w:r>
      <w:r>
        <w:rPr>
          <w:rStyle w:val="Zkladntext"/>
        </w:rPr>
        <w:t>avce 3.2 se objednatel zavazuje zaplatit zhotoviteli takto:</w:t>
      </w:r>
    </w:p>
    <w:p w:rsidR="006C7591" w:rsidRDefault="004C77CC">
      <w:pPr>
        <w:pStyle w:val="Zkladntext1"/>
        <w:numPr>
          <w:ilvl w:val="0"/>
          <w:numId w:val="7"/>
        </w:numPr>
        <w:tabs>
          <w:tab w:val="left" w:pos="1214"/>
        </w:tabs>
        <w:spacing w:after="40"/>
        <w:ind w:left="1140" w:hanging="280"/>
        <w:jc w:val="both"/>
      </w:pPr>
      <w:r>
        <w:rPr>
          <w:rStyle w:val="Zkladntext"/>
        </w:rPr>
        <w:t>po zpracování a odevzdání díla podle čl. 2.3 písm. a) a b) (zabezpečení vstupních podkladů a odevzdání dokumentace pro povolení stavby) bude uhrazena částka:</w:t>
      </w:r>
    </w:p>
    <w:p w:rsidR="006C7591" w:rsidRDefault="004C77CC">
      <w:pPr>
        <w:pStyle w:val="Nadpis30"/>
        <w:keepNext/>
        <w:keepLines/>
        <w:spacing w:after="40"/>
        <w:jc w:val="right"/>
      </w:pPr>
      <w:bookmarkStart w:id="8" w:name="bookmark14"/>
      <w:r>
        <w:rPr>
          <w:rStyle w:val="Nadpis3"/>
          <w:b/>
          <w:bCs/>
          <w:u w:val="none"/>
        </w:rPr>
        <w:t>271.000,- Kč+ DPH</w:t>
      </w:r>
      <w:bookmarkEnd w:id="8"/>
    </w:p>
    <w:p w:rsidR="006C7591" w:rsidRDefault="004C77CC">
      <w:pPr>
        <w:pStyle w:val="Zkladntext1"/>
        <w:spacing w:after="40"/>
        <w:jc w:val="right"/>
      </w:pPr>
      <w:r>
        <w:rPr>
          <w:rStyle w:val="Zkladntext"/>
        </w:rPr>
        <w:t>(slovy: dvěstěsedmde</w:t>
      </w:r>
      <w:r>
        <w:rPr>
          <w:rStyle w:val="Zkladntext"/>
        </w:rPr>
        <w:t>sátjedentisíckorunčeských + DPH)</w:t>
      </w:r>
    </w:p>
    <w:p w:rsidR="006C7591" w:rsidRDefault="004C77CC">
      <w:pPr>
        <w:pStyle w:val="Zkladntext1"/>
        <w:numPr>
          <w:ilvl w:val="0"/>
          <w:numId w:val="7"/>
        </w:numPr>
        <w:tabs>
          <w:tab w:val="left" w:pos="1194"/>
        </w:tabs>
        <w:spacing w:after="40"/>
        <w:ind w:firstLine="840"/>
        <w:jc w:val="both"/>
      </w:pPr>
      <w:r>
        <w:rPr>
          <w:rStyle w:val="Zkladntext"/>
        </w:rPr>
        <w:t>po zpracování a odevzdání díla podle čl. 2.3 písm. c) bude uhrazena částka:</w:t>
      </w:r>
    </w:p>
    <w:p w:rsidR="006C7591" w:rsidRDefault="004C77CC">
      <w:pPr>
        <w:pStyle w:val="Nadpis30"/>
        <w:keepNext/>
        <w:keepLines/>
        <w:spacing w:after="40"/>
        <w:jc w:val="right"/>
      </w:pPr>
      <w:bookmarkStart w:id="9" w:name="bookmark16"/>
      <w:r>
        <w:rPr>
          <w:rStyle w:val="Nadpis3"/>
          <w:b/>
          <w:bCs/>
          <w:u w:val="none"/>
        </w:rPr>
        <w:t>37.000,- Kč+ DPH</w:t>
      </w:r>
      <w:bookmarkEnd w:id="9"/>
    </w:p>
    <w:p w:rsidR="006C7591" w:rsidRDefault="004C77CC">
      <w:pPr>
        <w:pStyle w:val="Zkladntext1"/>
        <w:spacing w:after="800"/>
        <w:jc w:val="right"/>
      </w:pPr>
      <w:r>
        <w:rPr>
          <w:rStyle w:val="Zkladntext"/>
        </w:rPr>
        <w:t>(slovy: třicet sedmtisíckorunčeských + DPH)</w:t>
      </w:r>
    </w:p>
    <w:p w:rsidR="006C7591" w:rsidRDefault="004C77CC">
      <w:pPr>
        <w:pStyle w:val="Zkladntext1"/>
        <w:spacing w:after="100" w:line="240" w:lineRule="auto"/>
        <w:jc w:val="right"/>
        <w:rPr>
          <w:sz w:val="19"/>
          <w:szCs w:val="19"/>
        </w:rPr>
      </w:pPr>
      <w:r>
        <w:rPr>
          <w:rStyle w:val="Zkladntext"/>
          <w:sz w:val="19"/>
          <w:szCs w:val="19"/>
        </w:rPr>
        <w:t>Stránka 2 z 7</w:t>
      </w:r>
    </w:p>
    <w:p w:rsidR="006C7591" w:rsidRDefault="006C7591">
      <w:pPr>
        <w:jc w:val="right"/>
        <w:rPr>
          <w:sz w:val="2"/>
          <w:szCs w:val="2"/>
        </w:rPr>
      </w:pP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spacing w:line="264" w:lineRule="auto"/>
        <w:ind w:left="700" w:hanging="700"/>
        <w:jc w:val="both"/>
      </w:pPr>
      <w:r>
        <w:rPr>
          <w:rStyle w:val="Zkladntext"/>
        </w:rPr>
        <w:t xml:space="preserve">Pokud zadavatel požádá o zahrnutí dílčí projektové dokumentace dle </w:t>
      </w:r>
      <w:r>
        <w:rPr>
          <w:rStyle w:val="Zkladntext"/>
        </w:rPr>
        <w:t>čl.. 2.2 této smlouvy do dokumentace pro povolení stavby do projektu pro povolení stavby, zvýší dodavatel na základě sdělení Objednatele o ceně této dílčí dokumentace cenu díla dle ustanovení čl. 3.2 a čl.3.3 odst. a) o 5% ceny zahrnuté dokumentace. Pro na</w:t>
      </w:r>
      <w:r>
        <w:rPr>
          <w:rStyle w:val="Zkladntext"/>
        </w:rPr>
        <w:t>výšení ceny díla jsou vždy rozhodné ceny bez DPH.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spacing w:line="266" w:lineRule="auto"/>
        <w:ind w:left="700" w:hanging="700"/>
        <w:jc w:val="both"/>
      </w:pPr>
      <w:r>
        <w:rPr>
          <w:rStyle w:val="Zkladntext"/>
        </w:rPr>
        <w:t xml:space="preserve">Faktury v elektronické podobě budou zaslány na adresu: </w:t>
      </w:r>
      <w:hyperlink r:id="rId8" w:history="1">
        <w:r>
          <w:rPr>
            <w:rStyle w:val="Zkladntext"/>
            <w:lang w:val="en-US" w:eastAsia="en-US" w:bidi="en-US"/>
          </w:rPr>
          <w:t>precanova@kmts.cz</w:t>
        </w:r>
      </w:hyperlink>
      <w:r>
        <w:rPr>
          <w:rStyle w:val="Zkladntext"/>
        </w:rPr>
        <w:t xml:space="preserve">. Lhůty splatnosti </w:t>
      </w:r>
      <w:r>
        <w:rPr>
          <w:rStyle w:val="Zkladntext"/>
        </w:rPr>
        <w:lastRenderedPageBreak/>
        <w:t>jednotlivých faktur budou 21 dnů ode dne doručení.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ind w:left="700" w:hanging="700"/>
        <w:jc w:val="both"/>
      </w:pPr>
      <w:r>
        <w:rPr>
          <w:rStyle w:val="Zkladntext"/>
        </w:rPr>
        <w:t>V případě, že faktura bud</w:t>
      </w:r>
      <w:r>
        <w:rPr>
          <w:rStyle w:val="Zkladntext"/>
        </w:rPr>
        <w:t>e obsahovat nesprávné údaje, nesprávné nebo neúplné náležitosti, je objednatel oprávněn ji před termínem splatnosti vrátit zpět Zhotoviteli k opravě nebo doplnění chybějících náležitostí daňového dokladu. Zhotovitel je povinen fakturu buď opravit, nebo vys</w:t>
      </w:r>
      <w:r>
        <w:rPr>
          <w:rStyle w:val="Zkladntext"/>
        </w:rPr>
        <w:t>tavit novou. U opravené, popř. nové faktury, běží nová lhůta splatnosti.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spacing w:line="266" w:lineRule="auto"/>
        <w:ind w:left="700" w:hanging="700"/>
        <w:jc w:val="both"/>
      </w:pPr>
      <w:r>
        <w:rPr>
          <w:rStyle w:val="Zkladntext"/>
        </w:rPr>
        <w:t>Zhotovitel je plátce DPH. Při změně výše DPH, dle platných předpisů, bude její výše stanovena na základě platných předpisů.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spacing w:after="0" w:line="264" w:lineRule="auto"/>
        <w:jc w:val="both"/>
      </w:pPr>
      <w:r>
        <w:rPr>
          <w:rStyle w:val="Zkladntext"/>
        </w:rPr>
        <w:t>Povinnost objednatele zaplatit objednanou zakázku je splněn</w:t>
      </w:r>
      <w:r>
        <w:rPr>
          <w:rStyle w:val="Zkladntext"/>
        </w:rPr>
        <w:t>a dnem odepsání příslušné částky</w:t>
      </w:r>
    </w:p>
    <w:p w:rsidR="006C7591" w:rsidRDefault="004C77CC">
      <w:pPr>
        <w:pStyle w:val="Zkladntext1"/>
        <w:spacing w:line="264" w:lineRule="auto"/>
        <w:ind w:firstLine="700"/>
        <w:jc w:val="both"/>
      </w:pPr>
      <w:r>
        <w:rPr>
          <w:rStyle w:val="Zkladntext"/>
        </w:rPr>
        <w:t>z účtu objednatele ve prospěch účtu zhotovitele.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spacing w:after="40" w:line="264" w:lineRule="auto"/>
        <w:ind w:left="700" w:hanging="700"/>
        <w:jc w:val="both"/>
      </w:pPr>
      <w:r>
        <w:rPr>
          <w:rStyle w:val="Zkladntext"/>
        </w:rPr>
        <w:t xml:space="preserve">Cena díla, dle čl. III, odst. 3.2 této smlouvy, je nejvýše přípustná a zahrnuje veškeré náklady na kompletně dokončený předmět plnění. Tato cena smí být překročena pouze po </w:t>
      </w:r>
      <w:r>
        <w:rPr>
          <w:rStyle w:val="Zkladntext"/>
        </w:rPr>
        <w:t>písemné dohodě smluvních stran, a to:</w:t>
      </w:r>
    </w:p>
    <w:p w:rsidR="006C7591" w:rsidRDefault="004C77CC">
      <w:pPr>
        <w:pStyle w:val="Zkladntext1"/>
        <w:numPr>
          <w:ilvl w:val="0"/>
          <w:numId w:val="8"/>
        </w:numPr>
        <w:tabs>
          <w:tab w:val="left" w:pos="1167"/>
        </w:tabs>
        <w:spacing w:after="40" w:line="266" w:lineRule="auto"/>
        <w:ind w:left="1140" w:hanging="280"/>
        <w:jc w:val="both"/>
      </w:pPr>
      <w:r>
        <w:rPr>
          <w:rStyle w:val="Zkladntext"/>
        </w:rPr>
        <w:t>ze strany Objednatele - písemná forma vyžadovaného zvýšení požadovaných standardů nebo rozsahu díla</w:t>
      </w:r>
    </w:p>
    <w:p w:rsidR="006C7591" w:rsidRDefault="004C77CC">
      <w:pPr>
        <w:pStyle w:val="Zkladntext1"/>
        <w:numPr>
          <w:ilvl w:val="0"/>
          <w:numId w:val="8"/>
        </w:numPr>
        <w:tabs>
          <w:tab w:val="left" w:pos="1167"/>
        </w:tabs>
        <w:spacing w:line="269" w:lineRule="auto"/>
        <w:ind w:left="1140" w:hanging="280"/>
        <w:jc w:val="both"/>
      </w:pPr>
      <w:r>
        <w:rPr>
          <w:rStyle w:val="Zkladntext"/>
        </w:rPr>
        <w:t>dojde-li v průběhu realizace ke změně daňových předpisů s přímým dopadem na nabídkovou cenu</w:t>
      </w:r>
    </w:p>
    <w:p w:rsidR="006C7591" w:rsidRDefault="004C77CC">
      <w:pPr>
        <w:pStyle w:val="Zkladntext1"/>
        <w:numPr>
          <w:ilvl w:val="1"/>
          <w:numId w:val="6"/>
        </w:numPr>
        <w:tabs>
          <w:tab w:val="left" w:pos="696"/>
        </w:tabs>
        <w:spacing w:after="340"/>
        <w:ind w:left="700" w:hanging="700"/>
        <w:jc w:val="both"/>
      </w:pPr>
      <w:r>
        <w:rPr>
          <w:rStyle w:val="Zkladntext"/>
        </w:rPr>
        <w:t>Dohodnou-li se smluvní str</w:t>
      </w:r>
      <w:r>
        <w:rPr>
          <w:rStyle w:val="Zkladntext"/>
        </w:rPr>
        <w:t xml:space="preserve">any, po uzavření této smlouvy, na omezení či rozšíření předmětu plnění, zavazují se, že neprodleně dohodnou i změny ceny plnění a časového harmonogramu plnění v závislosti na rozsahu takto dohodnuté změny. Na případnou změnu v této smlouvě bude neprodleně </w:t>
      </w:r>
      <w:r>
        <w:rPr>
          <w:rStyle w:val="Zkladntext"/>
        </w:rPr>
        <w:t>vystaven dodatek k této smlouvě.</w:t>
      </w:r>
    </w:p>
    <w:p w:rsidR="006C7591" w:rsidRDefault="006C7591">
      <w:pPr>
        <w:pStyle w:val="Nadpis30"/>
        <w:keepNext/>
        <w:keepLines/>
        <w:numPr>
          <w:ilvl w:val="0"/>
          <w:numId w:val="9"/>
        </w:numPr>
        <w:spacing w:after="100" w:line="264" w:lineRule="auto"/>
      </w:pPr>
      <w:bookmarkStart w:id="10" w:name="bookmark18"/>
      <w:bookmarkEnd w:id="10"/>
    </w:p>
    <w:p w:rsidR="006C7591" w:rsidRDefault="004C77CC">
      <w:pPr>
        <w:pStyle w:val="Nadpis30"/>
        <w:keepNext/>
        <w:keepLines/>
        <w:spacing w:after="160" w:line="264" w:lineRule="auto"/>
      </w:pPr>
      <w:bookmarkStart w:id="11" w:name="bookmark20"/>
      <w:r>
        <w:rPr>
          <w:rStyle w:val="Nadpis3"/>
          <w:b/>
          <w:bCs/>
        </w:rPr>
        <w:t>Smluvní termíny, předání a převzetí díla</w:t>
      </w:r>
      <w:bookmarkEnd w:id="11"/>
    </w:p>
    <w:p w:rsidR="006C7591" w:rsidRDefault="004C77CC">
      <w:pPr>
        <w:pStyle w:val="Zkladntext1"/>
        <w:numPr>
          <w:ilvl w:val="1"/>
          <w:numId w:val="10"/>
        </w:numPr>
        <w:tabs>
          <w:tab w:val="left" w:pos="696"/>
        </w:tabs>
        <w:spacing w:after="240"/>
        <w:ind w:left="700" w:hanging="700"/>
        <w:jc w:val="both"/>
      </w:pPr>
      <w:r>
        <w:rPr>
          <w:rStyle w:val="Zkladntext"/>
        </w:rPr>
        <w:t>Za nesplnění termínů předání díla se nepovažuje zpoždění vydání jednotlivých rozhodnutí třetími osobami - účastníky řízení (např. odvoláním se proti vydanému rozhodnutí).</w:t>
      </w:r>
    </w:p>
    <w:p w:rsidR="006C7591" w:rsidRDefault="004C77CC">
      <w:pPr>
        <w:pStyle w:val="Zkladntext1"/>
        <w:numPr>
          <w:ilvl w:val="1"/>
          <w:numId w:val="10"/>
        </w:numPr>
        <w:tabs>
          <w:tab w:val="left" w:pos="696"/>
        </w:tabs>
        <w:spacing w:after="0" w:line="269" w:lineRule="auto"/>
        <w:jc w:val="both"/>
      </w:pPr>
      <w:r>
        <w:rPr>
          <w:rStyle w:val="Zkladntext"/>
        </w:rPr>
        <w:t xml:space="preserve">Zhotovitel splní svou povinnost provést dílo jeho řádným ukončením a </w:t>
      </w:r>
      <w:r>
        <w:rPr>
          <w:rStyle w:val="Zkladntext"/>
        </w:rPr>
        <w:t>předáním předmětu díla</w:t>
      </w:r>
    </w:p>
    <w:p w:rsidR="006C7591" w:rsidRDefault="004C77CC">
      <w:pPr>
        <w:pStyle w:val="Zkladntext1"/>
        <w:spacing w:after="240" w:line="269" w:lineRule="auto"/>
        <w:ind w:left="700" w:firstLine="20"/>
        <w:jc w:val="both"/>
      </w:pPr>
      <w:r>
        <w:rPr>
          <w:rStyle w:val="Zkladntext"/>
        </w:rPr>
        <w:t>v rozsahu a termínu dohodnutém touto smlouvou, a to osobně pověřenému zástupci Objednatele.</w:t>
      </w:r>
    </w:p>
    <w:p w:rsidR="006C7591" w:rsidRDefault="004C77CC">
      <w:pPr>
        <w:pStyle w:val="Zkladntext1"/>
        <w:numPr>
          <w:ilvl w:val="1"/>
          <w:numId w:val="10"/>
        </w:numPr>
        <w:tabs>
          <w:tab w:val="left" w:pos="696"/>
        </w:tabs>
        <w:spacing w:after="480" w:line="264" w:lineRule="auto"/>
        <w:jc w:val="both"/>
      </w:pPr>
      <w:r>
        <w:rPr>
          <w:rStyle w:val="Zkladntext"/>
        </w:rPr>
        <w:t>Místem plnění je sídlo Objednatele uvedené v záhlaví této smlouvy.</w:t>
      </w:r>
    </w:p>
    <w:p w:rsidR="006C7591" w:rsidRDefault="004C77CC">
      <w:pPr>
        <w:pStyle w:val="Zkladntext1"/>
        <w:spacing w:after="40" w:line="240" w:lineRule="auto"/>
        <w:jc w:val="right"/>
        <w:rPr>
          <w:sz w:val="19"/>
          <w:szCs w:val="19"/>
        </w:rPr>
      </w:pPr>
      <w:r>
        <w:rPr>
          <w:rStyle w:val="Zkladntext"/>
          <w:sz w:val="19"/>
          <w:szCs w:val="19"/>
        </w:rPr>
        <w:t>Stránka 3 z 7</w:t>
      </w:r>
    </w:p>
    <w:p w:rsidR="006C7591" w:rsidRDefault="006C7591">
      <w:pPr>
        <w:jc w:val="center"/>
        <w:rPr>
          <w:sz w:val="2"/>
          <w:szCs w:val="2"/>
        </w:rPr>
        <w:sectPr w:rsidR="006C7591">
          <w:footerReference w:type="default" r:id="rId9"/>
          <w:pgSz w:w="11900" w:h="16840"/>
          <w:pgMar w:top="1417" w:right="1345" w:bottom="171" w:left="1367" w:header="989" w:footer="3" w:gutter="0"/>
          <w:cols w:space="720"/>
          <w:noEndnote/>
          <w:docGrid w:linePitch="360"/>
        </w:sectPr>
      </w:pPr>
    </w:p>
    <w:p w:rsidR="006C7591" w:rsidRDefault="004C77CC">
      <w:pPr>
        <w:pStyle w:val="Zkladntext1"/>
        <w:numPr>
          <w:ilvl w:val="1"/>
          <w:numId w:val="10"/>
        </w:numPr>
        <w:tabs>
          <w:tab w:val="left" w:pos="706"/>
        </w:tabs>
        <w:spacing w:before="160" w:after="260"/>
        <w:ind w:left="700" w:hanging="700"/>
        <w:jc w:val="both"/>
      </w:pPr>
      <w:r>
        <w:rPr>
          <w:rStyle w:val="Zkladntext"/>
        </w:rPr>
        <w:lastRenderedPageBreak/>
        <w:t>Výsledné dílo bude předáno v šesti v</w:t>
      </w:r>
      <w:r>
        <w:rPr>
          <w:rStyle w:val="Zkladntext"/>
        </w:rPr>
        <w:t>ýtiscích a v digitální formě v počtu 3 ks CD-R. Elektronická verze bude předána ve standardním formátu - grafická část ve formátu *.pdf a * a textová část ve formátu *.docx, *xlsx a *.pdf. Výkresová část bude samostatně předána v editovatelném formátu *.dw</w:t>
      </w:r>
      <w:r>
        <w:rPr>
          <w:rStyle w:val="Zkladntext"/>
        </w:rPr>
        <w:t>g.</w:t>
      </w:r>
    </w:p>
    <w:p w:rsidR="006C7591" w:rsidRDefault="004C77CC">
      <w:pPr>
        <w:pStyle w:val="Zkladntext1"/>
        <w:numPr>
          <w:ilvl w:val="1"/>
          <w:numId w:val="10"/>
        </w:numPr>
        <w:tabs>
          <w:tab w:val="left" w:pos="706"/>
        </w:tabs>
        <w:spacing w:after="260" w:line="266" w:lineRule="auto"/>
        <w:ind w:left="700" w:hanging="700"/>
        <w:jc w:val="both"/>
      </w:pPr>
      <w:r>
        <w:rPr>
          <w:rStyle w:val="Zkladntext"/>
        </w:rPr>
        <w:t>O předání a převzetí plnění předpokládaných touto smlouvou bude smluvními stranami sepsán předávací protokol. Tento připraví k datu předání a převzetí Zhotovitel.</w:t>
      </w:r>
    </w:p>
    <w:p w:rsidR="006C7591" w:rsidRDefault="004C77CC">
      <w:pPr>
        <w:pStyle w:val="Zkladntext1"/>
        <w:numPr>
          <w:ilvl w:val="1"/>
          <w:numId w:val="10"/>
        </w:numPr>
        <w:tabs>
          <w:tab w:val="left" w:pos="706"/>
        </w:tabs>
        <w:spacing w:after="260"/>
        <w:ind w:left="700" w:hanging="700"/>
        <w:jc w:val="both"/>
      </w:pPr>
      <w:r>
        <w:rPr>
          <w:rStyle w:val="Zkladntext"/>
        </w:rPr>
        <w:t xml:space="preserve">Objednatel je oprávněn předávací protokol nepodepsat v případě, že Zhotovitelem předávaná </w:t>
      </w:r>
      <w:r>
        <w:rPr>
          <w:rStyle w:val="Zkladntext"/>
        </w:rPr>
        <w:t>část plnění nebude v souladu s touto smlouvou či jejími vzájemně podepsanými dodatky.</w:t>
      </w:r>
    </w:p>
    <w:p w:rsidR="006C7591" w:rsidRDefault="004C77CC">
      <w:pPr>
        <w:pStyle w:val="Zkladntext1"/>
        <w:numPr>
          <w:ilvl w:val="1"/>
          <w:numId w:val="10"/>
        </w:numPr>
        <w:tabs>
          <w:tab w:val="left" w:pos="706"/>
        </w:tabs>
        <w:spacing w:after="340" w:line="264" w:lineRule="auto"/>
        <w:ind w:left="700" w:hanging="700"/>
        <w:jc w:val="both"/>
      </w:pPr>
      <w:r>
        <w:rPr>
          <w:rStyle w:val="Zkladntext"/>
        </w:rPr>
        <w:t>V případě, že předávací protokol nebude Objednatelem podepsán, k datu předání a převzetí z důvodů uvedených včl. 4.7 a oprávněně odmítne plnění převzít, dostává se Zhotov</w:t>
      </w:r>
      <w:r>
        <w:rPr>
          <w:rStyle w:val="Zkladntext"/>
        </w:rPr>
        <w:t>itel do prodlení.</w:t>
      </w:r>
    </w:p>
    <w:p w:rsidR="006C7591" w:rsidRDefault="006C7591">
      <w:pPr>
        <w:pStyle w:val="Nadpis30"/>
        <w:keepNext/>
        <w:keepLines/>
        <w:numPr>
          <w:ilvl w:val="0"/>
          <w:numId w:val="9"/>
        </w:numPr>
      </w:pPr>
      <w:bookmarkStart w:id="12" w:name="bookmark22"/>
      <w:bookmarkEnd w:id="12"/>
    </w:p>
    <w:p w:rsidR="006C7591" w:rsidRDefault="004C77CC">
      <w:pPr>
        <w:pStyle w:val="Nadpis30"/>
        <w:keepNext/>
        <w:keepLines/>
        <w:spacing w:after="160"/>
      </w:pPr>
      <w:r>
        <w:rPr>
          <w:rStyle w:val="Nadpis3"/>
          <w:b/>
          <w:bCs/>
        </w:rPr>
        <w:t>Způsob provádění díla a odpovědnost za vady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ind w:left="700" w:hanging="700"/>
        <w:jc w:val="both"/>
      </w:pPr>
      <w:r>
        <w:rPr>
          <w:rStyle w:val="Zkladntext"/>
        </w:rPr>
        <w:t xml:space="preserve">Zhotovitel se zavazuje provádět práce podle pracovních postupů vyplývajících z příslušných norem, dodržovat požadavky na zajištění bezpečnosti práce a požární předpisy, příslušné ČSN a ostatní </w:t>
      </w:r>
      <w:r>
        <w:rPr>
          <w:rStyle w:val="Zkladntext"/>
        </w:rPr>
        <w:t>obecně závazné právní předpisy.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spacing w:line="266" w:lineRule="auto"/>
        <w:ind w:left="700" w:hanging="700"/>
        <w:jc w:val="both"/>
      </w:pPr>
      <w:r>
        <w:rPr>
          <w:rStyle w:val="Zkladntext"/>
        </w:rPr>
        <w:t>Zhotovitel je povinen bez zbytečného odkladu upozornit na skryté překážky, které by mu bránily v realizaci díla.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spacing w:line="264" w:lineRule="auto"/>
        <w:ind w:left="700" w:hanging="700"/>
        <w:jc w:val="both"/>
      </w:pPr>
      <w:r>
        <w:rPr>
          <w:rStyle w:val="Zkladntext"/>
        </w:rPr>
        <w:t>V průběhu prací je Zhotovitel povinen poskytovat objednateli dostupné dílčí výsledky, v případě požadavku Objed</w:t>
      </w:r>
      <w:r>
        <w:rPr>
          <w:rStyle w:val="Zkladntext"/>
        </w:rPr>
        <w:t>natele tyto průběžné dílčí výsledky s ním konzultovat a informovat jej o průběhu prací.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ind w:left="700" w:hanging="700"/>
        <w:jc w:val="both"/>
      </w:pPr>
      <w:r>
        <w:rPr>
          <w:rStyle w:val="Zkladntext"/>
        </w:rPr>
        <w:t>Zhotovitel není odpovědný za vady díla způsobené použitím podkladů poskytnutých Objednatelem, u kterých zhotovitel při vynaložení odborné péče nemohl zjistit jejich nev</w:t>
      </w:r>
      <w:r>
        <w:rPr>
          <w:rStyle w:val="Zkladntext"/>
        </w:rPr>
        <w:t>hodnost anebo na ně písemně upozornil objednatele a ten na jejich použití trval.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spacing w:line="266" w:lineRule="auto"/>
        <w:ind w:left="700" w:hanging="700"/>
        <w:jc w:val="both"/>
      </w:pPr>
      <w:r>
        <w:rPr>
          <w:rStyle w:val="Zkladntext"/>
        </w:rPr>
        <w:t>Objednatel se zavazuje, že případnou reklamaci vady dodávky uplatní bezodkladně po jejím zjištění u zhotovitele písemnou formou.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ind w:left="700" w:hanging="700"/>
        <w:jc w:val="both"/>
      </w:pPr>
      <w:r>
        <w:rPr>
          <w:rStyle w:val="Zkladntext"/>
        </w:rPr>
        <w:t>Veškeré pokuty zaviněné nesprávným postupem zh</w:t>
      </w:r>
      <w:r>
        <w:rPr>
          <w:rStyle w:val="Zkladntext"/>
        </w:rPr>
        <w:t>otovitele nebo nedodržením podmínek smlouvy nese zhotovitel, leda že by zhotoviteli v dodržení smlouvy nebo postupu bránila vyšší moc nebo pokyny či nečinnost objednatele, přičemž zhotovitel na takovou povahu jeho pokynů či nečinnosti upozornil, to však po</w:t>
      </w:r>
      <w:r>
        <w:rPr>
          <w:rStyle w:val="Zkladntext"/>
        </w:rPr>
        <w:t>uze v případě, že takovou povahu mohl s odbornou péčí předpokládanou pro realizaci díla odhalit.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spacing w:line="266" w:lineRule="auto"/>
        <w:ind w:left="700" w:hanging="700"/>
        <w:jc w:val="both"/>
      </w:pPr>
      <w:r>
        <w:rPr>
          <w:rStyle w:val="Zkladntext"/>
        </w:rPr>
        <w:t>Jakékoli informace, které mohou mít vliv na plnění dle této smlouvy, musí být protistraně předávány bez zbytečného odkladu a prokazatelně.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spacing w:line="259" w:lineRule="auto"/>
        <w:ind w:left="700" w:hanging="700"/>
        <w:jc w:val="both"/>
      </w:pPr>
      <w:r>
        <w:rPr>
          <w:rStyle w:val="Zkladntext"/>
        </w:rPr>
        <w:t>Smluvní strany se za</w:t>
      </w:r>
      <w:r>
        <w:rPr>
          <w:rStyle w:val="Zkladntext"/>
        </w:rPr>
        <w:t>vazují informovat se navzájem neprodleně o existenci překážek v plnění díla a jejich důsledcích na dodržení závazků z této smlouvy. Pokud takové překážky vzniknou nezávisle na jejich vůli, je smluvní strana, jejíž plnění je takto omezeno či ohroženo, opráv</w:t>
      </w:r>
      <w:r>
        <w:rPr>
          <w:rStyle w:val="Zkladntext"/>
        </w:rPr>
        <w:t>něna prodloužit termín plnění takové části díla o dobu, po kterou takové omezení trvá.</w:t>
      </w:r>
    </w:p>
    <w:p w:rsidR="006C7591" w:rsidRDefault="004C77CC">
      <w:pPr>
        <w:pStyle w:val="Zkladntext1"/>
        <w:numPr>
          <w:ilvl w:val="1"/>
          <w:numId w:val="12"/>
        </w:numPr>
        <w:tabs>
          <w:tab w:val="left" w:pos="706"/>
        </w:tabs>
        <w:ind w:left="700" w:hanging="700"/>
        <w:jc w:val="both"/>
      </w:pPr>
      <w:r>
        <w:rPr>
          <w:rStyle w:val="Zkladntext"/>
        </w:rPr>
        <w:t>Změny v zadání díla ze strany Objednatele po podpisu této smlouvy budou považovány za změnu předmětu smlouvy a podléhají uzavření samostatného dodatku k této smlouvě.</w:t>
      </w:r>
    </w:p>
    <w:p w:rsidR="006C7591" w:rsidRDefault="004C77CC">
      <w:pPr>
        <w:pStyle w:val="Zkladntext1"/>
        <w:spacing w:after="260" w:line="264" w:lineRule="auto"/>
        <w:ind w:left="700"/>
        <w:jc w:val="both"/>
      </w:pPr>
      <w:r>
        <w:rPr>
          <w:rStyle w:val="Zkladntext"/>
        </w:rPr>
        <w:t>Opodstatněná zdržení realizace díla ze strany zhotovitele v důsledku takových změn zadání nebudou považována za prodlení na straně Zhotovitele a Objednatel na jejich realizaci poskytne v rámci dodatku k této smlouvě zhotoviteli přiměřeně dlouhou dodatečnou</w:t>
      </w:r>
      <w:r>
        <w:rPr>
          <w:rStyle w:val="Zkladntext"/>
        </w:rPr>
        <w:t xml:space="preserve"> lhůtu.</w:t>
      </w:r>
    </w:p>
    <w:p w:rsidR="006C7591" w:rsidRDefault="006C7591">
      <w:pPr>
        <w:pStyle w:val="Zkladntext1"/>
        <w:numPr>
          <w:ilvl w:val="0"/>
          <w:numId w:val="9"/>
        </w:numPr>
        <w:spacing w:after="0"/>
        <w:jc w:val="center"/>
      </w:pPr>
    </w:p>
    <w:p w:rsidR="006C7591" w:rsidRDefault="004C77CC">
      <w:pPr>
        <w:pStyle w:val="Nadpis30"/>
        <w:keepNext/>
        <w:keepLines/>
        <w:spacing w:after="160"/>
      </w:pPr>
      <w:bookmarkStart w:id="13" w:name="bookmark25"/>
      <w:r>
        <w:rPr>
          <w:rStyle w:val="Nadpis3"/>
          <w:b/>
          <w:bCs/>
        </w:rPr>
        <w:lastRenderedPageBreak/>
        <w:t>Odstoupení od smlouvy a sankce</w:t>
      </w:r>
      <w:bookmarkEnd w:id="13"/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ind w:left="700" w:hanging="700"/>
        <w:jc w:val="both"/>
      </w:pPr>
      <w:r>
        <w:rPr>
          <w:rStyle w:val="Zkladntext"/>
        </w:rPr>
        <w:t>Účinnost této smlouvy lze předčasně ukončit písemným odstoupením v případě podstatného porušení smluvní povinnosti zakotvené v této smlouvě nebo v případě porušení povinnosti stanovené přesvědčivě Občanským zákoníkem</w:t>
      </w:r>
      <w:r>
        <w:rPr>
          <w:rStyle w:val="Zkladntext"/>
        </w:rPr>
        <w:t xml:space="preserve"> jednou ze smluvních stran, které je účinné dnem doručení písemného oznámení o odstoupení druhé smluvní straně. V případě pochybností se má za to, že odstoupení je doručeno do třetího dne po jeho odeslání.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ind w:left="700" w:hanging="700"/>
        <w:jc w:val="both"/>
      </w:pPr>
      <w:r>
        <w:rPr>
          <w:rStyle w:val="Zkladntext"/>
        </w:rPr>
        <w:t>Smluvní strana je oprávněna odstoupit od této Smlo</w:t>
      </w:r>
      <w:r>
        <w:rPr>
          <w:rStyle w:val="Zkladntext"/>
        </w:rPr>
        <w:t>uvy pouze v případě, že druhá smluvní strana, přes písemné upozornění na porušení ujednání této smlouvy, toto v přiměřené lhůtě neodstranila. Zmíněná lhůta nesmí být kratší než deset kalendářních dnů. Tato lhůta nebude použita v případě, že její poskytnutí</w:t>
      </w:r>
      <w:r>
        <w:rPr>
          <w:rStyle w:val="Zkladntext"/>
        </w:rPr>
        <w:t xml:space="preserve"> se stane bezpředmětným, tj. kdy již nelze porušení povinnosti poskytnutím této lhůty odstranit.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ind w:left="700" w:hanging="700"/>
        <w:jc w:val="both"/>
      </w:pPr>
      <w:r>
        <w:rPr>
          <w:rStyle w:val="Zkladntext"/>
        </w:rPr>
        <w:t>Smluvní strany mohou závazkový vztah z této smlouvy ukončit rovněž dohodou. Dohoda o zrušení práv a závazků musí být písemná, jinak je neplatná.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spacing w:line="266" w:lineRule="auto"/>
        <w:ind w:left="700" w:hanging="700"/>
        <w:jc w:val="both"/>
      </w:pPr>
      <w:r>
        <w:rPr>
          <w:rStyle w:val="Zkladntext"/>
        </w:rPr>
        <w:t>V případě odst</w:t>
      </w:r>
      <w:r>
        <w:rPr>
          <w:rStyle w:val="Zkladntext"/>
        </w:rPr>
        <w:t>oupení od této Smlouvy smluvní strany provedou inventuru a vyúčtování dosud provedených prací na díle.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ind w:left="700" w:hanging="700"/>
        <w:jc w:val="both"/>
      </w:pPr>
      <w:r>
        <w:rPr>
          <w:rStyle w:val="Zkladntext"/>
        </w:rPr>
        <w:t>V případě prodlení s předáním díla v termínu dle čl. IV, je zhotovitel povinen zaplatit objednateli smluvní pokutu ve výši 0,05% z ceny díla za každý den</w:t>
      </w:r>
      <w:r>
        <w:rPr>
          <w:rStyle w:val="Zkladntext"/>
        </w:rPr>
        <w:t xml:space="preserve"> prodlení. Tuto pokutu však objednatel není povinen vymáhat, pokud Zhotovitel splní svůj závazek v náhradní lhůtě, kterou mu Objednatel k plnění poskytne.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ind w:left="700" w:hanging="700"/>
        <w:jc w:val="both"/>
      </w:pPr>
      <w:r>
        <w:rPr>
          <w:rStyle w:val="Zkladntext"/>
        </w:rPr>
        <w:t>V případě prodlení Objednatele s platbami podle č. III odst. 3.2 je objednatel povinen zaplatit Zhoto</w:t>
      </w:r>
      <w:r>
        <w:rPr>
          <w:rStyle w:val="Zkladntext"/>
        </w:rPr>
        <w:t>viteli úrok z prodlení ve výši 0,05% z dlužné částky za každý den prodlení.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spacing w:line="266" w:lineRule="auto"/>
        <w:ind w:left="700" w:hanging="700"/>
        <w:jc w:val="both"/>
      </w:pPr>
      <w:r>
        <w:rPr>
          <w:rStyle w:val="Zkladntext"/>
        </w:rPr>
        <w:t>Smluvní pokuty a úrok z prodlení podle předchozích ustanovení jsou splatné 15. dnem po doručení jejich vyúčtování povinné straně.</w:t>
      </w:r>
    </w:p>
    <w:p w:rsidR="006C7591" w:rsidRDefault="004C77CC">
      <w:pPr>
        <w:pStyle w:val="Zkladntext1"/>
        <w:numPr>
          <w:ilvl w:val="1"/>
          <w:numId w:val="13"/>
        </w:numPr>
        <w:tabs>
          <w:tab w:val="left" w:pos="717"/>
        </w:tabs>
        <w:spacing w:after="260" w:line="264" w:lineRule="auto"/>
        <w:ind w:left="700" w:hanging="700"/>
        <w:jc w:val="both"/>
      </w:pPr>
      <w:r>
        <w:rPr>
          <w:rStyle w:val="Zkladntext"/>
        </w:rPr>
        <w:t>Uplatněním nebo zaplacením smluvních pokut na zákl</w:t>
      </w:r>
      <w:r>
        <w:rPr>
          <w:rStyle w:val="Zkladntext"/>
        </w:rPr>
        <w:t>adě této smlouvy se nevylučuje ani neomezuje povinnost smluvních stran nahradit druhé straně škodu, vzniklou porušením povinností ze závazkového vztahu.</w:t>
      </w:r>
    </w:p>
    <w:p w:rsidR="006C7591" w:rsidRDefault="006C7591">
      <w:pPr>
        <w:pStyle w:val="Zkladntext1"/>
        <w:numPr>
          <w:ilvl w:val="0"/>
          <w:numId w:val="9"/>
        </w:numPr>
        <w:spacing w:after="0"/>
        <w:jc w:val="center"/>
      </w:pPr>
    </w:p>
    <w:p w:rsidR="006C7591" w:rsidRDefault="004C77CC">
      <w:pPr>
        <w:pStyle w:val="Nadpis30"/>
        <w:keepNext/>
        <w:keepLines/>
        <w:spacing w:after="160"/>
      </w:pPr>
      <w:bookmarkStart w:id="14" w:name="bookmark27"/>
      <w:r>
        <w:rPr>
          <w:rStyle w:val="Nadpis3"/>
          <w:b/>
          <w:bCs/>
        </w:rPr>
        <w:t>Zvláštní ujednání</w:t>
      </w:r>
      <w:bookmarkEnd w:id="14"/>
    </w:p>
    <w:p w:rsidR="006C7591" w:rsidRDefault="004C77CC">
      <w:pPr>
        <w:pStyle w:val="Zkladntext1"/>
        <w:numPr>
          <w:ilvl w:val="1"/>
          <w:numId w:val="14"/>
        </w:numPr>
        <w:tabs>
          <w:tab w:val="left" w:pos="717"/>
        </w:tabs>
        <w:spacing w:after="0"/>
        <w:jc w:val="both"/>
      </w:pPr>
      <w:r>
        <w:rPr>
          <w:rStyle w:val="Zkladntext"/>
        </w:rPr>
        <w:t>Odpovědný zástupce Objednatele:</w:t>
      </w:r>
    </w:p>
    <w:p w:rsidR="006C7591" w:rsidRDefault="004C77CC">
      <w:pPr>
        <w:pStyle w:val="Zkladntext1"/>
        <w:ind w:firstLine="700"/>
        <w:jc w:val="both"/>
      </w:pPr>
      <w:r>
        <w:rPr>
          <w:rStyle w:val="Zkladntext"/>
        </w:rPr>
        <w:t xml:space="preserve">a ve věcech smluvních i technických: Ing. Simona </w:t>
      </w:r>
      <w:r>
        <w:rPr>
          <w:rStyle w:val="Zkladntext"/>
        </w:rPr>
        <w:t>Prečanová, manažerka projektů a VZ</w:t>
      </w:r>
    </w:p>
    <w:p w:rsidR="006C7591" w:rsidRDefault="004C77CC">
      <w:pPr>
        <w:pStyle w:val="Zkladntext1"/>
        <w:numPr>
          <w:ilvl w:val="1"/>
          <w:numId w:val="14"/>
        </w:numPr>
        <w:tabs>
          <w:tab w:val="left" w:pos="717"/>
        </w:tabs>
        <w:spacing w:after="0"/>
        <w:jc w:val="both"/>
      </w:pPr>
      <w:r>
        <w:rPr>
          <w:rStyle w:val="Zkladntext"/>
        </w:rPr>
        <w:t>Odpovědný zástupce Zhotovitele ve věcech smluvních i technických:</w:t>
      </w:r>
    </w:p>
    <w:p w:rsidR="006C7591" w:rsidRDefault="004C77CC">
      <w:pPr>
        <w:pStyle w:val="Zkladntext1"/>
        <w:ind w:left="4980"/>
        <w:jc w:val="both"/>
      </w:pPr>
      <w:r>
        <w:rPr>
          <w:rStyle w:val="Zkladntext"/>
        </w:rPr>
        <w:t>Ing. arch. Bořek Strádal, jednatel společnosti</w:t>
      </w:r>
    </w:p>
    <w:p w:rsidR="006C7591" w:rsidRDefault="004C77CC">
      <w:pPr>
        <w:pStyle w:val="Zkladntext1"/>
        <w:numPr>
          <w:ilvl w:val="1"/>
          <w:numId w:val="14"/>
        </w:numPr>
        <w:tabs>
          <w:tab w:val="left" w:pos="717"/>
        </w:tabs>
        <w:spacing w:line="259" w:lineRule="auto"/>
        <w:ind w:left="700" w:hanging="700"/>
        <w:jc w:val="both"/>
      </w:pPr>
      <w:r>
        <w:rPr>
          <w:rStyle w:val="Zkladntext"/>
        </w:rPr>
        <w:t>Zhotovitel se zavazuje, že bez písemného souhlasu Objednatele nebude poskytovat údaje získané při plnění sml</w:t>
      </w:r>
      <w:r>
        <w:rPr>
          <w:rStyle w:val="Zkladntext"/>
        </w:rPr>
        <w:t>ouvy jiným osobám než Objednateli a rovněž nevyužije tyto informace pro vlastní potřeby. Zhotovitel se zavazuje, že provede taková opatření, aby nedošlo ani ke zneužití informací a ani k jejich zcizení. Zhotovitel se současně zavazuje, poučit o tomto ustan</w:t>
      </w:r>
      <w:r>
        <w:rPr>
          <w:rStyle w:val="Zkladntext"/>
        </w:rPr>
        <w:t>ovení všechny své zaměstnance, kteří s příslušnými informacemi přijdou do styku při plnění svých pracovních úkolů. Za ochranu informací výše uvedenými způsoby odpovídá Zhotovitel nejen v průběhu provádění díla, ale i po jeho dokončení a předání Objednateli</w:t>
      </w:r>
      <w:r>
        <w:rPr>
          <w:rStyle w:val="Zkladntext"/>
        </w:rPr>
        <w:t>.</w:t>
      </w:r>
    </w:p>
    <w:p w:rsidR="006C7591" w:rsidRDefault="004C77CC">
      <w:pPr>
        <w:pStyle w:val="Zkladntext1"/>
        <w:numPr>
          <w:ilvl w:val="1"/>
          <w:numId w:val="14"/>
        </w:numPr>
        <w:tabs>
          <w:tab w:val="left" w:pos="700"/>
        </w:tabs>
        <w:spacing w:line="266" w:lineRule="auto"/>
        <w:ind w:left="680" w:hanging="680"/>
        <w:jc w:val="both"/>
      </w:pPr>
      <w:r>
        <w:rPr>
          <w:rStyle w:val="Zkladntext"/>
        </w:rPr>
        <w:t>Objednatel se zavazuje, že poskytne veškeré vyžádané jemu dostupné podklady nezbytné pro realizaci díla.</w:t>
      </w:r>
    </w:p>
    <w:p w:rsidR="006C7591" w:rsidRDefault="004C77CC">
      <w:pPr>
        <w:pStyle w:val="Zkladntext1"/>
        <w:numPr>
          <w:ilvl w:val="1"/>
          <w:numId w:val="14"/>
        </w:numPr>
        <w:tabs>
          <w:tab w:val="left" w:pos="700"/>
        </w:tabs>
        <w:spacing w:line="266" w:lineRule="auto"/>
        <w:ind w:left="680" w:hanging="680"/>
        <w:jc w:val="both"/>
      </w:pPr>
      <w:r>
        <w:rPr>
          <w:rStyle w:val="Zkladntext"/>
        </w:rPr>
        <w:t>Objednatel předá zhotoviteli na základě vyžádání zplnomocnění k zastupování objednatele k úkonům potřebným získání potřebných podkladů.</w:t>
      </w:r>
    </w:p>
    <w:p w:rsidR="006C7591" w:rsidRDefault="004C77CC">
      <w:pPr>
        <w:pStyle w:val="Zkladntext1"/>
        <w:numPr>
          <w:ilvl w:val="1"/>
          <w:numId w:val="14"/>
        </w:numPr>
        <w:tabs>
          <w:tab w:val="left" w:pos="700"/>
        </w:tabs>
        <w:spacing w:after="380"/>
        <w:ind w:left="680" w:hanging="680"/>
        <w:jc w:val="both"/>
      </w:pPr>
      <w:r>
        <w:rPr>
          <w:rStyle w:val="Zkladntext"/>
        </w:rPr>
        <w:t>Zhotovitel se</w:t>
      </w:r>
      <w:r>
        <w:rPr>
          <w:rStyle w:val="Zkladntext"/>
        </w:rPr>
        <w:t xml:space="preserve"> zavazuje k výkonu autorského dozoru po dobu realizace stavby, nejdéle však do konce ruku 2027. Autorský dozor bude nepravidelný, na vyžádání a bude účtován v ceně 700,- Kč/hod. + cestovní náklady dle platné metodiky stanovené MPSV (pouze kilometrovné - be</w:t>
      </w:r>
      <w:r>
        <w:rPr>
          <w:rStyle w:val="Zkladntext"/>
        </w:rPr>
        <w:t>z kapesného a stravného).</w:t>
      </w:r>
    </w:p>
    <w:p w:rsidR="006C7591" w:rsidRDefault="006C7591">
      <w:pPr>
        <w:pStyle w:val="Nadpis30"/>
        <w:keepNext/>
        <w:keepLines/>
        <w:numPr>
          <w:ilvl w:val="0"/>
          <w:numId w:val="9"/>
        </w:numPr>
      </w:pPr>
      <w:bookmarkStart w:id="15" w:name="bookmark29"/>
      <w:bookmarkEnd w:id="15"/>
    </w:p>
    <w:p w:rsidR="006C7591" w:rsidRDefault="004C77CC">
      <w:pPr>
        <w:pStyle w:val="Nadpis30"/>
        <w:keepNext/>
        <w:keepLines/>
        <w:spacing w:after="160"/>
      </w:pPr>
      <w:r>
        <w:rPr>
          <w:rStyle w:val="Nadpis3"/>
          <w:b/>
          <w:bCs/>
        </w:rPr>
        <w:t>Autorská a vlastnická práva</w:t>
      </w:r>
    </w:p>
    <w:p w:rsidR="006C7591" w:rsidRDefault="004C77CC">
      <w:pPr>
        <w:pStyle w:val="Zkladntext1"/>
        <w:numPr>
          <w:ilvl w:val="1"/>
          <w:numId w:val="15"/>
        </w:numPr>
        <w:tabs>
          <w:tab w:val="left" w:pos="700"/>
        </w:tabs>
        <w:ind w:left="680" w:hanging="680"/>
        <w:jc w:val="both"/>
      </w:pPr>
      <w:r>
        <w:rPr>
          <w:rStyle w:val="Zkladntext"/>
        </w:rPr>
        <w:t>Zhotovené dílo zůstává i po jeho předání objednateli duševním vlastnictvím ve smyslu Autorského zákona vlastnictvím zhotovitele a zůstanou v jeho vlastnictví, ať je dílo provedeno či nikoli. Objednatel</w:t>
      </w:r>
      <w:r>
        <w:rPr>
          <w:rStyle w:val="Zkladntext"/>
        </w:rPr>
        <w:t xml:space="preserve"> se stává vlastníkem touto smlouvou stanoveného počtu grafických zobrazení a textových vyjádření, určených pro použití při vlastní realizaci projektovaného díla, rozhodování orgánů veřejné správy a úkony s tím souvisejícími.</w:t>
      </w:r>
    </w:p>
    <w:p w:rsidR="006C7591" w:rsidRDefault="004C77CC">
      <w:pPr>
        <w:pStyle w:val="Zkladntext1"/>
        <w:numPr>
          <w:ilvl w:val="1"/>
          <w:numId w:val="15"/>
        </w:numPr>
        <w:tabs>
          <w:tab w:val="left" w:pos="700"/>
        </w:tabs>
        <w:spacing w:line="264" w:lineRule="auto"/>
        <w:ind w:left="680" w:hanging="680"/>
        <w:jc w:val="both"/>
      </w:pPr>
      <w:r>
        <w:rPr>
          <w:rStyle w:val="Zkladntext"/>
        </w:rPr>
        <w:t xml:space="preserve">Dokončené dílo - projektová </w:t>
      </w:r>
      <w:r>
        <w:rPr>
          <w:rStyle w:val="Zkladntext"/>
        </w:rPr>
        <w:t>dokumentace se stává vlastnictvím objednatele, s nímž může objednatel zcela disponovat v okamžiku, kdy jsou objednatelem řádně uhrazeny veškeré s dílem spojené platby.</w:t>
      </w:r>
    </w:p>
    <w:p w:rsidR="006C7591" w:rsidRDefault="004C77CC">
      <w:pPr>
        <w:pStyle w:val="Zkladntext1"/>
        <w:numPr>
          <w:ilvl w:val="1"/>
          <w:numId w:val="15"/>
        </w:numPr>
        <w:tabs>
          <w:tab w:val="left" w:pos="700"/>
        </w:tabs>
        <w:spacing w:after="380" w:line="259" w:lineRule="auto"/>
        <w:ind w:left="680" w:hanging="680"/>
        <w:jc w:val="both"/>
      </w:pPr>
      <w:r>
        <w:rPr>
          <w:rStyle w:val="Zkladntext"/>
        </w:rPr>
        <w:t xml:space="preserve">Předkládání či rozšiřování zhotovitelových plánů, náčrtů, výkresů, grafických zobrazení </w:t>
      </w:r>
      <w:r>
        <w:rPr>
          <w:rStyle w:val="Zkladntext"/>
        </w:rPr>
        <w:t>a textových vyjádření v souvislosti s vlastní realizací konkrétního stavebního díla (souboru staveb) dle této smlouvy a rozhodováním orgánů veřejné správy a úkonů s tím souvisejících nebude považováno za porušení autorských práv zhotovitele ve smyslu publi</w:t>
      </w:r>
      <w:r>
        <w:rPr>
          <w:rStyle w:val="Zkladntext"/>
        </w:rPr>
        <w:t>kace díla, a to včetně pořizování tisků z předaného díla v digitální verzi. Veškeré tisky však musí odpovídat tiskovým formátům dle předané díla v digitální verzi, a to včetně vyznačeného autorství.</w:t>
      </w:r>
    </w:p>
    <w:p w:rsidR="006C7591" w:rsidRDefault="006C7591">
      <w:pPr>
        <w:pStyle w:val="Nadpis30"/>
        <w:keepNext/>
        <w:keepLines/>
        <w:numPr>
          <w:ilvl w:val="0"/>
          <w:numId w:val="9"/>
        </w:numPr>
      </w:pPr>
      <w:bookmarkStart w:id="16" w:name="bookmark32"/>
      <w:bookmarkEnd w:id="16"/>
    </w:p>
    <w:p w:rsidR="006C7591" w:rsidRDefault="004C77CC">
      <w:pPr>
        <w:pStyle w:val="Nadpis30"/>
        <w:keepNext/>
        <w:keepLines/>
        <w:spacing w:after="160"/>
      </w:pPr>
      <w:bookmarkStart w:id="17" w:name="bookmark34"/>
      <w:r>
        <w:rPr>
          <w:rStyle w:val="Nadpis3"/>
          <w:b/>
          <w:bCs/>
        </w:rPr>
        <w:t>Závěrečná ustanovení</w:t>
      </w:r>
      <w:bookmarkEnd w:id="17"/>
    </w:p>
    <w:p w:rsidR="006C7591" w:rsidRDefault="004C77CC">
      <w:pPr>
        <w:pStyle w:val="Zkladntext1"/>
        <w:numPr>
          <w:ilvl w:val="1"/>
          <w:numId w:val="16"/>
        </w:numPr>
        <w:tabs>
          <w:tab w:val="left" w:pos="700"/>
        </w:tabs>
        <w:ind w:left="680" w:hanging="680"/>
        <w:jc w:val="both"/>
      </w:pPr>
      <w:r>
        <w:rPr>
          <w:rStyle w:val="Zkladntext"/>
        </w:rPr>
        <w:t>Smluvní strany se dohodly, že přípa</w:t>
      </w:r>
      <w:r>
        <w:rPr>
          <w:rStyle w:val="Zkladntext"/>
        </w:rPr>
        <w:t>dné spory vzniklé ze závazků sjednaných touto smlouvou budou řešit především vzájemným jednáním.</w:t>
      </w:r>
    </w:p>
    <w:p w:rsidR="006C7591" w:rsidRDefault="004C77CC">
      <w:pPr>
        <w:pStyle w:val="Zkladntext1"/>
        <w:numPr>
          <w:ilvl w:val="1"/>
          <w:numId w:val="16"/>
        </w:numPr>
        <w:tabs>
          <w:tab w:val="left" w:pos="700"/>
        </w:tabs>
        <w:spacing w:line="266" w:lineRule="auto"/>
        <w:ind w:left="680" w:hanging="680"/>
        <w:jc w:val="both"/>
      </w:pPr>
      <w:r>
        <w:rPr>
          <w:rStyle w:val="Zkladntext"/>
        </w:rPr>
        <w:t>Ve věcech touto smlouvou neupravených, se smluvní vztah řídí Občanským zákoníkem č.89/2012 Sb., v platném znění.</w:t>
      </w:r>
    </w:p>
    <w:p w:rsidR="006C7591" w:rsidRDefault="004C77CC">
      <w:pPr>
        <w:pStyle w:val="Zkladntext1"/>
        <w:numPr>
          <w:ilvl w:val="1"/>
          <w:numId w:val="16"/>
        </w:numPr>
        <w:tabs>
          <w:tab w:val="left" w:pos="700"/>
        </w:tabs>
        <w:spacing w:line="259" w:lineRule="auto"/>
        <w:ind w:left="680" w:hanging="680"/>
        <w:jc w:val="both"/>
      </w:pPr>
      <w:r>
        <w:rPr>
          <w:rStyle w:val="Zkladntext"/>
        </w:rPr>
        <w:t>Smluvní strany berou na vědomí, že tato Smlouv</w:t>
      </w:r>
      <w:r>
        <w:rPr>
          <w:rStyle w:val="Zkladntext"/>
        </w:rPr>
        <w:t>a bude zveřejněna v Registru smluv podle zákona č. 340/2015 Sb., o zvláštních podmínkách účinnosti některých smluv, uveřejňování těchto smluv a o registru smluv (zákon o registru smluv). Zveřejnění zajistí zadavatel.</w:t>
      </w:r>
    </w:p>
    <w:p w:rsidR="006C7591" w:rsidRDefault="004C77CC">
      <w:pPr>
        <w:pStyle w:val="Zkladntext1"/>
        <w:numPr>
          <w:ilvl w:val="1"/>
          <w:numId w:val="16"/>
        </w:numPr>
        <w:tabs>
          <w:tab w:val="left" w:pos="700"/>
        </w:tabs>
        <w:ind w:left="680" w:hanging="680"/>
        <w:jc w:val="both"/>
      </w:pPr>
      <w:r>
        <w:rPr>
          <w:rStyle w:val="Zkladntext"/>
        </w:rPr>
        <w:t>Změna a doplňky této smlouvy se provádě</w:t>
      </w:r>
      <w:r>
        <w:rPr>
          <w:rStyle w:val="Zkladntext"/>
        </w:rPr>
        <w:t>jí formou písemných, vzestupně číslovaných dodatků, které se po podpisu poslední smluvní stranou stanou nedílnou součástí této smlouvy.</w:t>
      </w:r>
    </w:p>
    <w:p w:rsidR="006C7591" w:rsidRDefault="004C77CC">
      <w:pPr>
        <w:pStyle w:val="Zkladntext1"/>
        <w:numPr>
          <w:ilvl w:val="1"/>
          <w:numId w:val="16"/>
        </w:numPr>
        <w:tabs>
          <w:tab w:val="left" w:pos="700"/>
        </w:tabs>
        <w:spacing w:line="266" w:lineRule="auto"/>
        <w:ind w:left="680" w:hanging="680"/>
        <w:jc w:val="both"/>
      </w:pPr>
      <w:r>
        <w:rPr>
          <w:rStyle w:val="Zkladntext"/>
        </w:rPr>
        <w:t>Smlouva je vyhotovena ve čtyřech stejnopisech, všechny s platností originálu, z nichž dva stejnopisy obdrží Objednatel a</w:t>
      </w:r>
      <w:r>
        <w:rPr>
          <w:rStyle w:val="Zkladntext"/>
        </w:rPr>
        <w:t xml:space="preserve"> dva stejnopisy Zhotovitel.</w:t>
      </w:r>
      <w:r>
        <w:br w:type="page"/>
      </w:r>
    </w:p>
    <w:p w:rsidR="006C7591" w:rsidRDefault="004C77CC">
      <w:pPr>
        <w:pStyle w:val="Zkladntext1"/>
        <w:numPr>
          <w:ilvl w:val="1"/>
          <w:numId w:val="16"/>
        </w:numPr>
        <w:tabs>
          <w:tab w:val="left" w:pos="696"/>
        </w:tabs>
        <w:spacing w:after="180"/>
        <w:ind w:left="700" w:hanging="700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4940935</wp:posOffset>
            </wp:positionH>
            <wp:positionV relativeFrom="margin">
              <wp:posOffset>9079865</wp:posOffset>
            </wp:positionV>
            <wp:extent cx="1182370" cy="71310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8237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Nedílnou součástí této Smlouvy je příloha č. 1: Cenová nabídka na projekt stavby „Stanoviště dobíjení elektrobusů Kaplanova ul. Kroměříž"</w:t>
      </w:r>
    </w:p>
    <w:p w:rsidR="004C77CC" w:rsidRDefault="004C77CC" w:rsidP="00ED40C4">
      <w:pPr>
        <w:pStyle w:val="Zkladntext1"/>
        <w:spacing w:after="1060"/>
      </w:pPr>
      <w:r>
        <w:rPr>
          <w:rStyle w:val="Zkladntext"/>
        </w:rPr>
        <w:t>Smluvní strany prohlašují, že tuto Smlouvu uzavřely na základě vážné a svobodné vůle, ni</w:t>
      </w:r>
      <w:r>
        <w:rPr>
          <w:rStyle w:val="Zkladntext"/>
        </w:rPr>
        <w:t xml:space="preserve">koli v tísni, za nápadně </w:t>
      </w:r>
    </w:p>
    <w:sectPr w:rsidR="004C77CC">
      <w:footerReference w:type="default" r:id="rId11"/>
      <w:pgSz w:w="11900" w:h="16840"/>
      <w:pgMar w:top="3464" w:right="367" w:bottom="53" w:left="1486" w:header="3036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CC" w:rsidRDefault="004C77CC">
      <w:r>
        <w:separator/>
      </w:r>
    </w:p>
  </w:endnote>
  <w:endnote w:type="continuationSeparator" w:id="0">
    <w:p w:rsidR="004C77CC" w:rsidRDefault="004C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91" w:rsidRDefault="004C77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9949815</wp:posOffset>
              </wp:positionV>
              <wp:extent cx="65214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7591" w:rsidRDefault="004C77CC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D40C4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1.75pt;margin-top:783.45pt;width:51.3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" filled="f" stroked="f">
              <v:textbox style="mso-fit-shape-to-text:t" inset="0,0,0,0">
                <w:txbxContent>
                  <w:p w:rsidR="006C7591" w:rsidRDefault="004C77CC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Stránka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separate"/>
                    </w:r>
                    <w:r w:rsidR="00ED40C4">
                      <w:rPr>
                        <w:rStyle w:val="Zhlavnebozpat2"/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91" w:rsidRDefault="006C759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91" w:rsidRDefault="006C759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CC" w:rsidRDefault="004C77CC"/>
  </w:footnote>
  <w:footnote w:type="continuationSeparator" w:id="0">
    <w:p w:rsidR="004C77CC" w:rsidRDefault="004C77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345E"/>
    <w:multiLevelType w:val="multilevel"/>
    <w:tmpl w:val="55D8CD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92A18"/>
    <w:multiLevelType w:val="multilevel"/>
    <w:tmpl w:val="2438ED4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31D15"/>
    <w:multiLevelType w:val="multilevel"/>
    <w:tmpl w:val="AB04550A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30020"/>
    <w:multiLevelType w:val="multilevel"/>
    <w:tmpl w:val="DB42F2B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D711E"/>
    <w:multiLevelType w:val="multilevel"/>
    <w:tmpl w:val="DC08E1AE"/>
    <w:lvl w:ilvl="0">
      <w:start w:val="8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2320A"/>
    <w:multiLevelType w:val="multilevel"/>
    <w:tmpl w:val="ECE83DF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DF0D5D"/>
    <w:multiLevelType w:val="multilevel"/>
    <w:tmpl w:val="AEA6AEE2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6348D"/>
    <w:multiLevelType w:val="multilevel"/>
    <w:tmpl w:val="6040D278"/>
    <w:lvl w:ilvl="0">
      <w:start w:val="9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781E39"/>
    <w:multiLevelType w:val="multilevel"/>
    <w:tmpl w:val="53A2E128"/>
    <w:lvl w:ilvl="0">
      <w:start w:val="3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522AC"/>
    <w:multiLevelType w:val="multilevel"/>
    <w:tmpl w:val="C02CE0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941EC0"/>
    <w:multiLevelType w:val="multilevel"/>
    <w:tmpl w:val="D87ED8B0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7A6FD6"/>
    <w:multiLevelType w:val="multilevel"/>
    <w:tmpl w:val="6A407192"/>
    <w:lvl w:ilvl="0">
      <w:start w:val="372"/>
      <w:numFmt w:val="decimal"/>
      <w:lvlText w:val="%1,"/>
      <w:lvlJc w:val="left"/>
    </w:lvl>
    <w:lvl w:ilvl="1">
      <w:start w:val="680"/>
      <w:numFmt w:val="decimal"/>
      <w:lvlText w:val="%1.%2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7649A4"/>
    <w:multiLevelType w:val="multilevel"/>
    <w:tmpl w:val="C0D2D8D0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74530"/>
    <w:multiLevelType w:val="multilevel"/>
    <w:tmpl w:val="0FA6A08E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0747F"/>
    <w:multiLevelType w:val="multilevel"/>
    <w:tmpl w:val="0214FF66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971AB8"/>
    <w:multiLevelType w:val="multilevel"/>
    <w:tmpl w:val="66C60F5A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13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91"/>
    <w:rsid w:val="004C77CC"/>
    <w:rsid w:val="006C7591"/>
    <w:rsid w:val="00E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CCC8-0949-4732-B62C-B93308CF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Calibri" w:eastAsia="Calibri" w:hAnsi="Calibri" w:cs="Calibri"/>
      <w:b/>
      <w:bCs/>
      <w:sz w:val="32"/>
      <w:szCs w:val="32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16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20" w:line="262" w:lineRule="auto"/>
      <w:jc w:val="center"/>
      <w:outlineLvl w:val="2"/>
    </w:pPr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pacing w:after="180" w:line="218" w:lineRule="auto"/>
      <w:ind w:left="120" w:firstLine="1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40"/>
      <w:ind w:left="2100"/>
      <w:outlineLvl w:val="1"/>
    </w:pPr>
    <w:rPr>
      <w:rFonts w:ascii="Arial" w:eastAsia="Arial" w:hAnsi="Arial" w:cs="Arial"/>
      <w:w w:val="7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pacing w:after="300"/>
      <w:ind w:left="1050" w:right="7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canova@kmt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2223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S25C-0i24100311380</dc:title>
  <dc:subject/>
  <dc:creator>Houstova</dc:creator>
  <cp:keywords/>
  <cp:lastModifiedBy>Ondřej Šabata</cp:lastModifiedBy>
  <cp:revision>2</cp:revision>
  <dcterms:created xsi:type="dcterms:W3CDTF">2025-03-20T08:36:00Z</dcterms:created>
  <dcterms:modified xsi:type="dcterms:W3CDTF">2025-03-20T08:38:00Z</dcterms:modified>
</cp:coreProperties>
</file>