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3514" w14:textId="77777777" w:rsidR="000E296D" w:rsidRDefault="00AD460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poskytování pracovnělékařských služeb</w:t>
      </w:r>
      <w:bookmarkEnd w:id="0"/>
      <w:bookmarkEnd w:id="1"/>
    </w:p>
    <w:p w14:paraId="2459FBFC" w14:textId="77777777" w:rsidR="000E296D" w:rsidRDefault="00AD4607">
      <w:pPr>
        <w:pStyle w:val="Zkladntext1"/>
        <w:shd w:val="clear" w:color="auto" w:fill="auto"/>
        <w:spacing w:after="340"/>
      </w:pPr>
      <w:r>
        <w:t>uzavřená níže uvedeného dne, měsíce a roku mezi:</w:t>
      </w:r>
    </w:p>
    <w:p w14:paraId="2B24C379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MUDr. Eliška </w:t>
      </w:r>
      <w:proofErr w:type="spellStart"/>
      <w:r>
        <w:rPr>
          <w:b/>
          <w:bCs/>
        </w:rPr>
        <w:t>Brussmannová</w:t>
      </w:r>
      <w:proofErr w:type="spellEnd"/>
      <w:r>
        <w:rPr>
          <w:b/>
          <w:bCs/>
        </w:rPr>
        <w:t>, praktický lékař pro dospělé</w:t>
      </w:r>
    </w:p>
    <w:p w14:paraId="3C6BB307" w14:textId="77777777" w:rsidR="000E296D" w:rsidRDefault="00AD4607">
      <w:pPr>
        <w:pStyle w:val="Zkladntext1"/>
        <w:shd w:val="clear" w:color="auto" w:fill="auto"/>
        <w:spacing w:after="0"/>
        <w:ind w:left="2100"/>
      </w:pPr>
      <w:r>
        <w:t>Tyršova 242, 582 22 Přibyslav, IČO 02816156</w:t>
      </w:r>
    </w:p>
    <w:p w14:paraId="0ABFE49E" w14:textId="77777777" w:rsidR="000E296D" w:rsidRDefault="00AD4607">
      <w:pPr>
        <w:pStyle w:val="Zkladntext1"/>
        <w:shd w:val="clear" w:color="auto" w:fill="auto"/>
        <w:spacing w:after="260"/>
        <w:jc w:val="center"/>
      </w:pPr>
      <w:proofErr w:type="gramStart"/>
      <w:r>
        <w:t>( dále</w:t>
      </w:r>
      <w:proofErr w:type="gramEnd"/>
      <w:r>
        <w:t xml:space="preserve"> poskytovatel )</w:t>
      </w:r>
    </w:p>
    <w:p w14:paraId="7EB24967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t>a</w:t>
      </w:r>
    </w:p>
    <w:p w14:paraId="18B6E39D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Krajská správa a údržby silnic Vysočiny, příspěvková organizace</w:t>
      </w:r>
      <w:r>
        <w:rPr>
          <w:b/>
          <w:bCs/>
        </w:rPr>
        <w:br/>
      </w:r>
      <w:r>
        <w:t>Kosovská 1122/16, 58601 Jihlava, IČO 00090450, DIČ CZ 00090450</w:t>
      </w:r>
      <w:r>
        <w:br/>
        <w:t xml:space="preserve">zastoupená ředitelem </w:t>
      </w: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</w:p>
    <w:p w14:paraId="3B46C6CB" w14:textId="77777777" w:rsidR="000E296D" w:rsidRDefault="00AD4607">
      <w:pPr>
        <w:pStyle w:val="Zkladntext1"/>
        <w:shd w:val="clear" w:color="auto" w:fill="auto"/>
        <w:spacing w:after="620"/>
        <w:jc w:val="center"/>
      </w:pPr>
      <w:r>
        <w:t>(dále „zaměstnavatel</w:t>
      </w:r>
      <w:proofErr w:type="gramStart"/>
      <w:r>
        <w:t>“ )</w:t>
      </w:r>
      <w:proofErr w:type="gramEnd"/>
    </w:p>
    <w:p w14:paraId="25451B89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673E1CAD" w14:textId="77777777" w:rsidR="000E296D" w:rsidRDefault="00AD460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Předmět smlouvy</w:t>
      </w:r>
    </w:p>
    <w:p w14:paraId="54DF04BE" w14:textId="77777777" w:rsidR="000E296D" w:rsidRDefault="00AD4607">
      <w:pPr>
        <w:pStyle w:val="Zkladntext1"/>
        <w:shd w:val="clear" w:color="auto" w:fill="auto"/>
        <w:spacing w:after="200" w:line="276" w:lineRule="auto"/>
        <w:jc w:val="both"/>
      </w:pPr>
      <w:r>
        <w:t xml:space="preserve">Poskytování pracovnělékařských služeb, včetně rizika hluku a rizika vibrací, jejichž součástí je hodnocení vlivu pracovní činnosti, pracovního prostředí a pracovních podmínek na zdraví, provádění preventivních prohlídek a hodnocení zdravotního stavu za účelem posuzování zdravotní způsobilosti k práci, poradenství zaměřené na ochranu zdraví při práci a ochranu před pracovními úrazy, nemocemi z povolání a nemocemi souvisejícími s prací, školení v poskytování první pomoci a pravidelný dohled na pracovištích a nad výkonem práce podle ustanovení </w:t>
      </w:r>
      <w:r>
        <w:rPr>
          <w:i/>
          <w:iCs/>
        </w:rPr>
        <w:t>§ 54 zák. č. 373/2011 Sb., o specifických zdravotních službách</w:t>
      </w:r>
      <w:r>
        <w:t>, je zaměstnavatel povinen uzavřít písemnou smlouvu o poskytování pracovnělékařských služeb.</w:t>
      </w:r>
    </w:p>
    <w:p w14:paraId="0AC5DC72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14:paraId="63A6B8B6" w14:textId="77777777" w:rsidR="000E296D" w:rsidRDefault="00AD460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Rozsah poskytování pracovnělékařských služeb</w:t>
      </w:r>
    </w:p>
    <w:p w14:paraId="0E08F9E8" w14:textId="77777777" w:rsidR="000E296D" w:rsidRDefault="00AD4607">
      <w:pPr>
        <w:pStyle w:val="Zkladntext1"/>
        <w:shd w:val="clear" w:color="auto" w:fill="auto"/>
        <w:spacing w:after="260"/>
      </w:pPr>
      <w:r>
        <w:t>Pracovnělékařské služby, včetně rizika hluku a rizika vibrací, budou poskytovány zaměstnancům zaměstnavatele v následujícím rozsahu.</w:t>
      </w:r>
    </w:p>
    <w:p w14:paraId="09680051" w14:textId="77777777" w:rsidR="000E296D" w:rsidRDefault="00AD4607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</w:tabs>
        <w:spacing w:after="0"/>
        <w:ind w:left="720" w:hanging="340"/>
      </w:pPr>
      <w:r>
        <w:t>Provádění pracovnělékařských prohlídek a hodnocení zdravotního stavu za účelem posuzování zdravotní způsobilosti k práci, a to:</w:t>
      </w:r>
    </w:p>
    <w:p w14:paraId="75E0DE64" w14:textId="77777777" w:rsidR="000E296D" w:rsidRDefault="00AD4607">
      <w:pPr>
        <w:pStyle w:val="Zkladntext1"/>
        <w:numPr>
          <w:ilvl w:val="0"/>
          <w:numId w:val="2"/>
        </w:numPr>
        <w:shd w:val="clear" w:color="auto" w:fill="auto"/>
        <w:tabs>
          <w:tab w:val="left" w:pos="1462"/>
        </w:tabs>
        <w:spacing w:after="0"/>
        <w:ind w:left="1440" w:hanging="360"/>
      </w:pPr>
      <w:r>
        <w:t>vstupní a periodické preventivní prohlídky zaměstnanců včetně posudkových závěrů</w:t>
      </w:r>
    </w:p>
    <w:p w14:paraId="4EC0A0A8" w14:textId="77777777" w:rsidR="000E296D" w:rsidRDefault="00AD4607">
      <w:pPr>
        <w:pStyle w:val="Zkladntext1"/>
        <w:numPr>
          <w:ilvl w:val="0"/>
          <w:numId w:val="2"/>
        </w:numPr>
        <w:shd w:val="clear" w:color="auto" w:fill="auto"/>
        <w:tabs>
          <w:tab w:val="left" w:pos="1477"/>
        </w:tabs>
        <w:spacing w:after="0"/>
        <w:ind w:left="1080"/>
      </w:pPr>
      <w:r>
        <w:t>mimořádné a následné prohlídky nařízené ze zdravotních důvodů</w:t>
      </w:r>
    </w:p>
    <w:p w14:paraId="4EE03076" w14:textId="77777777" w:rsidR="000E296D" w:rsidRDefault="00AD4607">
      <w:pPr>
        <w:pStyle w:val="Zkladntext1"/>
        <w:numPr>
          <w:ilvl w:val="0"/>
          <w:numId w:val="2"/>
        </w:numPr>
        <w:shd w:val="clear" w:color="auto" w:fill="auto"/>
        <w:tabs>
          <w:tab w:val="left" w:pos="1462"/>
        </w:tabs>
        <w:spacing w:after="0"/>
        <w:ind w:left="1440" w:hanging="360"/>
      </w:pPr>
      <w:r>
        <w:t>výstupní prohlídky zaměstnanců, včetně vystavení potvrzení o provedení, pokud je zaměstnavatel bude vyžadovat</w:t>
      </w:r>
    </w:p>
    <w:p w14:paraId="09AFFA22" w14:textId="77777777" w:rsidR="000E296D" w:rsidRDefault="00AD4607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</w:tabs>
        <w:spacing w:after="0"/>
        <w:ind w:firstLine="380"/>
      </w:pPr>
      <w:r>
        <w:t>Na základě zhodnocení</w:t>
      </w:r>
    </w:p>
    <w:p w14:paraId="3F1BA6F8" w14:textId="77777777" w:rsidR="000E296D" w:rsidRDefault="00AD4607">
      <w:pPr>
        <w:pStyle w:val="Zkladntext1"/>
        <w:shd w:val="clear" w:color="auto" w:fill="auto"/>
        <w:spacing w:after="0"/>
        <w:ind w:left="178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výsledků lékařské prohlídky, event. dalších vyšetření</w:t>
      </w:r>
    </w:p>
    <w:p w14:paraId="22E14FE9" w14:textId="77777777" w:rsidR="000E296D" w:rsidRDefault="00AD4607">
      <w:pPr>
        <w:pStyle w:val="Zkladntext1"/>
        <w:shd w:val="clear" w:color="auto" w:fill="auto"/>
        <w:spacing w:after="0"/>
        <w:ind w:left="178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výpisu ze zdravotnické dokumentace zaměstnance a</w:t>
      </w:r>
    </w:p>
    <w:p w14:paraId="38C372FD" w14:textId="77777777" w:rsidR="000E296D" w:rsidRDefault="00AD4607">
      <w:pPr>
        <w:pStyle w:val="Zkladntext1"/>
        <w:shd w:val="clear" w:color="auto" w:fill="auto"/>
        <w:spacing w:after="0"/>
        <w:ind w:left="720" w:firstLine="106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zdravotní náročnosti pro výkon práce a pracovních podmínek poskytovatel vydá „Lékařský posudek o zdravotní způsobilosti“. Posudek se vydává ve 3 stejnopisech:</w:t>
      </w:r>
    </w:p>
    <w:p w14:paraId="3D1F297B" w14:textId="77777777" w:rsidR="000E296D" w:rsidRDefault="00AD4607">
      <w:pPr>
        <w:pStyle w:val="Zkladntext1"/>
        <w:shd w:val="clear" w:color="auto" w:fill="auto"/>
        <w:spacing w:after="260"/>
        <w:ind w:firstLine="720"/>
      </w:pPr>
      <w:r>
        <w:t>1x pro posuzovaného zaměstnance</w:t>
      </w:r>
    </w:p>
    <w:p w14:paraId="6F8717CA" w14:textId="77777777" w:rsidR="000E296D" w:rsidRDefault="00AD4607">
      <w:pPr>
        <w:pStyle w:val="Zkladntext1"/>
        <w:shd w:val="clear" w:color="auto" w:fill="auto"/>
        <w:spacing w:after="0"/>
        <w:ind w:firstLine="720"/>
        <w:jc w:val="both"/>
      </w:pPr>
      <w:r>
        <w:lastRenderedPageBreak/>
        <w:t>1x pro zaměstnavatele</w:t>
      </w:r>
    </w:p>
    <w:p w14:paraId="2CA8A4DC" w14:textId="77777777" w:rsidR="000E296D" w:rsidRDefault="00AD4607">
      <w:pPr>
        <w:pStyle w:val="Zkladntext1"/>
        <w:shd w:val="clear" w:color="auto" w:fill="auto"/>
        <w:spacing w:after="0"/>
        <w:ind w:firstLine="720"/>
        <w:jc w:val="both"/>
      </w:pPr>
      <w:r>
        <w:t>1x zůstává založen ve zdravotnické dokumentaci</w:t>
      </w:r>
    </w:p>
    <w:p w14:paraId="5CC944CB" w14:textId="77777777" w:rsidR="000E296D" w:rsidRDefault="00AD4607">
      <w:pPr>
        <w:pStyle w:val="Zkladntext1"/>
        <w:shd w:val="clear" w:color="auto" w:fill="auto"/>
        <w:spacing w:after="540"/>
        <w:ind w:left="720"/>
        <w:jc w:val="both"/>
      </w:pPr>
      <w:r>
        <w:t>(výtisk pro zaměstnavatele je oprávněn převzít zaměstnanec na základě uděleného pověření k převzetí posudku)</w:t>
      </w:r>
    </w:p>
    <w:p w14:paraId="3060F46B" w14:textId="77777777" w:rsidR="000E296D" w:rsidRDefault="00AD460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spacing w:after="240"/>
        <w:ind w:left="720" w:hanging="340"/>
        <w:jc w:val="both"/>
      </w:pPr>
      <w:r>
        <w:t>Ostatní pracovnělékařské služby budou poskytovány operativně po dohodě se zaměstnavatelem.</w:t>
      </w:r>
    </w:p>
    <w:p w14:paraId="128D6A17" w14:textId="77777777" w:rsidR="000E296D" w:rsidRDefault="00AD4607">
      <w:pPr>
        <w:pStyle w:val="Zkladntext1"/>
        <w:shd w:val="clear" w:color="auto" w:fill="auto"/>
        <w:spacing w:after="300"/>
        <w:ind w:firstLine="960"/>
      </w:pPr>
      <w:r>
        <w:t>Náplní pracovnělékařských služeb budou zejména tyto činnosti:</w:t>
      </w:r>
    </w:p>
    <w:p w14:paraId="562BB731" w14:textId="77777777" w:rsidR="000E296D" w:rsidRDefault="00AD4607">
      <w:pPr>
        <w:pStyle w:val="Zkladntext1"/>
        <w:shd w:val="clear" w:color="auto" w:fill="auto"/>
        <w:spacing w:after="0" w:line="252" w:lineRule="auto"/>
        <w:ind w:left="720" w:hanging="34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organizování první pomoci a ošetření v případě nouze, školení v poskytování první pomoci</w:t>
      </w:r>
    </w:p>
    <w:p w14:paraId="661FAD89" w14:textId="77777777" w:rsidR="000E296D" w:rsidRDefault="00AD4607">
      <w:pPr>
        <w:pStyle w:val="Zkladntext1"/>
        <w:shd w:val="clear" w:color="auto" w:fill="auto"/>
        <w:spacing w:after="0" w:line="252" w:lineRule="auto"/>
        <w:ind w:left="720" w:hanging="34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poradenství zaměřené na ochranu zdraví při práci a ochranu před pracovními úrazy, nemocemi z povolání a nemocemi souvisejícími s prací</w:t>
      </w:r>
    </w:p>
    <w:p w14:paraId="68515FB2" w14:textId="77777777" w:rsidR="000E296D" w:rsidRDefault="00AD4607">
      <w:pPr>
        <w:pStyle w:val="Zkladntext1"/>
        <w:shd w:val="clear" w:color="auto" w:fill="auto"/>
        <w:spacing w:after="0" w:line="262" w:lineRule="auto"/>
        <w:ind w:firstLine="38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spolupráce se zaměstnavatelem, zaměstnanci a zástupcem pro oblast BOZP</w:t>
      </w:r>
    </w:p>
    <w:p w14:paraId="14D12455" w14:textId="77777777" w:rsidR="000E296D" w:rsidRDefault="00AD4607">
      <w:pPr>
        <w:pStyle w:val="Zkladntext1"/>
        <w:shd w:val="clear" w:color="auto" w:fill="auto"/>
        <w:ind w:left="720" w:hanging="34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podávání podnětů kontrolním orgánům v oblasti BOZP k zjednání nápravy nad dodržováním povinností v BOZP v případě zjištění, že zaměstnavatel nepostupuje v souladu s lékařskými posudky nebo neplní povinnosti v BOZP stanovené jinými předpisy</w:t>
      </w:r>
    </w:p>
    <w:p w14:paraId="366B7D3D" w14:textId="77777777" w:rsidR="000E296D" w:rsidRDefault="00AD460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V době nepřítomnosti poskytovatele pracovnělékařské péče tento zajistí odpovídajícího zástupce, jehož jméno a kontaktní údaje neprodleně sdělí zaměstnavateli.</w:t>
      </w:r>
    </w:p>
    <w:p w14:paraId="54B05504" w14:textId="77777777" w:rsidR="000E296D" w:rsidRDefault="00AD460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Poskytovatel je oprávněn požadovat po zaměstnavateli zajištění měření, popřípadě expertizy, za účelem analýzy pracovních podmínek, pracovního prostředí a odezvy organizmu zaměstnanců, pokud má podezření, že došlo ke změně pracovních podmínek, které negativně ovlivňuje zdraví zaměstnanců.</w:t>
      </w:r>
    </w:p>
    <w:p w14:paraId="0BBA5BB7" w14:textId="77777777" w:rsidR="000E296D" w:rsidRDefault="00AD460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spacing w:after="0"/>
        <w:ind w:firstLine="380"/>
        <w:jc w:val="both"/>
      </w:pPr>
      <w:r>
        <w:t>Místem výkonu pracovnělékařské péče je ordinace poskytovatele:</w:t>
      </w:r>
    </w:p>
    <w:p w14:paraId="075D261E" w14:textId="77777777" w:rsidR="000E296D" w:rsidRDefault="00AD4607">
      <w:pPr>
        <w:pStyle w:val="Zkladntext1"/>
        <w:shd w:val="clear" w:color="auto" w:fill="auto"/>
        <w:spacing w:after="0"/>
        <w:ind w:firstLine="720"/>
        <w:jc w:val="both"/>
      </w:pPr>
      <w:r>
        <w:t>Tyršova 242</w:t>
      </w:r>
    </w:p>
    <w:p w14:paraId="1B8C0DF0" w14:textId="77777777" w:rsidR="000E296D" w:rsidRDefault="00AD4607">
      <w:pPr>
        <w:pStyle w:val="Zkladntext1"/>
        <w:shd w:val="clear" w:color="auto" w:fill="auto"/>
        <w:spacing w:after="0"/>
        <w:ind w:firstLine="720"/>
        <w:jc w:val="both"/>
      </w:pPr>
      <w:r>
        <w:t>582 22 Přibyslav</w:t>
      </w:r>
    </w:p>
    <w:p w14:paraId="66FF7D23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72709675" w14:textId="77777777" w:rsidR="000E296D" w:rsidRDefault="00AD4607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Závazky zaměstnavatele</w:t>
      </w:r>
    </w:p>
    <w:p w14:paraId="6448F22D" w14:textId="77777777" w:rsidR="000E296D" w:rsidRDefault="00AD4607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Umožnit pověřeným zaměstnancům poskytovatele vstup na každé své pracoviště a sdělit jim informace potřebné k hodnocení a prevenci rizik možného ohrožení života nebo zdraví na pracovišti, včetně výsledků měření faktorů pracovních podmínek, předložit jim technickou dokumentaci strojů a zařízení, sdělit jim informace rozhodné pro ochranu zdraví při práci.</w:t>
      </w:r>
    </w:p>
    <w:p w14:paraId="5D7F82EF" w14:textId="77777777" w:rsidR="000E296D" w:rsidRDefault="00AD4607">
      <w:pPr>
        <w:pStyle w:val="Zkladntext1"/>
        <w:numPr>
          <w:ilvl w:val="0"/>
          <w:numId w:val="3"/>
        </w:numPr>
        <w:shd w:val="clear" w:color="auto" w:fill="auto"/>
        <w:tabs>
          <w:tab w:val="left" w:pos="733"/>
        </w:tabs>
        <w:ind w:left="720" w:hanging="340"/>
        <w:jc w:val="both"/>
      </w:pPr>
      <w:r>
        <w:t>Při zařazování zaměstnanců k práci postupovat podle závěrů lékařských posudků o jejich zdravotní způsobilosti.</w:t>
      </w:r>
    </w:p>
    <w:p w14:paraId="7FCEFBD0" w14:textId="77777777" w:rsidR="000E296D" w:rsidRDefault="00AD4607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Při odesílání zaměstnance k pracovnělékařské prohlídce jej vybavit žádostí obsahující údaje o druhu práce, režimu práce a pracovních podmínkách, ke kterým je posouzení zaměstnance požadováno.</w:t>
      </w:r>
    </w:p>
    <w:p w14:paraId="429F5778" w14:textId="77777777" w:rsidR="000E296D" w:rsidRDefault="00AD4607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Odeslat zaměstnance na mimořádnou pracovnělékařskou prohlídku, pokud o to zaměstnanec požádal.</w:t>
      </w:r>
    </w:p>
    <w:p w14:paraId="75EB68A3" w14:textId="77777777" w:rsidR="000E296D" w:rsidRDefault="00AD4607">
      <w:pPr>
        <w:pStyle w:val="Zkladntext1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Zaměstnavatel má právo vyslat zaměstnance na mimořádnou pracovnělékařskou prohlídku, má-li pochybnosti o zdravotní způsobilosti zaměstnance k práci.</w:t>
      </w:r>
    </w:p>
    <w:p w14:paraId="4591C2B8" w14:textId="77777777" w:rsidR="002646AE" w:rsidRDefault="002646AE" w:rsidP="002646AE">
      <w:pPr>
        <w:pStyle w:val="Zkladntext1"/>
        <w:shd w:val="clear" w:color="auto" w:fill="auto"/>
        <w:tabs>
          <w:tab w:val="left" w:pos="737"/>
        </w:tabs>
        <w:jc w:val="both"/>
      </w:pPr>
    </w:p>
    <w:p w14:paraId="71EE603A" w14:textId="77777777" w:rsidR="002646AE" w:rsidRDefault="002646AE" w:rsidP="002646AE">
      <w:pPr>
        <w:pStyle w:val="Zkladntext1"/>
        <w:shd w:val="clear" w:color="auto" w:fill="auto"/>
        <w:tabs>
          <w:tab w:val="left" w:pos="737"/>
        </w:tabs>
        <w:jc w:val="both"/>
      </w:pPr>
    </w:p>
    <w:p w14:paraId="631A3172" w14:textId="77777777" w:rsidR="000E296D" w:rsidRDefault="00AD4607">
      <w:pPr>
        <w:pStyle w:val="Zkladntext1"/>
        <w:numPr>
          <w:ilvl w:val="0"/>
          <w:numId w:val="3"/>
        </w:numPr>
        <w:shd w:val="clear" w:color="auto" w:fill="auto"/>
        <w:tabs>
          <w:tab w:val="left" w:pos="735"/>
        </w:tabs>
        <w:spacing w:after="660"/>
        <w:ind w:left="740" w:hanging="360"/>
        <w:jc w:val="both"/>
      </w:pPr>
      <w:r>
        <w:lastRenderedPageBreak/>
        <w:t>Poskytované pracovnělékařské služby hradí zaměstnavatel, kromě služeb hrazených z veřejného zdravotního pojištění podle § 58 zákona č. 373/2011 Sb., a to posuzování nemocí z povolání a sledování vývoje zdravotního stavu při lékařských preventivních prohlídkách u nemocí z povolání a vývoje zdravotního stavu při lékařských preventivních prohlídkách po skončení rizikové práce, upravených v zákoně o ochraně veřejného zdraví.</w:t>
      </w:r>
    </w:p>
    <w:p w14:paraId="7EE7C28B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1C1F506D" w14:textId="77777777" w:rsidR="000E296D" w:rsidRDefault="00AD460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Sazby a způsob úhrady</w:t>
      </w:r>
    </w:p>
    <w:p w14:paraId="785D17DF" w14:textId="77777777" w:rsidR="000E296D" w:rsidRDefault="00AD4607">
      <w:pPr>
        <w:pStyle w:val="Zkladntext1"/>
        <w:shd w:val="clear" w:color="auto" w:fill="auto"/>
        <w:spacing w:after="0"/>
      </w:pPr>
      <w:r>
        <w:t xml:space="preserve">Sazba úhrady za pracovnělékařské vyšetření činí: </w:t>
      </w:r>
      <w:r>
        <w:rPr>
          <w:b/>
          <w:bCs/>
        </w:rPr>
        <w:t>600,- Kč</w:t>
      </w:r>
      <w:r>
        <w:t>.</w:t>
      </w:r>
    </w:p>
    <w:p w14:paraId="2669C1A5" w14:textId="77777777" w:rsidR="000E296D" w:rsidRDefault="00AD4607">
      <w:pPr>
        <w:pStyle w:val="Zkladntext1"/>
        <w:shd w:val="clear" w:color="auto" w:fill="auto"/>
        <w:spacing w:after="260"/>
      </w:pPr>
      <w:r>
        <w:t xml:space="preserve">Sazba úhrady za vyšetření v riziku hluku činí: </w:t>
      </w:r>
      <w:r>
        <w:rPr>
          <w:b/>
          <w:bCs/>
        </w:rPr>
        <w:t>350</w:t>
      </w:r>
      <w:r>
        <w:t xml:space="preserve">,- Sazba úhrady za vyšetření v riziku vibrací </w:t>
      </w:r>
      <w:proofErr w:type="gramStart"/>
      <w:r>
        <w:t>činí :</w:t>
      </w:r>
      <w:proofErr w:type="gramEnd"/>
      <w:r>
        <w:t xml:space="preserve"> </w:t>
      </w:r>
      <w:r>
        <w:rPr>
          <w:b/>
          <w:bCs/>
        </w:rPr>
        <w:t>500</w:t>
      </w:r>
      <w:r>
        <w:t>,</w:t>
      </w:r>
      <w:r>
        <w:softHyphen/>
      </w:r>
    </w:p>
    <w:p w14:paraId="4236A5B1" w14:textId="77777777" w:rsidR="000E296D" w:rsidRDefault="00AD4607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firstLine="300"/>
        <w:jc w:val="both"/>
      </w:pPr>
      <w:r>
        <w:t>Fakturace bude poskytovatelem prováděna čtvrtletně.</w:t>
      </w:r>
    </w:p>
    <w:p w14:paraId="457F4D78" w14:textId="77777777" w:rsidR="000E296D" w:rsidRDefault="00AD4607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660" w:hanging="360"/>
        <w:jc w:val="both"/>
      </w:pPr>
      <w:r>
        <w:t>Nedílnou součástí faktury bude seznam vyšetřených zaměstnanců s uvedením jména a příjmení, roku narození a data provedeného vyšetření.</w:t>
      </w:r>
    </w:p>
    <w:p w14:paraId="3FCBCA16" w14:textId="77777777" w:rsidR="000E296D" w:rsidRDefault="00AD4607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firstLine="300"/>
        <w:jc w:val="both"/>
      </w:pPr>
      <w:r>
        <w:t>Splatnost faktury se stanovuje na 14 dní po jejím doručení.</w:t>
      </w:r>
    </w:p>
    <w:p w14:paraId="08149180" w14:textId="77777777" w:rsidR="000E296D" w:rsidRDefault="00AD4607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spacing w:after="540"/>
        <w:ind w:left="660" w:hanging="360"/>
        <w:jc w:val="both"/>
      </w:pPr>
      <w:r>
        <w:t>Odborné konzultace a šetření v místě pracoviště a další pracovnělékařské služby budou hrazeny po vypracování zprávy samostatně po dohodě obou stran. Odměny dohodnuté za výkony budou uhrazeny na základě vystavené faktury do 14 dnů po jejím doručení.</w:t>
      </w:r>
    </w:p>
    <w:p w14:paraId="181E975F" w14:textId="77777777" w:rsidR="000E296D" w:rsidRDefault="00AD460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68A1D001" w14:textId="77777777" w:rsidR="000E296D" w:rsidRDefault="00AD4607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Závěrečná ustanovení</w:t>
      </w:r>
    </w:p>
    <w:p w14:paraId="22B5B4EB" w14:textId="77777777" w:rsidR="000E296D" w:rsidRDefault="00AD4607">
      <w:pPr>
        <w:pStyle w:val="Zkladntext1"/>
        <w:numPr>
          <w:ilvl w:val="0"/>
          <w:numId w:val="5"/>
        </w:numPr>
        <w:shd w:val="clear" w:color="auto" w:fill="auto"/>
        <w:tabs>
          <w:tab w:val="left" w:pos="735"/>
        </w:tabs>
        <w:ind w:left="740" w:hanging="360"/>
        <w:jc w:val="both"/>
      </w:pPr>
      <w:r>
        <w:t>Smlouva se uzavírá na dobu neurčitou a nabývá účinnosti a platnosti dnem podpisu smluvními stranami.</w:t>
      </w:r>
    </w:p>
    <w:p w14:paraId="2FEA6D32" w14:textId="77777777" w:rsidR="000E296D" w:rsidRDefault="00AD4607">
      <w:pPr>
        <w:pStyle w:val="Zkladntext1"/>
        <w:numPr>
          <w:ilvl w:val="0"/>
          <w:numId w:val="5"/>
        </w:numPr>
        <w:shd w:val="clear" w:color="auto" w:fill="auto"/>
        <w:tabs>
          <w:tab w:val="left" w:pos="735"/>
        </w:tabs>
        <w:ind w:left="740" w:hanging="360"/>
        <w:jc w:val="both"/>
      </w:pPr>
      <w:r>
        <w:t>Výpovědní lhůta je 3 měsíce od 1. dne následujícího měsíce po doručení písemné výpovědi. Smlouvu lze měnit pouze písemně na základě dohody obou stran.</w:t>
      </w:r>
    </w:p>
    <w:p w14:paraId="4F6BD820" w14:textId="77777777" w:rsidR="000E296D" w:rsidRDefault="00AD4607">
      <w:pPr>
        <w:pStyle w:val="Zkladntext1"/>
        <w:numPr>
          <w:ilvl w:val="0"/>
          <w:numId w:val="5"/>
        </w:numPr>
        <w:shd w:val="clear" w:color="auto" w:fill="auto"/>
        <w:tabs>
          <w:tab w:val="left" w:pos="735"/>
        </w:tabs>
        <w:spacing w:after="260"/>
        <w:ind w:left="740" w:hanging="360"/>
        <w:jc w:val="both"/>
      </w:pPr>
      <w:r>
        <w:t>Výše uvedený předmět smlouvy se řídí ustanoveními zákona č. 373/2011 Sb., o specifických zdravotních službách v platném znění.</w:t>
      </w:r>
    </w:p>
    <w:p w14:paraId="774F2FF8" w14:textId="77777777" w:rsidR="000E296D" w:rsidRDefault="00AD4607">
      <w:pPr>
        <w:pStyle w:val="Zkladntext1"/>
        <w:numPr>
          <w:ilvl w:val="0"/>
          <w:numId w:val="5"/>
        </w:numPr>
        <w:shd w:val="clear" w:color="auto" w:fill="auto"/>
        <w:tabs>
          <w:tab w:val="left" w:pos="735"/>
        </w:tabs>
        <w:spacing w:after="200" w:line="271" w:lineRule="auto"/>
        <w:ind w:left="740" w:hanging="360"/>
        <w:jc w:val="both"/>
      </w:pPr>
      <w:r>
        <w:t>Smlouva se vyhotovuje v elektronické podobě, přičemž obě smluvní strany obdrží její elektronický originál.</w:t>
      </w:r>
    </w:p>
    <w:p w14:paraId="33F02FF6" w14:textId="77777777" w:rsidR="000E296D" w:rsidRDefault="00AD4607">
      <w:pPr>
        <w:pStyle w:val="Zkladntext20"/>
        <w:shd w:val="clear" w:color="auto" w:fill="auto"/>
        <w:jc w:val="both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206CB561" w14:textId="77777777" w:rsidR="000E296D" w:rsidRDefault="00AD4607">
      <w:pPr>
        <w:pStyle w:val="Zkladntext1"/>
        <w:shd w:val="clear" w:color="auto" w:fill="auto"/>
        <w:spacing w:after="260"/>
        <w:jc w:val="both"/>
      </w:pPr>
      <w:r>
        <w:t>Jihlavě dne 26.2.2025</w:t>
      </w:r>
      <w:r>
        <w:br w:type="page"/>
      </w:r>
    </w:p>
    <w:p w14:paraId="057708E2" w14:textId="7D417E00" w:rsidR="000E296D" w:rsidRDefault="00AD460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79375" distB="81915" distL="0" distR="0" simplePos="0" relativeHeight="125829378" behindDoc="0" locked="0" layoutInCell="1" allowOverlap="1" wp14:anchorId="2E40444B" wp14:editId="7288AA7D">
                <wp:simplePos x="0" y="0"/>
                <wp:positionH relativeFrom="page">
                  <wp:posOffset>889000</wp:posOffset>
                </wp:positionH>
                <wp:positionV relativeFrom="paragraph">
                  <wp:posOffset>79375</wp:posOffset>
                </wp:positionV>
                <wp:extent cx="1819910" cy="7956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81E1DF" w14:textId="77777777" w:rsidR="00AD4607" w:rsidRDefault="00AD4607">
                            <w:pPr>
                              <w:pStyle w:val="Zkladntext30"/>
                              <w:shd w:val="clear" w:color="auto" w:fill="auto"/>
                              <w:spacing w:line="158" w:lineRule="auto"/>
                              <w:ind w:left="1560" w:hanging="1560"/>
                            </w:pPr>
                          </w:p>
                          <w:p w14:paraId="6BE7E9C6" w14:textId="306DF5F7" w:rsidR="000E296D" w:rsidRDefault="00AD4607">
                            <w:pPr>
                              <w:pStyle w:val="Zkladntext30"/>
                              <w:shd w:val="clear" w:color="auto" w:fill="auto"/>
                              <w:spacing w:line="158" w:lineRule="auto"/>
                              <w:ind w:left="1560" w:hanging="1560"/>
                            </w:pPr>
                            <w:r>
                              <w:t>Digitálně podepsal MUDr. Eliška</w:t>
                            </w:r>
                          </w:p>
                          <w:p w14:paraId="3B0043F2" w14:textId="02BA31FE" w:rsidR="000E296D" w:rsidRDefault="00AD4607">
                            <w:pPr>
                              <w:pStyle w:val="Zkladntext30"/>
                              <w:shd w:val="clear" w:color="auto" w:fill="auto"/>
                              <w:spacing w:line="158" w:lineRule="exact"/>
                              <w:ind w:left="0"/>
                            </w:pPr>
                            <w:r>
                              <w:t>Brussmannová</w:t>
                            </w:r>
                          </w:p>
                          <w:p w14:paraId="143B6DDD" w14:textId="77777777" w:rsidR="000E296D" w:rsidRDefault="00AD460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262"/>
                              </w:tabs>
                              <w:spacing w:line="240" w:lineRule="auto"/>
                              <w:ind w:left="0"/>
                              <w:jc w:val="right"/>
                            </w:pPr>
                            <w:r>
                              <w:t>,</w:t>
                            </w:r>
                            <w:r>
                              <w:tab/>
                              <w:t>Datum: 2025.03.19</w:t>
                            </w:r>
                          </w:p>
                          <w:p w14:paraId="46F26DAF" w14:textId="77777777" w:rsidR="000E296D" w:rsidRDefault="00AD460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435"/>
                              </w:tabs>
                              <w:spacing w:line="240" w:lineRule="auto"/>
                              <w:ind w:left="0"/>
                            </w:pPr>
                            <w:r>
                              <w:t>Va</w:t>
                            </w:r>
                            <w:r>
                              <w:tab/>
                              <w:t>11:58:20+01'00'</w:t>
                            </w:r>
                          </w:p>
                          <w:p w14:paraId="5D66A777" w14:textId="77777777" w:rsidR="000E296D" w:rsidRDefault="00AD460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MUDr.Eliška Brussmannová</w:t>
                            </w:r>
                          </w:p>
                          <w:p w14:paraId="73BEE419" w14:textId="77777777" w:rsidR="000E296D" w:rsidRDefault="000E296D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4044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pt;margin-top:6.25pt;width:143.3pt;height:62.65pt;z-index:125829378;visibility:visible;mso-wrap-style:square;mso-wrap-distance-left:0;mso-wrap-distance-top:6.25pt;mso-wrap-distance-right:0;mso-wrap-distance-bottom: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" filled="f" stroked="f">
                <v:textbox inset="0,0,0,0">
                  <w:txbxContent>
                    <w:p w14:paraId="0581E1DF" w14:textId="77777777" w:rsidR="00AD4607" w:rsidRDefault="00AD4607">
                      <w:pPr>
                        <w:pStyle w:val="Zkladntext30"/>
                        <w:shd w:val="clear" w:color="auto" w:fill="auto"/>
                        <w:spacing w:line="158" w:lineRule="auto"/>
                        <w:ind w:left="1560" w:hanging="1560"/>
                      </w:pPr>
                    </w:p>
                    <w:p w14:paraId="6BE7E9C6" w14:textId="306DF5F7" w:rsidR="000E296D" w:rsidRDefault="00AD4607">
                      <w:pPr>
                        <w:pStyle w:val="Zkladntext30"/>
                        <w:shd w:val="clear" w:color="auto" w:fill="auto"/>
                        <w:spacing w:line="158" w:lineRule="auto"/>
                        <w:ind w:left="1560" w:hanging="1560"/>
                      </w:pPr>
                      <w:r>
                        <w:t>Digitálně podepsal MUDr. Eliška</w:t>
                      </w:r>
                    </w:p>
                    <w:p w14:paraId="3B0043F2" w14:textId="02BA31FE" w:rsidR="000E296D" w:rsidRDefault="00AD4607">
                      <w:pPr>
                        <w:pStyle w:val="Zkladntext30"/>
                        <w:shd w:val="clear" w:color="auto" w:fill="auto"/>
                        <w:spacing w:line="158" w:lineRule="exact"/>
                        <w:ind w:left="0"/>
                      </w:pPr>
                      <w:r>
                        <w:t>Brussmannová</w:t>
                      </w:r>
                    </w:p>
                    <w:p w14:paraId="143B6DDD" w14:textId="77777777" w:rsidR="000E296D" w:rsidRDefault="00AD4607">
                      <w:pPr>
                        <w:pStyle w:val="Zkladntext30"/>
                        <w:shd w:val="clear" w:color="auto" w:fill="auto"/>
                        <w:tabs>
                          <w:tab w:val="left" w:pos="1262"/>
                        </w:tabs>
                        <w:spacing w:line="240" w:lineRule="auto"/>
                        <w:ind w:left="0"/>
                        <w:jc w:val="right"/>
                      </w:pPr>
                      <w:r>
                        <w:t>,</w:t>
                      </w:r>
                      <w:r>
                        <w:tab/>
                        <w:t>Datum: 2025.03.19</w:t>
                      </w:r>
                    </w:p>
                    <w:p w14:paraId="46F26DAF" w14:textId="77777777" w:rsidR="000E296D" w:rsidRDefault="00AD4607">
                      <w:pPr>
                        <w:pStyle w:val="Zkladntext30"/>
                        <w:shd w:val="clear" w:color="auto" w:fill="auto"/>
                        <w:tabs>
                          <w:tab w:val="left" w:pos="1435"/>
                        </w:tabs>
                        <w:spacing w:line="240" w:lineRule="auto"/>
                        <w:ind w:left="0"/>
                      </w:pPr>
                      <w:r>
                        <w:t>Va</w:t>
                      </w:r>
                      <w:r>
                        <w:tab/>
                        <w:t>11:58:20+01'00'</w:t>
                      </w:r>
                    </w:p>
                    <w:p w14:paraId="5D66A777" w14:textId="77777777" w:rsidR="000E296D" w:rsidRDefault="00AD460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MUDr.Eliška Brussmannová</w:t>
                      </w:r>
                    </w:p>
                    <w:p w14:paraId="73BEE419" w14:textId="77777777" w:rsidR="000E296D" w:rsidRDefault="000E296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6720" distB="353695" distL="0" distR="0" simplePos="0" relativeHeight="125829381" behindDoc="0" locked="0" layoutInCell="1" allowOverlap="1" wp14:anchorId="41FAFAB3" wp14:editId="548BCDFE">
                <wp:simplePos x="0" y="0"/>
                <wp:positionH relativeFrom="page">
                  <wp:posOffset>4464050</wp:posOffset>
                </wp:positionH>
                <wp:positionV relativeFrom="paragraph">
                  <wp:posOffset>426720</wp:posOffset>
                </wp:positionV>
                <wp:extent cx="652145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2BC4A" w14:textId="126A7D31" w:rsidR="000E296D" w:rsidRDefault="000E296D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FAFAB3" id="Shape 5" o:spid="_x0000_s1027" type="#_x0000_t202" style="position:absolute;margin-left:351.5pt;margin-top:33.6pt;width:51.35pt;height:13.9pt;z-index:125829381;visibility:visible;mso-wrap-style:square;mso-wrap-distance-left:0;mso-wrap-distance-top:33.6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" filled="f" stroked="f">
                <v:textbox inset="0,0,0,0">
                  <w:txbxContent>
                    <w:p w14:paraId="1992BC4A" w14:textId="126A7D31" w:rsidR="000E296D" w:rsidRDefault="000E296D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1625" distL="0" distR="0" simplePos="0" relativeHeight="125829383" behindDoc="0" locked="0" layoutInCell="1" allowOverlap="1" wp14:anchorId="79B48858" wp14:editId="1DDF9759">
                <wp:simplePos x="0" y="0"/>
                <wp:positionH relativeFrom="page">
                  <wp:posOffset>5400040</wp:posOffset>
                </wp:positionH>
                <wp:positionV relativeFrom="paragraph">
                  <wp:posOffset>0</wp:posOffset>
                </wp:positionV>
                <wp:extent cx="1066800" cy="6553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62B50" w14:textId="77777777" w:rsidR="000E296D" w:rsidRDefault="00AD460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Digitálně podepsal Ing. Radovan Necid Datum: 2025.03.19 12:37:43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B48858" id="Shape 7" o:spid="_x0000_s1028" type="#_x0000_t202" style="position:absolute;margin-left:425.2pt;margin-top:0;width:84pt;height:51.6pt;z-index:125829383;visibility:visible;mso-wrap-style:square;mso-wrap-distance-left:0;mso-wrap-distance-top:0;mso-wrap-distance-right:0;mso-wrap-distance-bottom:2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" filled="f" stroked="f">
                <v:textbox inset="0,0,0,0">
                  <w:txbxContent>
                    <w:p w14:paraId="2BB62B50" w14:textId="77777777" w:rsidR="000E296D" w:rsidRDefault="00AD4607">
                      <w:pPr>
                        <w:pStyle w:val="Zkladntext40"/>
                        <w:shd w:val="clear" w:color="auto" w:fill="auto"/>
                      </w:pPr>
                      <w:r>
                        <w:t>Digitálně podepsal Ing. Radovan Necid Datum: 2025.03.19 12:37:43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6910" distB="75565" distL="0" distR="0" simplePos="0" relativeHeight="125829385" behindDoc="0" locked="0" layoutInCell="1" allowOverlap="1" wp14:anchorId="25BE0315" wp14:editId="0588F6A1">
                <wp:simplePos x="0" y="0"/>
                <wp:positionH relativeFrom="page">
                  <wp:posOffset>4866640</wp:posOffset>
                </wp:positionH>
                <wp:positionV relativeFrom="paragraph">
                  <wp:posOffset>676910</wp:posOffset>
                </wp:positionV>
                <wp:extent cx="1273810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86732E" w14:textId="77777777" w:rsidR="000E296D" w:rsidRDefault="00AD460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Radovan Necid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BE0315" id="Shape 9" o:spid="_x0000_s1029" type="#_x0000_t202" style="position:absolute;margin-left:383.2pt;margin-top:53.3pt;width:100.3pt;height:16.1pt;z-index:125829385;visibility:visible;mso-wrap-style:none;mso-wrap-distance-left:0;mso-wrap-distance-top:53.3pt;mso-wrap-distance-right:0;mso-wrap-distance-bottom: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" filled="f" stroked="f">
                <v:textbox inset="0,0,0,0">
                  <w:txbxContent>
                    <w:p w14:paraId="0786732E" w14:textId="77777777" w:rsidR="000E296D" w:rsidRDefault="00AD460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 Radovan Necid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C73E2" w14:textId="77777777" w:rsidR="000E296D" w:rsidRDefault="00AD4607" w:rsidP="00AD4607">
      <w:pPr>
        <w:pStyle w:val="Zkladntext1"/>
        <w:shd w:val="clear" w:color="auto" w:fill="auto"/>
        <w:spacing w:after="0"/>
        <w:ind w:left="4960" w:hanging="4"/>
        <w:sectPr w:rsidR="000E296D">
          <w:pgSz w:w="11900" w:h="16840"/>
          <w:pgMar w:top="1422" w:right="1382" w:bottom="1443" w:left="1364" w:header="994" w:footer="101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726A223A" wp14:editId="6CAFFD8F">
                <wp:simplePos x="0" y="0"/>
                <wp:positionH relativeFrom="page">
                  <wp:posOffset>1081405</wp:posOffset>
                </wp:positionH>
                <wp:positionV relativeFrom="paragraph">
                  <wp:posOffset>12700</wp:posOffset>
                </wp:positionV>
                <wp:extent cx="1710055" cy="20447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2BD0E" w14:textId="77777777" w:rsidR="000E296D" w:rsidRDefault="00AD460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praktický lékař pro dospělé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6A223A" id="Shape 11" o:spid="_x0000_s1030" type="#_x0000_t202" style="position:absolute;left:0;text-align:left;margin-left:85.15pt;margin-top:1pt;width:134.65pt;height:16.1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" filled="f" stroked="f">
                <v:textbox inset="0,0,0,0">
                  <w:txbxContent>
                    <w:p w14:paraId="5302BD0E" w14:textId="77777777" w:rsidR="000E296D" w:rsidRDefault="00AD460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praktický lékař pro dospělé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Krajská správa a údržby silnic Vysočiny, příspěvková organizace</w:t>
      </w:r>
    </w:p>
    <w:p w14:paraId="07167E45" w14:textId="77777777" w:rsidR="000E296D" w:rsidRDefault="00AD4607">
      <w:pPr>
        <w:pStyle w:val="Zkladntext1"/>
        <w:shd w:val="clear" w:color="auto" w:fill="auto"/>
        <w:spacing w:after="0"/>
      </w:pPr>
      <w:r>
        <w:lastRenderedPageBreak/>
        <w:t>Příloha č. 1</w:t>
      </w:r>
    </w:p>
    <w:p w14:paraId="04F6D664" w14:textId="77777777" w:rsidR="000E296D" w:rsidRDefault="00AD4607">
      <w:pPr>
        <w:pStyle w:val="Zkladntext1"/>
        <w:shd w:val="clear" w:color="auto" w:fill="auto"/>
        <w:spacing w:after="260" w:line="1114" w:lineRule="exact"/>
        <w:ind w:firstLine="1840"/>
      </w:pPr>
      <w:r>
        <w:rPr>
          <w:b/>
          <w:bCs/>
        </w:rPr>
        <w:t>Žádost o provedení prohlídky pracovnělékařské péče zaměstnavatel</w:t>
      </w:r>
    </w:p>
    <w:p w14:paraId="0C8B6C15" w14:textId="77777777" w:rsidR="000E296D" w:rsidRDefault="00AD4607">
      <w:pPr>
        <w:pStyle w:val="Zkladntext1"/>
        <w:shd w:val="clear" w:color="auto" w:fill="auto"/>
        <w:tabs>
          <w:tab w:val="left" w:leader="dot" w:pos="8868"/>
        </w:tabs>
        <w:spacing w:after="260"/>
      </w:pPr>
      <w:r>
        <w:t>Název</w:t>
      </w:r>
      <w:r>
        <w:tab/>
      </w:r>
    </w:p>
    <w:p w14:paraId="5BBE2C7B" w14:textId="77777777" w:rsidR="000E296D" w:rsidRDefault="00AD4607">
      <w:pPr>
        <w:pStyle w:val="Zkladntext1"/>
        <w:shd w:val="clear" w:color="auto" w:fill="auto"/>
        <w:tabs>
          <w:tab w:val="left" w:leader="dot" w:pos="8868"/>
        </w:tabs>
        <w:spacing w:after="260"/>
      </w:pPr>
      <w:r>
        <w:t>Adresa</w:t>
      </w:r>
      <w:r>
        <w:tab/>
      </w:r>
    </w:p>
    <w:p w14:paraId="29BD5622" w14:textId="77777777" w:rsidR="000E296D" w:rsidRDefault="00AD4607">
      <w:pPr>
        <w:pStyle w:val="Zkladntext1"/>
        <w:shd w:val="clear" w:color="auto" w:fill="auto"/>
        <w:spacing w:after="260"/>
      </w:pPr>
      <w:proofErr w:type="gramStart"/>
      <w:r>
        <w:t>IČ :</w:t>
      </w:r>
      <w:proofErr w:type="gramEnd"/>
    </w:p>
    <w:p w14:paraId="5F9E1BF5" w14:textId="77777777" w:rsidR="000E296D" w:rsidRDefault="00AD4607">
      <w:pPr>
        <w:pStyle w:val="Zkladntext1"/>
        <w:shd w:val="clear" w:color="auto" w:fill="auto"/>
        <w:spacing w:after="260"/>
      </w:pPr>
      <w:r>
        <w:rPr>
          <w:b/>
          <w:bCs/>
        </w:rPr>
        <w:t>Zaměstnanec</w:t>
      </w:r>
    </w:p>
    <w:p w14:paraId="4FA37C64" w14:textId="77777777" w:rsidR="000E296D" w:rsidRDefault="00AD4607">
      <w:pPr>
        <w:pStyle w:val="Zkladntext1"/>
        <w:shd w:val="clear" w:color="auto" w:fill="auto"/>
        <w:tabs>
          <w:tab w:val="left" w:leader="dot" w:pos="8868"/>
        </w:tabs>
        <w:spacing w:after="260"/>
      </w:pPr>
      <w:r>
        <w:t>Jméno</w:t>
      </w:r>
      <w:r>
        <w:tab/>
      </w:r>
    </w:p>
    <w:p w14:paraId="4DE7E1DE" w14:textId="77777777" w:rsidR="000E296D" w:rsidRDefault="00AD4607">
      <w:pPr>
        <w:pStyle w:val="Zkladntext1"/>
        <w:shd w:val="clear" w:color="auto" w:fill="auto"/>
        <w:tabs>
          <w:tab w:val="left" w:leader="dot" w:pos="8868"/>
        </w:tabs>
        <w:spacing w:after="260"/>
      </w:pPr>
      <w:r>
        <w:t>Nar. dne</w:t>
      </w:r>
      <w:r>
        <w:tab/>
      </w:r>
    </w:p>
    <w:p w14:paraId="53D0DDCF" w14:textId="77777777" w:rsidR="000E296D" w:rsidRDefault="00AD4607">
      <w:pPr>
        <w:pStyle w:val="Zkladntext1"/>
        <w:shd w:val="clear" w:color="auto" w:fill="auto"/>
        <w:spacing w:after="4440"/>
        <w:ind w:firstLine="240"/>
      </w:pPr>
      <w:r>
        <w:rPr>
          <w:b/>
          <w:bCs/>
        </w:rPr>
        <w:t>Informace zaměstnavatele o druhu práce, kategorii rizika a pracovních podmínkách</w:t>
      </w:r>
    </w:p>
    <w:p w14:paraId="0EDA3814" w14:textId="77777777" w:rsidR="000E296D" w:rsidRDefault="00AD4607">
      <w:pPr>
        <w:pStyle w:val="Zkladntext1"/>
        <w:shd w:val="clear" w:color="auto" w:fill="auto"/>
        <w:spacing w:after="0"/>
      </w:pPr>
      <w:r>
        <w:t>zároveň pověřuji výše uvedeného zaměstnance</w:t>
      </w:r>
    </w:p>
    <w:p w14:paraId="64A5FDA1" w14:textId="77777777" w:rsidR="000E296D" w:rsidRDefault="00AD4607">
      <w:pPr>
        <w:spacing w:line="1" w:lineRule="exact"/>
        <w:sectPr w:rsidR="000E296D">
          <w:pgSz w:w="11900" w:h="16840"/>
          <w:pgMar w:top="2223" w:right="1445" w:bottom="1874" w:left="1373" w:header="1795" w:footer="1446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27305" distL="0" distR="0" simplePos="0" relativeHeight="125829389" behindDoc="0" locked="0" layoutInCell="1" allowOverlap="1" wp14:anchorId="369F45C5" wp14:editId="174462EC">
                <wp:simplePos x="0" y="0"/>
                <wp:positionH relativeFrom="page">
                  <wp:posOffset>878205</wp:posOffset>
                </wp:positionH>
                <wp:positionV relativeFrom="paragraph">
                  <wp:posOffset>76200</wp:posOffset>
                </wp:positionV>
                <wp:extent cx="1441450" cy="2044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B85BB" w14:textId="77777777" w:rsidR="000E296D" w:rsidRDefault="00AD460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(</w:t>
                            </w:r>
                            <w:r>
                              <w:t>č.občanského průkazu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9F45C5" id="Shape 13" o:spid="_x0000_s1031" type="#_x0000_t202" style="position:absolute;margin-left:69.15pt;margin-top:6pt;width:113.5pt;height:16.1pt;z-index:125829389;visibility:visible;mso-wrap-style:none;mso-wrap-distance-left:0;mso-wrap-distance-top:6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" filled="f" stroked="f">
                <v:textbox inset="0,0,0,0">
                  <w:txbxContent>
                    <w:p w14:paraId="5FEB85BB" w14:textId="77777777" w:rsidR="000E296D" w:rsidRDefault="00AD460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(</w:t>
                      </w:r>
                      <w:r>
                        <w:t>č.občanského průkazu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505" distB="0" distL="0" distR="0" simplePos="0" relativeHeight="125829391" behindDoc="0" locked="0" layoutInCell="1" allowOverlap="1" wp14:anchorId="3593AEBC" wp14:editId="7DA32235">
                <wp:simplePos x="0" y="0"/>
                <wp:positionH relativeFrom="page">
                  <wp:posOffset>2332355</wp:posOffset>
                </wp:positionH>
                <wp:positionV relativeFrom="paragraph">
                  <wp:posOffset>103505</wp:posOffset>
                </wp:positionV>
                <wp:extent cx="2743200" cy="2044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A9FE4" w14:textId="77777777" w:rsidR="000E296D" w:rsidRDefault="00AD460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4152"/>
                              </w:tabs>
                              <w:spacing w:after="0"/>
                            </w:pPr>
                            <w:r>
                              <w:tab/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93AEBC" id="Shape 15" o:spid="_x0000_s1032" type="#_x0000_t202" style="position:absolute;margin-left:183.65pt;margin-top:8.15pt;width:3in;height:16.1pt;z-index:125829391;visibility:visible;mso-wrap-style:none;mso-wrap-distance-left:0;mso-wrap-distance-top:8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" filled="f" stroked="f">
                <v:textbox inset="0,0,0,0">
                  <w:txbxContent>
                    <w:p w14:paraId="776A9FE4" w14:textId="77777777" w:rsidR="000E296D" w:rsidRDefault="00AD4607">
                      <w:pPr>
                        <w:pStyle w:val="Zkladntext1"/>
                        <w:shd w:val="clear" w:color="auto" w:fill="auto"/>
                        <w:tabs>
                          <w:tab w:val="left" w:leader="dot" w:pos="4152"/>
                        </w:tabs>
                        <w:spacing w:after="0"/>
                      </w:pPr>
                      <w:r>
                        <w:tab/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FFE354" w14:textId="77777777" w:rsidR="000E296D" w:rsidRDefault="000E296D">
      <w:pPr>
        <w:spacing w:line="84" w:lineRule="exact"/>
        <w:rPr>
          <w:sz w:val="7"/>
          <w:szCs w:val="7"/>
        </w:rPr>
      </w:pPr>
    </w:p>
    <w:p w14:paraId="49C0DF30" w14:textId="77777777" w:rsidR="000E296D" w:rsidRDefault="000E296D">
      <w:pPr>
        <w:spacing w:line="1" w:lineRule="exact"/>
        <w:sectPr w:rsidR="000E296D">
          <w:type w:val="continuous"/>
          <w:pgSz w:w="11900" w:h="16840"/>
          <w:pgMar w:top="2223" w:right="0" w:bottom="1874" w:left="0" w:header="0" w:footer="3" w:gutter="0"/>
          <w:cols w:space="720"/>
          <w:noEndnote/>
          <w:docGrid w:linePitch="360"/>
        </w:sectPr>
      </w:pPr>
    </w:p>
    <w:p w14:paraId="073F0DD5" w14:textId="77777777" w:rsidR="000E296D" w:rsidRDefault="00AD4607">
      <w:pPr>
        <w:pStyle w:val="Zkladntext1"/>
        <w:shd w:val="clear" w:color="auto" w:fill="auto"/>
        <w:spacing w:after="0"/>
        <w:sectPr w:rsidR="000E296D">
          <w:type w:val="continuous"/>
          <w:pgSz w:w="11900" w:h="16840"/>
          <w:pgMar w:top="2223" w:right="1445" w:bottom="1874" w:left="1373" w:header="0" w:footer="3" w:gutter="0"/>
          <w:cols w:space="720"/>
          <w:noEndnote/>
          <w:docGrid w:linePitch="360"/>
        </w:sectPr>
      </w:pPr>
      <w:r>
        <w:t>k převzetí posudku vydaného na základě této žádosti</w:t>
      </w:r>
    </w:p>
    <w:p w14:paraId="19024C3E" w14:textId="77777777" w:rsidR="000E296D" w:rsidRDefault="000E296D">
      <w:pPr>
        <w:spacing w:line="179" w:lineRule="exact"/>
        <w:rPr>
          <w:sz w:val="14"/>
          <w:szCs w:val="14"/>
        </w:rPr>
      </w:pPr>
    </w:p>
    <w:p w14:paraId="0833B248" w14:textId="77777777" w:rsidR="000E296D" w:rsidRDefault="000E296D">
      <w:pPr>
        <w:spacing w:line="1" w:lineRule="exact"/>
        <w:sectPr w:rsidR="000E296D">
          <w:type w:val="continuous"/>
          <w:pgSz w:w="11900" w:h="16840"/>
          <w:pgMar w:top="2223" w:right="0" w:bottom="1874" w:left="0" w:header="0" w:footer="3" w:gutter="0"/>
          <w:cols w:space="720"/>
          <w:noEndnote/>
          <w:docGrid w:linePitch="360"/>
        </w:sectPr>
      </w:pPr>
    </w:p>
    <w:p w14:paraId="424B19C5" w14:textId="77777777" w:rsidR="000E296D" w:rsidRDefault="00AD4607">
      <w:pPr>
        <w:pStyle w:val="Zkladntext1"/>
        <w:framePr w:w="1954" w:h="317" w:wrap="none" w:vAnchor="text" w:hAnchor="page" w:x="1384" w:y="21"/>
        <w:shd w:val="clear" w:color="auto" w:fill="auto"/>
        <w:tabs>
          <w:tab w:val="left" w:leader="dot" w:pos="1886"/>
        </w:tabs>
        <w:spacing w:after="0"/>
      </w:pPr>
      <w:r>
        <w:t>V</w:t>
      </w:r>
      <w:r>
        <w:tab/>
      </w:r>
    </w:p>
    <w:p w14:paraId="56287B73" w14:textId="77777777" w:rsidR="000E296D" w:rsidRDefault="00AD4607">
      <w:pPr>
        <w:pStyle w:val="Zkladntext1"/>
        <w:framePr w:w="2184" w:h="317" w:wrap="none" w:vAnchor="text" w:hAnchor="page" w:x="3362" w:y="21"/>
        <w:shd w:val="clear" w:color="auto" w:fill="auto"/>
        <w:tabs>
          <w:tab w:val="left" w:leader="dot" w:pos="2117"/>
        </w:tabs>
        <w:spacing w:after="0"/>
      </w:pPr>
      <w:r>
        <w:t>dne</w:t>
      </w:r>
      <w:r>
        <w:tab/>
      </w:r>
    </w:p>
    <w:p w14:paraId="6A14BF4B" w14:textId="77777777" w:rsidR="000E296D" w:rsidRDefault="00AD4607">
      <w:pPr>
        <w:pStyle w:val="Zkladntext1"/>
        <w:framePr w:w="4118" w:h="317" w:wrap="none" w:vAnchor="text" w:hAnchor="page" w:x="5565" w:y="21"/>
        <w:shd w:val="clear" w:color="auto" w:fill="auto"/>
        <w:tabs>
          <w:tab w:val="left" w:leader="dot" w:pos="4051"/>
        </w:tabs>
        <w:spacing w:after="0"/>
      </w:pPr>
      <w:r>
        <w:t xml:space="preserve">za zaměstnavatele </w:t>
      </w:r>
      <w:r>
        <w:tab/>
      </w:r>
    </w:p>
    <w:p w14:paraId="38FB9C41" w14:textId="77777777" w:rsidR="000E296D" w:rsidRDefault="000E296D">
      <w:pPr>
        <w:spacing w:after="316" w:line="1" w:lineRule="exact"/>
      </w:pPr>
    </w:p>
    <w:p w14:paraId="27A634B1" w14:textId="77777777" w:rsidR="000E296D" w:rsidRDefault="000E296D">
      <w:pPr>
        <w:spacing w:line="1" w:lineRule="exact"/>
      </w:pPr>
    </w:p>
    <w:sectPr w:rsidR="000E296D">
      <w:type w:val="continuous"/>
      <w:pgSz w:w="11900" w:h="16840"/>
      <w:pgMar w:top="2223" w:right="1445" w:bottom="1874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21A5" w14:textId="77777777" w:rsidR="00AD4607" w:rsidRDefault="00AD4607">
      <w:r>
        <w:separator/>
      </w:r>
    </w:p>
  </w:endnote>
  <w:endnote w:type="continuationSeparator" w:id="0">
    <w:p w14:paraId="206E78A6" w14:textId="77777777" w:rsidR="00AD4607" w:rsidRDefault="00AD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7D30" w14:textId="77777777" w:rsidR="000E296D" w:rsidRDefault="000E296D"/>
  </w:footnote>
  <w:footnote w:type="continuationSeparator" w:id="0">
    <w:p w14:paraId="484A4679" w14:textId="77777777" w:rsidR="000E296D" w:rsidRDefault="000E29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3C1"/>
    <w:multiLevelType w:val="multilevel"/>
    <w:tmpl w:val="EF402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B0BFC"/>
    <w:multiLevelType w:val="multilevel"/>
    <w:tmpl w:val="FAAE73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B0B2E"/>
    <w:multiLevelType w:val="multilevel"/>
    <w:tmpl w:val="4A38D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6402C8"/>
    <w:multiLevelType w:val="multilevel"/>
    <w:tmpl w:val="9DCA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55936"/>
    <w:multiLevelType w:val="multilevel"/>
    <w:tmpl w:val="47D87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9732363">
    <w:abstractNumId w:val="3"/>
  </w:num>
  <w:num w:numId="2" w16cid:durableId="39671467">
    <w:abstractNumId w:val="1"/>
  </w:num>
  <w:num w:numId="3" w16cid:durableId="1994336919">
    <w:abstractNumId w:val="2"/>
  </w:num>
  <w:num w:numId="4" w16cid:durableId="184639257">
    <w:abstractNumId w:val="0"/>
  </w:num>
  <w:num w:numId="5" w16cid:durableId="480273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6D"/>
    <w:rsid w:val="000E296D"/>
    <w:rsid w:val="001632C2"/>
    <w:rsid w:val="002646AE"/>
    <w:rsid w:val="00526741"/>
    <w:rsid w:val="00A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249"/>
  <w15:docId w15:val="{ACEF6C6C-1DD2-4E25-8DC4-81C8659C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9" w:lineRule="auto"/>
      <w:ind w:left="78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  <w:color w:val="37416F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w w:val="8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60"/>
      <w:ind w:left="38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Renata</dc:creator>
  <cp:keywords/>
  <cp:lastModifiedBy>Marešová Marie</cp:lastModifiedBy>
  <cp:revision>3</cp:revision>
  <dcterms:created xsi:type="dcterms:W3CDTF">2025-03-19T12:41:00Z</dcterms:created>
  <dcterms:modified xsi:type="dcterms:W3CDTF">2025-03-19T12:43:00Z</dcterms:modified>
</cp:coreProperties>
</file>