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4D30" w14:textId="77777777" w:rsidR="00341A91" w:rsidRPr="007E6D26" w:rsidRDefault="004E7690" w:rsidP="00BE0DEB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7E6D26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Dodatek č. </w:t>
      </w:r>
      <w:r w:rsidR="00D64104" w:rsidRPr="007E6D26">
        <w:rPr>
          <w:rFonts w:asciiTheme="minorHAnsi" w:hAnsiTheme="minorHAnsi" w:cstheme="minorHAnsi"/>
          <w:b/>
          <w:snapToGrid w:val="0"/>
          <w:sz w:val="32"/>
          <w:szCs w:val="32"/>
        </w:rPr>
        <w:t>1</w:t>
      </w:r>
    </w:p>
    <w:p w14:paraId="72E2F237" w14:textId="6FB54449" w:rsidR="00341A91" w:rsidRPr="007E6D26" w:rsidRDefault="00341A91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7E6D26">
        <w:rPr>
          <w:rFonts w:asciiTheme="minorHAnsi" w:hAnsiTheme="minorHAnsi" w:cstheme="minorHAnsi"/>
          <w:snapToGrid w:val="0"/>
        </w:rPr>
        <w:t>k</w:t>
      </w:r>
      <w:r w:rsidR="00BE0DEB" w:rsidRPr="007E6D26">
        <w:rPr>
          <w:rFonts w:asciiTheme="minorHAnsi" w:hAnsiTheme="minorHAnsi" w:cstheme="minorHAnsi"/>
          <w:snapToGrid w:val="0"/>
        </w:rPr>
        <w:t>e</w:t>
      </w:r>
      <w:r w:rsidRPr="007E6D26">
        <w:rPr>
          <w:rFonts w:asciiTheme="minorHAnsi" w:hAnsiTheme="minorHAnsi" w:cstheme="minorHAnsi"/>
          <w:snapToGrid w:val="0"/>
        </w:rPr>
        <w:t xml:space="preserve"> </w:t>
      </w:r>
      <w:r w:rsidR="00BE0DEB" w:rsidRPr="007E6D26">
        <w:rPr>
          <w:rFonts w:asciiTheme="minorHAnsi" w:hAnsiTheme="minorHAnsi" w:cstheme="minorHAnsi"/>
          <w:snapToGrid w:val="0"/>
        </w:rPr>
        <w:t>smlouvě</w:t>
      </w:r>
      <w:r w:rsidR="004E7690" w:rsidRPr="007E6D26">
        <w:rPr>
          <w:rFonts w:asciiTheme="minorHAnsi" w:hAnsiTheme="minorHAnsi" w:cstheme="minorHAnsi"/>
          <w:snapToGrid w:val="0"/>
        </w:rPr>
        <w:t xml:space="preserve"> </w:t>
      </w:r>
      <w:r w:rsidR="002068C9" w:rsidRPr="007E6D26">
        <w:rPr>
          <w:rFonts w:ascii="Calibri" w:hAnsi="Calibri"/>
          <w:snapToGrid w:val="0"/>
        </w:rPr>
        <w:t xml:space="preserve">č. </w:t>
      </w:r>
      <w:r w:rsidR="00DF09EE" w:rsidRPr="007E6D26">
        <w:rPr>
          <w:rFonts w:ascii="Calibri" w:hAnsi="Calibri"/>
          <w:snapToGrid w:val="0"/>
        </w:rPr>
        <w:t>0</w:t>
      </w:r>
      <w:r w:rsidR="00362FC3" w:rsidRPr="007E6D26">
        <w:rPr>
          <w:rFonts w:ascii="Calibri" w:hAnsi="Calibri"/>
          <w:snapToGrid w:val="0"/>
        </w:rPr>
        <w:t>1</w:t>
      </w:r>
      <w:r w:rsidR="004758F2">
        <w:rPr>
          <w:rFonts w:ascii="Calibri" w:hAnsi="Calibri"/>
          <w:snapToGrid w:val="0"/>
        </w:rPr>
        <w:t>08</w:t>
      </w:r>
      <w:r w:rsidR="008C6A7B" w:rsidRPr="007E6D26">
        <w:rPr>
          <w:rFonts w:ascii="Calibri" w:hAnsi="Calibri"/>
          <w:snapToGrid w:val="0"/>
        </w:rPr>
        <w:t>/TSA/</w:t>
      </w:r>
      <w:r w:rsidR="00362FC3" w:rsidRPr="007E6D26">
        <w:rPr>
          <w:rFonts w:ascii="Calibri" w:hAnsi="Calibri"/>
          <w:snapToGrid w:val="0"/>
        </w:rPr>
        <w:t>D/</w:t>
      </w:r>
      <w:r w:rsidR="008C6A7B" w:rsidRPr="007E6D26">
        <w:rPr>
          <w:rFonts w:ascii="Calibri" w:hAnsi="Calibri"/>
          <w:snapToGrid w:val="0"/>
        </w:rPr>
        <w:t>202</w:t>
      </w:r>
      <w:r w:rsidR="004758F2">
        <w:rPr>
          <w:rFonts w:ascii="Calibri" w:hAnsi="Calibri"/>
          <w:snapToGrid w:val="0"/>
        </w:rPr>
        <w:t>4</w:t>
      </w:r>
      <w:r w:rsidR="005E793B" w:rsidRPr="007E6D26">
        <w:rPr>
          <w:rFonts w:ascii="Calibri" w:hAnsi="Calibri"/>
          <w:snapToGrid w:val="0"/>
        </w:rPr>
        <w:t xml:space="preserve"> </w:t>
      </w:r>
      <w:r w:rsidR="008C6A7B" w:rsidRPr="007E6D26">
        <w:rPr>
          <w:rFonts w:ascii="Calibri" w:hAnsi="Calibri"/>
          <w:snapToGrid w:val="0"/>
        </w:rPr>
        <w:t xml:space="preserve">ze dne </w:t>
      </w:r>
      <w:r w:rsidR="004758F2">
        <w:rPr>
          <w:rFonts w:ascii="Calibri" w:hAnsi="Calibri"/>
          <w:snapToGrid w:val="0"/>
        </w:rPr>
        <w:t>21</w:t>
      </w:r>
      <w:r w:rsidR="008C6A7B" w:rsidRPr="007E6D26">
        <w:rPr>
          <w:rFonts w:ascii="Calibri" w:hAnsi="Calibri"/>
          <w:snapToGrid w:val="0"/>
        </w:rPr>
        <w:t xml:space="preserve">. </w:t>
      </w:r>
      <w:r w:rsidR="00362FC3" w:rsidRPr="007E6D26">
        <w:rPr>
          <w:rFonts w:ascii="Calibri" w:hAnsi="Calibri"/>
          <w:snapToGrid w:val="0"/>
        </w:rPr>
        <w:t>1</w:t>
      </w:r>
      <w:r w:rsidR="004758F2">
        <w:rPr>
          <w:rFonts w:ascii="Calibri" w:hAnsi="Calibri"/>
          <w:snapToGrid w:val="0"/>
        </w:rPr>
        <w:t>0</w:t>
      </w:r>
      <w:r w:rsidR="00DF09EE" w:rsidRPr="007E6D26">
        <w:rPr>
          <w:rFonts w:ascii="Calibri" w:hAnsi="Calibri"/>
          <w:snapToGrid w:val="0"/>
        </w:rPr>
        <w:t>.</w:t>
      </w:r>
      <w:r w:rsidR="00CC6075" w:rsidRPr="007E6D26">
        <w:rPr>
          <w:rFonts w:ascii="Calibri" w:hAnsi="Calibri"/>
          <w:snapToGrid w:val="0"/>
        </w:rPr>
        <w:t xml:space="preserve"> </w:t>
      </w:r>
      <w:r w:rsidR="00DF09EE" w:rsidRPr="007E6D26">
        <w:rPr>
          <w:rFonts w:ascii="Calibri" w:hAnsi="Calibri"/>
          <w:snapToGrid w:val="0"/>
        </w:rPr>
        <w:t>20</w:t>
      </w:r>
      <w:r w:rsidR="008C6A7B" w:rsidRPr="007E6D26">
        <w:rPr>
          <w:rFonts w:ascii="Calibri" w:hAnsi="Calibri"/>
          <w:snapToGrid w:val="0"/>
        </w:rPr>
        <w:t>2</w:t>
      </w:r>
      <w:r w:rsidR="004758F2">
        <w:rPr>
          <w:rFonts w:ascii="Calibri" w:hAnsi="Calibri"/>
          <w:snapToGrid w:val="0"/>
        </w:rPr>
        <w:t>4</w:t>
      </w:r>
    </w:p>
    <w:p w14:paraId="077328A3" w14:textId="77777777" w:rsidR="00341A91" w:rsidRPr="007E6D26" w:rsidRDefault="00030C57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7E6D26">
        <w:rPr>
          <w:rFonts w:asciiTheme="minorHAnsi" w:hAnsiTheme="minorHAnsi" w:cstheme="minorHAnsi"/>
          <w:snapToGrid w:val="0"/>
        </w:rPr>
        <w:t>u</w:t>
      </w:r>
      <w:r w:rsidR="00341A91" w:rsidRPr="007E6D26">
        <w:rPr>
          <w:rFonts w:asciiTheme="minorHAnsi" w:hAnsiTheme="minorHAnsi" w:cstheme="minorHAnsi"/>
          <w:snapToGrid w:val="0"/>
        </w:rPr>
        <w:t>zavřené podle zákona č.89/2012 Sb.</w:t>
      </w:r>
    </w:p>
    <w:p w14:paraId="67EAA40B" w14:textId="77777777" w:rsidR="00D71C37" w:rsidRPr="007E6D26" w:rsidRDefault="00D71C37" w:rsidP="003E04A1">
      <w:pPr>
        <w:pStyle w:val="Zkladntext"/>
        <w:numPr>
          <w:ilvl w:val="0"/>
          <w:numId w:val="0"/>
        </w:numPr>
        <w:rPr>
          <w:rFonts w:asciiTheme="minorHAnsi" w:hAnsiTheme="minorHAnsi" w:cstheme="minorHAnsi"/>
          <w:color w:val="auto"/>
          <w:szCs w:val="24"/>
        </w:rPr>
      </w:pPr>
    </w:p>
    <w:p w14:paraId="2FA427FE" w14:textId="77777777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  <w:b/>
        </w:rPr>
        <w:t xml:space="preserve">Mikrobiologický ústav AV ČR, </w:t>
      </w:r>
      <w:proofErr w:type="spellStart"/>
      <w:r w:rsidRPr="007E6D26">
        <w:rPr>
          <w:rFonts w:asciiTheme="minorHAnsi" w:hAnsiTheme="minorHAnsi" w:cstheme="minorHAnsi"/>
          <w:b/>
        </w:rPr>
        <w:t>v.v.i</w:t>
      </w:r>
      <w:proofErr w:type="spellEnd"/>
      <w:r w:rsidRPr="007E6D26">
        <w:rPr>
          <w:rFonts w:asciiTheme="minorHAnsi" w:hAnsiTheme="minorHAnsi" w:cstheme="minorHAnsi"/>
          <w:b/>
        </w:rPr>
        <w:t>.</w:t>
      </w:r>
    </w:p>
    <w:p w14:paraId="479F07A0" w14:textId="77777777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se sídlem: </w:t>
      </w:r>
      <w:r w:rsidRPr="007E6D26">
        <w:rPr>
          <w:rFonts w:asciiTheme="minorHAnsi" w:hAnsiTheme="minorHAnsi" w:cstheme="minorHAnsi"/>
        </w:rPr>
        <w:tab/>
        <w:t>Vídeňská 1083, 142 20 Praha 4</w:t>
      </w:r>
      <w:r w:rsidRPr="007E6D26">
        <w:rPr>
          <w:rFonts w:asciiTheme="minorHAnsi" w:hAnsiTheme="minorHAnsi" w:cstheme="minorHAnsi"/>
        </w:rPr>
        <w:tab/>
      </w:r>
    </w:p>
    <w:p w14:paraId="3AF4627C" w14:textId="77777777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IČ: </w:t>
      </w:r>
      <w:r w:rsidRPr="007E6D26">
        <w:rPr>
          <w:rFonts w:asciiTheme="minorHAnsi" w:hAnsiTheme="minorHAnsi" w:cstheme="minorHAnsi"/>
        </w:rPr>
        <w:tab/>
        <w:t>61388971</w:t>
      </w:r>
    </w:p>
    <w:p w14:paraId="4C731553" w14:textId="77777777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DIČ: </w:t>
      </w:r>
      <w:r w:rsidRPr="007E6D26">
        <w:rPr>
          <w:rFonts w:asciiTheme="minorHAnsi" w:hAnsiTheme="minorHAnsi" w:cstheme="minorHAnsi"/>
        </w:rPr>
        <w:tab/>
        <w:t>CZ 61388971</w:t>
      </w:r>
    </w:p>
    <w:p w14:paraId="7605E8AA" w14:textId="77777777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Zastoupena: </w:t>
      </w:r>
      <w:r w:rsidRPr="007E6D26">
        <w:rPr>
          <w:rFonts w:asciiTheme="minorHAnsi" w:hAnsiTheme="minorHAnsi" w:cstheme="minorHAnsi"/>
        </w:rPr>
        <w:tab/>
        <w:t>Ing. Jiří Hašek, CSc., ředitel</w:t>
      </w:r>
    </w:p>
    <w:p w14:paraId="5BBBC7F4" w14:textId="77777777" w:rsidR="00362FC3" w:rsidRPr="007E6D26" w:rsidRDefault="00362FC3" w:rsidP="00362FC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dále také „</w:t>
      </w:r>
      <w:r w:rsidRPr="007E6D26">
        <w:rPr>
          <w:rFonts w:asciiTheme="minorHAnsi" w:hAnsiTheme="minorHAnsi" w:cstheme="minorHAnsi"/>
          <w:b/>
          <w:i/>
        </w:rPr>
        <w:t>MBÚ</w:t>
      </w:r>
      <w:r w:rsidRPr="007E6D26">
        <w:rPr>
          <w:rFonts w:asciiTheme="minorHAnsi" w:hAnsiTheme="minorHAnsi" w:cstheme="minorHAnsi"/>
          <w:b/>
        </w:rPr>
        <w:t>“</w:t>
      </w:r>
    </w:p>
    <w:p w14:paraId="4DF2C1C4" w14:textId="77777777" w:rsidR="00362FC3" w:rsidRPr="007E6D26" w:rsidRDefault="00362FC3" w:rsidP="00362FC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na straně jedné jako </w:t>
      </w:r>
      <w:r w:rsidRPr="007E6D26">
        <w:rPr>
          <w:rFonts w:asciiTheme="minorHAnsi" w:hAnsiTheme="minorHAnsi" w:cstheme="minorHAnsi"/>
          <w:b/>
        </w:rPr>
        <w:t>„objednatel“</w:t>
      </w:r>
    </w:p>
    <w:p w14:paraId="75006C25" w14:textId="77777777" w:rsidR="00362FC3" w:rsidRPr="007E6D26" w:rsidRDefault="00362FC3" w:rsidP="00362FC3">
      <w:pPr>
        <w:numPr>
          <w:ilvl w:val="0"/>
          <w:numId w:val="0"/>
        </w:numPr>
        <w:spacing w:before="120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a</w:t>
      </w:r>
      <w:r w:rsidRPr="007E6D26">
        <w:rPr>
          <w:rFonts w:asciiTheme="minorHAnsi" w:hAnsiTheme="minorHAnsi" w:cstheme="minorHAnsi"/>
        </w:rPr>
        <w:tab/>
      </w:r>
    </w:p>
    <w:p w14:paraId="2C41AF85" w14:textId="1586232D" w:rsidR="00362FC3" w:rsidRPr="007E6D26" w:rsidRDefault="004758F2" w:rsidP="00362FC3">
      <w:pPr>
        <w:numPr>
          <w:ilvl w:val="0"/>
          <w:numId w:val="0"/>
        </w:num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KAHAA ATELIER</w:t>
      </w:r>
      <w:r w:rsidR="00362FC3" w:rsidRPr="007E6D26">
        <w:rPr>
          <w:rFonts w:asciiTheme="minorHAnsi" w:hAnsiTheme="minorHAnsi" w:cstheme="minorHAnsi"/>
          <w:b/>
        </w:rPr>
        <w:t>, s.r.o.</w:t>
      </w:r>
    </w:p>
    <w:p w14:paraId="6EF74054" w14:textId="51BE95D6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se sídlem: </w:t>
      </w:r>
      <w:r w:rsidRPr="007E6D26">
        <w:rPr>
          <w:rFonts w:asciiTheme="minorHAnsi" w:hAnsiTheme="minorHAnsi" w:cstheme="minorHAnsi"/>
        </w:rPr>
        <w:tab/>
      </w:r>
      <w:r w:rsidR="004758F2">
        <w:rPr>
          <w:rFonts w:asciiTheme="minorHAnsi" w:hAnsiTheme="minorHAnsi" w:cstheme="minorHAnsi"/>
        </w:rPr>
        <w:t>Uralská 770/6, Bubeneč, 160 00 Praha 6</w:t>
      </w:r>
    </w:p>
    <w:p w14:paraId="1E6BCD81" w14:textId="591694B8" w:rsidR="00362FC3" w:rsidRPr="007E6D26" w:rsidRDefault="00362FC3" w:rsidP="00362FC3">
      <w:pPr>
        <w:numPr>
          <w:ilvl w:val="0"/>
          <w:numId w:val="0"/>
        </w:numPr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Provozovna/korespondence:</w:t>
      </w:r>
      <w:r w:rsidR="004758F2">
        <w:rPr>
          <w:rFonts w:asciiTheme="minorHAnsi" w:hAnsiTheme="minorHAnsi" w:cstheme="minorHAnsi"/>
        </w:rPr>
        <w:tab/>
        <w:t>Eliášova 549/42, Bubeneč, 160 00 Praha 6</w:t>
      </w:r>
    </w:p>
    <w:p w14:paraId="28B7926D" w14:textId="1B04C6D1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IČ: </w:t>
      </w:r>
      <w:r w:rsidRPr="007E6D26">
        <w:rPr>
          <w:rFonts w:asciiTheme="minorHAnsi" w:hAnsiTheme="minorHAnsi" w:cstheme="minorHAnsi"/>
        </w:rPr>
        <w:tab/>
      </w:r>
      <w:r w:rsidR="004758F2">
        <w:rPr>
          <w:rFonts w:asciiTheme="minorHAnsi" w:hAnsiTheme="minorHAnsi" w:cstheme="minorHAnsi"/>
        </w:rPr>
        <w:t>09046097</w:t>
      </w:r>
      <w:r w:rsidRPr="007E6D26">
        <w:rPr>
          <w:rFonts w:asciiTheme="minorHAnsi" w:hAnsiTheme="minorHAnsi" w:cstheme="minorHAnsi"/>
        </w:rPr>
        <w:tab/>
      </w:r>
    </w:p>
    <w:p w14:paraId="25791ACB" w14:textId="009257F1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DIČ:</w:t>
      </w:r>
      <w:r w:rsidRPr="007E6D26">
        <w:rPr>
          <w:rFonts w:asciiTheme="minorHAnsi" w:hAnsiTheme="minorHAnsi" w:cstheme="minorHAnsi"/>
        </w:rPr>
        <w:tab/>
        <w:t xml:space="preserve">CZ </w:t>
      </w:r>
      <w:r w:rsidR="004758F2">
        <w:rPr>
          <w:rFonts w:asciiTheme="minorHAnsi" w:hAnsiTheme="minorHAnsi" w:cstheme="minorHAnsi"/>
        </w:rPr>
        <w:t>09046097</w:t>
      </w:r>
    </w:p>
    <w:p w14:paraId="3205A441" w14:textId="5D5B90DC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Zastoupena:</w:t>
      </w:r>
      <w:r w:rsidRPr="007E6D26">
        <w:rPr>
          <w:rFonts w:asciiTheme="minorHAnsi" w:hAnsiTheme="minorHAnsi" w:cstheme="minorHAnsi"/>
        </w:rPr>
        <w:tab/>
        <w:t xml:space="preserve">ing, arch. </w:t>
      </w:r>
      <w:r w:rsidR="004758F2">
        <w:rPr>
          <w:rFonts w:asciiTheme="minorHAnsi" w:hAnsiTheme="minorHAnsi" w:cstheme="minorHAnsi"/>
        </w:rPr>
        <w:t>Karel Hašek</w:t>
      </w:r>
      <w:r w:rsidRPr="007E6D26">
        <w:rPr>
          <w:rFonts w:asciiTheme="minorHAnsi" w:hAnsiTheme="minorHAnsi" w:cstheme="minorHAnsi"/>
        </w:rPr>
        <w:t>, jednatel</w:t>
      </w:r>
    </w:p>
    <w:p w14:paraId="1D7B2888" w14:textId="59DA0FDB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  <w:spacing w:val="-2"/>
        </w:rPr>
      </w:pPr>
      <w:r w:rsidRPr="007E6D26">
        <w:rPr>
          <w:rFonts w:asciiTheme="minorHAnsi" w:hAnsiTheme="minorHAnsi" w:cstheme="minorHAnsi"/>
        </w:rPr>
        <w:t xml:space="preserve">Bankovní spojení: </w:t>
      </w:r>
      <w:r w:rsidRPr="007E6D26">
        <w:rPr>
          <w:rFonts w:asciiTheme="minorHAnsi" w:hAnsiTheme="minorHAnsi" w:cstheme="minorHAnsi"/>
        </w:rPr>
        <w:tab/>
      </w:r>
      <w:r w:rsidR="004758F2">
        <w:rPr>
          <w:rFonts w:asciiTheme="minorHAnsi" w:hAnsiTheme="minorHAnsi" w:cstheme="minorHAnsi"/>
        </w:rPr>
        <w:t xml:space="preserve">Komerční banka, a.s., </w:t>
      </w:r>
      <w:proofErr w:type="spellStart"/>
      <w:r w:rsidR="004758F2">
        <w:rPr>
          <w:rFonts w:asciiTheme="minorHAnsi" w:hAnsiTheme="minorHAnsi" w:cstheme="minorHAnsi"/>
        </w:rPr>
        <w:t>č.ú</w:t>
      </w:r>
      <w:proofErr w:type="spellEnd"/>
      <w:r w:rsidR="004758F2">
        <w:rPr>
          <w:rFonts w:asciiTheme="minorHAnsi" w:hAnsiTheme="minorHAnsi" w:cstheme="minorHAnsi"/>
        </w:rPr>
        <w:t>. 123-1231570267/0100</w:t>
      </w:r>
    </w:p>
    <w:p w14:paraId="18CEB7DC" w14:textId="2FB0DD79" w:rsidR="00362FC3" w:rsidRPr="007E6D26" w:rsidRDefault="00362FC3" w:rsidP="00362FC3">
      <w:pPr>
        <w:numPr>
          <w:ilvl w:val="0"/>
          <w:numId w:val="0"/>
        </w:numPr>
        <w:tabs>
          <w:tab w:val="left" w:pos="2835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Zapsaná v obchodným rejstříku vedeným u MS v Praze C/</w:t>
      </w:r>
      <w:r w:rsidR="004758F2">
        <w:rPr>
          <w:rFonts w:asciiTheme="minorHAnsi" w:hAnsiTheme="minorHAnsi" w:cstheme="minorHAnsi"/>
        </w:rPr>
        <w:t>329728</w:t>
      </w:r>
    </w:p>
    <w:p w14:paraId="4D702D37" w14:textId="77777777" w:rsidR="00362FC3" w:rsidRPr="007E6D26" w:rsidRDefault="00362FC3" w:rsidP="00362FC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dále také</w:t>
      </w:r>
      <w:r w:rsidRPr="007E6D26">
        <w:rPr>
          <w:rFonts w:asciiTheme="minorHAnsi" w:hAnsiTheme="minorHAnsi" w:cstheme="minorHAnsi"/>
          <w:b/>
        </w:rPr>
        <w:t xml:space="preserve"> „projektant“</w:t>
      </w:r>
      <w:r w:rsidRPr="007E6D26">
        <w:rPr>
          <w:rFonts w:asciiTheme="minorHAnsi" w:hAnsiTheme="minorHAnsi" w:cstheme="minorHAnsi"/>
        </w:rPr>
        <w:t>.</w:t>
      </w:r>
    </w:p>
    <w:p w14:paraId="63837CF5" w14:textId="77777777" w:rsidR="00362FC3" w:rsidRPr="007E6D26" w:rsidRDefault="00362FC3" w:rsidP="00362FC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na straně druhé jako zhotovitel</w:t>
      </w:r>
    </w:p>
    <w:p w14:paraId="465DA503" w14:textId="77777777" w:rsidR="00851B23" w:rsidRPr="007E6D26" w:rsidRDefault="00851B23" w:rsidP="003A24D3">
      <w:pPr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</w:p>
    <w:p w14:paraId="11902E0C" w14:textId="77777777" w:rsidR="00851B23" w:rsidRPr="007E6D26" w:rsidRDefault="00851B23" w:rsidP="007E6D26">
      <w:pPr>
        <w:numPr>
          <w:ilvl w:val="0"/>
          <w:numId w:val="0"/>
        </w:numPr>
        <w:ind w:left="2160" w:hanging="720"/>
        <w:jc w:val="both"/>
        <w:rPr>
          <w:rFonts w:asciiTheme="minorHAnsi" w:hAnsiTheme="minorHAnsi" w:cstheme="minorHAnsi"/>
        </w:rPr>
      </w:pPr>
    </w:p>
    <w:p w14:paraId="6343408C" w14:textId="77777777" w:rsidR="00BE0DEB" w:rsidRPr="007E6D26" w:rsidRDefault="00BE0DEB" w:rsidP="003A24D3">
      <w:pPr>
        <w:numPr>
          <w:ilvl w:val="0"/>
          <w:numId w:val="0"/>
        </w:numPr>
        <w:jc w:val="both"/>
        <w:rPr>
          <w:rFonts w:asciiTheme="minorHAnsi" w:hAnsiTheme="minorHAnsi" w:cstheme="minorHAnsi"/>
          <w:b/>
        </w:rPr>
      </w:pPr>
      <w:r w:rsidRPr="007E6D26">
        <w:rPr>
          <w:rFonts w:asciiTheme="minorHAnsi" w:hAnsiTheme="minorHAnsi" w:cstheme="minorHAnsi"/>
          <w:b/>
        </w:rPr>
        <w:t>Preambule</w:t>
      </w:r>
    </w:p>
    <w:p w14:paraId="261031EC" w14:textId="254BFB70" w:rsidR="00F43EEE" w:rsidRPr="007E6D26" w:rsidRDefault="00C716A7" w:rsidP="00C716A7">
      <w:pPr>
        <w:numPr>
          <w:ilvl w:val="0"/>
          <w:numId w:val="0"/>
        </w:numPr>
        <w:ind w:firstLine="708"/>
        <w:jc w:val="both"/>
        <w:rPr>
          <w:rFonts w:asciiTheme="minorHAnsi" w:hAnsiTheme="minorHAnsi" w:cstheme="minorHAnsi"/>
        </w:rPr>
      </w:pPr>
      <w:r w:rsidRPr="00C716A7">
        <w:rPr>
          <w:rFonts w:asciiTheme="minorHAnsi" w:hAnsiTheme="minorHAnsi" w:cstheme="minorHAnsi"/>
        </w:rPr>
        <w:t xml:space="preserve">Smluvní strany prohlašují, že na základě výběrového řízení provedeného dle zákona o zadávání veřejných zakázek uzavřely dne </w:t>
      </w:r>
      <w:r>
        <w:rPr>
          <w:rFonts w:asciiTheme="minorHAnsi" w:hAnsiTheme="minorHAnsi" w:cstheme="minorHAnsi"/>
        </w:rPr>
        <w:t>21</w:t>
      </w:r>
      <w:r w:rsidRPr="00C716A7"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>0</w:t>
      </w:r>
      <w:r w:rsidRPr="00C716A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C716A7">
        <w:rPr>
          <w:rFonts w:asciiTheme="minorHAnsi" w:hAnsiTheme="minorHAnsi" w:cstheme="minorHAnsi"/>
        </w:rPr>
        <w:t xml:space="preserve"> smlouvu o dílo, na </w:t>
      </w:r>
      <w:proofErr w:type="gramStart"/>
      <w:r w:rsidRPr="00C716A7">
        <w:rPr>
          <w:rFonts w:asciiTheme="minorHAnsi" w:hAnsiTheme="minorHAnsi" w:cstheme="minorHAnsi"/>
        </w:rPr>
        <w:t>základě</w:t>
      </w:r>
      <w:proofErr w:type="gramEnd"/>
      <w:r w:rsidR="007064C8">
        <w:rPr>
          <w:rFonts w:asciiTheme="minorHAnsi" w:hAnsiTheme="minorHAnsi" w:cstheme="minorHAnsi"/>
        </w:rPr>
        <w:t xml:space="preserve"> </w:t>
      </w:r>
      <w:r w:rsidRPr="00C716A7">
        <w:rPr>
          <w:rFonts w:asciiTheme="minorHAnsi" w:hAnsiTheme="minorHAnsi" w:cstheme="minorHAnsi"/>
        </w:rPr>
        <w:t xml:space="preserve">které se </w:t>
      </w:r>
      <w:r>
        <w:rPr>
          <w:rFonts w:asciiTheme="minorHAnsi" w:hAnsiTheme="minorHAnsi" w:cstheme="minorHAnsi"/>
        </w:rPr>
        <w:t>projektant</w:t>
      </w:r>
      <w:r w:rsidRPr="00C716A7">
        <w:rPr>
          <w:rFonts w:asciiTheme="minorHAnsi" w:hAnsiTheme="minorHAnsi" w:cstheme="minorHAnsi"/>
        </w:rPr>
        <w:t xml:space="preserve"> zavázal provést pro objednatele, za podmínek sjednaných v dané smlouvě, dílo spočívající v zhotovení projektové dokumentace pro stavební úpravy a další související činnosti na dílo „Vestavba kinosálu a zateplení pavilonu </w:t>
      </w:r>
      <w:proofErr w:type="spellStart"/>
      <w:r w:rsidRPr="00C716A7">
        <w:rPr>
          <w:rFonts w:asciiTheme="minorHAnsi" w:hAnsiTheme="minorHAnsi" w:cstheme="minorHAnsi"/>
        </w:rPr>
        <w:t>Gs</w:t>
      </w:r>
      <w:proofErr w:type="spellEnd"/>
      <w:r w:rsidRPr="00C716A7">
        <w:rPr>
          <w:rFonts w:asciiTheme="minorHAnsi" w:hAnsiTheme="minorHAnsi" w:cstheme="minorHAnsi"/>
        </w:rPr>
        <w:t>“.</w:t>
      </w:r>
    </w:p>
    <w:p w14:paraId="38F40ABC" w14:textId="06068A34" w:rsidR="00C716A7" w:rsidRDefault="00F43EEE" w:rsidP="00C716A7">
      <w:pPr>
        <w:numPr>
          <w:ilvl w:val="0"/>
          <w:numId w:val="0"/>
        </w:numPr>
        <w:ind w:firstLine="360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V průběhu </w:t>
      </w:r>
      <w:r w:rsidR="00362FC3" w:rsidRPr="007E6D26">
        <w:rPr>
          <w:rFonts w:asciiTheme="minorHAnsi" w:hAnsiTheme="minorHAnsi" w:cstheme="minorHAnsi"/>
        </w:rPr>
        <w:t xml:space="preserve">zpracovávání projektové dokumentace vyplynuly </w:t>
      </w:r>
      <w:r w:rsidR="00C716A7">
        <w:rPr>
          <w:rFonts w:asciiTheme="minorHAnsi" w:hAnsiTheme="minorHAnsi" w:cstheme="minorHAnsi"/>
        </w:rPr>
        <w:t xml:space="preserve">na základě dodatečného požadavku objednatele </w:t>
      </w:r>
      <w:r w:rsidR="002A1141" w:rsidRPr="007E6D26">
        <w:rPr>
          <w:rFonts w:asciiTheme="minorHAnsi" w:hAnsiTheme="minorHAnsi" w:cstheme="minorHAnsi"/>
        </w:rPr>
        <w:t>změny</w:t>
      </w:r>
      <w:r w:rsidR="00C716A7">
        <w:rPr>
          <w:rFonts w:asciiTheme="minorHAnsi" w:hAnsiTheme="minorHAnsi" w:cstheme="minorHAnsi"/>
        </w:rPr>
        <w:t xml:space="preserve"> spočívající v rozšíře</w:t>
      </w:r>
      <w:r w:rsidR="008D234E">
        <w:rPr>
          <w:rFonts w:asciiTheme="minorHAnsi" w:hAnsiTheme="minorHAnsi" w:cstheme="minorHAnsi"/>
        </w:rPr>
        <w:t>n</w:t>
      </w:r>
      <w:r w:rsidR="00C716A7">
        <w:rPr>
          <w:rFonts w:asciiTheme="minorHAnsi" w:hAnsiTheme="minorHAnsi" w:cstheme="minorHAnsi"/>
        </w:rPr>
        <w:t xml:space="preserve">í projekčních prací </w:t>
      </w:r>
      <w:r w:rsidR="008D234E">
        <w:rPr>
          <w:rFonts w:asciiTheme="minorHAnsi" w:hAnsiTheme="minorHAnsi" w:cstheme="minorHAnsi"/>
        </w:rPr>
        <w:t xml:space="preserve">o </w:t>
      </w:r>
      <w:r w:rsidR="00C716A7">
        <w:rPr>
          <w:rFonts w:asciiTheme="minorHAnsi" w:hAnsiTheme="minorHAnsi" w:cstheme="minorHAnsi"/>
        </w:rPr>
        <w:t>rek</w:t>
      </w:r>
      <w:r w:rsidR="008D234E">
        <w:rPr>
          <w:rFonts w:asciiTheme="minorHAnsi" w:hAnsiTheme="minorHAnsi" w:cstheme="minorHAnsi"/>
        </w:rPr>
        <w:t>o</w:t>
      </w:r>
      <w:r w:rsidR="00C716A7">
        <w:rPr>
          <w:rFonts w:asciiTheme="minorHAnsi" w:hAnsiTheme="minorHAnsi" w:cstheme="minorHAnsi"/>
        </w:rPr>
        <w:t>nstru</w:t>
      </w:r>
      <w:r w:rsidR="008D234E">
        <w:rPr>
          <w:rFonts w:asciiTheme="minorHAnsi" w:hAnsiTheme="minorHAnsi" w:cstheme="minorHAnsi"/>
        </w:rPr>
        <w:t>k</w:t>
      </w:r>
      <w:r w:rsidR="00C716A7">
        <w:rPr>
          <w:rFonts w:asciiTheme="minorHAnsi" w:hAnsiTheme="minorHAnsi" w:cstheme="minorHAnsi"/>
        </w:rPr>
        <w:t>ci</w:t>
      </w:r>
      <w:r w:rsidR="008D234E">
        <w:rPr>
          <w:rFonts w:asciiTheme="minorHAnsi" w:hAnsiTheme="minorHAnsi" w:cstheme="minorHAnsi"/>
        </w:rPr>
        <w:t xml:space="preserve"> části 1NP v pavilonu </w:t>
      </w:r>
      <w:proofErr w:type="spellStart"/>
      <w:r w:rsidR="008D234E">
        <w:rPr>
          <w:rFonts w:asciiTheme="minorHAnsi" w:hAnsiTheme="minorHAnsi" w:cstheme="minorHAnsi"/>
        </w:rPr>
        <w:t>Gs</w:t>
      </w:r>
      <w:proofErr w:type="spellEnd"/>
      <w:r w:rsidR="008D234E">
        <w:rPr>
          <w:rFonts w:asciiTheme="minorHAnsi" w:hAnsiTheme="minorHAnsi" w:cstheme="minorHAnsi"/>
        </w:rPr>
        <w:t xml:space="preserve">. </w:t>
      </w:r>
      <w:r w:rsidR="00C716A7">
        <w:rPr>
          <w:rFonts w:asciiTheme="minorHAnsi" w:hAnsiTheme="minorHAnsi" w:cstheme="minorHAnsi"/>
        </w:rPr>
        <w:t xml:space="preserve"> </w:t>
      </w:r>
      <w:r w:rsidR="00EB33F3" w:rsidRPr="007E6D26">
        <w:rPr>
          <w:rFonts w:asciiTheme="minorHAnsi" w:hAnsiTheme="minorHAnsi" w:cstheme="minorHAnsi"/>
        </w:rPr>
        <w:t xml:space="preserve"> </w:t>
      </w:r>
    </w:p>
    <w:p w14:paraId="5657F643" w14:textId="77094048" w:rsidR="00341A91" w:rsidRPr="007E6D26" w:rsidRDefault="00341A91" w:rsidP="00C716A7">
      <w:pPr>
        <w:numPr>
          <w:ilvl w:val="0"/>
          <w:numId w:val="0"/>
        </w:numPr>
        <w:ind w:firstLine="360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S ohledem </w:t>
      </w:r>
      <w:r w:rsidR="000E146E" w:rsidRPr="007E6D26">
        <w:rPr>
          <w:rFonts w:asciiTheme="minorHAnsi" w:hAnsiTheme="minorHAnsi" w:cstheme="minorHAnsi"/>
        </w:rPr>
        <w:t>na tyto skutečnosti</w:t>
      </w:r>
      <w:r w:rsidRPr="007E6D26">
        <w:rPr>
          <w:rFonts w:asciiTheme="minorHAnsi" w:hAnsiTheme="minorHAnsi" w:cstheme="minorHAnsi"/>
        </w:rPr>
        <w:t>, se smluvní strany dohodly na změně některých ustanovení Smlou</w:t>
      </w:r>
      <w:r w:rsidR="00AE0E54" w:rsidRPr="007E6D26">
        <w:rPr>
          <w:rFonts w:asciiTheme="minorHAnsi" w:hAnsiTheme="minorHAnsi" w:cstheme="minorHAnsi"/>
        </w:rPr>
        <w:t>vy.</w:t>
      </w:r>
    </w:p>
    <w:p w14:paraId="353CB730" w14:textId="77777777" w:rsidR="00711228" w:rsidRPr="007E6D26" w:rsidRDefault="00711228" w:rsidP="003A24D3">
      <w:pPr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</w:rPr>
      </w:pPr>
    </w:p>
    <w:p w14:paraId="754C83CD" w14:textId="77777777" w:rsidR="005E793B" w:rsidRPr="007E6D26" w:rsidRDefault="003A24D3" w:rsidP="003A24D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7E6D26">
        <w:rPr>
          <w:rFonts w:asciiTheme="minorHAnsi" w:hAnsiTheme="minorHAnsi" w:cstheme="minorHAnsi"/>
          <w:b/>
        </w:rPr>
        <w:t>Termín dokončení díla</w:t>
      </w:r>
    </w:p>
    <w:p w14:paraId="136947BC" w14:textId="77777777" w:rsidR="003A24D3" w:rsidRPr="007E6D26" w:rsidRDefault="003A24D3" w:rsidP="003A24D3">
      <w:pPr>
        <w:pStyle w:val="Odstavecseseznamem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b/>
        </w:rPr>
      </w:pPr>
    </w:p>
    <w:p w14:paraId="48F1BF4E" w14:textId="464670D5" w:rsidR="005E793B" w:rsidRPr="007E6D26" w:rsidRDefault="005E793B" w:rsidP="003A24D3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Vlivem změny rozsahu </w:t>
      </w:r>
      <w:r w:rsidR="003A24D3" w:rsidRPr="007E6D26">
        <w:rPr>
          <w:rFonts w:asciiTheme="minorHAnsi" w:hAnsiTheme="minorHAnsi" w:cstheme="minorHAnsi"/>
        </w:rPr>
        <w:t xml:space="preserve">projekčních </w:t>
      </w:r>
      <w:r w:rsidRPr="007E6D26">
        <w:rPr>
          <w:rFonts w:asciiTheme="minorHAnsi" w:hAnsiTheme="minorHAnsi" w:cstheme="minorHAnsi"/>
        </w:rPr>
        <w:t xml:space="preserve">prací dochází ke změně </w:t>
      </w:r>
      <w:r w:rsidR="003A24D3" w:rsidRPr="007E6D26">
        <w:rPr>
          <w:rFonts w:asciiTheme="minorHAnsi" w:hAnsiTheme="minorHAnsi" w:cstheme="minorHAnsi"/>
        </w:rPr>
        <w:t>termínu dokončení díla.</w:t>
      </w:r>
    </w:p>
    <w:p w14:paraId="7D44DC2A" w14:textId="4C830F5F" w:rsidR="00777980" w:rsidRPr="007E6D26" w:rsidRDefault="00777980" w:rsidP="003A24D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 xml:space="preserve">Čl. </w:t>
      </w:r>
      <w:r w:rsidR="003A24D3" w:rsidRPr="007E6D26">
        <w:rPr>
          <w:rFonts w:asciiTheme="minorHAnsi" w:hAnsiTheme="minorHAnsi" w:cstheme="minorHAnsi"/>
        </w:rPr>
        <w:t>8</w:t>
      </w:r>
      <w:r w:rsidRPr="007E6D26">
        <w:rPr>
          <w:rFonts w:asciiTheme="minorHAnsi" w:hAnsiTheme="minorHAnsi" w:cstheme="minorHAnsi"/>
        </w:rPr>
        <w:t xml:space="preserve">. odstavec </w:t>
      </w:r>
      <w:r w:rsidR="003A24D3" w:rsidRPr="007E6D26">
        <w:rPr>
          <w:rFonts w:asciiTheme="minorHAnsi" w:hAnsiTheme="minorHAnsi" w:cstheme="minorHAnsi"/>
        </w:rPr>
        <w:t>8</w:t>
      </w:r>
      <w:r w:rsidRPr="007E6D26">
        <w:rPr>
          <w:rFonts w:asciiTheme="minorHAnsi" w:hAnsiTheme="minorHAnsi" w:cstheme="minorHAnsi"/>
        </w:rPr>
        <w:t>.</w:t>
      </w:r>
      <w:r w:rsidR="003A24D3" w:rsidRPr="007E6D26">
        <w:rPr>
          <w:rFonts w:asciiTheme="minorHAnsi" w:hAnsiTheme="minorHAnsi" w:cstheme="minorHAnsi"/>
        </w:rPr>
        <w:t>1</w:t>
      </w:r>
      <w:r w:rsidR="008D234E">
        <w:rPr>
          <w:rFonts w:asciiTheme="minorHAnsi" w:hAnsiTheme="minorHAnsi" w:cstheme="minorHAnsi"/>
        </w:rPr>
        <w:t xml:space="preserve"> (b)</w:t>
      </w:r>
      <w:r w:rsidRPr="007E6D26">
        <w:rPr>
          <w:rFonts w:asciiTheme="minorHAnsi" w:hAnsiTheme="minorHAnsi" w:cstheme="minorHAnsi"/>
        </w:rPr>
        <w:t xml:space="preserve">. Smlouvy se </w:t>
      </w:r>
      <w:r w:rsidR="005E793B" w:rsidRPr="007E6D26">
        <w:rPr>
          <w:rFonts w:asciiTheme="minorHAnsi" w:hAnsiTheme="minorHAnsi" w:cstheme="minorHAnsi"/>
        </w:rPr>
        <w:t>proto</w:t>
      </w:r>
      <w:r w:rsidRPr="007E6D26">
        <w:rPr>
          <w:rFonts w:asciiTheme="minorHAnsi" w:hAnsiTheme="minorHAnsi" w:cstheme="minorHAnsi"/>
        </w:rPr>
        <w:t xml:space="preserve"> ruší a nahrazuje textem: </w:t>
      </w:r>
    </w:p>
    <w:p w14:paraId="55BF2660" w14:textId="77777777" w:rsidR="003A24D3" w:rsidRPr="007E6D26" w:rsidRDefault="003A24D3" w:rsidP="003A24D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67905730" w14:textId="70DA1FCE" w:rsidR="008D234E" w:rsidRPr="008D234E" w:rsidRDefault="008D234E" w:rsidP="008D234E">
      <w:pPr>
        <w:numPr>
          <w:ilvl w:val="0"/>
          <w:numId w:val="0"/>
        </w:numPr>
        <w:tabs>
          <w:tab w:val="num" w:pos="0"/>
        </w:tabs>
        <w:jc w:val="both"/>
        <w:rPr>
          <w:rFonts w:asciiTheme="minorHAnsi" w:hAnsiTheme="minorHAnsi" w:cstheme="minorHAnsi"/>
        </w:rPr>
      </w:pPr>
      <w:r w:rsidRPr="008D234E">
        <w:rPr>
          <w:rFonts w:asciiTheme="minorHAnsi" w:hAnsiTheme="minorHAnsi" w:cstheme="minorHAnsi"/>
        </w:rPr>
        <w:t>8.1</w:t>
      </w:r>
      <w:r w:rsidRPr="008D234E">
        <w:rPr>
          <w:rFonts w:asciiTheme="minorHAnsi" w:hAnsiTheme="minorHAnsi" w:cstheme="minorHAnsi"/>
        </w:rPr>
        <w:tab/>
        <w:t xml:space="preserve">Projektant je povinen dílo dle této smlouvy </w:t>
      </w:r>
      <w:r w:rsidR="009F48C8">
        <w:rPr>
          <w:rFonts w:asciiTheme="minorHAnsi" w:hAnsiTheme="minorHAnsi" w:cstheme="minorHAnsi"/>
        </w:rPr>
        <w:t xml:space="preserve">(dodatku č.1) </w:t>
      </w:r>
      <w:r w:rsidRPr="008D234E">
        <w:rPr>
          <w:rFonts w:asciiTheme="minorHAnsi" w:hAnsiTheme="minorHAnsi" w:cstheme="minorHAnsi"/>
        </w:rPr>
        <w:t xml:space="preserve">předat MBÚ v těchto termínech: </w:t>
      </w:r>
    </w:p>
    <w:p w14:paraId="276DC825" w14:textId="0C26F6F3" w:rsidR="008D234E" w:rsidRPr="008D234E" w:rsidRDefault="008D234E" w:rsidP="008D234E">
      <w:pPr>
        <w:numPr>
          <w:ilvl w:val="0"/>
          <w:numId w:val="0"/>
        </w:numPr>
        <w:tabs>
          <w:tab w:val="num" w:pos="720"/>
        </w:tabs>
        <w:ind w:left="1416" w:hanging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9A40903" w14:textId="14EFCAB6" w:rsidR="008D234E" w:rsidRDefault="008D234E" w:rsidP="008D234E">
      <w:pPr>
        <w:numPr>
          <w:ilvl w:val="0"/>
          <w:numId w:val="0"/>
        </w:numPr>
        <w:tabs>
          <w:tab w:val="num" w:pos="720"/>
        </w:tabs>
        <w:ind w:left="1416" w:hanging="6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D234E">
        <w:rPr>
          <w:rFonts w:asciiTheme="minorHAnsi" w:hAnsiTheme="minorHAnsi" w:cstheme="minorHAnsi"/>
        </w:rPr>
        <w:t>(b)</w:t>
      </w:r>
      <w:r w:rsidRPr="008D234E">
        <w:rPr>
          <w:rFonts w:asciiTheme="minorHAnsi" w:hAnsiTheme="minorHAnsi" w:cstheme="minorHAnsi"/>
        </w:rPr>
        <w:tab/>
        <w:t xml:space="preserve">Činnosti dle čl. 1 odst. 2 písm. b) projektová </w:t>
      </w:r>
      <w:r w:rsidRPr="004C51CA">
        <w:rPr>
          <w:rFonts w:asciiTheme="minorHAnsi" w:hAnsiTheme="minorHAnsi" w:cstheme="minorHAnsi"/>
        </w:rPr>
        <w:t xml:space="preserve">dokumentace do </w:t>
      </w:r>
      <w:r w:rsidR="004C51CA" w:rsidRPr="004C51CA">
        <w:rPr>
          <w:rFonts w:asciiTheme="minorHAnsi" w:hAnsiTheme="minorHAnsi" w:cstheme="minorHAnsi"/>
        </w:rPr>
        <w:t>23</w:t>
      </w:r>
      <w:r w:rsidRPr="004C51CA">
        <w:rPr>
          <w:rFonts w:asciiTheme="minorHAnsi" w:hAnsiTheme="minorHAnsi" w:cstheme="minorHAnsi"/>
        </w:rPr>
        <w:t xml:space="preserve"> ti týdnu </w:t>
      </w:r>
      <w:r w:rsidRPr="008D234E">
        <w:rPr>
          <w:rFonts w:asciiTheme="minorHAnsi" w:hAnsiTheme="minorHAnsi" w:cstheme="minorHAnsi"/>
        </w:rPr>
        <w:t>po obdržení předprojektové přípravy</w:t>
      </w:r>
    </w:p>
    <w:p w14:paraId="203C3900" w14:textId="77777777" w:rsidR="008D234E" w:rsidRPr="008D234E" w:rsidRDefault="008D234E" w:rsidP="008D234E">
      <w:pPr>
        <w:numPr>
          <w:ilvl w:val="0"/>
          <w:numId w:val="0"/>
        </w:numPr>
        <w:tabs>
          <w:tab w:val="num" w:pos="720"/>
        </w:tabs>
        <w:ind w:left="1416" w:hanging="696"/>
        <w:jc w:val="both"/>
        <w:rPr>
          <w:rFonts w:asciiTheme="minorHAnsi" w:hAnsiTheme="minorHAnsi" w:cstheme="minorHAnsi"/>
        </w:rPr>
      </w:pPr>
    </w:p>
    <w:p w14:paraId="22CE7C91" w14:textId="77777777" w:rsidR="00BE0DEB" w:rsidRPr="007E6D26" w:rsidRDefault="00BE0DEB" w:rsidP="003A24D3">
      <w:pPr>
        <w:pStyle w:val="Smlouv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7E6D26">
        <w:rPr>
          <w:rFonts w:asciiTheme="minorHAnsi" w:hAnsiTheme="minorHAnsi" w:cstheme="minorHAnsi"/>
          <w:b/>
        </w:rPr>
        <w:t>Závěrečná ustanovení</w:t>
      </w:r>
    </w:p>
    <w:p w14:paraId="668D901A" w14:textId="77777777" w:rsidR="00DD0EEC" w:rsidRPr="007E6D26" w:rsidRDefault="00DD0EEC" w:rsidP="003A24D3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/>
        </w:rPr>
      </w:pPr>
    </w:p>
    <w:p w14:paraId="5FDE35F2" w14:textId="77777777" w:rsidR="00BE0DEB" w:rsidRPr="007E6D26" w:rsidRDefault="00961882" w:rsidP="003A24D3">
      <w:pPr>
        <w:numPr>
          <w:ilvl w:val="0"/>
          <w:numId w:val="0"/>
        </w:numPr>
        <w:ind w:left="426" w:hanging="426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3</w:t>
      </w:r>
      <w:r w:rsidR="008264AD" w:rsidRPr="007E6D26">
        <w:rPr>
          <w:rFonts w:asciiTheme="minorHAnsi" w:hAnsiTheme="minorHAnsi" w:cstheme="minorHAnsi"/>
        </w:rPr>
        <w:t xml:space="preserve">.1. </w:t>
      </w:r>
      <w:r w:rsidR="00CC6075" w:rsidRPr="007E6D26">
        <w:rPr>
          <w:rFonts w:asciiTheme="minorHAnsi" w:hAnsiTheme="minorHAnsi" w:cstheme="minorHAnsi"/>
        </w:rPr>
        <w:t>Tento dodatek je vyhotoven ve 2 výtiscích, z nichž 1</w:t>
      </w:r>
      <w:r w:rsidR="00BE0DEB" w:rsidRPr="007E6D26">
        <w:rPr>
          <w:rFonts w:asciiTheme="minorHAnsi" w:hAnsiTheme="minorHAnsi" w:cstheme="minorHAnsi"/>
        </w:rPr>
        <w:t xml:space="preserve"> vyhotovení obdrží </w:t>
      </w:r>
      <w:r w:rsidR="00235C1E" w:rsidRPr="007E6D26">
        <w:rPr>
          <w:rFonts w:asciiTheme="minorHAnsi" w:hAnsiTheme="minorHAnsi" w:cstheme="minorHAnsi"/>
        </w:rPr>
        <w:t>objednatel</w:t>
      </w:r>
      <w:r w:rsidR="00CC6075" w:rsidRPr="007E6D26">
        <w:rPr>
          <w:rFonts w:asciiTheme="minorHAnsi" w:hAnsiTheme="minorHAnsi" w:cstheme="minorHAnsi"/>
        </w:rPr>
        <w:t xml:space="preserve"> 1 </w:t>
      </w:r>
      <w:r w:rsidR="00BE0DEB" w:rsidRPr="007E6D26">
        <w:rPr>
          <w:rFonts w:asciiTheme="minorHAnsi" w:hAnsiTheme="minorHAnsi" w:cstheme="minorHAnsi"/>
        </w:rPr>
        <w:t xml:space="preserve">vyhotovení </w:t>
      </w:r>
      <w:r w:rsidR="00317F05" w:rsidRPr="007E6D26">
        <w:rPr>
          <w:rFonts w:asciiTheme="minorHAnsi" w:hAnsiTheme="minorHAnsi" w:cstheme="minorHAnsi"/>
        </w:rPr>
        <w:t>zhotovitel</w:t>
      </w:r>
      <w:r w:rsidR="00BE0DEB" w:rsidRPr="007E6D26">
        <w:rPr>
          <w:rFonts w:asciiTheme="minorHAnsi" w:hAnsiTheme="minorHAnsi" w:cstheme="minorHAnsi"/>
        </w:rPr>
        <w:t xml:space="preserve">. </w:t>
      </w:r>
    </w:p>
    <w:p w14:paraId="6AC87275" w14:textId="77777777" w:rsidR="00BE0DEB" w:rsidRPr="007E6D26" w:rsidRDefault="00961882" w:rsidP="003A24D3">
      <w:pPr>
        <w:numPr>
          <w:ilvl w:val="0"/>
          <w:numId w:val="0"/>
        </w:numPr>
        <w:ind w:left="426" w:hanging="426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3</w:t>
      </w:r>
      <w:r w:rsidR="008264AD" w:rsidRPr="007E6D26">
        <w:rPr>
          <w:rFonts w:asciiTheme="minorHAnsi" w:hAnsiTheme="minorHAnsi" w:cstheme="minorHAnsi"/>
        </w:rPr>
        <w:t xml:space="preserve">.2. </w:t>
      </w:r>
      <w:r w:rsidR="00BE0DEB" w:rsidRPr="007E6D26">
        <w:rPr>
          <w:rFonts w:asciiTheme="minorHAnsi" w:hAnsiTheme="minorHAnsi" w:cstheme="minorHAnsi"/>
        </w:rPr>
        <w:t>Obě smluvní strany prohlašují, že se seznámily s celým textem dodatku včetně příloh a s celým obsahem dodatku souhlasí. Současně prohlašují, že tento dodatek nebyl sjednán v tísni ani za jinak jednostranně nevýhodných podmínek.</w:t>
      </w:r>
    </w:p>
    <w:p w14:paraId="26DBE1C6" w14:textId="77777777" w:rsidR="00BE0DEB" w:rsidRPr="007E6D26" w:rsidRDefault="00961882" w:rsidP="003A24D3">
      <w:pPr>
        <w:numPr>
          <w:ilvl w:val="0"/>
          <w:numId w:val="0"/>
        </w:numPr>
        <w:ind w:left="426" w:hanging="426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3</w:t>
      </w:r>
      <w:r w:rsidR="008264AD" w:rsidRPr="007E6D26">
        <w:rPr>
          <w:rFonts w:asciiTheme="minorHAnsi" w:hAnsiTheme="minorHAnsi" w:cstheme="minorHAnsi"/>
        </w:rPr>
        <w:t xml:space="preserve">.3. </w:t>
      </w:r>
      <w:r w:rsidR="00BE0DEB" w:rsidRPr="007E6D26">
        <w:rPr>
          <w:rFonts w:asciiTheme="minorHAnsi" w:hAnsiTheme="minorHAnsi" w:cstheme="minorHAnsi"/>
        </w:rPr>
        <w:t>Tento dodatek nabývá platnosti dnem podpisu oběma smluvními stranami</w:t>
      </w:r>
      <w:r w:rsidR="00802FD4" w:rsidRPr="007E6D26">
        <w:rPr>
          <w:rFonts w:asciiTheme="minorHAnsi" w:hAnsiTheme="minorHAnsi" w:cstheme="minorHAnsi"/>
        </w:rPr>
        <w:t xml:space="preserve"> </w:t>
      </w:r>
      <w:r w:rsidR="00802FD4" w:rsidRPr="007E6D26">
        <w:rPr>
          <w:rFonts w:asciiTheme="minorHAnsi" w:hAnsiTheme="minorHAnsi"/>
          <w:sz w:val="22"/>
          <w:szCs w:val="22"/>
        </w:rPr>
        <w:t>a účinnosti dnem zveřejnění v registru smluv.</w:t>
      </w:r>
    </w:p>
    <w:p w14:paraId="5C7138BA" w14:textId="2F01E8F5" w:rsidR="00BE0DEB" w:rsidRPr="007E6D26" w:rsidRDefault="00961882" w:rsidP="003A24D3">
      <w:pPr>
        <w:numPr>
          <w:ilvl w:val="0"/>
          <w:numId w:val="0"/>
        </w:numPr>
        <w:ind w:left="426" w:hanging="426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3</w:t>
      </w:r>
      <w:r w:rsidR="008264AD" w:rsidRPr="007E6D26">
        <w:rPr>
          <w:rFonts w:asciiTheme="minorHAnsi" w:hAnsiTheme="minorHAnsi" w:cstheme="minorHAnsi"/>
        </w:rPr>
        <w:t>.4.</w:t>
      </w:r>
      <w:r w:rsidR="00186642" w:rsidRPr="007E6D26">
        <w:rPr>
          <w:rFonts w:asciiTheme="minorHAnsi" w:hAnsiTheme="minorHAnsi" w:cstheme="minorHAnsi"/>
        </w:rPr>
        <w:t xml:space="preserve"> </w:t>
      </w:r>
      <w:r w:rsidR="007064C8">
        <w:rPr>
          <w:rFonts w:asciiTheme="minorHAnsi" w:hAnsiTheme="minorHAnsi" w:cstheme="minorHAnsi"/>
        </w:rPr>
        <w:t>Projektant</w:t>
      </w:r>
      <w:r w:rsidR="00BE0DEB" w:rsidRPr="007E6D26">
        <w:rPr>
          <w:rFonts w:asciiTheme="minorHAnsi" w:hAnsiTheme="minorHAnsi" w:cstheme="minorHAnsi"/>
        </w:rPr>
        <w:t xml:space="preserve"> souhlasí s uveřejněním plného znění tohoto dodatku včetně jeho příloh v registru smluv podle zákona č. 340/2015 Sb., o zvláštních podmínkách účinnosti některých smluv, uveřejňování těchto smluv a o registru smluv (zákon o registru smluv). </w:t>
      </w:r>
    </w:p>
    <w:p w14:paraId="7E9A2290" w14:textId="77777777" w:rsidR="00BE0DEB" w:rsidRPr="007E6D26" w:rsidRDefault="00961882" w:rsidP="003A24D3">
      <w:pPr>
        <w:numPr>
          <w:ilvl w:val="0"/>
          <w:numId w:val="0"/>
        </w:numPr>
        <w:tabs>
          <w:tab w:val="left" w:pos="142"/>
        </w:tabs>
        <w:ind w:left="426" w:hanging="426"/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3</w:t>
      </w:r>
      <w:r w:rsidR="008264AD" w:rsidRPr="007E6D26">
        <w:rPr>
          <w:rFonts w:asciiTheme="minorHAnsi" w:hAnsiTheme="minorHAnsi" w:cstheme="minorHAnsi"/>
        </w:rPr>
        <w:t xml:space="preserve">.5. </w:t>
      </w:r>
      <w:r w:rsidR="00BE0DEB" w:rsidRPr="007E6D26">
        <w:rPr>
          <w:rFonts w:asciiTheme="minorHAnsi" w:hAnsiTheme="minorHAnsi" w:cstheme="minorHAnsi"/>
        </w:rPr>
        <w:t xml:space="preserve">Ostatní ujednání, která se dodatkem nemění, zůstávají nadále v platnosti dle původní </w:t>
      </w:r>
      <w:r w:rsidR="00D71C37" w:rsidRPr="007E6D26">
        <w:rPr>
          <w:rFonts w:asciiTheme="minorHAnsi" w:hAnsiTheme="minorHAnsi" w:cstheme="minorHAnsi"/>
        </w:rPr>
        <w:t>S</w:t>
      </w:r>
      <w:r w:rsidR="00BE0DEB" w:rsidRPr="007E6D26">
        <w:rPr>
          <w:rFonts w:asciiTheme="minorHAnsi" w:hAnsiTheme="minorHAnsi" w:cstheme="minorHAnsi"/>
        </w:rPr>
        <w:t xml:space="preserve">mlouvy </w:t>
      </w:r>
      <w:r w:rsidR="00C72412" w:rsidRPr="007E6D26">
        <w:rPr>
          <w:rFonts w:asciiTheme="minorHAnsi" w:hAnsiTheme="minorHAnsi" w:cstheme="minorHAnsi"/>
        </w:rPr>
        <w:t>a dříve sjednaných dodatků.</w:t>
      </w:r>
    </w:p>
    <w:p w14:paraId="659B3907" w14:textId="77777777" w:rsidR="00BE0DEB" w:rsidRPr="007E6D26" w:rsidRDefault="00BE0DEB" w:rsidP="003A24D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0EE7B5AF" w14:textId="2A4267DB" w:rsidR="00BE0DEB" w:rsidRPr="007E6D26" w:rsidRDefault="00BE0DEB" w:rsidP="003A24D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V Praze</w:t>
      </w:r>
      <w:r w:rsidR="00AE0E54" w:rsidRPr="007E6D26">
        <w:rPr>
          <w:rFonts w:asciiTheme="minorHAnsi" w:hAnsiTheme="minorHAnsi" w:cstheme="minorHAnsi"/>
        </w:rPr>
        <w:t xml:space="preserve"> dne </w:t>
      </w:r>
      <w:r w:rsidR="007064C8">
        <w:rPr>
          <w:rFonts w:asciiTheme="minorHAnsi" w:hAnsiTheme="minorHAnsi" w:cstheme="minorHAnsi"/>
        </w:rPr>
        <w:t>20</w:t>
      </w:r>
      <w:r w:rsidR="00711228" w:rsidRPr="007E6D26">
        <w:rPr>
          <w:rFonts w:asciiTheme="minorHAnsi" w:hAnsiTheme="minorHAnsi" w:cstheme="minorHAnsi"/>
        </w:rPr>
        <w:t>.</w:t>
      </w:r>
      <w:r w:rsidR="0049574D" w:rsidRPr="007E6D26">
        <w:rPr>
          <w:rFonts w:asciiTheme="minorHAnsi" w:hAnsiTheme="minorHAnsi" w:cstheme="minorHAnsi"/>
        </w:rPr>
        <w:t xml:space="preserve"> </w:t>
      </w:r>
      <w:r w:rsidR="003A24D3" w:rsidRPr="007E6D26">
        <w:rPr>
          <w:rFonts w:asciiTheme="minorHAnsi" w:hAnsiTheme="minorHAnsi" w:cstheme="minorHAnsi"/>
        </w:rPr>
        <w:t>2</w:t>
      </w:r>
      <w:r w:rsidR="0049574D" w:rsidRPr="007E6D26">
        <w:rPr>
          <w:rFonts w:asciiTheme="minorHAnsi" w:hAnsiTheme="minorHAnsi" w:cstheme="minorHAnsi"/>
        </w:rPr>
        <w:t>.</w:t>
      </w:r>
      <w:r w:rsidR="00711228" w:rsidRPr="007E6D26">
        <w:rPr>
          <w:rFonts w:asciiTheme="minorHAnsi" w:hAnsiTheme="minorHAnsi" w:cstheme="minorHAnsi"/>
        </w:rPr>
        <w:t xml:space="preserve"> 202</w:t>
      </w:r>
      <w:r w:rsidR="007064C8">
        <w:rPr>
          <w:rFonts w:asciiTheme="minorHAnsi" w:hAnsiTheme="minorHAnsi" w:cstheme="minorHAnsi"/>
        </w:rPr>
        <w:t>4</w:t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  <w:t>V</w:t>
      </w:r>
      <w:r w:rsidR="008A10FF" w:rsidRPr="007E6D26">
        <w:rPr>
          <w:rFonts w:asciiTheme="minorHAnsi" w:hAnsiTheme="minorHAnsi" w:cstheme="minorHAnsi"/>
        </w:rPr>
        <w:t xml:space="preserve"> Praze </w:t>
      </w:r>
      <w:r w:rsidRPr="007E6D26">
        <w:rPr>
          <w:rFonts w:asciiTheme="minorHAnsi" w:hAnsiTheme="minorHAnsi" w:cstheme="minorHAnsi"/>
        </w:rPr>
        <w:t xml:space="preserve">dne </w:t>
      </w:r>
      <w:r w:rsidR="007064C8">
        <w:rPr>
          <w:rFonts w:asciiTheme="minorHAnsi" w:hAnsiTheme="minorHAnsi" w:cstheme="minorHAnsi"/>
        </w:rPr>
        <w:t>20</w:t>
      </w:r>
      <w:r w:rsidR="0057678E" w:rsidRPr="007E6D26">
        <w:rPr>
          <w:rFonts w:asciiTheme="minorHAnsi" w:hAnsiTheme="minorHAnsi" w:cstheme="minorHAnsi"/>
        </w:rPr>
        <w:t>.</w:t>
      </w:r>
      <w:r w:rsidR="0049574D" w:rsidRPr="007E6D26">
        <w:rPr>
          <w:rFonts w:asciiTheme="minorHAnsi" w:hAnsiTheme="minorHAnsi" w:cstheme="minorHAnsi"/>
        </w:rPr>
        <w:t xml:space="preserve"> </w:t>
      </w:r>
      <w:r w:rsidR="003A24D3" w:rsidRPr="007E6D26">
        <w:rPr>
          <w:rFonts w:asciiTheme="minorHAnsi" w:hAnsiTheme="minorHAnsi" w:cstheme="minorHAnsi"/>
        </w:rPr>
        <w:t>2</w:t>
      </w:r>
      <w:r w:rsidR="0049574D" w:rsidRPr="007E6D26">
        <w:rPr>
          <w:rFonts w:asciiTheme="minorHAnsi" w:hAnsiTheme="minorHAnsi" w:cstheme="minorHAnsi"/>
        </w:rPr>
        <w:t>.</w:t>
      </w:r>
      <w:r w:rsidR="00711228" w:rsidRPr="007E6D26">
        <w:rPr>
          <w:rFonts w:asciiTheme="minorHAnsi" w:hAnsiTheme="minorHAnsi" w:cstheme="minorHAnsi"/>
        </w:rPr>
        <w:t xml:space="preserve"> 202</w:t>
      </w:r>
      <w:r w:rsidR="007064C8">
        <w:rPr>
          <w:rFonts w:asciiTheme="minorHAnsi" w:hAnsiTheme="minorHAnsi" w:cstheme="minorHAnsi"/>
        </w:rPr>
        <w:t>4</w:t>
      </w:r>
    </w:p>
    <w:p w14:paraId="6A31C2E1" w14:textId="77777777" w:rsidR="00BE0DEB" w:rsidRPr="007E6D26" w:rsidRDefault="00BE0DEB" w:rsidP="003A24D3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za objednatele:</w:t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  <w:t>za zhotovitele:</w:t>
      </w:r>
    </w:p>
    <w:p w14:paraId="120E1672" w14:textId="77777777" w:rsidR="00BE0DEB" w:rsidRPr="007E6D26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417FCBAF" w14:textId="77777777" w:rsidR="00BE0DEB" w:rsidRPr="007E6D26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5EB5E239" w14:textId="77777777" w:rsidR="00BE0DEB" w:rsidRPr="007E6D26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_______________________</w:t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  <w:t>_________________________</w:t>
      </w:r>
    </w:p>
    <w:p w14:paraId="02B482E5" w14:textId="350E67D0" w:rsidR="00AE0E54" w:rsidRPr="007E6D26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  <w:bCs/>
        </w:rPr>
        <w:t>Ing. Jiří Hašek, CSc.</w:t>
      </w:r>
      <w:r w:rsidRPr="007E6D26">
        <w:rPr>
          <w:rFonts w:asciiTheme="minorHAnsi" w:hAnsiTheme="minorHAnsi" w:cstheme="minorHAnsi"/>
          <w:bCs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ab/>
      </w:r>
      <w:r w:rsidR="00AE0E54" w:rsidRPr="007E6D26">
        <w:rPr>
          <w:rFonts w:asciiTheme="minorHAnsi" w:hAnsiTheme="minorHAnsi" w:cstheme="minorHAnsi"/>
        </w:rPr>
        <w:t xml:space="preserve">          </w:t>
      </w:r>
      <w:r w:rsidR="00317F05" w:rsidRPr="007E6D26">
        <w:rPr>
          <w:rFonts w:asciiTheme="minorHAnsi" w:hAnsiTheme="minorHAnsi" w:cstheme="minorHAnsi"/>
        </w:rPr>
        <w:tab/>
      </w:r>
      <w:r w:rsidR="00317F05" w:rsidRPr="007E6D26">
        <w:rPr>
          <w:rFonts w:ascii="Calibri" w:hAnsi="Calibri"/>
        </w:rPr>
        <w:t xml:space="preserve">Ing. </w:t>
      </w:r>
      <w:r w:rsidR="003E04A1" w:rsidRPr="007E6D26">
        <w:rPr>
          <w:rFonts w:ascii="Calibri" w:hAnsi="Calibri"/>
        </w:rPr>
        <w:t xml:space="preserve">arch. </w:t>
      </w:r>
      <w:r w:rsidR="007064C8">
        <w:rPr>
          <w:rFonts w:ascii="Calibri" w:hAnsi="Calibri"/>
        </w:rPr>
        <w:t>Karel Hašek</w:t>
      </w:r>
    </w:p>
    <w:p w14:paraId="620E4B07" w14:textId="77777777" w:rsidR="00F67815" w:rsidRPr="007E6D26" w:rsidRDefault="00AE0E54" w:rsidP="003E04A1">
      <w:pPr>
        <w:numPr>
          <w:ilvl w:val="0"/>
          <w:numId w:val="0"/>
        </w:numPr>
        <w:rPr>
          <w:rFonts w:asciiTheme="minorHAnsi" w:hAnsiTheme="minorHAnsi" w:cstheme="minorHAnsi"/>
        </w:rPr>
      </w:pPr>
      <w:r w:rsidRPr="007E6D26">
        <w:rPr>
          <w:rFonts w:asciiTheme="minorHAnsi" w:hAnsiTheme="minorHAnsi" w:cstheme="minorHAnsi"/>
        </w:rPr>
        <w:t>ředitel</w:t>
      </w:r>
      <w:r w:rsidR="00967AAB"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317F05" w:rsidRPr="007E6D26">
        <w:rPr>
          <w:rFonts w:asciiTheme="minorHAnsi" w:hAnsiTheme="minorHAnsi" w:cstheme="minorHAnsi"/>
        </w:rPr>
        <w:tab/>
      </w:r>
      <w:r w:rsidRPr="007E6D26">
        <w:rPr>
          <w:rFonts w:asciiTheme="minorHAnsi" w:hAnsiTheme="minorHAnsi" w:cstheme="minorHAnsi"/>
        </w:rPr>
        <w:t>jednatel</w:t>
      </w:r>
      <w:r w:rsidR="00967AAB" w:rsidRPr="007E6D26">
        <w:rPr>
          <w:rFonts w:asciiTheme="minorHAnsi" w:hAnsiTheme="minorHAnsi" w:cstheme="minorHAnsi"/>
        </w:rPr>
        <w:tab/>
      </w:r>
      <w:r w:rsidR="00967AAB" w:rsidRPr="007E6D26">
        <w:rPr>
          <w:rFonts w:asciiTheme="minorHAnsi" w:hAnsiTheme="minorHAnsi" w:cstheme="minorHAnsi"/>
        </w:rPr>
        <w:tab/>
      </w:r>
      <w:r w:rsidR="00967AAB" w:rsidRPr="007E6D26">
        <w:rPr>
          <w:rFonts w:asciiTheme="minorHAnsi" w:hAnsiTheme="minorHAnsi" w:cstheme="minorHAnsi"/>
        </w:rPr>
        <w:tab/>
      </w:r>
      <w:r w:rsidR="00967AAB" w:rsidRPr="007E6D26">
        <w:rPr>
          <w:rFonts w:asciiTheme="minorHAnsi" w:hAnsiTheme="minorHAnsi" w:cstheme="minorHAnsi"/>
        </w:rPr>
        <w:tab/>
      </w:r>
    </w:p>
    <w:sectPr w:rsidR="00F67815" w:rsidRPr="007E6D26" w:rsidSect="000958E3">
      <w:headerReference w:type="default" r:id="rId8"/>
      <w:footerReference w:type="even" r:id="rId9"/>
      <w:footerReference w:type="default" r:id="rId10"/>
      <w:pgSz w:w="11906" w:h="16838"/>
      <w:pgMar w:top="1560" w:right="1417" w:bottom="1276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45A6" w14:textId="77777777" w:rsidR="00132464" w:rsidRDefault="00132464">
      <w:r>
        <w:separator/>
      </w:r>
    </w:p>
  </w:endnote>
  <w:endnote w:type="continuationSeparator" w:id="0">
    <w:p w14:paraId="67B00C7B" w14:textId="77777777" w:rsidR="00132464" w:rsidRDefault="0013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12612" w14:textId="77777777" w:rsidR="00624DDE" w:rsidRDefault="00CA7608" w:rsidP="000958E3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 w:rsidR="00DB1E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DE5236" w14:textId="77777777" w:rsidR="00624DDE" w:rsidRDefault="00624DDE" w:rsidP="000958E3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09F5" w14:textId="77777777" w:rsidR="00624DDE" w:rsidRPr="00CC5206" w:rsidRDefault="00DB1E81" w:rsidP="000958E3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="00CA7608"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="00CA7608" w:rsidRPr="00CC5206">
      <w:rPr>
        <w:rFonts w:ascii="Arial" w:hAnsi="Arial" w:cs="Arial"/>
        <w:b/>
      </w:rPr>
      <w:fldChar w:fldCharType="separate"/>
    </w:r>
    <w:r w:rsidR="00C341E9">
      <w:rPr>
        <w:rFonts w:ascii="Arial" w:hAnsi="Arial" w:cs="Arial"/>
        <w:b/>
        <w:noProof/>
      </w:rPr>
      <w:t>1</w:t>
    </w:r>
    <w:r w:rsidR="00CA7608"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r w:rsidR="00B13563">
      <w:rPr>
        <w:rFonts w:ascii="Arial" w:hAnsi="Arial" w:cs="Arial"/>
        <w:b/>
        <w:noProof/>
      </w:rPr>
      <w:fldChar w:fldCharType="begin"/>
    </w:r>
    <w:r w:rsidR="00B13563">
      <w:rPr>
        <w:rFonts w:ascii="Arial" w:hAnsi="Arial" w:cs="Arial"/>
        <w:b/>
        <w:noProof/>
      </w:rPr>
      <w:instrText>NUMPAGES  \* Arabic  \* MERGEFORMAT</w:instrText>
    </w:r>
    <w:r w:rsidR="00B13563">
      <w:rPr>
        <w:rFonts w:ascii="Arial" w:hAnsi="Arial" w:cs="Arial"/>
        <w:b/>
        <w:noProof/>
      </w:rPr>
      <w:fldChar w:fldCharType="separate"/>
    </w:r>
    <w:r w:rsidR="00C341E9">
      <w:rPr>
        <w:rFonts w:ascii="Arial" w:hAnsi="Arial" w:cs="Arial"/>
        <w:b/>
        <w:noProof/>
      </w:rPr>
      <w:t>3</w:t>
    </w:r>
    <w:r w:rsidR="00B13563">
      <w:rPr>
        <w:rFonts w:ascii="Arial" w:hAnsi="Arial" w:cs="Arial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6E0A" w14:textId="77777777" w:rsidR="00132464" w:rsidRDefault="00132464">
      <w:r>
        <w:separator/>
      </w:r>
    </w:p>
  </w:footnote>
  <w:footnote w:type="continuationSeparator" w:id="0">
    <w:p w14:paraId="33FBD970" w14:textId="77777777" w:rsidR="00132464" w:rsidRDefault="0013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EBE0" w14:textId="77777777" w:rsidR="00624DDE" w:rsidRPr="00CC5206" w:rsidRDefault="00624DDE" w:rsidP="000958E3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0A5"/>
    <w:multiLevelType w:val="hybridMultilevel"/>
    <w:tmpl w:val="62E435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70AB2499"/>
    <w:multiLevelType w:val="multilevel"/>
    <w:tmpl w:val="5776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4184025">
    <w:abstractNumId w:val="1"/>
  </w:num>
  <w:num w:numId="2" w16cid:durableId="1341201346">
    <w:abstractNumId w:val="2"/>
  </w:num>
  <w:num w:numId="3" w16cid:durableId="154031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EB"/>
    <w:rsid w:val="00014BB5"/>
    <w:rsid w:val="00030C57"/>
    <w:rsid w:val="00094DCB"/>
    <w:rsid w:val="000B6AA2"/>
    <w:rsid w:val="000C5087"/>
    <w:rsid w:val="000C7C60"/>
    <w:rsid w:val="000E0360"/>
    <w:rsid w:val="000E146E"/>
    <w:rsid w:val="000E765A"/>
    <w:rsid w:val="000F2241"/>
    <w:rsid w:val="000F7C8A"/>
    <w:rsid w:val="00112F81"/>
    <w:rsid w:val="00132464"/>
    <w:rsid w:val="0013574E"/>
    <w:rsid w:val="00144D1A"/>
    <w:rsid w:val="00145A90"/>
    <w:rsid w:val="00155E36"/>
    <w:rsid w:val="00170795"/>
    <w:rsid w:val="00174B06"/>
    <w:rsid w:val="0017641F"/>
    <w:rsid w:val="001823A4"/>
    <w:rsid w:val="00186642"/>
    <w:rsid w:val="00197C18"/>
    <w:rsid w:val="001A31EF"/>
    <w:rsid w:val="001A64E8"/>
    <w:rsid w:val="001B7531"/>
    <w:rsid w:val="001C470C"/>
    <w:rsid w:val="001C52A8"/>
    <w:rsid w:val="001C7CCF"/>
    <w:rsid w:val="001D03C4"/>
    <w:rsid w:val="001D3746"/>
    <w:rsid w:val="001D53BF"/>
    <w:rsid w:val="002068C9"/>
    <w:rsid w:val="00213210"/>
    <w:rsid w:val="00235C1E"/>
    <w:rsid w:val="002360FB"/>
    <w:rsid w:val="00271EE0"/>
    <w:rsid w:val="0028051E"/>
    <w:rsid w:val="002A1141"/>
    <w:rsid w:val="002C33D5"/>
    <w:rsid w:val="002E413E"/>
    <w:rsid w:val="002E4273"/>
    <w:rsid w:val="00317F05"/>
    <w:rsid w:val="00341A91"/>
    <w:rsid w:val="00362FC3"/>
    <w:rsid w:val="003655EF"/>
    <w:rsid w:val="003754EB"/>
    <w:rsid w:val="0038675E"/>
    <w:rsid w:val="003878E4"/>
    <w:rsid w:val="00392C03"/>
    <w:rsid w:val="0039568C"/>
    <w:rsid w:val="003974E7"/>
    <w:rsid w:val="003A24D3"/>
    <w:rsid w:val="003B4CBC"/>
    <w:rsid w:val="003C0167"/>
    <w:rsid w:val="003E04A1"/>
    <w:rsid w:val="003E31FD"/>
    <w:rsid w:val="003F133F"/>
    <w:rsid w:val="0040238F"/>
    <w:rsid w:val="0040538B"/>
    <w:rsid w:val="00424948"/>
    <w:rsid w:val="004758F2"/>
    <w:rsid w:val="004839ED"/>
    <w:rsid w:val="0049574D"/>
    <w:rsid w:val="004A1F23"/>
    <w:rsid w:val="004B2C1B"/>
    <w:rsid w:val="004B4C98"/>
    <w:rsid w:val="004C51CA"/>
    <w:rsid w:val="004E3CA3"/>
    <w:rsid w:val="004E7690"/>
    <w:rsid w:val="004F1ADF"/>
    <w:rsid w:val="005006B6"/>
    <w:rsid w:val="00517EA1"/>
    <w:rsid w:val="00531F08"/>
    <w:rsid w:val="005400D4"/>
    <w:rsid w:val="00545EA5"/>
    <w:rsid w:val="0057678E"/>
    <w:rsid w:val="00582308"/>
    <w:rsid w:val="00586DA0"/>
    <w:rsid w:val="005E793B"/>
    <w:rsid w:val="00603983"/>
    <w:rsid w:val="00624DDE"/>
    <w:rsid w:val="00632B7C"/>
    <w:rsid w:val="006A024D"/>
    <w:rsid w:val="006C5009"/>
    <w:rsid w:val="006C6476"/>
    <w:rsid w:val="006D1658"/>
    <w:rsid w:val="006F565C"/>
    <w:rsid w:val="006F6E99"/>
    <w:rsid w:val="00702D11"/>
    <w:rsid w:val="007064C8"/>
    <w:rsid w:val="0070786B"/>
    <w:rsid w:val="00711228"/>
    <w:rsid w:val="00712B51"/>
    <w:rsid w:val="007158D0"/>
    <w:rsid w:val="007302DE"/>
    <w:rsid w:val="0074669E"/>
    <w:rsid w:val="00747512"/>
    <w:rsid w:val="00777980"/>
    <w:rsid w:val="00782A30"/>
    <w:rsid w:val="007B04DD"/>
    <w:rsid w:val="007C7773"/>
    <w:rsid w:val="007E0E08"/>
    <w:rsid w:val="007E6D26"/>
    <w:rsid w:val="007F57F6"/>
    <w:rsid w:val="00802FD4"/>
    <w:rsid w:val="00821457"/>
    <w:rsid w:val="008264AD"/>
    <w:rsid w:val="008334A2"/>
    <w:rsid w:val="0084531E"/>
    <w:rsid w:val="00851B23"/>
    <w:rsid w:val="00871229"/>
    <w:rsid w:val="008868D5"/>
    <w:rsid w:val="008A10FF"/>
    <w:rsid w:val="008B78F8"/>
    <w:rsid w:val="008C4BB5"/>
    <w:rsid w:val="008C6A7B"/>
    <w:rsid w:val="008D234E"/>
    <w:rsid w:val="008D265F"/>
    <w:rsid w:val="00930F21"/>
    <w:rsid w:val="00931CA9"/>
    <w:rsid w:val="009430FC"/>
    <w:rsid w:val="00961882"/>
    <w:rsid w:val="00967AAB"/>
    <w:rsid w:val="009F48C8"/>
    <w:rsid w:val="009F7DD4"/>
    <w:rsid w:val="00A04B48"/>
    <w:rsid w:val="00A06724"/>
    <w:rsid w:val="00A246E6"/>
    <w:rsid w:val="00A414C2"/>
    <w:rsid w:val="00AA1F60"/>
    <w:rsid w:val="00AC3881"/>
    <w:rsid w:val="00AC4A1B"/>
    <w:rsid w:val="00AC7DF7"/>
    <w:rsid w:val="00AE0E54"/>
    <w:rsid w:val="00AE3F99"/>
    <w:rsid w:val="00AF0039"/>
    <w:rsid w:val="00AF381D"/>
    <w:rsid w:val="00AF7E30"/>
    <w:rsid w:val="00B0369C"/>
    <w:rsid w:val="00B03793"/>
    <w:rsid w:val="00B13563"/>
    <w:rsid w:val="00B54412"/>
    <w:rsid w:val="00B67AEA"/>
    <w:rsid w:val="00B74D48"/>
    <w:rsid w:val="00B7521C"/>
    <w:rsid w:val="00BC1B43"/>
    <w:rsid w:val="00BD0450"/>
    <w:rsid w:val="00BE0DEB"/>
    <w:rsid w:val="00BE5080"/>
    <w:rsid w:val="00C115A9"/>
    <w:rsid w:val="00C12F95"/>
    <w:rsid w:val="00C26B2B"/>
    <w:rsid w:val="00C341E9"/>
    <w:rsid w:val="00C50D35"/>
    <w:rsid w:val="00C716A7"/>
    <w:rsid w:val="00C72412"/>
    <w:rsid w:val="00CA7608"/>
    <w:rsid w:val="00CC6075"/>
    <w:rsid w:val="00CD0C17"/>
    <w:rsid w:val="00CE750C"/>
    <w:rsid w:val="00CF4530"/>
    <w:rsid w:val="00D60D6B"/>
    <w:rsid w:val="00D64104"/>
    <w:rsid w:val="00D71C37"/>
    <w:rsid w:val="00D7272D"/>
    <w:rsid w:val="00D91FC0"/>
    <w:rsid w:val="00D96F04"/>
    <w:rsid w:val="00DB0AB6"/>
    <w:rsid w:val="00DB1E81"/>
    <w:rsid w:val="00DD0EEC"/>
    <w:rsid w:val="00DD7A76"/>
    <w:rsid w:val="00DE6007"/>
    <w:rsid w:val="00DF09EE"/>
    <w:rsid w:val="00E135B7"/>
    <w:rsid w:val="00E14C9A"/>
    <w:rsid w:val="00E15D81"/>
    <w:rsid w:val="00E41311"/>
    <w:rsid w:val="00E644C9"/>
    <w:rsid w:val="00E97255"/>
    <w:rsid w:val="00EB27F2"/>
    <w:rsid w:val="00EB33F3"/>
    <w:rsid w:val="00EC5B6D"/>
    <w:rsid w:val="00F21730"/>
    <w:rsid w:val="00F43EEE"/>
    <w:rsid w:val="00F67815"/>
    <w:rsid w:val="00FC0CBF"/>
    <w:rsid w:val="00FC3677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E5BE"/>
  <w15:docId w15:val="{8C06F417-B452-48D7-8C73-DFF8D17D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DEB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E750C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750C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750C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E750C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750C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750C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0DEB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E0D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BE0D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E0D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BE0DEB"/>
  </w:style>
  <w:style w:type="paragraph" w:styleId="Zhlav">
    <w:name w:val="header"/>
    <w:basedOn w:val="Normln"/>
    <w:link w:val="ZhlavChar"/>
    <w:rsid w:val="00BE0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0D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BE0DEB"/>
    <w:pPr>
      <w:numPr>
        <w:ilvl w:val="0"/>
        <w:numId w:val="0"/>
      </w:numPr>
      <w:tabs>
        <w:tab w:val="num" w:pos="14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5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68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CE750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E750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E750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E75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E750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E750C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E793B"/>
    <w:pPr>
      <w:ind w:left="720"/>
      <w:contextualSpacing/>
    </w:pPr>
  </w:style>
  <w:style w:type="paragraph" w:styleId="Revize">
    <w:name w:val="Revision"/>
    <w:hidden/>
    <w:uiPriority w:val="99"/>
    <w:semiHidden/>
    <w:rsid w:val="0047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6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4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4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67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0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7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78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4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6440-AC71-4CFD-8F6D-82B52540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</dc:creator>
  <cp:lastModifiedBy>Sobotka Pavel</cp:lastModifiedBy>
  <cp:revision>3</cp:revision>
  <cp:lastPrinted>2018-12-19T14:00:00Z</cp:lastPrinted>
  <dcterms:created xsi:type="dcterms:W3CDTF">2023-01-09T06:30:00Z</dcterms:created>
  <dcterms:modified xsi:type="dcterms:W3CDTF">2025-02-21T11:50:00Z</dcterms:modified>
</cp:coreProperties>
</file>