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Ev. 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. smlouvy: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2412" w:right="3091" w:firstLine="0"/>
        <w:jc w:val="right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Smlouva pro zakázku „Elektronická ú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ední deska“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4564" w:right="1570" w:hanging="357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uzav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ená podle § 2079 a násl. zákona 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. 89/2012 Sb., ob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ansk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 zákoník, dále jen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„Smlouva“ 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3" w:lineRule="exact"/>
        <w:ind w:left="4333" w:right="1570" w:firstLine="36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I 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555" w:right="0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682751</wp:posOffset>
            </wp:positionH>
            <wp:positionV relativeFrom="line">
              <wp:posOffset>333470</wp:posOffset>
            </wp:positionV>
            <wp:extent cx="6097" cy="609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Objednatel:  </w:t>
      </w:r>
      <w:r/>
    </w:p>
    <w:tbl>
      <w:tblPr>
        <w:tblStyle w:val="TableGrid"/>
        <w:tblLayout w:type="fixed"/>
        <w:tblpPr w:leftFromText="0" w:rightFromText="0" w:vertAnchor="text" w:horzAnchor="page" w:tblpX="1060" w:tblpY="0"/>
        <w:tblOverlap w:val="never"/>
        "
        <w:tblW w:w="9080" w:type="dxa"/>
        <w:tblLook w:val="04A0" w:firstRow="1" w:lastRow="0" w:firstColumn="1" w:lastColumn="0" w:noHBand="0" w:noVBand="1"/>
      </w:tblPr>
      <w:tblGrid>
        <w:gridCol w:w="2860"/>
        <w:gridCol w:w="6240"/>
      </w:tblGrid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-7144</wp:posOffset>
                  </wp:positionV>
                  <wp:extent cx="6097" cy="6095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Název: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-7144</wp:posOffset>
                  </wp:positionV>
                  <wp:extent cx="6096" cy="6095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M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sto A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š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298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154400</wp:posOffset>
                  </wp:positionV>
                  <wp:extent cx="6097" cy="6095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Sídlo: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300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154400</wp:posOffset>
                  </wp:positionV>
                  <wp:extent cx="6096" cy="6095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Kamenná 473/52, 352 01 A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š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154399</wp:posOffset>
                  </wp:positionV>
                  <wp:extent cx="6097" cy="6097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154399</wp:posOffset>
                  </wp:positionV>
                  <wp:extent cx="6096" cy="6097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00253901  </w:t>
            </w:r>
            <w:r/>
            <w:r/>
          </w:p>
        </w:tc>
      </w:tr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Zastoupen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ý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: 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Vít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zslav Koko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, starosta  </w:t>
            </w:r>
            <w:r/>
            <w:r/>
          </w:p>
        </w:tc>
      </w:tr>
      <w:tr>
        <w:trPr>
          <w:trHeight w:hRule="exact" w:val="7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247" w:line="248" w:lineRule="exact"/>
              <w:ind w:left="110" w:right="512" w:firstLine="0"/>
            </w:pPr>
            <w:r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11906</wp:posOffset>
                  </wp:positionV>
                  <wp:extent cx="6097" cy="609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Kontaktní osoba ve  </w:t>
            </w:r>
            <w:r>
              <w:br w:type="textWrapping" w:clear="all"/>
            </w:r>
            <w:r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325722</wp:posOffset>
                  </wp:positionV>
                  <wp:extent cx="6097" cy="6097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325722</wp:posOffset>
                  </wp:positionV>
                  <wp:extent cx="6097" cy="6097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cech technick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ý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ch: 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paragraph">
                    <wp:posOffset>-3047</wp:posOffset>
                  </wp:positionV>
                  <wp:extent cx="6096" cy="609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79756</wp:posOffset>
                  </wp:positionH>
                  <wp:positionV relativeFrom="paragraph">
                    <wp:posOffset>4097</wp:posOffset>
                  </wp:positionV>
                  <wp:extent cx="3690160" cy="422751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81656" y="4097"/>
                            <a:ext cx="3575860" cy="308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8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Libor Hru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-3"/>
                                  <w:sz w:val="20"/>
                                  <w:szCs w:val="20"/>
                                  <w:lang w:val="cs-CZ"/>
                                </w:rPr>
                                <w:t>š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ka, tel.: +420 354 524 217, e-mail: </w:t>
                              </w:r>
                              <w:hyperlink r:id="rId114" w:history="1">
                                <w:r>
                                  <w:rPr baseline="0" dirty="0"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  <w:lang w:val="cs-CZ"/>
                                  </w:rPr>
                                  <w:t>ict@muas.cz</w:t>
                                </w:r>
                              </w:hyperlink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,  </w:t>
                              </w:r>
                              <w:r>
                                <w:br w:type="textWrapping" w:clear="all"/>
                              </w:r>
                              <w:hyperlink r:id="rId115" w:history="1">
                                <w:r>
                                  <w:rPr baseline="0" dirty="0"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  <w:lang w:val="cs-CZ"/>
                                  </w:rPr>
                                  <w:t>hruska.libor@muas.cz</w:t>
                                </w:r>
                              </w:hyperlink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2786379</wp:posOffset>
                  </wp:positionH>
                  <wp:positionV relativeFrom="paragraph">
                    <wp:posOffset>137160</wp:posOffset>
                  </wp:positionV>
                  <wp:extent cx="807721" cy="6097"/>
                  <wp:effectExtent l="0" t="0" r="0" b="0"/>
                  <wp:wrapNone/>
                  <wp:docPr id="116" name="Freeform 116">
                    <a:hlinkClick r:id="rId114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07721" cy="6097"/>
                          </a:xfrm>
                          <a:custGeom>
                            <a:rect l="l" t="t" r="r" b="b"/>
                            <a:pathLst>
                              <a:path w="807721" h="6097">
                                <a:moveTo>
                                  <a:pt x="0" y="0"/>
                                </a:moveTo>
                                <a:lnTo>
                                  <a:pt x="807721" y="0"/>
                                </a:lnTo>
                                <a:lnTo>
                                  <a:pt x="807721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0000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79755</wp:posOffset>
                  </wp:positionH>
                  <wp:positionV relativeFrom="paragraph">
                    <wp:posOffset>289560</wp:posOffset>
                  </wp:positionV>
                  <wp:extent cx="1399033" cy="6097"/>
                  <wp:effectExtent l="0" t="0" r="0" b="0"/>
                  <wp:wrapNone/>
                  <wp:docPr id="117" name="Freeform 117">
                    <a:hlinkClick r:id="rId115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9033" cy="6097"/>
                          </a:xfrm>
                          <a:custGeom>
                            <a:rect l="l" t="t" r="r" b="b"/>
                            <a:pathLst>
                              <a:path w="1399033" h="6097">
                                <a:moveTo>
                                  <a:pt x="0" y="0"/>
                                </a:moveTo>
                                <a:lnTo>
                                  <a:pt x="1399033" y="0"/>
                                </a:lnTo>
                                <a:lnTo>
                                  <a:pt x="1399033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0000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paragraph">
                    <wp:posOffset>466344</wp:posOffset>
                  </wp:positionV>
                  <wp:extent cx="6096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-176783</wp:posOffset>
            </wp:positionV>
            <wp:extent cx="6095" cy="609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-176783</wp:posOffset>
            </wp:positionV>
            <wp:extent cx="6095" cy="609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-15240</wp:posOffset>
            </wp:positionV>
            <wp:extent cx="6095" cy="609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146305</wp:posOffset>
            </wp:positionV>
            <wp:extent cx="6095" cy="609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132587</wp:posOffset>
            </wp:positionV>
            <wp:extent cx="6095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118872</wp:posOffset>
            </wp:positionV>
            <wp:extent cx="6095" cy="60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6473952</wp:posOffset>
            </wp:positionH>
            <wp:positionV relativeFrom="line">
              <wp:posOffset>6825</wp:posOffset>
            </wp:positionV>
            <wp:extent cx="6095" cy="609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6473952</wp:posOffset>
            </wp:positionH>
            <wp:positionV relativeFrom="line">
              <wp:posOffset>6825</wp:posOffset>
            </wp:positionV>
            <wp:extent cx="6095" cy="609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(dále jen jako „objednatel“)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edkovatel:  </w:t>
      </w:r>
      <w:r/>
    </w:p>
    <w:tbl>
      <w:tblPr>
        <w:tblStyle w:val="TableGrid"/>
        <w:tblLayout w:type="fixed"/>
        <w:tblpPr w:leftFromText="0" w:rightFromText="0" w:vertAnchor="text" w:horzAnchor="page" w:tblpX="1060" w:tblpY="0"/>
        <w:tblOverlap w:val="never"/>
        "
        <w:tblW w:w="9080" w:type="dxa"/>
        <w:tblLook w:val="04A0" w:firstRow="1" w:lastRow="0" w:firstColumn="1" w:lastColumn="0" w:noHBand="0" w:noVBand="1"/>
      </w:tblPr>
      <w:tblGrid>
        <w:gridCol w:w="2860"/>
        <w:gridCol w:w="6240"/>
      </w:tblGrid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-7144</wp:posOffset>
                  </wp:positionV>
                  <wp:extent cx="6097" cy="609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-7144</wp:posOffset>
                  </wp:positionV>
                  <wp:extent cx="6097" cy="6095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Název: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-7144</wp:posOffset>
                  </wp:positionV>
                  <wp:extent cx="6096" cy="609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WEBHOUSE, s.r.o.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" w:right="2144" w:firstLine="0"/>
              <w:jc w:val="right"/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-4096</wp:posOffset>
                  </wp:positionV>
                  <wp:extent cx="6097" cy="609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154399</wp:posOffset>
                  </wp:positionV>
                  <wp:extent cx="6097" cy="6097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Sídlo: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1927" w:firstLine="0"/>
              <w:jc w:val="right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-4096</wp:posOffset>
                  </wp:positionV>
                  <wp:extent cx="6096" cy="609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lnTo>
                                  <a:pt x="0" y="609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154399</wp:posOffset>
                  </wp:positionV>
                  <wp:extent cx="6096" cy="6097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Levského 3187/6, Mod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any, 143 00 Praha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Koresponden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ní adresa:  </w:t>
            </w:r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Brn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nská 602/26, 58601 Jihlava  </w:t>
            </w:r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25327054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154399</wp:posOffset>
                  </wp:positionV>
                  <wp:extent cx="6097" cy="6097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DI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154399</wp:posOffset>
                  </wp:positionV>
                  <wp:extent cx="6096" cy="6097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CZ25327054  </w:t>
            </w:r>
            <w:r/>
            <w:r/>
          </w:p>
        </w:tc>
      </w:tr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Zastoupen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ý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: 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Ing. Jitka Savická, jednatel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-176276</wp:posOffset>
            </wp:positionV>
            <wp:extent cx="6095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-176276</wp:posOffset>
            </wp:positionV>
            <wp:extent cx="6095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-14732</wp:posOffset>
            </wp:positionV>
            <wp:extent cx="6095" cy="60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143763</wp:posOffset>
            </wp:positionV>
            <wp:extent cx="6095" cy="609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130047</wp:posOffset>
            </wp:positionV>
            <wp:extent cx="6095" cy="609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116331</wp:posOffset>
            </wp:positionV>
            <wp:extent cx="6095" cy="609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102615</wp:posOffset>
            </wp:positionV>
            <wp:extent cx="6095" cy="609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682751</wp:posOffset>
            </wp:positionH>
            <wp:positionV relativeFrom="line">
              <wp:posOffset>6825</wp:posOffset>
            </wp:positionV>
            <wp:extent cx="6097" cy="609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682751</wp:posOffset>
            </wp:positionH>
            <wp:positionV relativeFrom="line">
              <wp:posOffset>6825</wp:posOffset>
            </wp:positionV>
            <wp:extent cx="6097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2508504</wp:posOffset>
            </wp:positionH>
            <wp:positionV relativeFrom="line">
              <wp:posOffset>6825</wp:posOffset>
            </wp:positionV>
            <wp:extent cx="6096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6473952</wp:posOffset>
            </wp:positionH>
            <wp:positionV relativeFrom="line">
              <wp:posOffset>6825</wp:posOffset>
            </wp:positionV>
            <wp:extent cx="6095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6473952</wp:posOffset>
            </wp:positionH>
            <wp:positionV relativeFrom="line">
              <wp:posOffset>6825</wp:posOffset>
            </wp:positionV>
            <wp:extent cx="6095" cy="609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(dále jen jako „zprost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edkovatel“)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Dodavatel:  </w:t>
      </w:r>
      <w:r/>
    </w:p>
    <w:tbl>
      <w:tblPr>
        <w:tblStyle w:val="TableGrid"/>
        <w:tblLayout w:type="fixed"/>
        <w:tblpPr w:leftFromText="0" w:rightFromText="0" w:vertAnchor="text" w:horzAnchor="page" w:tblpX="1060" w:tblpY="0"/>
        <w:tblOverlap w:val="never"/>
        "
        <w:tblW w:w="9080" w:type="dxa"/>
        <w:tblLook w:val="04A0" w:firstRow="1" w:lastRow="0" w:firstColumn="1" w:lastColumn="0" w:noHBand="0" w:noVBand="1"/>
      </w:tblPr>
      <w:tblGrid>
        <w:gridCol w:w="2860"/>
        <w:gridCol w:w="6240"/>
      </w:tblGrid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Název: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emam s.r.o.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154399</wp:posOffset>
                  </wp:positionV>
                  <wp:extent cx="6097" cy="6097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Sídlo: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154399</wp:posOffset>
                  </wp:positionV>
                  <wp:extent cx="6096" cy="6097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í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í 2466/30, 678 01 Blansko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154399</wp:posOffset>
                  </wp:positionV>
                  <wp:extent cx="6097" cy="6097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154399</wp:posOffset>
                  </wp:positionV>
                  <wp:extent cx="6096" cy="6097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29284414  </w:t>
            </w:r>
            <w:r/>
            <w:r/>
          </w:p>
        </w:tc>
      </w:tr>
      <w:tr>
        <w:trPr>
          <w:trHeight w:hRule="exact" w:val="22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DI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: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CZ29284414  </w:t>
            </w:r>
            <w:r/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Bankovní spojení:   </w:t>
            </w:r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43-9976620237/0100  </w:t>
            </w:r>
            <w:r/>
          </w:p>
        </w:tc>
      </w:tr>
      <w:tr>
        <w:trPr>
          <w:trHeight w:hRule="exact" w:val="24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" w:right="0" w:firstLine="0"/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-7145</wp:posOffset>
                  </wp:positionV>
                  <wp:extent cx="6097" cy="6097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-3049</wp:posOffset>
                  </wp:positionH>
                  <wp:positionV relativeFrom="line">
                    <wp:posOffset>154399</wp:posOffset>
                  </wp:positionV>
                  <wp:extent cx="6097" cy="6097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Zastoupen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ý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: 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5" w:right="0" w:firstLine="0"/>
            </w:pPr>
            <w:r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-7145</wp:posOffset>
                  </wp:positionV>
                  <wp:extent cx="6096" cy="6097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6604</wp:posOffset>
                  </wp:positionH>
                  <wp:positionV relativeFrom="line">
                    <wp:posOffset>154399</wp:posOffset>
                  </wp:positionV>
                  <wp:extent cx="6096" cy="6097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BFBFB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Martin Dvo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ř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á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č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ek, jednatel  </w:t>
            </w:r>
            <w:r/>
            <w:r/>
          </w:p>
        </w:tc>
      </w:tr>
      <w:tr>
        <w:trPr>
          <w:trHeight w:hRule="exact" w:val="460"/>
        </w:trPr>
        <w:tc>
          <w:tcPr>
            <w:tcW w:w="2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8" w:lineRule="exact"/>
              <w:ind w:left="110" w:right="512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Kontaktní osoba ve  </w:t>
            </w:r>
            <w:r>
              <w:br w:type="textWrapping" w:clear="all"/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cech technick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ý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ch:   </w:t>
            </w:r>
            <w:r/>
            <w:r/>
          </w:p>
        </w:tc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79756</wp:posOffset>
                  </wp:positionH>
                  <wp:positionV relativeFrom="paragraph">
                    <wp:posOffset>-1999</wp:posOffset>
                  </wp:positionV>
                  <wp:extent cx="2388448" cy="422751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81656" y="-1999"/>
                            <a:ext cx="2274148" cy="3084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8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Martin Dvo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ř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á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č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ek,  </w:t>
                              </w:r>
                              <w:r>
                                <w:br w:type="textWrapping" w:clear="all"/>
                              </w:r>
                              <w:hyperlink r:id="rId168" w:history="1">
                                <w:r>
                                  <w:rPr baseline="0" dirty="0"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cs-CZ"/>
                                  </w:rPr>
                                  <w:t>dvoracekm@emam.cz</w:t>
                                </w:r>
                              </w:hyperlink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, 778 008 815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-175769</wp:posOffset>
            </wp:positionV>
            <wp:extent cx="6095" cy="609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-175769</wp:posOffset>
            </wp:positionV>
            <wp:extent cx="6095" cy="6097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-14225</wp:posOffset>
            </wp:positionV>
            <wp:extent cx="6095" cy="6097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147319</wp:posOffset>
            </wp:positionV>
            <wp:extent cx="6095" cy="6097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133603</wp:posOffset>
            </wp:positionV>
            <wp:extent cx="6095" cy="6097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119887</wp:posOffset>
            </wp:positionV>
            <wp:extent cx="6095" cy="609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1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106171</wp:posOffset>
            </wp:positionV>
            <wp:extent cx="6095" cy="609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8" behindDoc="0" locked="0" layoutInCell="1" allowOverlap="1">
            <wp:simplePos x="0" y="0"/>
            <wp:positionH relativeFrom="page">
              <wp:posOffset>6473952</wp:posOffset>
            </wp:positionH>
            <wp:positionV relativeFrom="paragraph">
              <wp:posOffset>92456</wp:posOffset>
            </wp:positionV>
            <wp:extent cx="6095" cy="609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47" w:right="7690" w:firstLine="0"/>
        <w:jc w:val="right"/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682751</wp:posOffset>
            </wp:positionH>
            <wp:positionV relativeFrom="line">
              <wp:posOffset>6825</wp:posOffset>
            </wp:positionV>
            <wp:extent cx="6097" cy="609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682751</wp:posOffset>
            </wp:positionH>
            <wp:positionV relativeFrom="line">
              <wp:posOffset>6825</wp:posOffset>
            </wp:positionV>
            <wp:extent cx="6097" cy="609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2508504</wp:posOffset>
            </wp:positionH>
            <wp:positionV relativeFrom="line">
              <wp:posOffset>6825</wp:posOffset>
            </wp:positionV>
            <wp:extent cx="6096" cy="609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6473952</wp:posOffset>
            </wp:positionH>
            <wp:positionV relativeFrom="line">
              <wp:posOffset>6825</wp:posOffset>
            </wp:positionV>
            <wp:extent cx="6095" cy="609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6473952</wp:posOffset>
            </wp:positionH>
            <wp:positionV relativeFrom="line">
              <wp:posOffset>6825</wp:posOffset>
            </wp:positionV>
            <wp:extent cx="6095" cy="609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(dále jen jako „dodavatel“)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2" w:after="0" w:line="253" w:lineRule="exact"/>
        <w:ind w:left="4300" w:right="1130" w:firstLine="361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II 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t pln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ní 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3" w:lineRule="exact"/>
        <w:ind w:left="555" w:right="113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tem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je dodávka venkovní elektronické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ední desky voln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stojící ve velikosti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43‘‘,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obslu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ného software.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4629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III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3311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Bli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žš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í specifikace p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tu pln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ní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  <w:tab w:val="left" w:pos="5455"/>
        </w:tabs>
        <w:spacing w:before="243" w:after="0" w:line="266" w:lineRule="exact"/>
        <w:ind w:left="1275" w:right="1130" w:hanging="360"/>
        <w:jc w:val="both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 zplnomocnil Zprost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edkovatele k nabízení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ní. Dodavatel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edkovatel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mají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mezi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sebou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dohodu,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kdy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nabytí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innosti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 Zprost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edkovateli nále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 odm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z Ceny.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odm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ny je specifikována 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dohod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a jde k tí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 Dodavatele.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4489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Stránka 1 z 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 se zavazuje dodat a nainstalovat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na místo ur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ení. V cen</w:t>
      </w:r>
      <w:r>
        <w:rPr baseline="0" dirty="0">
          <w:rFonts w:ascii="Arial" w:hAnsi="Arial" w:cs="Arial"/>
          <w:color w:val="000000"/>
          <w:spacing w:val="-9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 je zahrnuta doprava na místo ur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zajistit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dobu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udr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itelnosti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projektu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(5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let)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obchodní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275" w:right="1129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zastoupení spole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nosti 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telefonické a e-mailové komunikace 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eském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jazyce a funk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 dodaného systému.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4.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evzít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zaplatit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sjednanou cenu.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4620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IV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3656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Doba, místo pln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ní a záruka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6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Doba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je stanovena maximáln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do 90 dní od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innosti této smlouvy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Místem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bude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dodáno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jako</w:t>
      </w:r>
      <w:r>
        <w:rPr baseline="0" dirty="0">
          <w:rFonts w:ascii="Arial" w:hAnsi="Arial" w:cs="Arial"/>
          <w:color w:val="000000"/>
          <w:spacing w:val="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voln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stojící.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75" w:right="1129" w:firstLine="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Objednatele bude v místech umíst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(instalace)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ipraveno trvalé napájení 230 V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funk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datov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rozvod (LAN) nebo bezdrátové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ipojení WiFi. Informa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 zdrojem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 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izované 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 bude RSS kanál ze systému vismo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 poskytuje záruku na 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 v délce trvání 60 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síc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v míst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jeho dodání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ode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dne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instalace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edání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díla.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celou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dobu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dodavatele</w:t>
      </w:r>
      <w:r>
        <w:rPr baseline="0" dirty="0">
          <w:rFonts w:ascii="Arial" w:hAnsi="Arial" w:cs="Arial"/>
          <w:color w:val="000000"/>
          <w:spacing w:val="1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garantuje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kupujícímu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helpdesk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íjem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servisních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adavk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imu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24/7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3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garantuje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realizaci opravy technikem v míst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poruchy do 3 pracovních 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7" w:lineRule="exact"/>
        <w:ind w:left="4851" w:right="1129" w:hanging="198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V 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Cena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6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Celková cena s dopravou a demontá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 stávajícího 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 je stanovena ve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i:  </w:t>
      </w:r>
      <w:r/>
    </w:p>
    <w:p>
      <w:pPr>
        <w:rPr>
          <w:rFonts w:ascii="Times New Roman" w:hAnsi="Times New Roman" w:cs="Times New Roman"/>
          <w:color w:val="010302"/>
        </w:rPr>
        <w:spacing w:before="75" w:after="0" w:line="253" w:lineRule="exact"/>
        <w:ind w:left="1380" w:right="1129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Cena bez DPH: 276 914 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br w:type="textWrapping" w:clear="all"/>
      </w:r>
      <w:r/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DPH 21 %: 58 151,94 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138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Cena s DPH: 335 065,94 </w:t>
      </w:r>
      <w:r>
        <w:rPr baseline="0" dirty="0">
          <w:rFonts w:ascii="Arial" w:hAnsi="Arial" w:cs="Arial"/>
          <w:color w:val="000000"/>
          <w:sz w:val="21"/>
          <w:szCs w:val="21"/>
          <w:lang w:val="cs-CZ"/>
        </w:rPr>
        <w:t>K</w:t>
      </w:r>
      <w:r>
        <w:rPr baseline="0" dirty="0">
          <w:rFonts w:ascii="Arial" w:hAnsi="Arial" w:cs="Arial"/>
          <w:color w:val="000000"/>
          <w:sz w:val="21"/>
          <w:szCs w:val="21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1275" w:right="1128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sazba DPH bude 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její zm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ny stanovena v souladu s platn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právními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edpisy.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nabídkové ceny je mo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 pouze 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dojde ke zm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 sazby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DPH.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tomto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bude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nabídková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cena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upravena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sazeb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DPH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 v dob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vzniku zdanitelného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ní.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4620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VI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4117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Platební podmínky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41" w:after="0" w:line="268" w:lineRule="exact"/>
        <w:ind w:left="1275" w:right="1128" w:hanging="360"/>
        <w:jc w:val="both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Fakturu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itostmi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etního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ového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dokladu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vystaví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smyslu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zákona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235/2004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Sb.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dani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idané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hodnoty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pozd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ích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edpis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a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 Objednateli.  </w:t>
      </w: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Faktura bude vystavena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edev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ím s 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mito nále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itostmi: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635" w:right="0" w:firstLine="0"/>
      </w:pPr>
      <w:r/>
      <w:r>
        <w:rPr baseline="0" dirty="0">
          <w:rFonts w:ascii="Arial" w:hAnsi="Arial" w:cs="Arial"/>
          <w:color w:val="000000"/>
          <w:spacing w:val="-4"/>
          <w:sz w:val="20"/>
          <w:szCs w:val="20"/>
          <w:lang w:val="cs-CZ"/>
        </w:rPr>
        <w:t>a.</w:t>
      </w:r>
      <w:r>
        <w:rPr baseline="0" dirty="0">
          <w:rFonts w:ascii="Arial" w:hAnsi="Arial" w:cs="Arial"/>
          <w:color w:val="000000"/>
          <w:spacing w:val="11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ozna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faktury 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íslo,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635" w:right="1128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b.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název a sídlo dodavatele a objednatele a jejich identifika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ísla 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íslo smlouvy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63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d.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cena dodávky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635" w:right="0" w:firstLine="0"/>
      </w:pPr>
      <w:r/>
      <w:r>
        <w:rPr baseline="0" dirty="0">
          <w:rFonts w:ascii="Arial" w:hAnsi="Arial" w:cs="Arial"/>
          <w:color w:val="000000"/>
          <w:spacing w:val="-2"/>
          <w:sz w:val="20"/>
          <w:szCs w:val="20"/>
          <w:lang w:val="cs-CZ"/>
        </w:rPr>
        <w:t>e.</w:t>
      </w:r>
      <w:r>
        <w:rPr baseline="0" dirty="0">
          <w:rFonts w:ascii="Arial" w:hAnsi="Arial" w:cs="Arial"/>
          <w:color w:val="000000"/>
          <w:spacing w:val="10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splatnost 14 kalendá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ních 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 nem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ádat poskytnutí zálohy a objednatel nesmí zálohy poskytovat.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zaplatit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fakturu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pacing w:val="-10"/>
          <w:sz w:val="20"/>
          <w:szCs w:val="20"/>
          <w:lang w:val="cs-CZ"/>
        </w:rPr>
        <w:t>14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jejím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75" w:right="1128" w:firstLine="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ení. Za den úhrady faktury se 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 den, kdy byla daná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ástka odepsána z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objednatele ve prosp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dodavatele. Úhrada za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zakázky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bude provád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v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eské 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4489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Stránka 2 z 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275" w:right="1130" w:hanging="36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4.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faktura nebude mít odpovídající nále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itosti, je objednatel oprávn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 ji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vrátit ve lh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splatnosti zp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dodavateli k dopln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ní, ani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se tak dostane do prodlení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splatností.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splatnosti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íná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znovu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tovného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zaslání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</w:t>
      </w:r>
      <w:r>
        <w:rPr baseline="0" dirty="0">
          <w:rFonts w:ascii="Arial" w:hAnsi="Arial" w:cs="Arial"/>
          <w:color w:val="000000"/>
          <w:spacing w:val="-9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ného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 opraveného dokladu. 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53" w:lineRule="exact"/>
        <w:ind w:left="4291" w:right="1129" w:firstLine="295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VII 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Smluvní pokuty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44" w:after="0" w:line="265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Dojde-li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ze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dodavatele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prodlení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termínu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dokon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celého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zakázky, 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objednavatel 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adovat po dodavateli smluvní pokutu 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0,1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12"/>
          <w:sz w:val="20"/>
          <w:szCs w:val="20"/>
          <w:lang w:val="cs-CZ"/>
        </w:rPr>
        <w:t>%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ceny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(bez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DPH)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den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prodlení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 spln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povinnosti dodavatele.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prodlení se zaplacením faktur 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dodavatel po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adovat po objednateli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úrok z prodlení ve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 0,1 % z ceny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(bez DPH) za ka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den prodlení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do spln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smluvní povinnosti objednatele.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poru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ujednání o ml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enlivosti dle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l. XI. odst. 1 této smlouvy sjednávají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strany pokutu ve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 10 000 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za ka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4.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pokuty jsou splatné do 30 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ode dne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jejich vyú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tování.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5.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shodn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prohla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ují,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ohledem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charakter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povinností,</w:t>
      </w:r>
      <w:r>
        <w:rPr baseline="0" dirty="0">
          <w:rFonts w:ascii="Arial" w:hAnsi="Arial" w:cs="Arial"/>
          <w:color w:val="000000"/>
          <w:spacing w:val="4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 baseline="0" dirty="0">
          <w:rFonts w:ascii="Arial" w:hAnsi="Arial" w:cs="Arial"/>
          <w:color w:val="000000"/>
          <w:spacing w:val="-16"/>
          <w:sz w:val="20"/>
          <w:szCs w:val="20"/>
          <w:lang w:val="cs-CZ"/>
        </w:rPr>
        <w:t>ž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je zaji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 smluvními pokutami, 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 smluvní pokuty uvedené v tomto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lánku za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ené.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2"/>
          <w:sz w:val="20"/>
          <w:szCs w:val="20"/>
          <w:lang w:val="cs-CZ"/>
        </w:rPr>
        <w:t>6.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Zaplacením smluvní pokuty není dot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eno právo objednatele na náhradu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kody, ani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ípadné odstoupení od smlouvy podle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lánku IX.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4"/>
          <w:sz w:val="20"/>
          <w:szCs w:val="20"/>
          <w:lang w:val="cs-CZ"/>
        </w:rPr>
        <w:t>7.</w:t>
      </w:r>
      <w:r>
        <w:rPr baseline="0" dirty="0">
          <w:rFonts w:ascii="Arial" w:hAnsi="Arial" w:cs="Arial"/>
          <w:color w:val="000000"/>
          <w:spacing w:val="11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strany se dohodly,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nároku objednatele na více smluvních pokut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ulo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 dodavateli podle smlouvy, se pokuty s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ítají.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4554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VIII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2576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ování, sou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innost a vzájemná komunikace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6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ování mezi smluvními stranami se uskute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 na adresy uvedené na první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1129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smlouvy. Smluvní strana má povinnost oznámit do deseti (10) 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druhé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zm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nu svého sídla nebo jiné kontaktní adresy, pop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jin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 údaj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 druhé smluvní stran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je zm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inná, 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kdy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se o ní dozví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.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Neoznámí-li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zm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nu sídla, 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 se zásilka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ená na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vodní adresu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enou marn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 pokusem o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275" w:right="1130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echna oznámení a písemnosti mezi smluvními stranami,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návrh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pacing w:val="-9"/>
          <w:sz w:val="20"/>
          <w:szCs w:val="20"/>
          <w:lang w:val="cs-CZ"/>
        </w:rPr>
        <w:t>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ádostí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pacing w:val="-10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informací,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která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vztahují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která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mají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spacing w:val="4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základ</w:t>
      </w:r>
      <w:r>
        <w:rPr baseline="0" dirty="0">
          <w:rFonts w:ascii="Arial" w:hAnsi="Arial" w:cs="Arial"/>
          <w:color w:val="000000"/>
          <w:spacing w:val="-9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 nebo v souvislosti s ní, musí 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v písemné form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a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ena druhé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ď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osobn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formou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registrovaného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tovního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styku,</w:t>
      </w:r>
      <w:r>
        <w:rPr baseline="0" dirty="0">
          <w:rFonts w:ascii="Arial" w:hAnsi="Arial" w:cs="Arial"/>
          <w:color w:val="000000"/>
          <w:spacing w:val="13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pacing w:val="-10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elektronickou po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tou.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Oznámení a písemnosti se 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 za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ená datem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ijetí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 zásilky. Vrátí-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li se oznámení a/nebo písemnost 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které ze smluvních stran druhé smluvní stran</w:t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jako nedoru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itelné, 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 se pro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ely smlouvy za den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po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tovní zásilky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etí (3.) den po jejím ulo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na po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i kdy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se adresát o tomto ulo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nedozv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Bylo-li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ováno elektronickou po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tou, 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 se oznámení a/nebo písemnost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ené dnem potvrzení jeho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druhou smluvní stranou v elektronické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form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jinak 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ením oznámení v listinné podob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4.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zavazují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vzájemn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spolupracovat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poskytovat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keré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informace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ebné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závazk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jsou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informovat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druhou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ker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skute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nostech,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jsou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mohou 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ité pro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smlouvy.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195" w:right="1209" w:hanging="360"/>
        <w:jc w:val="right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5.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echna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oznámení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písemnosti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mezi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smluvními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stranami,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která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16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vztahují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ke smlouv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která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mají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základ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musí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pacing w:val="4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4489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Stránka 3 z 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1275" w:right="113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písemné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druhé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ena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dle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tohoto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lánku</w:t>
      </w:r>
      <w:r>
        <w:rPr baseline="0" dirty="0">
          <w:rFonts w:ascii="Arial" w:hAnsi="Arial" w:cs="Arial"/>
          <w:color w:val="000000"/>
          <w:spacing w:val="3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pokud není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slovn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stanoveno jinak.  </w:t>
      </w: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4623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IX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5" w:lineRule="exact"/>
        <w:ind w:left="2818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Platnost, ú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innost a odstoupení od smlouvy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01" w:after="0" w:line="268" w:lineRule="exact"/>
        <w:ind w:left="1275" w:right="1130" w:hanging="360"/>
        <w:jc w:val="both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Tato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vá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innosti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dnem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jejího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podpisu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posledním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 jejích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astník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pacing w:val="-33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povinnosti jejího zve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v Registru smluv nab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vá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innosti dnem jejího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71"/>
          <w:tab w:val="left" w:pos="3804"/>
          <w:tab w:val="left" w:pos="4658"/>
          <w:tab w:val="left" w:pos="5807"/>
          <w:tab w:val="left" w:pos="7195"/>
          <w:tab w:val="left" w:pos="8591"/>
        </w:tabs>
        <w:spacing w:before="0" w:after="0" w:line="264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Odstoupení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platné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skytu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podstatn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vad</w:t>
      </w:r>
      <w:r>
        <w:rPr baseline="0" dirty="0">
          <w:rFonts w:ascii="Arial" w:hAnsi="Arial" w:cs="Arial"/>
          <w:color w:val="000000"/>
          <w:spacing w:val="5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dodávek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ní.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Podstatnou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vadou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edev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ím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edání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kozeného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zni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eného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ené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prodlou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termín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edání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místo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90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dní).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nedojde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 dohod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náprav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odstoupení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platnosti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dnem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písemného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odstoupení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dodavateli.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Odstoupením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zanikají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echna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práva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povinnosti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smlouvy, 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na právo na náhradu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kody, vzniklé poru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ením této smlouvy.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prohla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uje,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uzav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ením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nedopustil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souvislosti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zadávacím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ízením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sám,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ednictvím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jiné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osoby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ádného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jednání,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pacing w:val="26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odporovalo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zákonu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dobr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color w:val="000000"/>
          <w:spacing w:val="2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mrav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zákon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obcházelo,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pacing w:val="-9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nenabízel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hody osobám, podílejícím se na zadání 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ejné zakázky, na kterou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 ním zadavatel uzav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 smlouvu 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se zejména ve vztahu k ostatním uchaze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nedopustil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ádného jednání naru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ujícího hospodá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skou sout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4.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 má právo vypov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tuto smlouvu 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v souvislosti s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elu této smlouvy dojde ke spáchání trestného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inu.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dní doba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iní 3 dny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íná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dnem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následujícím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dni,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kdy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bylo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písemné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vyhotovení</w:t>
      </w:r>
      <w:r>
        <w:rPr baseline="0" dirty="0">
          <w:rFonts w:ascii="Arial" w:hAnsi="Arial" w:cs="Arial"/>
          <w:color w:val="000000"/>
          <w:spacing w:val="4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eno dodavateli.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5.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oprávn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odstoupit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byl-li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majetek</w:t>
      </w:r>
      <w:r>
        <w:rPr baseline="0" dirty="0">
          <w:rFonts w:ascii="Arial" w:hAnsi="Arial" w:cs="Arial"/>
          <w:color w:val="000000"/>
          <w:spacing w:val="3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podán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insolven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návrh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zamítnutí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insolven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ního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návrhu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nedostatek majetku dodavatele,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 dodavatel vstoupil do likvidace.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53" w:lineRule="exact"/>
        <w:ind w:left="4590" w:right="1129" w:firstLine="65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X  </w:t>
      </w:r>
      <w:r>
        <w:br w:type="textWrapping" w:clear="all"/>
      </w: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Vy</w:t>
      </w:r>
      <w:r>
        <w:rPr baseline="0" dirty="0"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šš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í moc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41" w:after="0" w:line="268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smluvních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prodlení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závazk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stanoven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touto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smlouvou,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bylo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sobeno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okolnostmi</w:t>
      </w:r>
      <w:r>
        <w:rPr baseline="0" dirty="0">
          <w:rFonts w:ascii="Arial" w:hAnsi="Arial" w:cs="Arial"/>
          <w:color w:val="000000"/>
          <w:spacing w:val="18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ujícími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dnost dle § 2913 odst. 2 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anského zákoníku.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strany se zavazují upozornit druhou smluvní stranu bez zbyte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ného 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vzniklé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okolnosti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ující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dnost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bránící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ádnému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zavazují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vyvinutí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maximálního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úsilí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odvrácení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42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ekonání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okolností vylu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ujících odpov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dnost.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4623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lánek XI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3959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Záv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re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ná ustanovení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5"/>
        </w:tabs>
        <w:spacing w:before="244" w:after="0" w:line="264" w:lineRule="exact"/>
        <w:ind w:left="1275" w:right="1129" w:hanging="360"/>
        <w:jc w:val="both"/>
      </w:pPr>
      <w:r/>
      <w:r>
        <w:rPr baseline="0" dirty="0">
          <w:rFonts w:ascii="Arial" w:hAnsi="Arial" w:cs="Arial"/>
          <w:color w:val="000000"/>
          <w:spacing w:val="-27"/>
          <w:sz w:val="20"/>
          <w:szCs w:val="20"/>
          <w:lang w:val="cs-CZ"/>
        </w:rPr>
        <w:t>1.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strany se zavazují,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uchovají v tajnosti ve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keré informace, které získaly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získají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hu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smlouvy,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které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nejsou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1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ístupné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anebo se pokládají za 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rné. Sou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asn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se zavazují,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uvedené informace nepou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 jiné 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ely ne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pro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na základ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této smlouvy. Za poru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tohoto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lánku se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poskytnutí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údaj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ebn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pro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závazk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vypl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vajících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 ve vztahu k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 subdodavatel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 dodavatele nebo zve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údaj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objednatelem,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nim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zavázán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obecn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platn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edpisy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oblasti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zadávání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zakázek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souvislosti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registru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smluv,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</w:t>
      </w:r>
      <w:r>
        <w:rPr baseline="0" dirty="0">
          <w:rFonts w:ascii="Arial" w:hAnsi="Arial" w:cs="Arial"/>
          <w:color w:val="000000"/>
          <w:spacing w:val="3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uvedeno ní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4489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Stránka 4 z 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275" w:right="1126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2.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strany jsou si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domy zákonné povinnosti od 1. 7. 2016 uve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ejnit dle zákona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340/2015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pacing w:val="-4"/>
          <w:sz w:val="20"/>
          <w:szCs w:val="20"/>
          <w:lang w:val="cs-CZ"/>
        </w:rPr>
        <w:t>Sb.,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zvlá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tních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podmínkách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innosti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kter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smluv,</w:t>
      </w:r>
      <w:r>
        <w:rPr baseline="0" dirty="0">
          <w:rFonts w:ascii="Arial" w:hAnsi="Arial" w:cs="Arial"/>
          <w:color w:val="000000"/>
          <w:spacing w:val="2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chto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(zákon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registru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smluv),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tuto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smlouvu.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strany se dohodly,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smlouvu za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le správci registru smluv k uve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objednatel.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zkontrolovat,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byla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registru</w:t>
      </w:r>
      <w:r>
        <w:rPr baseline="0" dirty="0">
          <w:rFonts w:ascii="Arial" w:hAnsi="Arial" w:cs="Arial"/>
          <w:color w:val="000000"/>
          <w:spacing w:val="2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na.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ípad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,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zjistí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jakékoli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esnosti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nedostatky,</w:t>
      </w:r>
      <w:r>
        <w:rPr baseline="0" dirty="0">
          <w:rFonts w:ascii="Arial" w:hAnsi="Arial" w:cs="Arial"/>
          <w:color w:val="000000"/>
          <w:spacing w:val="5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povinen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neprodlen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nich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písemn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informovat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objednatele.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22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jak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chkoliv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hrad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souhlasí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ním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své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identifikace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dal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ích</w:t>
      </w:r>
      <w:r>
        <w:rPr baseline="0" dirty="0">
          <w:rFonts w:ascii="Arial" w:hAnsi="Arial" w:cs="Arial"/>
          <w:color w:val="000000"/>
          <w:spacing w:val="23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údaj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uveden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 ve smlouv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ceny slu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3.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bez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edchozího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písemného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souhlasu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objednatele</w:t>
      </w:r>
      <w:r>
        <w:rPr baseline="0" dirty="0">
          <w:rFonts w:ascii="Arial" w:hAnsi="Arial" w:cs="Arial"/>
          <w:color w:val="000000"/>
          <w:spacing w:val="2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oprávn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postoupit práva a povinnosti z této smlouvy na 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etí osobu.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4.</w:t>
      </w:r>
      <w:r>
        <w:rPr baseline="0" dirty="0">
          <w:rFonts w:ascii="Arial" w:hAnsi="Arial" w:cs="Arial"/>
          <w:color w:val="000000"/>
          <w:spacing w:val="6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Dodavatel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se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zavazuje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spolup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sobit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konu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finan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kontroly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smyslu</w:t>
      </w:r>
      <w:r>
        <w:rPr baseline="0" dirty="0">
          <w:rFonts w:ascii="Arial" w:hAnsi="Arial" w:cs="Arial"/>
          <w:color w:val="000000"/>
          <w:spacing w:val="4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pacing w:val="-15"/>
          <w:sz w:val="20"/>
          <w:szCs w:val="20"/>
          <w:lang w:val="cs-CZ"/>
        </w:rPr>
        <w:t>§2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1275" w:right="1127" w:firstLine="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písm. e) a §13 zákona o finan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kontrole, tj. poskytnout kontrolnímu orgánu doklady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 dodávkách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tu pln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 hrazeného z 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ch 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daj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nebo z ve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ejné finan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podpory v rozsahu nezbytném pro ov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né operace.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0"/>
          <w:tab w:val="left" w:pos="3004"/>
          <w:tab w:val="left" w:pos="3801"/>
          <w:tab w:val="left" w:pos="5273"/>
          <w:tab w:val="left" w:pos="5864"/>
          <w:tab w:val="left" w:pos="7275"/>
          <w:tab w:val="left" w:pos="8860"/>
        </w:tabs>
        <w:spacing w:before="0" w:after="0" w:line="245" w:lineRule="exact"/>
        <w:ind w:left="1275" w:right="1126" w:hanging="360"/>
        <w:jc w:val="both"/>
      </w:pPr>
      <w:r/>
      <w:r>
        <w:rPr baseline="0" dirty="0">
          <w:rFonts w:ascii="Arial" w:hAnsi="Arial" w:cs="Arial"/>
          <w:color w:val="000000"/>
          <w:spacing w:val="-6"/>
          <w:sz w:val="20"/>
          <w:szCs w:val="20"/>
          <w:lang w:val="cs-CZ"/>
        </w:rPr>
        <w:t>5.</w:t>
      </w:r>
      <w:r>
        <w:rPr baseline="0" dirty="0">
          <w:rFonts w:ascii="Arial" w:hAnsi="Arial" w:cs="Arial"/>
          <w:color w:val="000000"/>
          <w:spacing w:val="1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Tato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vyhotovena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elektronické,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listinné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14"/>
          <w:sz w:val="20"/>
          <w:szCs w:val="20"/>
          <w:lang w:val="cs-CZ"/>
        </w:rPr>
        <w:t>.</w:t>
      </w:r>
      <w:r>
        <w:rPr baseline="0" dirty="0">
          <w:rFonts w:ascii="Arial" w:hAnsi="Arial" w:cs="Arial"/>
          <w:color w:val="000000"/>
          <w:spacing w:val="2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vyhotovená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 elektronické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opat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ena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kvalifikovan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</w:t>
      </w:r>
      <w:r>
        <w:rPr baseline="0" dirty="0">
          <w:rFonts w:ascii="Arial" w:hAnsi="Arial" w:cs="Arial"/>
          <w:color w:val="000000"/>
          <w:spacing w:val="20"/>
          <w:sz w:val="20"/>
          <w:szCs w:val="20"/>
          <w:lang w:val="cs-CZ"/>
        </w:rPr>
        <w:t>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elektronick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podpisy osob, které jsou oprávn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ny jednat jménem smluvních stran. Smlouva 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ůž</w:t>
      </w:r>
      <w:r>
        <w:rPr baseline="0" dirty="0">
          <w:rFonts w:ascii="Arial" w:hAnsi="Arial" w:cs="Arial"/>
          <w:color w:val="000000"/>
          <w:spacing w:val="-8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na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nebo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dopl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ována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jen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písemn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íslovan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 	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dodatky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odsouhlasen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 statutárními orgány obou smluvních stran, které se stanou nedílnou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ástí této smlouvy.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2"/>
          <w:sz w:val="20"/>
          <w:szCs w:val="20"/>
          <w:lang w:val="cs-CZ"/>
        </w:rPr>
        <w:t>6.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Smlouva v listinné podob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je vyhotovena ve 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ech stejnopisech, z nich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po jednom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obdr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 ka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dá smluvní strana. </w:t>
      </w:r>
      <w:r>
        <w:rPr baseline="0" dirty="0">
          <w:rFonts w:ascii="Arial" w:hAnsi="Arial" w:cs="Arial"/>
          <w:b/>
          <w:bCs/>
          <w:color w:val="FF0000"/>
          <w:sz w:val="20"/>
          <w:szCs w:val="20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4"/>
          <w:sz w:val="20"/>
          <w:szCs w:val="20"/>
          <w:lang w:val="cs-CZ"/>
        </w:rPr>
        <w:t>7.</w:t>
      </w:r>
      <w:r>
        <w:rPr baseline="0" dirty="0">
          <w:rFonts w:ascii="Arial" w:hAnsi="Arial" w:cs="Arial"/>
          <w:color w:val="000000"/>
          <w:spacing w:val="11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dá ze smluvních stran prohla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 tuto smlouvu uzavírá svobodn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a vá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pacing w:val="-4"/>
          <w:sz w:val="20"/>
          <w:szCs w:val="20"/>
          <w:lang w:val="cs-CZ"/>
        </w:rPr>
        <w:t>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pacing w:val="-8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75" w:right="1127" w:firstLine="0"/>
        <w:jc w:val="both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pova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obsah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ur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srozumiteln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jsou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jí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známy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ve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keré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skute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nosti, je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jsou pro uzav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této smlouvy rozhodující, na d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ů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kaz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eho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ž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ipojují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smluvní strany k této smlouv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své podpisy.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8.</w:t>
      </w:r>
      <w:r>
        <w:rPr baseline="0" dirty="0">
          <w:rFonts w:ascii="Arial" w:hAnsi="Arial" w:cs="Arial"/>
          <w:color w:val="000000"/>
          <w:spacing w:val="7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Není-li v této smlouv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stanoveno jinak,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ídí se právní vztahy z ní vypl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vající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íslu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7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ustanoveními ob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anského zákoníku.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15" w:right="0" w:firstLine="0"/>
      </w:pPr>
      <w:r/>
      <w:r>
        <w:rPr baseline="0" dirty="0">
          <w:rFonts w:ascii="Arial" w:hAnsi="Arial" w:cs="Arial"/>
          <w:color w:val="000000"/>
          <w:spacing w:val="-2"/>
          <w:sz w:val="20"/>
          <w:szCs w:val="20"/>
          <w:lang w:val="cs-CZ"/>
        </w:rPr>
        <w:t>9.</w:t>
      </w:r>
      <w:r>
        <w:rPr baseline="0" dirty="0">
          <w:rFonts w:ascii="Arial" w:hAnsi="Arial" w:cs="Arial"/>
          <w:color w:val="000000"/>
          <w:spacing w:val="9"/>
          <w:sz w:val="20"/>
          <w:szCs w:val="20"/>
          <w:lang w:val="cs-CZ"/>
        </w:rPr>
        <w:t>  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Nedílnou sou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ástí této smlouvy je P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íloha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. 1 – Technické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ení a Technick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ý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list  </w:t>
      </w: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8" w:lineRule="exact"/>
        <w:ind w:left="555" w:right="7718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 objednatele, v A</w:t>
      </w:r>
      <w:r>
        <w:rPr baseline="0" dirty="0">
          <w:rFonts w:ascii="Arial" w:hAnsi="Arial" w:cs="Arial"/>
          <w:color w:val="000000"/>
          <w:spacing w:val="-3"/>
          <w:sz w:val="20"/>
          <w:szCs w:val="20"/>
          <w:lang w:val="cs-CZ"/>
        </w:rPr>
        <w:t>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i, dne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Vít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zslav Koko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, starosta: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- - - - - - - - - - - - - - - - - - - - 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3" w:lineRule="exact"/>
        <w:ind w:left="555" w:right="676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 zprost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edkovatele, v Jihlav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dne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Ing. Jitka Savická, jednatel: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7158240" behindDoc="0" locked="0" layoutInCell="1" allowOverlap="1">
            <wp:simplePos x="0" y="0"/>
            <wp:positionH relativeFrom="page">
              <wp:posOffset>644470</wp:posOffset>
            </wp:positionH>
            <wp:positionV relativeFrom="paragraph">
              <wp:posOffset>-100272</wp:posOffset>
            </wp:positionV>
            <wp:extent cx="955284" cy="63628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44470" y="-100272"/>
                      <a:ext cx="840984" cy="5219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24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5"/>
                            <w:sz w:val="34"/>
                            <w:szCs w:val="34"/>
                            <w:lang w:val="cs-CZ"/>
                          </w:rPr>
                          <w:t>Ing. Jitka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20"/>
                            <w:sz w:val="34"/>
                            <w:szCs w:val="34"/>
                            <w:lang w:val="cs-CZ"/>
                          </w:rPr>
                          <w:t>Savická</w:t>
                        </w:r>
                        <w:r>
                          <w:rPr>
                            <w:rFonts w:ascii="Times New Roman" w:hAnsi="Times New Roman" w:cs="Times New Roman"/>
                            <w:sz w:val="34"/>
                            <w:szCs w:val="3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1555714</wp:posOffset>
            </wp:positionH>
            <wp:positionV relativeFrom="paragraph">
              <wp:posOffset>-91647</wp:posOffset>
            </wp:positionV>
            <wp:extent cx="969561" cy="631953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55714" y="-91647"/>
                      <a:ext cx="855261" cy="5176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5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3"/>
                            <w:sz w:val="17"/>
                            <w:szCs w:val="17"/>
                            <w:lang w:val="cs-CZ"/>
                          </w:rPr>
                          <w:t>Digitally signed by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6"/>
                            <w:sz w:val="17"/>
                            <w:szCs w:val="17"/>
                            <w:lang w:val="cs-CZ"/>
                          </w:rPr>
                          <w:t>Ing. Jitka Savická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6"/>
                            <w:sz w:val="17"/>
                            <w:szCs w:val="17"/>
                            <w:lang w:val="cs-CZ"/>
                          </w:rPr>
                          <w:t>Date: 2025.03.14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7"/>
                            <w:sz w:val="17"/>
                            <w:szCs w:val="17"/>
                            <w:lang w:val="cs-CZ"/>
                          </w:rPr>
                          <w:t>11:14:32 +01'00'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1280466</wp:posOffset>
            </wp:positionH>
            <wp:positionV relativeFrom="paragraph">
              <wp:posOffset>-80165</wp:posOffset>
            </wp:positionV>
            <wp:extent cx="519017" cy="5153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9017" cy="515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- - - - - - - - - - - - - - - - - - - - 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3" w:lineRule="exact"/>
        <w:ind w:left="555" w:right="733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Za dodavatele, v Blansku dne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Martin Dvo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á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č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ek, jednatel: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7158240" behindDoc="0" locked="0" layoutInCell="1" allowOverlap="1">
            <wp:simplePos x="0" y="0"/>
            <wp:positionH relativeFrom="page">
              <wp:posOffset>700171</wp:posOffset>
            </wp:positionH>
            <wp:positionV relativeFrom="paragraph">
              <wp:posOffset>49489</wp:posOffset>
            </wp:positionV>
            <wp:extent cx="959334" cy="63170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00171" y="49489"/>
                      <a:ext cx="845034" cy="5174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20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34"/>
                            <w:szCs w:val="34"/>
                            <w:lang w:val="cs-CZ"/>
                          </w:rPr>
                          <w:t>Martin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0"/>
                            <w:sz w:val="34"/>
                            <w:szCs w:val="34"/>
                            <w:lang w:val="cs-CZ"/>
                          </w:rPr>
                          <w:t>Dvo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3"/>
                            <w:sz w:val="34"/>
                            <w:szCs w:val="34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26"/>
                            <w:sz w:val="34"/>
                            <w:szCs w:val="34"/>
                            <w:lang w:val="cs-CZ"/>
                          </w:rPr>
                          <w:t>á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9"/>
                            <w:sz w:val="34"/>
                            <w:szCs w:val="34"/>
                            <w:lang w:val="cs-CZ"/>
                          </w:rPr>
                          <w:t>č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26"/>
                            <w:sz w:val="34"/>
                            <w:szCs w:val="34"/>
                            <w:lang w:val="cs-CZ"/>
                          </w:rPr>
                          <w:t>ek</w:t>
                        </w:r>
                        <w:r>
                          <w:rPr>
                            <w:rFonts w:ascii="Times New Roman" w:hAnsi="Times New Roman" w:cs="Times New Roman"/>
                            <w:sz w:val="34"/>
                            <w:szCs w:val="3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1315158</wp:posOffset>
            </wp:positionH>
            <wp:positionV relativeFrom="paragraph">
              <wp:posOffset>69147</wp:posOffset>
            </wp:positionV>
            <wp:extent cx="524311" cy="52057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4311" cy="520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1592670</wp:posOffset>
            </wp:positionH>
            <wp:positionV relativeFrom="paragraph">
              <wp:posOffset>63242</wp:posOffset>
            </wp:positionV>
            <wp:extent cx="961825" cy="62629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92670" y="63242"/>
                      <a:ext cx="847525" cy="5119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4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Digitáln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  <w:lang w:val="cs-CZ"/>
                          </w:rPr>
                          <w:t>ě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"/>
                            <w:sz w:val="16"/>
                            <w:szCs w:val="16"/>
                            <w:lang w:val="cs-CZ"/>
                          </w:rPr>
                          <w:t> podepsal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"/>
                            <w:sz w:val="16"/>
                            <w:szCs w:val="16"/>
                            <w:lang w:val="cs-CZ"/>
                          </w:rPr>
                          <w:t>Martin Dvo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0"/>
                            <w:sz w:val="16"/>
                            <w:szCs w:val="16"/>
                            <w:lang w:val="cs-CZ"/>
                          </w:rPr>
                          <w:t>á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  <w:lang w:val="cs-CZ"/>
                          </w:rPr>
                          <w:t>č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cs-CZ"/>
                          </w:rPr>
                          <w:t>ek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  <w:lang w:val="cs-CZ"/>
                          </w:rPr>
                          <w:t>Datum: 2025.03.14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  <w:lang w:val="cs-CZ"/>
                          </w:rPr>
                          <w:t>11:43:43 +01'00'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555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- - - - - - - - - - - - - - - - - - - - 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4489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Stránka 5 z 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4" Type="http://schemas.openxmlformats.org/officeDocument/2006/relationships/hyperlink" TargetMode="External" Target="mailto:ict@muas.cz"/><Relationship Id="rId115" Type="http://schemas.openxmlformats.org/officeDocument/2006/relationships/hyperlink" TargetMode="External" Target="mailto:hruska.libor@muas.cz"/><Relationship Id="rId168" Type="http://schemas.openxmlformats.org/officeDocument/2006/relationships/hyperlink" TargetMode="External" Target="mailto:dvoracekm@emam.cz"/><Relationship Id="rId184" Type="http://schemas.openxmlformats.org/officeDocument/2006/relationships/image" Target="media/image184.png"/><Relationship Id="rId186" Type="http://schemas.openxmlformats.org/officeDocument/2006/relationships/image" Target="media/image1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2025-03-14T11:37:35Z</dcterms:created>
  <dcterms:modified xsi:type="dcterms:W3CDTF">2025-03-14T11:37:35Z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