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037A07" w:rsidRPr="00925CA8" w:rsidP="00925CA8" w14:paraId="422D48CB" w14:textId="77777777">
      <w:pPr>
        <w:jc w:val="center"/>
        <w:rPr>
          <w:rFonts w:cs="Tahoma"/>
          <w:b/>
          <w:iCs/>
          <w:sz w:val="28"/>
          <w:szCs w:val="28"/>
        </w:rPr>
      </w:pPr>
      <w:r w:rsidRPr="00925CA8">
        <w:rPr>
          <w:rFonts w:cs="Tahoma"/>
          <w:b/>
          <w:iCs/>
          <w:sz w:val="28"/>
          <w:szCs w:val="28"/>
        </w:rPr>
        <w:t>Servisní smlouva</w:t>
      </w:r>
    </w:p>
    <w:p w:rsidR="00C74EB2" w:rsidRPr="00925CA8" w14:paraId="5E4E6D6F" w14:textId="77777777">
      <w:pPr>
        <w:rPr>
          <w:rFonts w:cs="Tahoma"/>
          <w:szCs w:val="22"/>
        </w:rPr>
      </w:pPr>
    </w:p>
    <w:p w:rsidR="007B7527" w:rsidRPr="00925CA8" w14:paraId="01C9256D" w14:textId="77777777">
      <w:pPr>
        <w:rPr>
          <w:rFonts w:cs="Tahoma"/>
          <w:szCs w:val="22"/>
        </w:rPr>
      </w:pPr>
    </w:p>
    <w:p w:rsidR="007B7527" w:rsidRPr="00925CA8" w:rsidP="007B7527" w14:paraId="1CAD81DE" w14:textId="77777777">
      <w:pPr>
        <w:keepNext/>
        <w:widowControl w:val="0"/>
        <w:tabs>
          <w:tab w:val="left" w:pos="720"/>
        </w:tabs>
        <w:ind w:right="566"/>
        <w:jc w:val="both"/>
        <w:outlineLvl w:val="0"/>
        <w:rPr>
          <w:rFonts w:cs="Tahoma"/>
          <w:b/>
          <w:color w:val="000000"/>
          <w:szCs w:val="22"/>
          <w:lang w:val="x-none"/>
        </w:rPr>
      </w:pPr>
      <w:r w:rsidRPr="00925CA8">
        <w:rPr>
          <w:rFonts w:cs="Tahoma"/>
          <w:b/>
          <w:color w:val="000000"/>
          <w:szCs w:val="22"/>
          <w:lang w:val="x-none"/>
        </w:rPr>
        <w:t xml:space="preserve">Státní fond </w:t>
      </w:r>
      <w:r w:rsidRPr="00925CA8">
        <w:rPr>
          <w:rFonts w:cs="Tahoma"/>
          <w:b/>
          <w:color w:val="000000"/>
          <w:szCs w:val="22"/>
        </w:rPr>
        <w:t>podpory investic</w:t>
      </w:r>
      <w:r w:rsidRPr="00925CA8">
        <w:rPr>
          <w:rFonts w:cs="Tahoma"/>
          <w:b/>
          <w:color w:val="000000"/>
          <w:szCs w:val="22"/>
          <w:lang w:val="x-none"/>
        </w:rPr>
        <w:t xml:space="preserve"> </w:t>
      </w:r>
    </w:p>
    <w:p w:rsidR="007B7527" w:rsidRPr="00925CA8" w:rsidP="007B7527" w14:paraId="475BEF20" w14:textId="77777777">
      <w:pPr>
        <w:widowControl w:val="0"/>
        <w:tabs>
          <w:tab w:val="left" w:pos="720"/>
        </w:tabs>
        <w:ind w:right="566"/>
        <w:jc w:val="both"/>
        <w:rPr>
          <w:rFonts w:cs="Tahoma"/>
          <w:color w:val="000000"/>
          <w:szCs w:val="22"/>
        </w:rPr>
      </w:pPr>
      <w:r w:rsidRPr="00925CA8">
        <w:rPr>
          <w:rFonts w:cs="Tahoma"/>
          <w:color w:val="000000"/>
          <w:szCs w:val="22"/>
        </w:rPr>
        <w:t>se sídlem:</w:t>
      </w:r>
      <w:r w:rsidRPr="00925CA8">
        <w:rPr>
          <w:rFonts w:cs="Tahoma"/>
          <w:color w:val="000000"/>
          <w:szCs w:val="22"/>
        </w:rPr>
        <w:tab/>
      </w:r>
      <w:r w:rsidRPr="00925CA8">
        <w:rPr>
          <w:rFonts w:cs="Tahoma"/>
          <w:color w:val="000000"/>
          <w:szCs w:val="22"/>
        </w:rPr>
        <w:tab/>
      </w:r>
      <w:r w:rsidR="009B7427">
        <w:rPr>
          <w:rFonts w:cs="Tahoma"/>
          <w:color w:val="000000"/>
          <w:szCs w:val="22"/>
        </w:rPr>
        <w:tab/>
      </w:r>
      <w:r w:rsidR="009B7427">
        <w:rPr>
          <w:rFonts w:cs="Tahoma"/>
          <w:color w:val="000000"/>
          <w:szCs w:val="22"/>
        </w:rPr>
        <w:tab/>
      </w:r>
      <w:r w:rsidRPr="00925CA8">
        <w:rPr>
          <w:rFonts w:cs="Tahoma"/>
          <w:color w:val="000000"/>
          <w:szCs w:val="22"/>
        </w:rPr>
        <w:t>Vinohradská 1896/46, 120 00 Praha 2</w:t>
      </w:r>
    </w:p>
    <w:p w:rsidR="007B7527" w:rsidRPr="00925CA8" w:rsidP="007B7527" w14:paraId="2CF1886D" w14:textId="0FFB0899">
      <w:pPr>
        <w:widowControl w:val="0"/>
        <w:tabs>
          <w:tab w:val="left" w:pos="720"/>
        </w:tabs>
        <w:ind w:right="566"/>
        <w:jc w:val="both"/>
        <w:rPr>
          <w:rFonts w:cs="Tahoma"/>
          <w:color w:val="000000"/>
          <w:szCs w:val="22"/>
        </w:rPr>
      </w:pPr>
      <w:r w:rsidRPr="00925CA8">
        <w:rPr>
          <w:rFonts w:cs="Tahoma"/>
          <w:color w:val="000000"/>
          <w:szCs w:val="22"/>
        </w:rPr>
        <w:t>zastoupený:</w:t>
      </w:r>
      <w:r w:rsidRPr="00925CA8">
        <w:rPr>
          <w:rFonts w:cs="Tahoma"/>
          <w:color w:val="000000"/>
          <w:szCs w:val="22"/>
        </w:rPr>
        <w:tab/>
      </w:r>
      <w:r w:rsidRPr="00925CA8">
        <w:rPr>
          <w:rFonts w:cs="Tahoma"/>
          <w:color w:val="000000"/>
          <w:szCs w:val="22"/>
        </w:rPr>
        <w:tab/>
      </w:r>
      <w:r w:rsidRPr="00925CA8">
        <w:rPr>
          <w:rFonts w:cs="Tahoma"/>
          <w:color w:val="000000"/>
          <w:szCs w:val="22"/>
        </w:rPr>
        <w:tab/>
      </w:r>
      <w:r w:rsidR="009B7427">
        <w:rPr>
          <w:rFonts w:cs="Tahoma"/>
          <w:color w:val="000000"/>
          <w:szCs w:val="22"/>
        </w:rPr>
        <w:tab/>
      </w:r>
      <w:r w:rsidR="00CF7BE7">
        <w:rPr>
          <w:rFonts w:cs="Tahoma"/>
          <w:color w:val="000000"/>
          <w:szCs w:val="22"/>
        </w:rPr>
        <w:t>XXXXX</w:t>
      </w:r>
      <w:r w:rsidRPr="00925CA8">
        <w:rPr>
          <w:rFonts w:cs="Tahoma"/>
          <w:color w:val="000000"/>
          <w:szCs w:val="22"/>
        </w:rPr>
        <w:t>, ředitelem Fondu</w:t>
      </w:r>
      <w:r w:rsidRPr="00925CA8">
        <w:rPr>
          <w:rFonts w:cs="Tahoma"/>
          <w:i/>
          <w:szCs w:val="22"/>
        </w:rPr>
        <w:tab/>
      </w:r>
    </w:p>
    <w:p w:rsidR="007B7527" w:rsidRPr="00925CA8" w:rsidP="007B7527" w14:paraId="490B835B" w14:textId="77777777">
      <w:pPr>
        <w:widowControl w:val="0"/>
        <w:tabs>
          <w:tab w:val="left" w:pos="720"/>
        </w:tabs>
        <w:ind w:right="566"/>
        <w:jc w:val="both"/>
        <w:rPr>
          <w:rFonts w:cs="Tahoma"/>
          <w:color w:val="000000"/>
          <w:szCs w:val="22"/>
        </w:rPr>
      </w:pPr>
      <w:r w:rsidRPr="00925CA8">
        <w:rPr>
          <w:rFonts w:cs="Tahoma"/>
          <w:color w:val="000000"/>
          <w:szCs w:val="22"/>
        </w:rPr>
        <w:t xml:space="preserve">IČO: </w:t>
      </w:r>
      <w:r w:rsidRPr="00925CA8">
        <w:rPr>
          <w:rFonts w:cs="Tahoma"/>
          <w:color w:val="000000"/>
          <w:szCs w:val="22"/>
        </w:rPr>
        <w:tab/>
      </w:r>
      <w:r w:rsidRPr="00925CA8">
        <w:rPr>
          <w:rFonts w:cs="Tahoma"/>
          <w:color w:val="000000"/>
          <w:szCs w:val="22"/>
        </w:rPr>
        <w:tab/>
      </w:r>
      <w:r w:rsidRPr="00925CA8">
        <w:rPr>
          <w:rFonts w:cs="Tahoma"/>
          <w:color w:val="000000"/>
          <w:szCs w:val="22"/>
        </w:rPr>
        <w:tab/>
      </w:r>
      <w:r w:rsidRPr="00925CA8">
        <w:rPr>
          <w:rFonts w:cs="Tahoma"/>
          <w:color w:val="000000"/>
          <w:szCs w:val="22"/>
        </w:rPr>
        <w:tab/>
      </w:r>
      <w:r w:rsidR="009B7427">
        <w:rPr>
          <w:rFonts w:cs="Tahoma"/>
          <w:color w:val="000000"/>
          <w:szCs w:val="22"/>
        </w:rPr>
        <w:tab/>
      </w:r>
      <w:r w:rsidRPr="00925CA8">
        <w:rPr>
          <w:rFonts w:cs="Tahoma"/>
          <w:color w:val="000000"/>
          <w:szCs w:val="22"/>
        </w:rPr>
        <w:t>708 56</w:t>
      </w:r>
      <w:r w:rsidRPr="00925CA8" w:rsidR="003638AF">
        <w:rPr>
          <w:rFonts w:cs="Tahoma"/>
          <w:color w:val="000000"/>
          <w:szCs w:val="22"/>
        </w:rPr>
        <w:t> </w:t>
      </w:r>
      <w:r w:rsidRPr="00925CA8">
        <w:rPr>
          <w:rFonts w:cs="Tahoma"/>
          <w:color w:val="000000"/>
          <w:szCs w:val="22"/>
        </w:rPr>
        <w:t>788</w:t>
      </w:r>
    </w:p>
    <w:p w:rsidR="003638AF" w:rsidRPr="00925CA8" w:rsidP="007B7527" w14:paraId="59BB1804" w14:textId="77777777">
      <w:pPr>
        <w:widowControl w:val="0"/>
        <w:tabs>
          <w:tab w:val="left" w:pos="720"/>
        </w:tabs>
        <w:ind w:right="566"/>
        <w:jc w:val="both"/>
        <w:rPr>
          <w:rFonts w:cs="Tahoma"/>
          <w:color w:val="000000"/>
          <w:szCs w:val="22"/>
        </w:rPr>
      </w:pPr>
      <w:r w:rsidRPr="00925CA8">
        <w:rPr>
          <w:rFonts w:cs="Tahoma"/>
          <w:color w:val="000000"/>
          <w:szCs w:val="22"/>
        </w:rPr>
        <w:t>bankovní spojení:</w:t>
      </w:r>
      <w:r w:rsidRPr="00925CA8">
        <w:rPr>
          <w:rFonts w:cs="Tahoma"/>
          <w:color w:val="000000"/>
          <w:szCs w:val="22"/>
        </w:rPr>
        <w:tab/>
      </w:r>
      <w:r w:rsidRPr="00925CA8">
        <w:rPr>
          <w:rFonts w:cs="Tahoma"/>
          <w:color w:val="000000"/>
          <w:szCs w:val="22"/>
        </w:rPr>
        <w:tab/>
      </w:r>
      <w:r w:rsidR="009B7427">
        <w:rPr>
          <w:rFonts w:cs="Tahoma"/>
          <w:color w:val="000000"/>
          <w:szCs w:val="22"/>
        </w:rPr>
        <w:tab/>
      </w:r>
      <w:r w:rsidRPr="00925CA8">
        <w:rPr>
          <w:rFonts w:cs="Tahoma"/>
          <w:color w:val="000000"/>
          <w:szCs w:val="22"/>
        </w:rPr>
        <w:t>Česká národní banka</w:t>
      </w:r>
    </w:p>
    <w:p w:rsidR="003638AF" w:rsidRPr="00925CA8" w:rsidP="007B7527" w14:paraId="7995491C" w14:textId="72A73750">
      <w:pPr>
        <w:widowControl w:val="0"/>
        <w:tabs>
          <w:tab w:val="left" w:pos="720"/>
        </w:tabs>
        <w:ind w:right="566"/>
        <w:jc w:val="both"/>
        <w:rPr>
          <w:rFonts w:cs="Tahoma"/>
          <w:color w:val="000000"/>
          <w:szCs w:val="22"/>
        </w:rPr>
      </w:pPr>
      <w:r w:rsidRPr="00925CA8">
        <w:rPr>
          <w:rFonts w:cs="Tahoma"/>
          <w:color w:val="000000"/>
          <w:szCs w:val="22"/>
        </w:rPr>
        <w:t>číslo bankovního účtu:</w:t>
      </w:r>
      <w:r w:rsidRPr="00925CA8">
        <w:rPr>
          <w:rFonts w:cs="Tahoma"/>
          <w:color w:val="000000"/>
          <w:szCs w:val="22"/>
        </w:rPr>
        <w:tab/>
      </w:r>
      <w:r w:rsidRPr="00925CA8">
        <w:rPr>
          <w:rFonts w:cs="Tahoma"/>
          <w:color w:val="000000"/>
          <w:szCs w:val="22"/>
        </w:rPr>
        <w:tab/>
      </w:r>
      <w:r w:rsidR="00CF7BE7">
        <w:rPr>
          <w:rFonts w:cs="Tahoma"/>
          <w:szCs w:val="22"/>
        </w:rPr>
        <w:t>XXXXX</w:t>
      </w:r>
    </w:p>
    <w:p w:rsidR="007B7527" w:rsidRPr="00925CA8" w:rsidP="007B7527" w14:paraId="6F22BA72" w14:textId="77777777">
      <w:pPr>
        <w:widowControl w:val="0"/>
        <w:tabs>
          <w:tab w:val="left" w:pos="720"/>
        </w:tabs>
        <w:ind w:right="566"/>
        <w:jc w:val="both"/>
        <w:rPr>
          <w:rFonts w:cs="Tahoma"/>
          <w:color w:val="000000"/>
          <w:szCs w:val="22"/>
        </w:rPr>
      </w:pPr>
      <w:r w:rsidRPr="00925CA8">
        <w:rPr>
          <w:rFonts w:cs="Tahoma"/>
          <w:color w:val="000000"/>
          <w:szCs w:val="22"/>
        </w:rPr>
        <w:t>Identifikátor datové schránky:</w:t>
      </w:r>
      <w:r w:rsidRPr="00925CA8">
        <w:rPr>
          <w:rFonts w:cs="Tahoma"/>
          <w:color w:val="000000"/>
          <w:szCs w:val="22"/>
        </w:rPr>
        <w:tab/>
        <w:t>wikaiz5</w:t>
      </w:r>
    </w:p>
    <w:p w:rsidR="007B7527" w:rsidRPr="00925CA8" w:rsidP="007B7527" w14:paraId="22578A3F" w14:textId="77777777">
      <w:pPr>
        <w:widowControl w:val="0"/>
        <w:tabs>
          <w:tab w:val="left" w:pos="720"/>
        </w:tabs>
        <w:ind w:right="566"/>
        <w:jc w:val="both"/>
        <w:rPr>
          <w:rFonts w:cs="Tahoma"/>
          <w:color w:val="000000"/>
          <w:szCs w:val="22"/>
        </w:rPr>
      </w:pPr>
      <w:r w:rsidRPr="00925CA8">
        <w:rPr>
          <w:rFonts w:cs="Tahoma"/>
          <w:color w:val="000000"/>
          <w:szCs w:val="22"/>
        </w:rPr>
        <w:t xml:space="preserve">(dále jen </w:t>
      </w:r>
      <w:r w:rsidRPr="00925CA8">
        <w:rPr>
          <w:rFonts w:cs="Tahoma"/>
          <w:b/>
          <w:color w:val="000000"/>
          <w:szCs w:val="22"/>
        </w:rPr>
        <w:t>"Objednatel"</w:t>
      </w:r>
      <w:r w:rsidRPr="00925CA8">
        <w:rPr>
          <w:rFonts w:cs="Tahoma"/>
          <w:color w:val="000000"/>
          <w:szCs w:val="22"/>
        </w:rPr>
        <w:t xml:space="preserve">) </w:t>
      </w:r>
    </w:p>
    <w:p w:rsidR="007B7527" w:rsidRPr="00925CA8" w14:paraId="135F5CD8" w14:textId="77777777">
      <w:pPr>
        <w:rPr>
          <w:rFonts w:cs="Tahoma"/>
          <w:szCs w:val="22"/>
        </w:rPr>
      </w:pPr>
    </w:p>
    <w:p w:rsidR="007B7527" w:rsidRPr="00925CA8" w14:paraId="4C7988A9" w14:textId="77777777">
      <w:pPr>
        <w:rPr>
          <w:rFonts w:cs="Tahoma"/>
          <w:szCs w:val="22"/>
        </w:rPr>
      </w:pPr>
      <w:r w:rsidRPr="00925CA8">
        <w:rPr>
          <w:rFonts w:cs="Tahoma"/>
          <w:szCs w:val="22"/>
        </w:rPr>
        <w:t>a</w:t>
      </w:r>
    </w:p>
    <w:p w:rsidR="00037A07" w:rsidRPr="00925CA8" w14:paraId="6D7C8C17" w14:textId="77777777">
      <w:pPr>
        <w:rPr>
          <w:rFonts w:cs="Tahoma"/>
          <w:szCs w:val="22"/>
        </w:rPr>
      </w:pPr>
    </w:p>
    <w:p w:rsidR="006E38BD" w:rsidRPr="00925CA8" w:rsidP="006E38BD" w14:paraId="5E17403F" w14:textId="77777777">
      <w:pPr>
        <w:rPr>
          <w:rFonts w:cs="Tahoma"/>
          <w:b/>
          <w:szCs w:val="22"/>
        </w:rPr>
      </w:pPr>
      <w:r>
        <w:rPr>
          <w:rFonts w:cs="Tahoma"/>
          <w:szCs w:val="22"/>
        </w:rPr>
        <w:t xml:space="preserve">Auto </w:t>
      </w:r>
      <w:r>
        <w:rPr>
          <w:rFonts w:cs="Tahoma"/>
          <w:szCs w:val="22"/>
        </w:rPr>
        <w:t>Palace</w:t>
      </w:r>
      <w:r>
        <w:rPr>
          <w:rFonts w:cs="Tahoma"/>
          <w:szCs w:val="22"/>
        </w:rPr>
        <w:t xml:space="preserve"> Spořilov, s.r.o.</w:t>
      </w:r>
    </w:p>
    <w:p w:rsidR="006E38BD" w:rsidRPr="00925CA8" w:rsidP="006E38BD" w14:paraId="3D088E53" w14:textId="7F155A08">
      <w:pPr>
        <w:rPr>
          <w:rFonts w:cs="Tahoma"/>
          <w:szCs w:val="22"/>
        </w:rPr>
      </w:pPr>
      <w:r w:rsidRPr="00925CA8">
        <w:rPr>
          <w:rFonts w:cs="Tahoma"/>
          <w:szCs w:val="22"/>
        </w:rPr>
        <w:t>se sídlem:</w:t>
      </w:r>
      <w:r w:rsidRPr="00925CA8">
        <w:rPr>
          <w:rFonts w:cs="Tahoma"/>
          <w:szCs w:val="22"/>
        </w:rPr>
        <w:tab/>
      </w:r>
      <w:r w:rsidRPr="00925CA8">
        <w:rPr>
          <w:rFonts w:cs="Tahoma"/>
          <w:szCs w:val="22"/>
        </w:rPr>
        <w:tab/>
      </w:r>
      <w:r w:rsidRPr="00925CA8" w:rsidR="007B7527">
        <w:rPr>
          <w:rFonts w:cs="Tahoma"/>
          <w:szCs w:val="22"/>
        </w:rPr>
        <w:tab/>
      </w:r>
      <w:r w:rsidR="009B7427">
        <w:rPr>
          <w:rFonts w:cs="Tahoma"/>
          <w:szCs w:val="22"/>
        </w:rPr>
        <w:tab/>
      </w:r>
      <w:r w:rsidR="003701EE">
        <w:rPr>
          <w:rFonts w:cs="Tahoma"/>
        </w:rPr>
        <w:t>Na Chodovci 2457/1, 141 00 Praha 4</w:t>
      </w:r>
    </w:p>
    <w:p w:rsidR="006E38BD" w:rsidRPr="00925CA8" w:rsidP="006E38BD" w14:paraId="0C48CD0A" w14:textId="2C3B1B7D">
      <w:pPr>
        <w:rPr>
          <w:rFonts w:cs="Tahoma"/>
          <w:szCs w:val="22"/>
        </w:rPr>
      </w:pPr>
      <w:r w:rsidRPr="00925CA8">
        <w:rPr>
          <w:rFonts w:cs="Tahoma"/>
          <w:szCs w:val="22"/>
        </w:rPr>
        <w:t>zastoupená:</w:t>
      </w:r>
      <w:r w:rsidRPr="00925CA8">
        <w:rPr>
          <w:rFonts w:cs="Tahoma"/>
          <w:szCs w:val="22"/>
        </w:rPr>
        <w:tab/>
      </w:r>
      <w:r w:rsidRPr="00925CA8">
        <w:rPr>
          <w:rFonts w:cs="Tahoma"/>
          <w:szCs w:val="22"/>
        </w:rPr>
        <w:tab/>
      </w:r>
      <w:r w:rsidRPr="00925CA8" w:rsidR="007B7527">
        <w:rPr>
          <w:rFonts w:cs="Tahoma"/>
          <w:szCs w:val="22"/>
        </w:rPr>
        <w:tab/>
      </w:r>
      <w:r w:rsidR="009B7427">
        <w:rPr>
          <w:rFonts w:cs="Tahoma"/>
          <w:szCs w:val="22"/>
        </w:rPr>
        <w:tab/>
      </w:r>
      <w:r w:rsidR="00CF7BE7">
        <w:rPr>
          <w:rFonts w:cs="Tahoma"/>
        </w:rPr>
        <w:t>XXXXX</w:t>
      </w:r>
      <w:r w:rsidR="003701EE">
        <w:rPr>
          <w:rFonts w:cs="Tahoma"/>
        </w:rPr>
        <w:t>, ředitelem, na základě plné moci</w:t>
      </w:r>
    </w:p>
    <w:p w:rsidR="006E38BD" w:rsidRPr="00925CA8" w:rsidP="003701EE" w14:paraId="5FEEA5AA" w14:textId="559B19AD">
      <w:pPr>
        <w:ind w:left="3544" w:hanging="3544"/>
        <w:rPr>
          <w:rFonts w:cs="Tahoma"/>
          <w:szCs w:val="22"/>
        </w:rPr>
      </w:pPr>
      <w:r w:rsidRPr="00925CA8">
        <w:rPr>
          <w:rFonts w:cs="Tahoma"/>
          <w:szCs w:val="22"/>
        </w:rPr>
        <w:t>zapsána:</w:t>
      </w:r>
      <w:r w:rsidRPr="00925CA8">
        <w:rPr>
          <w:rFonts w:cs="Tahoma"/>
          <w:szCs w:val="22"/>
        </w:rPr>
        <w:tab/>
      </w:r>
      <w:r w:rsidRPr="00D82D53" w:rsidR="003701EE">
        <w:rPr>
          <w:rFonts w:cs="Tahoma"/>
        </w:rPr>
        <w:t>v obchodním rejstříku vedeném Městským soudem v Praze, oddíl C, vložka 18459</w:t>
      </w:r>
    </w:p>
    <w:p w:rsidR="006E38BD" w:rsidRPr="00925CA8" w:rsidP="006E38BD" w14:paraId="61564AF7" w14:textId="77777777">
      <w:pPr>
        <w:rPr>
          <w:rFonts w:cs="Tahoma"/>
          <w:szCs w:val="22"/>
        </w:rPr>
      </w:pPr>
      <w:r w:rsidRPr="00925CA8">
        <w:rPr>
          <w:rFonts w:cs="Tahoma"/>
          <w:szCs w:val="22"/>
        </w:rPr>
        <w:t>IČO:</w:t>
      </w:r>
      <w:r w:rsidRPr="00925CA8">
        <w:rPr>
          <w:rFonts w:cs="Tahoma"/>
          <w:szCs w:val="22"/>
        </w:rPr>
        <w:tab/>
      </w:r>
      <w:r w:rsidRPr="00925CA8">
        <w:rPr>
          <w:rFonts w:cs="Tahoma"/>
          <w:szCs w:val="22"/>
        </w:rPr>
        <w:tab/>
      </w:r>
      <w:r w:rsidRPr="00925CA8">
        <w:rPr>
          <w:rFonts w:cs="Tahoma"/>
          <w:szCs w:val="22"/>
        </w:rPr>
        <w:tab/>
      </w:r>
      <w:r w:rsidRPr="00925CA8" w:rsidR="007B7527">
        <w:rPr>
          <w:rFonts w:cs="Tahoma"/>
          <w:szCs w:val="22"/>
        </w:rPr>
        <w:tab/>
      </w:r>
      <w:r w:rsidR="009B7427">
        <w:rPr>
          <w:rFonts w:cs="Tahoma"/>
          <w:szCs w:val="22"/>
        </w:rPr>
        <w:tab/>
      </w:r>
      <w:r w:rsidR="00064CF9">
        <w:rPr>
          <w:rFonts w:cs="Tahoma"/>
          <w:szCs w:val="22"/>
        </w:rPr>
        <w:t>45891149</w:t>
      </w:r>
    </w:p>
    <w:p w:rsidR="003638AF" w:rsidRPr="00925CA8" w:rsidP="006E38BD" w14:paraId="4686C843" w14:textId="77777777">
      <w:pPr>
        <w:rPr>
          <w:rFonts w:cs="Tahoma"/>
          <w:szCs w:val="22"/>
        </w:rPr>
      </w:pPr>
      <w:r w:rsidRPr="00925CA8">
        <w:rPr>
          <w:rFonts w:cs="Tahoma"/>
          <w:szCs w:val="22"/>
        </w:rPr>
        <w:t>DIČ:</w:t>
      </w:r>
      <w:r w:rsidRPr="00925CA8">
        <w:rPr>
          <w:rFonts w:cs="Tahoma"/>
          <w:szCs w:val="22"/>
        </w:rPr>
        <w:tab/>
      </w:r>
      <w:r w:rsidRPr="00925CA8">
        <w:rPr>
          <w:rFonts w:cs="Tahoma"/>
          <w:szCs w:val="22"/>
        </w:rPr>
        <w:tab/>
      </w:r>
      <w:r w:rsidRPr="00925CA8">
        <w:rPr>
          <w:rFonts w:cs="Tahoma"/>
          <w:szCs w:val="22"/>
        </w:rPr>
        <w:tab/>
      </w:r>
      <w:r w:rsidRPr="00925CA8" w:rsidR="007B7527">
        <w:rPr>
          <w:rFonts w:cs="Tahoma"/>
          <w:szCs w:val="22"/>
        </w:rPr>
        <w:tab/>
      </w:r>
      <w:r w:rsidR="009B7427">
        <w:rPr>
          <w:rFonts w:cs="Tahoma"/>
          <w:szCs w:val="22"/>
        </w:rPr>
        <w:tab/>
      </w:r>
      <w:r w:rsidR="00064CF9">
        <w:rPr>
          <w:rFonts w:cs="Tahoma"/>
          <w:szCs w:val="22"/>
        </w:rPr>
        <w:t>CZ48591149</w:t>
      </w:r>
    </w:p>
    <w:p w:rsidR="000B26FB" w:rsidRPr="00925CA8" w14:paraId="3BBD86B6" w14:textId="40303788">
      <w:pPr>
        <w:rPr>
          <w:rFonts w:cs="Tahoma"/>
          <w:szCs w:val="22"/>
        </w:rPr>
      </w:pPr>
      <w:r w:rsidRPr="00925CA8">
        <w:rPr>
          <w:rFonts w:cs="Tahoma"/>
          <w:szCs w:val="22"/>
        </w:rPr>
        <w:t>bankovní spojení:</w:t>
      </w:r>
      <w:r w:rsidRPr="00925CA8">
        <w:rPr>
          <w:rFonts w:cs="Tahoma"/>
          <w:szCs w:val="22"/>
        </w:rPr>
        <w:tab/>
      </w:r>
      <w:r w:rsidRPr="00925CA8" w:rsidR="003638AF">
        <w:rPr>
          <w:rFonts w:cs="Tahoma"/>
          <w:szCs w:val="22"/>
        </w:rPr>
        <w:tab/>
      </w:r>
      <w:r w:rsidR="009B7427">
        <w:rPr>
          <w:rFonts w:cs="Tahoma"/>
          <w:szCs w:val="22"/>
        </w:rPr>
        <w:tab/>
      </w:r>
      <w:r w:rsidR="003701EE">
        <w:rPr>
          <w:rFonts w:cs="Tahoma"/>
        </w:rPr>
        <w:t>ING Bank N.V.</w:t>
      </w:r>
    </w:p>
    <w:p w:rsidR="003638AF" w:rsidRPr="00925CA8" w14:paraId="70E5BBD2" w14:textId="2CE57F1F">
      <w:pPr>
        <w:rPr>
          <w:rFonts w:cs="Tahoma"/>
          <w:szCs w:val="22"/>
        </w:rPr>
      </w:pPr>
      <w:r w:rsidRPr="00925CA8">
        <w:rPr>
          <w:rFonts w:cs="Tahoma"/>
          <w:szCs w:val="22"/>
        </w:rPr>
        <w:t>číslo bankovního účtu:</w:t>
      </w:r>
      <w:r w:rsidRPr="00925CA8">
        <w:rPr>
          <w:rFonts w:cs="Tahoma"/>
          <w:szCs w:val="22"/>
        </w:rPr>
        <w:tab/>
      </w:r>
      <w:r w:rsidRPr="00925CA8">
        <w:rPr>
          <w:rFonts w:cs="Tahoma"/>
          <w:szCs w:val="22"/>
        </w:rPr>
        <w:tab/>
      </w:r>
      <w:r w:rsidR="00CF7BE7">
        <w:rPr>
          <w:rFonts w:cs="Tahoma"/>
        </w:rPr>
        <w:t>XXXXX</w:t>
      </w:r>
    </w:p>
    <w:p w:rsidR="007B7527" w:rsidRPr="00925CA8" w:rsidP="007B7527" w14:paraId="386360F9" w14:textId="77777777">
      <w:pPr>
        <w:widowControl w:val="0"/>
        <w:tabs>
          <w:tab w:val="left" w:pos="720"/>
        </w:tabs>
        <w:ind w:right="566"/>
        <w:jc w:val="both"/>
        <w:rPr>
          <w:rFonts w:cs="Tahoma"/>
          <w:color w:val="000000"/>
          <w:szCs w:val="22"/>
        </w:rPr>
      </w:pPr>
      <w:r w:rsidRPr="00925CA8">
        <w:rPr>
          <w:rFonts w:cs="Tahoma"/>
          <w:color w:val="000000"/>
          <w:szCs w:val="22"/>
        </w:rPr>
        <w:t xml:space="preserve">(dále jen </w:t>
      </w:r>
      <w:r w:rsidRPr="00925CA8">
        <w:rPr>
          <w:rFonts w:cs="Tahoma"/>
          <w:b/>
          <w:color w:val="000000"/>
          <w:szCs w:val="22"/>
        </w:rPr>
        <w:t>"Dodavatel”</w:t>
      </w:r>
      <w:r w:rsidRPr="00925CA8">
        <w:rPr>
          <w:rFonts w:cs="Tahoma"/>
          <w:color w:val="000000"/>
          <w:szCs w:val="22"/>
        </w:rPr>
        <w:t xml:space="preserve">) </w:t>
      </w:r>
    </w:p>
    <w:p w:rsidR="00037A07" w:rsidRPr="00925CA8" w14:paraId="578C09B2" w14:textId="77777777">
      <w:pPr>
        <w:rPr>
          <w:rFonts w:cs="Tahoma"/>
          <w:szCs w:val="22"/>
        </w:rPr>
      </w:pPr>
      <w:r w:rsidRPr="00925CA8">
        <w:rPr>
          <w:rFonts w:cs="Tahoma"/>
          <w:szCs w:val="22"/>
        </w:rPr>
        <w:tab/>
      </w:r>
      <w:r w:rsidRPr="00925CA8">
        <w:rPr>
          <w:rFonts w:cs="Tahoma"/>
          <w:szCs w:val="22"/>
        </w:rPr>
        <w:tab/>
      </w:r>
      <w:r w:rsidRPr="00925CA8">
        <w:rPr>
          <w:rFonts w:cs="Tahoma"/>
          <w:szCs w:val="22"/>
        </w:rPr>
        <w:tab/>
      </w:r>
      <w:r w:rsidRPr="00925CA8">
        <w:rPr>
          <w:rFonts w:cs="Tahoma"/>
          <w:szCs w:val="22"/>
        </w:rPr>
        <w:tab/>
      </w:r>
      <w:r w:rsidRPr="00925CA8">
        <w:rPr>
          <w:rFonts w:cs="Tahoma"/>
          <w:szCs w:val="22"/>
        </w:rPr>
        <w:tab/>
      </w:r>
    </w:p>
    <w:p w:rsidR="007B7527" w:rsidRPr="00925CA8" w14:paraId="325CD851" w14:textId="77777777">
      <w:pPr>
        <w:rPr>
          <w:rFonts w:cs="Tahoma"/>
          <w:szCs w:val="22"/>
        </w:rPr>
      </w:pPr>
    </w:p>
    <w:p w:rsidR="007B7527" w:rsidRPr="00925CA8" w:rsidP="007B7527" w14:paraId="2EE36F6C" w14:textId="77777777">
      <w:pPr>
        <w:rPr>
          <w:rFonts w:cs="Tahoma"/>
          <w:szCs w:val="22"/>
        </w:rPr>
      </w:pPr>
      <w:r w:rsidRPr="00925CA8">
        <w:rPr>
          <w:rFonts w:cs="Tahoma"/>
          <w:szCs w:val="22"/>
        </w:rPr>
        <w:t xml:space="preserve">(společně dále také jen </w:t>
      </w:r>
      <w:r w:rsidRPr="00925CA8">
        <w:rPr>
          <w:rFonts w:cs="Tahoma"/>
          <w:b/>
          <w:szCs w:val="22"/>
        </w:rPr>
        <w:t>„Smluvní strany“</w:t>
      </w:r>
      <w:r w:rsidRPr="00925CA8">
        <w:rPr>
          <w:rFonts w:cs="Tahoma"/>
          <w:szCs w:val="22"/>
        </w:rPr>
        <w:t>)</w:t>
      </w:r>
    </w:p>
    <w:p w:rsidR="007B7527" w:rsidRPr="00925CA8" w:rsidP="007B7527" w14:paraId="66364D76" w14:textId="77777777">
      <w:pPr>
        <w:rPr>
          <w:rFonts w:cs="Tahoma"/>
          <w:szCs w:val="22"/>
        </w:rPr>
      </w:pPr>
    </w:p>
    <w:p w:rsidR="007B7527" w:rsidRPr="00925CA8" w:rsidP="007B7527" w14:paraId="4C468FCB" w14:textId="77777777">
      <w:pPr>
        <w:rPr>
          <w:rFonts w:cs="Tahoma"/>
          <w:b/>
          <w:bCs/>
          <w:szCs w:val="22"/>
        </w:rPr>
      </w:pPr>
      <w:r w:rsidRPr="00925CA8">
        <w:rPr>
          <w:rFonts w:cs="Tahoma"/>
          <w:szCs w:val="22"/>
        </w:rPr>
        <w:t>Na základě výsledků výběrového řízení veřejné zakázky malého rozsahu „Servis vozidel SFPI v Praze“ u</w:t>
      </w:r>
      <w:r w:rsidRPr="00925CA8">
        <w:rPr>
          <w:rFonts w:cs="Tahoma"/>
          <w:szCs w:val="22"/>
        </w:rPr>
        <w:t>zavírají za níže uvedených podmínek a níže uvedeného dne, měsíce a roku</w:t>
      </w:r>
      <w:r w:rsidRPr="00925CA8">
        <w:rPr>
          <w:rFonts w:cs="Tahoma"/>
          <w:b/>
          <w:bCs/>
          <w:szCs w:val="22"/>
        </w:rPr>
        <w:t xml:space="preserve"> tuto</w:t>
      </w:r>
      <w:r w:rsidRPr="00925CA8">
        <w:rPr>
          <w:rFonts w:cs="Tahoma"/>
          <w:b/>
          <w:bCs/>
          <w:szCs w:val="22"/>
        </w:rPr>
        <w:t xml:space="preserve"> Smlouvu</w:t>
      </w:r>
      <w:r w:rsidRPr="00925CA8" w:rsidR="007C6384">
        <w:rPr>
          <w:rFonts w:cs="Tahoma"/>
          <w:b/>
          <w:bCs/>
          <w:szCs w:val="22"/>
        </w:rPr>
        <w:t xml:space="preserve"> </w:t>
      </w:r>
      <w:r w:rsidRPr="00925CA8" w:rsidR="007C6384">
        <w:rPr>
          <w:rFonts w:cs="Tahoma"/>
          <w:szCs w:val="22"/>
        </w:rPr>
        <w:t>(dále jen „Smlouva“)</w:t>
      </w:r>
    </w:p>
    <w:p w:rsidR="00037A07" w:rsidRPr="00925CA8" w14:paraId="4A07361D" w14:textId="77777777">
      <w:pPr>
        <w:jc w:val="center"/>
        <w:rPr>
          <w:rFonts w:cs="Tahoma"/>
          <w:b/>
          <w:szCs w:val="22"/>
        </w:rPr>
      </w:pPr>
    </w:p>
    <w:p w:rsidR="00037A07" w:rsidRPr="00925CA8" w14:paraId="11B3C86F" w14:textId="77777777">
      <w:pPr>
        <w:jc w:val="center"/>
        <w:rPr>
          <w:rFonts w:cs="Tahoma"/>
          <w:b/>
          <w:szCs w:val="22"/>
        </w:rPr>
      </w:pPr>
      <w:r w:rsidRPr="00925CA8">
        <w:rPr>
          <w:rFonts w:cs="Tahoma"/>
          <w:b/>
          <w:szCs w:val="22"/>
        </w:rPr>
        <w:t xml:space="preserve">Článek </w:t>
      </w:r>
      <w:r w:rsidRPr="00925CA8">
        <w:rPr>
          <w:rFonts w:cs="Tahoma"/>
          <w:b/>
          <w:szCs w:val="22"/>
        </w:rPr>
        <w:t>I.</w:t>
      </w:r>
    </w:p>
    <w:p w:rsidR="00037A07" w:rsidRPr="00925CA8" w:rsidP="006F4802" w14:paraId="391D1242" w14:textId="77777777">
      <w:pPr>
        <w:spacing w:after="120"/>
        <w:jc w:val="center"/>
        <w:rPr>
          <w:rFonts w:cs="Tahoma"/>
          <w:b/>
          <w:szCs w:val="22"/>
        </w:rPr>
      </w:pPr>
      <w:r w:rsidRPr="00925CA8">
        <w:rPr>
          <w:rFonts w:cs="Tahoma"/>
          <w:b/>
          <w:szCs w:val="22"/>
        </w:rPr>
        <w:t>Předmět smlouvy:</w:t>
      </w:r>
    </w:p>
    <w:p w:rsidR="009A6941" w:rsidRPr="00925CA8" w:rsidP="006F4802" w14:paraId="2B522FD7" w14:textId="77777777">
      <w:pPr>
        <w:numPr>
          <w:ilvl w:val="0"/>
          <w:numId w:val="15"/>
        </w:numPr>
        <w:spacing w:after="120"/>
        <w:ind w:left="357" w:hanging="357"/>
        <w:rPr>
          <w:rFonts w:cs="Tahoma"/>
          <w:szCs w:val="22"/>
        </w:rPr>
      </w:pPr>
      <w:r w:rsidRPr="00925CA8">
        <w:rPr>
          <w:rFonts w:cs="Tahoma"/>
          <w:szCs w:val="22"/>
        </w:rPr>
        <w:t xml:space="preserve">Předmětem </w:t>
      </w:r>
      <w:r w:rsidR="00FA01CD">
        <w:rPr>
          <w:rFonts w:cs="Tahoma"/>
          <w:szCs w:val="22"/>
        </w:rPr>
        <w:t>Smlouvy</w:t>
      </w:r>
      <w:r w:rsidRPr="00925CA8">
        <w:rPr>
          <w:rFonts w:cs="Tahoma"/>
          <w:szCs w:val="22"/>
        </w:rPr>
        <w:t xml:space="preserve"> je provádění </w:t>
      </w:r>
      <w:r w:rsidRPr="00925CA8" w:rsidR="007D22EB">
        <w:rPr>
          <w:rFonts w:cs="Tahoma"/>
          <w:szCs w:val="22"/>
        </w:rPr>
        <w:t xml:space="preserve">servisních zásahů, </w:t>
      </w:r>
      <w:r w:rsidRPr="00925CA8">
        <w:rPr>
          <w:rFonts w:cs="Tahoma"/>
          <w:szCs w:val="22"/>
        </w:rPr>
        <w:t>oprav</w:t>
      </w:r>
      <w:r w:rsidRPr="00925CA8" w:rsidR="001A031E">
        <w:rPr>
          <w:rFonts w:cs="Tahoma"/>
          <w:szCs w:val="22"/>
        </w:rPr>
        <w:t xml:space="preserve"> a</w:t>
      </w:r>
      <w:r w:rsidRPr="00925CA8">
        <w:rPr>
          <w:rFonts w:cs="Tahoma"/>
          <w:szCs w:val="22"/>
        </w:rPr>
        <w:t xml:space="preserve"> údržby</w:t>
      </w:r>
      <w:r w:rsidRPr="00925CA8" w:rsidR="001A031E">
        <w:rPr>
          <w:rFonts w:cs="Tahoma"/>
          <w:szCs w:val="22"/>
        </w:rPr>
        <w:t xml:space="preserve"> (dále jen „Služby“)</w:t>
      </w:r>
      <w:r w:rsidRPr="00925CA8" w:rsidR="007C6384">
        <w:rPr>
          <w:rFonts w:cs="Tahoma"/>
          <w:szCs w:val="22"/>
        </w:rPr>
        <w:t xml:space="preserve"> </w:t>
      </w:r>
      <w:r w:rsidRPr="00925CA8">
        <w:rPr>
          <w:rFonts w:cs="Tahoma"/>
          <w:szCs w:val="22"/>
        </w:rPr>
        <w:t>vozidel ve vlastnictví</w:t>
      </w:r>
      <w:r w:rsidRPr="00925CA8" w:rsidR="001A031E">
        <w:rPr>
          <w:rFonts w:cs="Tahoma"/>
          <w:szCs w:val="22"/>
        </w:rPr>
        <w:t xml:space="preserve"> Objednatele včetně souvisejících prací a dodávek náhradních dílů či spotřebního materiálu, provozních kapalin nutných pro řádné provedení objednaných Služeb.</w:t>
      </w:r>
    </w:p>
    <w:p w:rsidR="00037A07" w:rsidRPr="00925CA8" w:rsidP="009A6941" w14:paraId="0B0217FC" w14:textId="77777777">
      <w:pPr>
        <w:numPr>
          <w:ilvl w:val="0"/>
          <w:numId w:val="15"/>
        </w:numPr>
        <w:rPr>
          <w:rFonts w:cs="Tahoma"/>
          <w:szCs w:val="22"/>
        </w:rPr>
      </w:pPr>
      <w:r w:rsidRPr="00925CA8">
        <w:rPr>
          <w:rFonts w:cs="Tahoma"/>
          <w:szCs w:val="22"/>
        </w:rPr>
        <w:t xml:space="preserve">Dodavatel se zavazuje provádět na základě požadavků </w:t>
      </w:r>
      <w:r w:rsidRPr="00925CA8" w:rsidR="007B7527">
        <w:rPr>
          <w:rFonts w:cs="Tahoma"/>
          <w:szCs w:val="22"/>
        </w:rPr>
        <w:t>Objednatele</w:t>
      </w:r>
      <w:r w:rsidRPr="00925CA8" w:rsidR="001A031E">
        <w:rPr>
          <w:rFonts w:cs="Tahoma"/>
          <w:szCs w:val="22"/>
        </w:rPr>
        <w:t>, učiněných dle bodu 3 tohoto článku,</w:t>
      </w:r>
      <w:r w:rsidRPr="00925CA8" w:rsidR="007B7527">
        <w:rPr>
          <w:rFonts w:cs="Tahoma"/>
          <w:szCs w:val="22"/>
        </w:rPr>
        <w:t xml:space="preserve"> </w:t>
      </w:r>
      <w:r w:rsidRPr="00925CA8" w:rsidR="007D22EB">
        <w:rPr>
          <w:rFonts w:cs="Tahoma"/>
          <w:szCs w:val="22"/>
        </w:rPr>
        <w:t xml:space="preserve">převážně </w:t>
      </w:r>
      <w:r w:rsidRPr="00925CA8">
        <w:rPr>
          <w:rFonts w:cs="Tahoma"/>
          <w:szCs w:val="22"/>
        </w:rPr>
        <w:t xml:space="preserve">tyto </w:t>
      </w:r>
      <w:r w:rsidRPr="00925CA8" w:rsidR="007C6384">
        <w:rPr>
          <w:rFonts w:cs="Tahoma"/>
          <w:szCs w:val="22"/>
        </w:rPr>
        <w:t>S</w:t>
      </w:r>
      <w:r w:rsidRPr="00925CA8">
        <w:rPr>
          <w:rFonts w:cs="Tahoma"/>
          <w:szCs w:val="22"/>
        </w:rPr>
        <w:t>lužby:</w:t>
      </w:r>
    </w:p>
    <w:p w:rsidR="00037A07" w:rsidRPr="00925CA8" w:rsidP="00A36FBA" w14:paraId="6A5EDFF5" w14:textId="77777777">
      <w:pPr>
        <w:numPr>
          <w:ilvl w:val="1"/>
          <w:numId w:val="17"/>
        </w:numPr>
        <w:rPr>
          <w:rFonts w:cs="Tahoma"/>
          <w:szCs w:val="22"/>
        </w:rPr>
      </w:pPr>
      <w:r w:rsidRPr="00925CA8">
        <w:rPr>
          <w:rFonts w:cs="Tahoma"/>
          <w:szCs w:val="22"/>
        </w:rPr>
        <w:t>záruční a pozáruční servis</w:t>
      </w:r>
      <w:r w:rsidRPr="00925CA8" w:rsidR="00FD6039">
        <w:rPr>
          <w:rFonts w:cs="Tahoma"/>
          <w:szCs w:val="22"/>
        </w:rPr>
        <w:t xml:space="preserve"> vozidel</w:t>
      </w:r>
      <w:r w:rsidRPr="00925CA8" w:rsidR="007D22EB">
        <w:rPr>
          <w:rFonts w:cs="Tahoma"/>
          <w:szCs w:val="22"/>
        </w:rPr>
        <w:t xml:space="preserve"> dle pokynů výrobce zahrnující především pravidelné intervalové kontroly, výměna/doplnění oleje, výměny filtrů, výměny/doplnění provozních kapalin, diagnostiky vozidel, seřízení geometrie, kontrolu brzd, </w:t>
      </w:r>
      <w:r w:rsidRPr="00925CA8" w:rsidR="007D22EB">
        <w:rPr>
          <w:rFonts w:cs="Tahoma"/>
          <w:szCs w:val="22"/>
        </w:rPr>
        <w:t>atp</w:t>
      </w:r>
      <w:r w:rsidRPr="00925CA8" w:rsidR="007D22EB">
        <w:rPr>
          <w:rFonts w:cs="Tahoma"/>
          <w:szCs w:val="22"/>
        </w:rPr>
        <w:t>,</w:t>
      </w:r>
    </w:p>
    <w:p w:rsidR="007B7527" w:rsidRPr="00925CA8" w:rsidP="00A36FBA" w14:paraId="54C2A9CC" w14:textId="77777777">
      <w:pPr>
        <w:numPr>
          <w:ilvl w:val="1"/>
          <w:numId w:val="17"/>
        </w:numPr>
        <w:rPr>
          <w:rFonts w:cs="Tahoma"/>
          <w:szCs w:val="22"/>
        </w:rPr>
      </w:pPr>
      <w:r w:rsidRPr="00925CA8">
        <w:rPr>
          <w:rFonts w:cs="Tahoma"/>
          <w:szCs w:val="22"/>
        </w:rPr>
        <w:t>přípravy vozidel na STK a měření emisí, zajištění STK a měření emisí včetně souvisejících poplatků,</w:t>
      </w:r>
    </w:p>
    <w:p w:rsidR="007B7527" w:rsidRPr="00925CA8" w:rsidP="00A36FBA" w14:paraId="4AF8D13F" w14:textId="77777777">
      <w:pPr>
        <w:numPr>
          <w:ilvl w:val="1"/>
          <w:numId w:val="17"/>
        </w:numPr>
        <w:rPr>
          <w:rFonts w:cs="Tahoma"/>
          <w:szCs w:val="22"/>
        </w:rPr>
      </w:pPr>
      <w:r w:rsidRPr="00925CA8">
        <w:rPr>
          <w:rFonts w:cs="Tahoma"/>
          <w:szCs w:val="22"/>
        </w:rPr>
        <w:t>opravy</w:t>
      </w:r>
      <w:r w:rsidRPr="00925CA8" w:rsidR="007D22EB">
        <w:rPr>
          <w:rFonts w:cs="Tahoma"/>
          <w:szCs w:val="22"/>
        </w:rPr>
        <w:t xml:space="preserve"> poškozených nebo nefunkčních částí vozidel,</w:t>
      </w:r>
    </w:p>
    <w:p w:rsidR="00037A07" w:rsidRPr="00925CA8" w:rsidP="00A36FBA" w14:paraId="46804B6F" w14:textId="77777777">
      <w:pPr>
        <w:numPr>
          <w:ilvl w:val="1"/>
          <w:numId w:val="17"/>
        </w:numPr>
        <w:rPr>
          <w:rFonts w:cs="Tahoma"/>
          <w:szCs w:val="22"/>
        </w:rPr>
      </w:pPr>
      <w:r w:rsidRPr="00925CA8">
        <w:rPr>
          <w:rFonts w:cs="Tahoma"/>
          <w:szCs w:val="22"/>
        </w:rPr>
        <w:t>pneuservis</w:t>
      </w:r>
      <w:r w:rsidRPr="00925CA8" w:rsidR="007D22EB">
        <w:rPr>
          <w:rFonts w:cs="Tahoma"/>
          <w:szCs w:val="22"/>
        </w:rPr>
        <w:t xml:space="preserve"> zahrnující výměny pneumatik (včetně vyvážení), výměny kol (včetně vyvážení), sezónní uskladnění kompletních kol (disky včetně pneumatik) a výměny již nevyhovujících nebo poškozených pneumatik za nové</w:t>
      </w:r>
      <w:r w:rsidRPr="00925CA8" w:rsidR="007C6384">
        <w:rPr>
          <w:rFonts w:cs="Tahoma"/>
          <w:szCs w:val="22"/>
        </w:rPr>
        <w:t xml:space="preserve"> (shodné se stávajícími nebo jiné značky, ve stejné nebo vyšší kvalitě),</w:t>
      </w:r>
    </w:p>
    <w:p w:rsidR="007C6384" w:rsidRPr="00925CA8" w:rsidP="00A36FBA" w14:paraId="42DAAA3B" w14:textId="77777777">
      <w:pPr>
        <w:numPr>
          <w:ilvl w:val="1"/>
          <w:numId w:val="17"/>
        </w:numPr>
        <w:rPr>
          <w:rFonts w:cs="Tahoma"/>
          <w:szCs w:val="22"/>
        </w:rPr>
      </w:pPr>
      <w:r w:rsidRPr="00925CA8">
        <w:rPr>
          <w:rFonts w:cs="Tahoma"/>
          <w:szCs w:val="22"/>
        </w:rPr>
        <w:t xml:space="preserve">spolupráce při opravách </w:t>
      </w:r>
      <w:r w:rsidRPr="00925CA8" w:rsidR="001A031E">
        <w:rPr>
          <w:rFonts w:cs="Tahoma"/>
          <w:szCs w:val="22"/>
        </w:rPr>
        <w:t xml:space="preserve">škod vzniklých </w:t>
      </w:r>
      <w:r w:rsidRPr="00925CA8">
        <w:rPr>
          <w:rFonts w:cs="Tahoma"/>
          <w:szCs w:val="22"/>
        </w:rPr>
        <w:t>z pojistných událostí a vyřizování pojistných událostí</w:t>
      </w:r>
      <w:r w:rsidRPr="00925CA8" w:rsidR="001A031E">
        <w:rPr>
          <w:rFonts w:cs="Tahoma"/>
          <w:szCs w:val="22"/>
        </w:rPr>
        <w:t xml:space="preserve"> u pojišťoven</w:t>
      </w:r>
      <w:r w:rsidRPr="00925CA8">
        <w:rPr>
          <w:rFonts w:cs="Tahoma"/>
          <w:szCs w:val="22"/>
        </w:rPr>
        <w:t>,</w:t>
      </w:r>
    </w:p>
    <w:p w:rsidR="00037A07" w:rsidRPr="00925CA8" w:rsidP="00A36FBA" w14:paraId="59C16928" w14:textId="77777777">
      <w:pPr>
        <w:numPr>
          <w:ilvl w:val="1"/>
          <w:numId w:val="17"/>
        </w:numPr>
        <w:rPr>
          <w:rFonts w:cs="Tahoma"/>
          <w:szCs w:val="22"/>
        </w:rPr>
      </w:pPr>
      <w:r w:rsidRPr="00925CA8">
        <w:rPr>
          <w:rFonts w:cs="Tahoma"/>
          <w:szCs w:val="22"/>
        </w:rPr>
        <w:t>klempířské</w:t>
      </w:r>
      <w:r w:rsidRPr="00925CA8" w:rsidR="001A031E">
        <w:rPr>
          <w:rFonts w:cs="Tahoma"/>
          <w:szCs w:val="22"/>
        </w:rPr>
        <w:t>/karosářské</w:t>
      </w:r>
      <w:r w:rsidRPr="00925CA8">
        <w:rPr>
          <w:rFonts w:cs="Tahoma"/>
          <w:szCs w:val="22"/>
        </w:rPr>
        <w:t xml:space="preserve"> práce</w:t>
      </w:r>
      <w:r w:rsidRPr="00925CA8" w:rsidR="007C6384">
        <w:rPr>
          <w:rFonts w:cs="Tahoma"/>
          <w:szCs w:val="22"/>
        </w:rPr>
        <w:t>,</w:t>
      </w:r>
    </w:p>
    <w:p w:rsidR="00037A07" w:rsidRPr="00925CA8" w:rsidP="00A36FBA" w14:paraId="6BEC078F" w14:textId="77777777">
      <w:pPr>
        <w:numPr>
          <w:ilvl w:val="1"/>
          <w:numId w:val="17"/>
        </w:numPr>
        <w:rPr>
          <w:rFonts w:cs="Tahoma"/>
          <w:szCs w:val="22"/>
        </w:rPr>
      </w:pPr>
      <w:r w:rsidRPr="00925CA8">
        <w:rPr>
          <w:rFonts w:cs="Tahoma"/>
          <w:szCs w:val="22"/>
        </w:rPr>
        <w:t xml:space="preserve">mechanické a </w:t>
      </w:r>
      <w:r w:rsidRPr="00925CA8" w:rsidR="00C7507C">
        <w:rPr>
          <w:rFonts w:cs="Tahoma"/>
          <w:szCs w:val="22"/>
        </w:rPr>
        <w:t>lakýrnické práce</w:t>
      </w:r>
      <w:r w:rsidRPr="00925CA8" w:rsidR="007C6384">
        <w:rPr>
          <w:rFonts w:cs="Tahoma"/>
          <w:szCs w:val="22"/>
        </w:rPr>
        <w:t>,</w:t>
      </w:r>
    </w:p>
    <w:p w:rsidR="007C6384" w:rsidRPr="00925CA8" w:rsidP="006F4802" w14:paraId="58EAE598" w14:textId="77777777">
      <w:pPr>
        <w:numPr>
          <w:ilvl w:val="1"/>
          <w:numId w:val="17"/>
        </w:numPr>
        <w:spacing w:after="120"/>
        <w:ind w:left="1066" w:hanging="357"/>
        <w:rPr>
          <w:rFonts w:cs="Tahoma"/>
          <w:szCs w:val="22"/>
        </w:rPr>
      </w:pPr>
      <w:r w:rsidRPr="00925CA8">
        <w:rPr>
          <w:rFonts w:cs="Tahoma"/>
          <w:szCs w:val="22"/>
        </w:rPr>
        <w:t>ostatní Služby nevyjmenované v předchozích bodech</w:t>
      </w:r>
      <w:r w:rsidRPr="00925CA8" w:rsidR="001A031E">
        <w:rPr>
          <w:rFonts w:cs="Tahoma"/>
          <w:szCs w:val="22"/>
        </w:rPr>
        <w:t xml:space="preserve"> dle dílčích objednávek Objednatele</w:t>
      </w:r>
      <w:r w:rsidRPr="00925CA8">
        <w:rPr>
          <w:rFonts w:cs="Tahoma"/>
          <w:szCs w:val="22"/>
        </w:rPr>
        <w:t>.</w:t>
      </w:r>
    </w:p>
    <w:p w:rsidR="00F54522" w:rsidRPr="00925CA8" w:rsidP="006F4802" w14:paraId="4676E0BE" w14:textId="77777777">
      <w:pPr>
        <w:numPr>
          <w:ilvl w:val="0"/>
          <w:numId w:val="15"/>
        </w:numPr>
        <w:spacing w:after="120"/>
        <w:ind w:left="357" w:hanging="357"/>
        <w:rPr>
          <w:rFonts w:cs="Tahoma"/>
          <w:szCs w:val="22"/>
        </w:rPr>
      </w:pPr>
      <w:r w:rsidRPr="00925CA8">
        <w:rPr>
          <w:rFonts w:cs="Tahoma"/>
          <w:szCs w:val="22"/>
        </w:rPr>
        <w:t xml:space="preserve">Jednotlivé servisní zásahy na vozidlech budou domluveny telefonicky nebo elektronicky (e-mailem) mezi kontaktními osobami Objednatele a Dodavatele. Realizovány budou na základě </w:t>
      </w:r>
      <w:r w:rsidRPr="00925CA8" w:rsidR="001A031E">
        <w:rPr>
          <w:rFonts w:cs="Tahoma"/>
          <w:szCs w:val="22"/>
        </w:rPr>
        <w:t>dílčích objednávek</w:t>
      </w:r>
      <w:r w:rsidRPr="00925CA8">
        <w:rPr>
          <w:rFonts w:cs="Tahoma"/>
          <w:szCs w:val="22"/>
        </w:rPr>
        <w:t xml:space="preserve"> k této Smlouvě potvrzených oprávněnými osobami Objednatele a Dodavatele. </w:t>
      </w:r>
      <w:r w:rsidRPr="00925CA8" w:rsidR="001A031E">
        <w:rPr>
          <w:rFonts w:cs="Tahoma"/>
          <w:szCs w:val="22"/>
        </w:rPr>
        <w:t>Dílčí objednávkou</w:t>
      </w:r>
      <w:r w:rsidRPr="00925CA8">
        <w:rPr>
          <w:rFonts w:cs="Tahoma"/>
          <w:szCs w:val="22"/>
        </w:rPr>
        <w:t xml:space="preserve"> se pro účely této Smlouvy rozumí Dodavatelem vystavený zakázkový list k prováděnému servisnímu zásahu. Zakázkový list musí obsahovat minimálně tyto náležitosti: i) číslo zakázkového listu, </w:t>
      </w:r>
      <w:r w:rsidRPr="00925CA8">
        <w:rPr>
          <w:rFonts w:cs="Tahoma"/>
          <w:szCs w:val="22"/>
        </w:rPr>
        <w:t>ii</w:t>
      </w:r>
      <w:r w:rsidRPr="00925CA8">
        <w:rPr>
          <w:rFonts w:cs="Tahoma"/>
          <w:szCs w:val="22"/>
        </w:rPr>
        <w:t xml:space="preserve">) určení Smluvních stran, </w:t>
      </w:r>
      <w:r w:rsidRPr="00925CA8">
        <w:rPr>
          <w:rFonts w:cs="Tahoma"/>
          <w:szCs w:val="22"/>
        </w:rPr>
        <w:t>iii</w:t>
      </w:r>
      <w:r w:rsidRPr="00925CA8">
        <w:rPr>
          <w:rFonts w:cs="Tahoma"/>
          <w:szCs w:val="22"/>
        </w:rPr>
        <w:t xml:space="preserve">) uvedení rozsahu prací, </w:t>
      </w:r>
      <w:r w:rsidRPr="00925CA8">
        <w:rPr>
          <w:rFonts w:cs="Tahoma"/>
          <w:szCs w:val="22"/>
        </w:rPr>
        <w:t>iv</w:t>
      </w:r>
      <w:r w:rsidRPr="00925CA8">
        <w:rPr>
          <w:rFonts w:cs="Tahoma"/>
          <w:szCs w:val="22"/>
        </w:rPr>
        <w:t>) předpokládanou časovou náročnost a uvedení předpokládané ceny servisního zásahu. Zakázkový list bude vystaven Dodavatelem při příjmu vozidla do servisu a musí být potvrzen oprávněnými/kontaktními osobami Dodavatele a Objednatele.</w:t>
      </w:r>
    </w:p>
    <w:p w:rsidR="00F05450" w:rsidRPr="00925CA8" w:rsidP="006F4802" w14:paraId="5998C1C6" w14:textId="77777777">
      <w:pPr>
        <w:numPr>
          <w:ilvl w:val="0"/>
          <w:numId w:val="15"/>
        </w:numPr>
        <w:spacing w:after="120"/>
        <w:ind w:left="357" w:hanging="357"/>
        <w:rPr>
          <w:rFonts w:cs="Tahoma"/>
          <w:szCs w:val="22"/>
        </w:rPr>
      </w:pPr>
      <w:r>
        <w:rPr>
          <w:rFonts w:cs="Tahoma"/>
          <w:szCs w:val="22"/>
        </w:rPr>
        <w:t>Objednatel</w:t>
      </w:r>
      <w:r w:rsidRPr="00925CA8" w:rsidR="00655A34">
        <w:rPr>
          <w:rFonts w:cs="Tahoma"/>
          <w:szCs w:val="22"/>
        </w:rPr>
        <w:t xml:space="preserve"> se zavazu</w:t>
      </w:r>
      <w:r w:rsidRPr="00925CA8" w:rsidR="006E38BD">
        <w:rPr>
          <w:rFonts w:cs="Tahoma"/>
          <w:szCs w:val="22"/>
        </w:rPr>
        <w:t xml:space="preserve">je za </w:t>
      </w:r>
      <w:r w:rsidRPr="00925CA8" w:rsidR="001A031E">
        <w:rPr>
          <w:rFonts w:cs="Tahoma"/>
          <w:szCs w:val="22"/>
        </w:rPr>
        <w:t>řádně provedené</w:t>
      </w:r>
      <w:r w:rsidRPr="00925CA8" w:rsidR="006E38BD">
        <w:rPr>
          <w:rFonts w:cs="Tahoma"/>
          <w:szCs w:val="22"/>
        </w:rPr>
        <w:t xml:space="preserve"> </w:t>
      </w:r>
      <w:r w:rsidRPr="00925CA8" w:rsidR="007C6384">
        <w:rPr>
          <w:rFonts w:cs="Tahoma"/>
          <w:szCs w:val="22"/>
        </w:rPr>
        <w:t>Služby</w:t>
      </w:r>
      <w:r w:rsidRPr="00925CA8" w:rsidR="00655A34">
        <w:rPr>
          <w:rFonts w:cs="Tahoma"/>
          <w:szCs w:val="22"/>
        </w:rPr>
        <w:t xml:space="preserve"> uhradit </w:t>
      </w:r>
      <w:r w:rsidRPr="00925CA8" w:rsidR="001A031E">
        <w:rPr>
          <w:rFonts w:cs="Tahoma"/>
          <w:szCs w:val="22"/>
        </w:rPr>
        <w:t>D</w:t>
      </w:r>
      <w:r w:rsidRPr="00925CA8" w:rsidR="00655A34">
        <w:rPr>
          <w:rFonts w:cs="Tahoma"/>
          <w:szCs w:val="22"/>
        </w:rPr>
        <w:t>odavateli dohodnutou cenu</w:t>
      </w:r>
      <w:r w:rsidRPr="00925CA8" w:rsidR="00FD6039">
        <w:rPr>
          <w:rFonts w:cs="Tahoma"/>
          <w:szCs w:val="22"/>
        </w:rPr>
        <w:t xml:space="preserve">. Cena </w:t>
      </w:r>
      <w:r w:rsidRPr="00925CA8" w:rsidR="007C6384">
        <w:rPr>
          <w:rFonts w:cs="Tahoma"/>
          <w:szCs w:val="22"/>
        </w:rPr>
        <w:t>S</w:t>
      </w:r>
      <w:r w:rsidRPr="00925CA8" w:rsidR="00FD6039">
        <w:rPr>
          <w:rFonts w:cs="Tahoma"/>
          <w:szCs w:val="22"/>
        </w:rPr>
        <w:t>lužeb je uvedena v</w:t>
      </w:r>
      <w:r w:rsidRPr="00925CA8" w:rsidR="007C6384">
        <w:rPr>
          <w:rFonts w:cs="Tahoma"/>
          <w:szCs w:val="22"/>
        </w:rPr>
        <w:t xml:space="preserve"> Ceníku, který tvoří </w:t>
      </w:r>
      <w:r w:rsidRPr="00925CA8" w:rsidR="00FD6039">
        <w:rPr>
          <w:rFonts w:cs="Tahoma"/>
          <w:szCs w:val="22"/>
        </w:rPr>
        <w:t>přílo</w:t>
      </w:r>
      <w:r w:rsidRPr="00925CA8" w:rsidR="007C6384">
        <w:rPr>
          <w:rFonts w:cs="Tahoma"/>
          <w:szCs w:val="22"/>
        </w:rPr>
        <w:t>hu</w:t>
      </w:r>
      <w:r w:rsidRPr="00925CA8" w:rsidR="00FD6039">
        <w:rPr>
          <w:rFonts w:cs="Tahoma"/>
          <w:szCs w:val="22"/>
        </w:rPr>
        <w:t xml:space="preserve"> č. 1 této </w:t>
      </w:r>
      <w:r w:rsidRPr="00925CA8" w:rsidR="007C6384">
        <w:rPr>
          <w:rFonts w:cs="Tahoma"/>
          <w:szCs w:val="22"/>
        </w:rPr>
        <w:t>S</w:t>
      </w:r>
      <w:r w:rsidRPr="00925CA8" w:rsidR="00FD6039">
        <w:rPr>
          <w:rFonts w:cs="Tahoma"/>
          <w:szCs w:val="22"/>
        </w:rPr>
        <w:t>mlouvy.</w:t>
      </w:r>
      <w:r w:rsidRPr="00925CA8" w:rsidR="007C6384">
        <w:rPr>
          <w:rFonts w:cs="Tahoma"/>
          <w:szCs w:val="22"/>
        </w:rPr>
        <w:t xml:space="preserve"> </w:t>
      </w:r>
    </w:p>
    <w:p w:rsidR="009A6941" w:rsidRPr="00925CA8" w:rsidP="006F4802" w14:paraId="544EA038" w14:textId="77777777">
      <w:pPr>
        <w:numPr>
          <w:ilvl w:val="0"/>
          <w:numId w:val="15"/>
        </w:numPr>
        <w:spacing w:after="120"/>
        <w:ind w:left="357" w:hanging="357"/>
        <w:rPr>
          <w:rFonts w:cs="Tahoma"/>
          <w:szCs w:val="22"/>
        </w:rPr>
      </w:pPr>
      <w:r w:rsidRPr="00925CA8">
        <w:rPr>
          <w:rFonts w:cs="Tahoma"/>
          <w:szCs w:val="22"/>
        </w:rPr>
        <w:t xml:space="preserve">Příloha č. 1 </w:t>
      </w:r>
      <w:r w:rsidRPr="00925CA8" w:rsidR="00635B64">
        <w:rPr>
          <w:rFonts w:cs="Tahoma"/>
          <w:szCs w:val="22"/>
        </w:rPr>
        <w:t xml:space="preserve">může být </w:t>
      </w:r>
      <w:r w:rsidRPr="00925CA8" w:rsidR="00F05450">
        <w:rPr>
          <w:rFonts w:cs="Tahoma"/>
          <w:szCs w:val="22"/>
        </w:rPr>
        <w:t>navýšena pouze o hodnotu míry inflace vyjádřenou změnou průměrného ročního indexu spotřebitelských cen (vyjadřuje procentní změnu průměrné cenové hladiny za 12 posledních měsíců proti průměru 12 předchozích měsíců). Hodnota indexu spotřebitelských cen bude zjišťována vždy k 15.1. každého roku, po jejím zveřejnění na stránkách Českého statistického úřadu. Aktualizovanou Přílohu č. 1 je Dodavatel povinen zaslat Objednateli bez zbytečného odkladu. V tomto případě není nutný souhlas Objednatele s navýšením cen</w:t>
      </w:r>
      <w:r w:rsidRPr="00925CA8" w:rsidR="001A031E">
        <w:rPr>
          <w:rFonts w:cs="Tahoma"/>
          <w:szCs w:val="22"/>
        </w:rPr>
        <w:t>.</w:t>
      </w:r>
      <w:r w:rsidRPr="00925CA8" w:rsidR="00F05450">
        <w:rPr>
          <w:rFonts w:cs="Tahoma"/>
          <w:szCs w:val="22"/>
        </w:rPr>
        <w:t xml:space="preserve"> </w:t>
      </w:r>
      <w:r w:rsidRPr="00925CA8" w:rsidR="001A031E">
        <w:rPr>
          <w:rFonts w:cs="Tahoma"/>
          <w:szCs w:val="22"/>
        </w:rPr>
        <w:t>N</w:t>
      </w:r>
      <w:r w:rsidRPr="00925CA8" w:rsidR="00F05450">
        <w:rPr>
          <w:rFonts w:cs="Tahoma"/>
          <w:szCs w:val="22"/>
        </w:rPr>
        <w:t>ové ceny začnou platit od 1.2. příslušného roku.</w:t>
      </w:r>
      <w:r w:rsidRPr="00925CA8" w:rsidR="001A031E">
        <w:rPr>
          <w:rFonts w:cs="Tahoma"/>
          <w:szCs w:val="22"/>
        </w:rPr>
        <w:t xml:space="preserve"> V tomto případě není nutné uzavírat dodatek ke Smlouvě.</w:t>
      </w:r>
    </w:p>
    <w:p w:rsidR="00F05450" w:rsidRPr="00925CA8" w:rsidP="006F4802" w14:paraId="676575A2" w14:textId="77777777">
      <w:pPr>
        <w:numPr>
          <w:ilvl w:val="0"/>
          <w:numId w:val="15"/>
        </w:numPr>
        <w:spacing w:after="240"/>
        <w:ind w:left="357" w:hanging="357"/>
        <w:rPr>
          <w:rFonts w:cs="Tahoma"/>
          <w:szCs w:val="22"/>
        </w:rPr>
      </w:pPr>
      <w:r w:rsidRPr="00925CA8">
        <w:rPr>
          <w:rFonts w:cs="Tahoma"/>
          <w:szCs w:val="22"/>
        </w:rPr>
        <w:t xml:space="preserve">Ceny uvedené v příloze č. 1 mohou </w:t>
      </w:r>
      <w:r w:rsidRPr="00925CA8" w:rsidR="001A031E">
        <w:rPr>
          <w:rFonts w:cs="Tahoma"/>
          <w:szCs w:val="22"/>
        </w:rPr>
        <w:t xml:space="preserve">být </w:t>
      </w:r>
      <w:r w:rsidRPr="00925CA8">
        <w:rPr>
          <w:rFonts w:cs="Tahoma"/>
          <w:szCs w:val="22"/>
        </w:rPr>
        <w:t>navýšeny o změnu sazby DPH. Navýšení cen je v tomto případě platné ihned po změně sazby DPH.</w:t>
      </w:r>
      <w:r w:rsidRPr="00925CA8" w:rsidR="001A031E">
        <w:rPr>
          <w:rFonts w:cs="Tahoma"/>
          <w:szCs w:val="22"/>
        </w:rPr>
        <w:t xml:space="preserve"> V tomto případě není nutné uzavírat dodatek ke smlouvě.</w:t>
      </w:r>
    </w:p>
    <w:p w:rsidR="00655A34" w:rsidRPr="00925CA8" w:rsidP="006F4802" w14:paraId="3A5EBA45" w14:textId="77777777">
      <w:pPr>
        <w:spacing w:after="120"/>
        <w:jc w:val="center"/>
        <w:rPr>
          <w:rFonts w:cs="Tahoma"/>
          <w:b/>
          <w:szCs w:val="22"/>
        </w:rPr>
      </w:pPr>
      <w:r w:rsidRPr="00925CA8">
        <w:rPr>
          <w:rFonts w:cs="Tahoma"/>
          <w:b/>
          <w:szCs w:val="22"/>
        </w:rPr>
        <w:t xml:space="preserve">Článek </w:t>
      </w:r>
      <w:r w:rsidRPr="00925CA8">
        <w:rPr>
          <w:rFonts w:cs="Tahoma"/>
          <w:b/>
          <w:szCs w:val="22"/>
        </w:rPr>
        <w:t>II.</w:t>
      </w:r>
    </w:p>
    <w:p w:rsidR="00655A34" w:rsidRPr="00925CA8" w:rsidP="006F4802" w14:paraId="5F1CAA8D" w14:textId="77777777">
      <w:pPr>
        <w:spacing w:after="120"/>
        <w:jc w:val="center"/>
        <w:rPr>
          <w:rFonts w:cs="Tahoma"/>
          <w:b/>
          <w:szCs w:val="22"/>
        </w:rPr>
      </w:pPr>
      <w:r w:rsidRPr="00925CA8">
        <w:rPr>
          <w:rFonts w:cs="Tahoma"/>
          <w:b/>
          <w:szCs w:val="22"/>
        </w:rPr>
        <w:t>Práva a povinnosti účastníků smlouvy:</w:t>
      </w:r>
    </w:p>
    <w:p w:rsidR="00655A34" w:rsidRPr="00925CA8" w:rsidP="00A36FBA" w14:paraId="69C7D9FB" w14:textId="77777777">
      <w:pPr>
        <w:numPr>
          <w:ilvl w:val="1"/>
          <w:numId w:val="19"/>
        </w:numPr>
        <w:rPr>
          <w:rFonts w:cs="Tahoma"/>
          <w:szCs w:val="22"/>
        </w:rPr>
      </w:pPr>
      <w:r w:rsidRPr="00925CA8">
        <w:rPr>
          <w:rFonts w:cs="Tahoma"/>
          <w:szCs w:val="22"/>
        </w:rPr>
        <w:t>Dodavatel se zavazuje:</w:t>
      </w:r>
    </w:p>
    <w:p w:rsidR="00655A34" w:rsidRPr="00925CA8" w:rsidP="00A36FBA" w14:paraId="33026E91" w14:textId="77777777">
      <w:pPr>
        <w:numPr>
          <w:ilvl w:val="0"/>
          <w:numId w:val="19"/>
        </w:numPr>
        <w:rPr>
          <w:rFonts w:cs="Tahoma"/>
          <w:szCs w:val="22"/>
        </w:rPr>
      </w:pPr>
      <w:r w:rsidRPr="00925CA8">
        <w:rPr>
          <w:rFonts w:cs="Tahoma"/>
          <w:szCs w:val="22"/>
        </w:rPr>
        <w:t xml:space="preserve">provádět servis vozidel dle požadavků </w:t>
      </w:r>
      <w:r w:rsidR="00663B07">
        <w:rPr>
          <w:rFonts w:cs="Tahoma"/>
          <w:szCs w:val="22"/>
        </w:rPr>
        <w:t>Objednatele</w:t>
      </w:r>
      <w:r w:rsidRPr="00925CA8" w:rsidR="00640453">
        <w:rPr>
          <w:rFonts w:cs="Tahoma"/>
          <w:szCs w:val="22"/>
        </w:rPr>
        <w:t>,</w:t>
      </w:r>
    </w:p>
    <w:p w:rsidR="00655A34" w:rsidRPr="00925CA8" w:rsidP="00A36FBA" w14:paraId="7F58783B" w14:textId="77777777">
      <w:pPr>
        <w:numPr>
          <w:ilvl w:val="0"/>
          <w:numId w:val="19"/>
        </w:numPr>
        <w:rPr>
          <w:rFonts w:cs="Tahoma"/>
          <w:szCs w:val="22"/>
        </w:rPr>
      </w:pPr>
      <w:r w:rsidRPr="00925CA8">
        <w:rPr>
          <w:rFonts w:cs="Tahoma"/>
          <w:szCs w:val="22"/>
        </w:rPr>
        <w:t>písemně potvrdit převzetí vozidla k servisu a jeho vydání</w:t>
      </w:r>
      <w:r w:rsidRPr="00925CA8" w:rsidR="00640453">
        <w:rPr>
          <w:rFonts w:cs="Tahoma"/>
          <w:szCs w:val="22"/>
        </w:rPr>
        <w:t>,</w:t>
      </w:r>
    </w:p>
    <w:p w:rsidR="00655A34" w:rsidRPr="00925CA8" w:rsidP="00A36FBA" w14:paraId="00095B2F" w14:textId="77777777">
      <w:pPr>
        <w:numPr>
          <w:ilvl w:val="0"/>
          <w:numId w:val="19"/>
        </w:numPr>
        <w:rPr>
          <w:rFonts w:cs="Tahoma"/>
          <w:szCs w:val="22"/>
        </w:rPr>
      </w:pPr>
      <w:r w:rsidRPr="00925CA8">
        <w:rPr>
          <w:rFonts w:cs="Tahoma"/>
          <w:szCs w:val="22"/>
        </w:rPr>
        <w:t>při převzetí vozidla uvést předběžnou cenu servisu</w:t>
      </w:r>
      <w:r w:rsidR="003F6E9E">
        <w:rPr>
          <w:rFonts w:cs="Tahoma"/>
          <w:szCs w:val="22"/>
        </w:rPr>
        <w:t xml:space="preserve"> a předpokládanou délku servisního zásahu</w:t>
      </w:r>
      <w:r w:rsidRPr="00925CA8" w:rsidR="00640453">
        <w:rPr>
          <w:rFonts w:cs="Tahoma"/>
          <w:szCs w:val="22"/>
        </w:rPr>
        <w:t>,</w:t>
      </w:r>
    </w:p>
    <w:p w:rsidR="003F6E9E" w:rsidP="00A36FBA" w14:paraId="01FBD559" w14:textId="77777777">
      <w:pPr>
        <w:numPr>
          <w:ilvl w:val="0"/>
          <w:numId w:val="19"/>
        </w:numPr>
        <w:rPr>
          <w:rFonts w:cs="Tahoma"/>
          <w:szCs w:val="22"/>
        </w:rPr>
      </w:pPr>
      <w:r w:rsidRPr="00925CA8">
        <w:rPr>
          <w:rFonts w:cs="Tahoma"/>
          <w:szCs w:val="22"/>
        </w:rPr>
        <w:t>kontaktovat Objednatel</w:t>
      </w:r>
      <w:r>
        <w:rPr>
          <w:rFonts w:cs="Tahoma"/>
          <w:szCs w:val="22"/>
        </w:rPr>
        <w:t>e</w:t>
      </w:r>
      <w:r w:rsidRPr="00925CA8">
        <w:rPr>
          <w:rFonts w:cs="Tahoma"/>
          <w:szCs w:val="22"/>
        </w:rPr>
        <w:t xml:space="preserve"> v případě, kdy</w:t>
      </w:r>
      <w:r w:rsidRPr="00925CA8" w:rsidR="00655A34">
        <w:rPr>
          <w:rFonts w:cs="Tahoma"/>
          <w:szCs w:val="22"/>
        </w:rPr>
        <w:t xml:space="preserve"> bude při servisu zjištěno, že cena převýší </w:t>
      </w:r>
      <w:r>
        <w:rPr>
          <w:rFonts w:cs="Tahoma"/>
          <w:szCs w:val="22"/>
        </w:rPr>
        <w:t xml:space="preserve">předběžně </w:t>
      </w:r>
      <w:r w:rsidRPr="00925CA8">
        <w:rPr>
          <w:rFonts w:cs="Tahoma"/>
          <w:szCs w:val="22"/>
        </w:rPr>
        <w:t xml:space="preserve">domluvenou cenu </w:t>
      </w:r>
      <w:r>
        <w:rPr>
          <w:rFonts w:cs="Tahoma"/>
          <w:szCs w:val="22"/>
        </w:rPr>
        <w:t xml:space="preserve">nebo se prodlouží uvedená předpokládaná časová náročnost servisu </w:t>
      </w:r>
      <w:r w:rsidRPr="00925CA8">
        <w:rPr>
          <w:rFonts w:cs="Tahoma"/>
          <w:szCs w:val="22"/>
        </w:rPr>
        <w:t>v dílčí objednávce s uvedením důvodu navýšení</w:t>
      </w:r>
      <w:r>
        <w:rPr>
          <w:rFonts w:cs="Tahoma"/>
          <w:szCs w:val="22"/>
        </w:rPr>
        <w:t xml:space="preserve"> nebo prodloužení.</w:t>
      </w:r>
    </w:p>
    <w:p w:rsidR="00655A34" w:rsidRPr="00925CA8" w:rsidP="00A36FBA" w14:paraId="35345E72" w14:textId="77777777">
      <w:pPr>
        <w:numPr>
          <w:ilvl w:val="0"/>
          <w:numId w:val="19"/>
        </w:numPr>
        <w:rPr>
          <w:rFonts w:cs="Tahoma"/>
          <w:szCs w:val="22"/>
        </w:rPr>
      </w:pPr>
      <w:r>
        <w:rPr>
          <w:rFonts w:cs="Tahoma"/>
          <w:szCs w:val="22"/>
        </w:rPr>
        <w:t xml:space="preserve">Dodavatel si v případech dle předchozího bodu </w:t>
      </w:r>
      <w:r w:rsidRPr="00925CA8">
        <w:rPr>
          <w:rFonts w:cs="Tahoma"/>
          <w:szCs w:val="22"/>
        </w:rPr>
        <w:t>vyžád</w:t>
      </w:r>
      <w:r>
        <w:rPr>
          <w:rFonts w:cs="Tahoma"/>
          <w:szCs w:val="22"/>
        </w:rPr>
        <w:t>á</w:t>
      </w:r>
      <w:r w:rsidRPr="00925CA8">
        <w:rPr>
          <w:rFonts w:cs="Tahoma"/>
          <w:szCs w:val="22"/>
        </w:rPr>
        <w:t xml:space="preserve"> </w:t>
      </w:r>
      <w:r w:rsidRPr="00925CA8" w:rsidR="006C0AFD">
        <w:rPr>
          <w:rFonts w:cs="Tahoma"/>
          <w:szCs w:val="22"/>
        </w:rPr>
        <w:t>písemný</w:t>
      </w:r>
      <w:r w:rsidRPr="00925CA8" w:rsidR="00640453">
        <w:rPr>
          <w:rFonts w:cs="Tahoma"/>
          <w:szCs w:val="22"/>
        </w:rPr>
        <w:t xml:space="preserve"> nebo ústní</w:t>
      </w:r>
      <w:r w:rsidRPr="00925CA8" w:rsidR="006C0AFD">
        <w:rPr>
          <w:rFonts w:cs="Tahoma"/>
          <w:szCs w:val="22"/>
        </w:rPr>
        <w:t xml:space="preserve"> </w:t>
      </w:r>
      <w:r w:rsidRPr="00925CA8">
        <w:rPr>
          <w:rFonts w:cs="Tahoma"/>
          <w:szCs w:val="22"/>
        </w:rPr>
        <w:t xml:space="preserve">souhlas </w:t>
      </w:r>
      <w:r w:rsidRPr="00925CA8" w:rsidR="000B5A76">
        <w:rPr>
          <w:rFonts w:cs="Tahoma"/>
          <w:szCs w:val="22"/>
        </w:rPr>
        <w:t>s navýšením ceny</w:t>
      </w:r>
      <w:r>
        <w:rPr>
          <w:rFonts w:cs="Tahoma"/>
          <w:szCs w:val="22"/>
        </w:rPr>
        <w:t xml:space="preserve"> či prodloužením servisu</w:t>
      </w:r>
      <w:r w:rsidRPr="00925CA8">
        <w:rPr>
          <w:rFonts w:cs="Tahoma"/>
          <w:szCs w:val="22"/>
        </w:rPr>
        <w:t xml:space="preserve">. Bez souhlasu </w:t>
      </w:r>
      <w:r w:rsidRPr="00925CA8" w:rsidR="00640453">
        <w:rPr>
          <w:rFonts w:cs="Tahoma"/>
          <w:szCs w:val="22"/>
        </w:rPr>
        <w:t>O</w:t>
      </w:r>
      <w:r w:rsidRPr="00925CA8">
        <w:rPr>
          <w:rFonts w:cs="Tahoma"/>
          <w:szCs w:val="22"/>
        </w:rPr>
        <w:t>b</w:t>
      </w:r>
      <w:r w:rsidRPr="00925CA8" w:rsidR="000B5A76">
        <w:rPr>
          <w:rFonts w:cs="Tahoma"/>
          <w:szCs w:val="22"/>
        </w:rPr>
        <w:t>jednatele</w:t>
      </w:r>
      <w:r w:rsidRPr="00925CA8">
        <w:rPr>
          <w:rFonts w:cs="Tahoma"/>
          <w:szCs w:val="22"/>
        </w:rPr>
        <w:t xml:space="preserve"> nemá </w:t>
      </w:r>
      <w:r w:rsidRPr="00925CA8" w:rsidR="00640453">
        <w:rPr>
          <w:rFonts w:cs="Tahoma"/>
          <w:szCs w:val="22"/>
        </w:rPr>
        <w:t>D</w:t>
      </w:r>
      <w:r w:rsidRPr="00925CA8">
        <w:rPr>
          <w:rFonts w:cs="Tahoma"/>
          <w:szCs w:val="22"/>
        </w:rPr>
        <w:t xml:space="preserve">odavatel právo na zaplacení ceny servisu, která převyšuje </w:t>
      </w:r>
      <w:r w:rsidRPr="00925CA8" w:rsidR="000B5A76">
        <w:rPr>
          <w:rFonts w:cs="Tahoma"/>
          <w:szCs w:val="22"/>
        </w:rPr>
        <w:t>cenu sjednanou v dílčí objednávce</w:t>
      </w:r>
      <w:r w:rsidRPr="00925CA8" w:rsidR="00640453">
        <w:rPr>
          <w:rFonts w:cs="Tahoma"/>
          <w:szCs w:val="22"/>
        </w:rPr>
        <w:t>,</w:t>
      </w:r>
    </w:p>
    <w:p w:rsidR="00655A34" w:rsidRPr="00925CA8" w:rsidP="00A36FBA" w14:paraId="35181BDE" w14:textId="77777777">
      <w:pPr>
        <w:numPr>
          <w:ilvl w:val="0"/>
          <w:numId w:val="19"/>
        </w:numPr>
        <w:rPr>
          <w:rFonts w:cs="Tahoma"/>
          <w:szCs w:val="22"/>
        </w:rPr>
      </w:pPr>
      <w:r w:rsidRPr="00925CA8">
        <w:rPr>
          <w:rFonts w:cs="Tahoma"/>
          <w:szCs w:val="22"/>
        </w:rPr>
        <w:t xml:space="preserve">informovat </w:t>
      </w:r>
      <w:r w:rsidRPr="00925CA8" w:rsidR="00640453">
        <w:rPr>
          <w:rFonts w:cs="Tahoma"/>
          <w:szCs w:val="22"/>
        </w:rPr>
        <w:t>O</w:t>
      </w:r>
      <w:r w:rsidRPr="00925CA8" w:rsidR="000B5A76">
        <w:rPr>
          <w:rFonts w:cs="Tahoma"/>
          <w:szCs w:val="22"/>
        </w:rPr>
        <w:t>bjednatele</w:t>
      </w:r>
      <w:r w:rsidRPr="00925CA8">
        <w:rPr>
          <w:rFonts w:cs="Tahoma"/>
          <w:szCs w:val="22"/>
        </w:rPr>
        <w:t xml:space="preserve"> o ukončení servisu</w:t>
      </w:r>
    </w:p>
    <w:p w:rsidR="00655A34" w:rsidRPr="00925CA8" w:rsidP="006F4802" w14:paraId="78F1DCDA" w14:textId="77777777">
      <w:pPr>
        <w:numPr>
          <w:ilvl w:val="0"/>
          <w:numId w:val="19"/>
        </w:numPr>
        <w:spacing w:after="120"/>
        <w:ind w:left="1071" w:hanging="357"/>
        <w:rPr>
          <w:rFonts w:cs="Tahoma"/>
          <w:szCs w:val="22"/>
        </w:rPr>
      </w:pPr>
      <w:r w:rsidRPr="00925CA8">
        <w:rPr>
          <w:rFonts w:cs="Tahoma"/>
          <w:szCs w:val="22"/>
        </w:rPr>
        <w:t xml:space="preserve">po splnění ohlašovací povinnosti </w:t>
      </w:r>
      <w:r w:rsidR="00663B07">
        <w:rPr>
          <w:rFonts w:cs="Tahoma"/>
          <w:szCs w:val="22"/>
        </w:rPr>
        <w:t>Objednatele</w:t>
      </w:r>
      <w:r w:rsidR="00BE74DE">
        <w:rPr>
          <w:rFonts w:cs="Tahoma"/>
          <w:szCs w:val="22"/>
        </w:rPr>
        <w:t>m</w:t>
      </w:r>
      <w:r w:rsidRPr="00925CA8">
        <w:rPr>
          <w:rFonts w:cs="Tahoma"/>
          <w:szCs w:val="22"/>
        </w:rPr>
        <w:t xml:space="preserve"> zajistit kontakt s pojišťovnou</w:t>
      </w:r>
      <w:r w:rsidRPr="00925CA8" w:rsidR="000B5A76">
        <w:rPr>
          <w:rFonts w:cs="Tahoma"/>
          <w:szCs w:val="22"/>
        </w:rPr>
        <w:t xml:space="preserve"> a vyřídit pojistnou událost.</w:t>
      </w:r>
    </w:p>
    <w:p w:rsidR="00655A34" w:rsidRPr="00925CA8" w:rsidP="00CE42E6" w14:paraId="71B282CA" w14:textId="77777777">
      <w:pPr>
        <w:numPr>
          <w:ilvl w:val="0"/>
          <w:numId w:val="22"/>
        </w:numPr>
        <w:spacing w:after="240"/>
        <w:ind w:hanging="357"/>
        <w:contextualSpacing/>
        <w:rPr>
          <w:rFonts w:cs="Tahoma"/>
          <w:szCs w:val="22"/>
        </w:rPr>
      </w:pPr>
      <w:r w:rsidRPr="00925CA8">
        <w:rPr>
          <w:rFonts w:cs="Tahoma"/>
          <w:szCs w:val="22"/>
        </w:rPr>
        <w:t>O</w:t>
      </w:r>
      <w:r w:rsidRPr="00925CA8" w:rsidR="000B5A76">
        <w:rPr>
          <w:rFonts w:cs="Tahoma"/>
          <w:szCs w:val="22"/>
        </w:rPr>
        <w:t>bjednatel</w:t>
      </w:r>
      <w:r w:rsidRPr="00925CA8">
        <w:rPr>
          <w:rFonts w:cs="Tahoma"/>
          <w:szCs w:val="22"/>
        </w:rPr>
        <w:t xml:space="preserve"> se zavazuje:</w:t>
      </w:r>
    </w:p>
    <w:p w:rsidR="00655A34" w:rsidRPr="00925CA8" w:rsidP="00CE42E6" w14:paraId="6850794A" w14:textId="77777777">
      <w:pPr>
        <w:numPr>
          <w:ilvl w:val="0"/>
          <w:numId w:val="20"/>
        </w:numPr>
        <w:contextualSpacing/>
        <w:rPr>
          <w:rFonts w:cs="Tahoma"/>
          <w:szCs w:val="22"/>
        </w:rPr>
      </w:pPr>
      <w:r w:rsidRPr="00925CA8">
        <w:rPr>
          <w:rFonts w:cs="Tahoma"/>
          <w:szCs w:val="22"/>
        </w:rPr>
        <w:t xml:space="preserve">uhradit Dodavateli </w:t>
      </w:r>
      <w:r w:rsidRPr="00925CA8" w:rsidR="000C55D2">
        <w:rPr>
          <w:rFonts w:cs="Tahoma"/>
          <w:szCs w:val="22"/>
        </w:rPr>
        <w:t>odměnu za provedené Služby.</w:t>
      </w:r>
    </w:p>
    <w:p w:rsidR="000B5A76" w:rsidRPr="00925CA8" w:rsidP="00CE42E6" w14:paraId="7249FA19" w14:textId="77777777">
      <w:pPr>
        <w:numPr>
          <w:ilvl w:val="0"/>
          <w:numId w:val="20"/>
        </w:numPr>
        <w:contextualSpacing/>
        <w:rPr>
          <w:rFonts w:cs="Tahoma"/>
          <w:szCs w:val="22"/>
        </w:rPr>
      </w:pPr>
      <w:r w:rsidRPr="00925CA8">
        <w:rPr>
          <w:rFonts w:cs="Tahoma"/>
          <w:szCs w:val="22"/>
        </w:rPr>
        <w:t>zajistit součinnost při servisních zásazích,</w:t>
      </w:r>
    </w:p>
    <w:p w:rsidR="000B5A76" w:rsidP="006F4802" w14:paraId="1B0C98B4" w14:textId="77777777">
      <w:pPr>
        <w:numPr>
          <w:ilvl w:val="0"/>
          <w:numId w:val="20"/>
        </w:numPr>
        <w:spacing w:after="240"/>
        <w:ind w:left="1077" w:hanging="357"/>
        <w:rPr>
          <w:rFonts w:cs="Tahoma"/>
          <w:szCs w:val="22"/>
        </w:rPr>
      </w:pPr>
      <w:r w:rsidRPr="00925CA8">
        <w:rPr>
          <w:rFonts w:cs="Tahoma"/>
          <w:szCs w:val="22"/>
        </w:rPr>
        <w:t>zajistit součinnost při řešení pojistných událostí</w:t>
      </w:r>
      <w:r w:rsidRPr="00925CA8" w:rsidR="000C55D2">
        <w:rPr>
          <w:rFonts w:cs="Tahoma"/>
          <w:szCs w:val="22"/>
        </w:rPr>
        <w:t>.</w:t>
      </w:r>
    </w:p>
    <w:p w:rsidR="00FA4C30" w:rsidRPr="00925CA8" w:rsidP="00D41671" w14:paraId="4D4B028A" w14:textId="77777777">
      <w:pPr>
        <w:jc w:val="center"/>
        <w:rPr>
          <w:rFonts w:cs="Tahoma"/>
          <w:b/>
          <w:szCs w:val="22"/>
        </w:rPr>
      </w:pPr>
      <w:r w:rsidRPr="00925CA8">
        <w:rPr>
          <w:rFonts w:cs="Tahoma"/>
          <w:b/>
          <w:szCs w:val="22"/>
        </w:rPr>
        <w:t xml:space="preserve">Článek </w:t>
      </w:r>
      <w:r w:rsidRPr="00925CA8">
        <w:rPr>
          <w:rFonts w:cs="Tahoma"/>
          <w:b/>
          <w:szCs w:val="22"/>
        </w:rPr>
        <w:t>III.</w:t>
      </w:r>
    </w:p>
    <w:p w:rsidR="00FA4C30" w:rsidRPr="00925CA8" w:rsidP="00D41671" w14:paraId="51AD371B" w14:textId="77777777">
      <w:pPr>
        <w:jc w:val="center"/>
        <w:rPr>
          <w:rFonts w:cs="Tahoma"/>
          <w:b/>
          <w:szCs w:val="22"/>
        </w:rPr>
      </w:pPr>
      <w:r w:rsidRPr="00925CA8">
        <w:rPr>
          <w:rFonts w:cs="Tahoma"/>
          <w:b/>
          <w:szCs w:val="22"/>
        </w:rPr>
        <w:t>Odměna a obchodní podmínky:</w:t>
      </w:r>
    </w:p>
    <w:p w:rsidR="00FA4C30" w:rsidRPr="00925CA8" w:rsidP="00FA4C30" w14:paraId="7D27F1E1" w14:textId="77777777">
      <w:pPr>
        <w:ind w:left="708"/>
        <w:jc w:val="center"/>
        <w:rPr>
          <w:rFonts w:cs="Tahoma"/>
          <w:szCs w:val="22"/>
        </w:rPr>
      </w:pPr>
    </w:p>
    <w:p w:rsidR="00FA4C30" w:rsidRPr="00925CA8" w:rsidP="00CE42E6" w14:paraId="0077343C" w14:textId="77777777">
      <w:pPr>
        <w:numPr>
          <w:ilvl w:val="1"/>
          <w:numId w:val="9"/>
        </w:numPr>
        <w:spacing w:after="240"/>
        <w:ind w:left="357" w:hanging="357"/>
        <w:rPr>
          <w:rFonts w:cs="Tahoma"/>
          <w:szCs w:val="22"/>
        </w:rPr>
      </w:pPr>
      <w:r w:rsidRPr="00925CA8">
        <w:rPr>
          <w:rFonts w:cs="Tahoma"/>
          <w:szCs w:val="22"/>
        </w:rPr>
        <w:t>Dodavateli za řádně poskytnuté Služby náleží odměna</w:t>
      </w:r>
      <w:r w:rsidRPr="00925CA8" w:rsidR="000C55D2">
        <w:rPr>
          <w:rFonts w:cs="Tahoma"/>
          <w:szCs w:val="22"/>
        </w:rPr>
        <w:t xml:space="preserve"> sjednaná dílčí objednávkou</w:t>
      </w:r>
      <w:r w:rsidRPr="00925CA8">
        <w:rPr>
          <w:rFonts w:cs="Tahoma"/>
          <w:szCs w:val="22"/>
        </w:rPr>
        <w:t xml:space="preserve">. Řádně poskytnutou Službou se rozumí potvrzení provedení Služeb </w:t>
      </w:r>
      <w:r w:rsidRPr="00925CA8" w:rsidR="000C55D2">
        <w:rPr>
          <w:rFonts w:cs="Tahoma"/>
          <w:szCs w:val="22"/>
        </w:rPr>
        <w:t>oprávněnou</w:t>
      </w:r>
      <w:r w:rsidRPr="00925CA8">
        <w:rPr>
          <w:rFonts w:cs="Tahoma"/>
          <w:szCs w:val="22"/>
        </w:rPr>
        <w:t xml:space="preserve"> osobou Objednatele</w:t>
      </w:r>
      <w:r w:rsidRPr="00925CA8" w:rsidR="00337DB6">
        <w:rPr>
          <w:rFonts w:cs="Tahoma"/>
          <w:szCs w:val="22"/>
        </w:rPr>
        <w:t xml:space="preserve"> na zakázkovém listu</w:t>
      </w:r>
      <w:r w:rsidRPr="00925CA8">
        <w:rPr>
          <w:rFonts w:cs="Tahoma"/>
          <w:szCs w:val="22"/>
        </w:rPr>
        <w:t xml:space="preserve"> bez výhrad.</w:t>
      </w:r>
    </w:p>
    <w:p w:rsidR="00FA4C30" w:rsidRPr="00925CA8" w:rsidP="006F4802" w14:paraId="781BA00F" w14:textId="77777777">
      <w:pPr>
        <w:numPr>
          <w:ilvl w:val="1"/>
          <w:numId w:val="9"/>
        </w:numPr>
        <w:spacing w:after="120"/>
        <w:ind w:left="357" w:hanging="357"/>
        <w:rPr>
          <w:rFonts w:cs="Tahoma"/>
          <w:szCs w:val="22"/>
        </w:rPr>
      </w:pPr>
      <w:r w:rsidRPr="00925CA8">
        <w:rPr>
          <w:rFonts w:cs="Tahoma"/>
          <w:szCs w:val="22"/>
        </w:rPr>
        <w:t xml:space="preserve">Odměna zahrnuje veškeré náklady </w:t>
      </w:r>
      <w:r w:rsidRPr="00925CA8" w:rsidR="00F05450">
        <w:rPr>
          <w:rFonts w:cs="Tahoma"/>
          <w:szCs w:val="22"/>
        </w:rPr>
        <w:t>Dodavatele</w:t>
      </w:r>
      <w:r w:rsidRPr="00925CA8">
        <w:rPr>
          <w:rFonts w:cs="Tahoma"/>
          <w:szCs w:val="22"/>
        </w:rPr>
        <w:t xml:space="preserve"> nezbytné k řádnému poskytování Služeb dle této Smlouvy, jakož i veškeré náklady s poskytováním Služeb bezprostředně souvisejících.</w:t>
      </w:r>
    </w:p>
    <w:p w:rsidR="00AC6DBC" w:rsidRPr="00925CA8" w:rsidP="006F4802" w14:paraId="56D85D7B" w14:textId="77777777">
      <w:pPr>
        <w:numPr>
          <w:ilvl w:val="1"/>
          <w:numId w:val="9"/>
        </w:numPr>
        <w:spacing w:after="120"/>
        <w:ind w:left="357" w:hanging="357"/>
        <w:rPr>
          <w:rFonts w:cs="Tahoma"/>
          <w:szCs w:val="22"/>
        </w:rPr>
      </w:pPr>
      <w:r w:rsidRPr="00925CA8">
        <w:rPr>
          <w:rFonts w:cs="Tahoma"/>
          <w:szCs w:val="22"/>
        </w:rPr>
        <w:t xml:space="preserve">Odměna je fakturována vždy po potvrzení provedení Služeb </w:t>
      </w:r>
      <w:r w:rsidRPr="00925CA8" w:rsidR="000C55D2">
        <w:rPr>
          <w:rFonts w:cs="Tahoma"/>
          <w:szCs w:val="22"/>
        </w:rPr>
        <w:t>oprávněnou</w:t>
      </w:r>
      <w:r w:rsidRPr="00925CA8">
        <w:rPr>
          <w:rFonts w:cs="Tahoma"/>
          <w:szCs w:val="22"/>
        </w:rPr>
        <w:t xml:space="preserve"> osobou Objednatele.</w:t>
      </w:r>
      <w:r w:rsidRPr="00925CA8">
        <w:rPr>
          <w:rFonts w:cs="Tahoma"/>
          <w:szCs w:val="22"/>
        </w:rPr>
        <w:t xml:space="preserve"> Splatnost faktur se sjednává v délce 21 dní od prokazatelného doručení faktury Objednateli. Pokud splatnost uvedená na faktuře nebude odpovídat sjednané splatnosti, Dodavatel souhlasí s úhradou faktury v řádném termínu dle této Smlouvy a prokazatelného data doručení faktury Objednateli. V tomto případě není Objednatel v prodlení s úhradou faktury a Dodavatel není oprávněn požadovat penále za pozdní úhradu.</w:t>
      </w:r>
    </w:p>
    <w:p w:rsidR="00AC6DBC" w:rsidRPr="00925CA8" w:rsidP="006F4802" w14:paraId="45870AA1" w14:textId="359586E9">
      <w:pPr>
        <w:pStyle w:val="ListParagraph"/>
        <w:numPr>
          <w:ilvl w:val="1"/>
          <w:numId w:val="9"/>
        </w:numPr>
        <w:spacing w:after="120"/>
        <w:ind w:left="357" w:hanging="357"/>
        <w:contextualSpacing w:val="0"/>
        <w:rPr>
          <w:rFonts w:ascii="Tahoma" w:hAnsi="Tahoma" w:cs="Tahoma"/>
        </w:rPr>
      </w:pPr>
      <w:r w:rsidRPr="00925CA8">
        <w:rPr>
          <w:rFonts w:ascii="Tahoma" w:hAnsi="Tahoma" w:cs="Tahoma"/>
        </w:rPr>
        <w:t xml:space="preserve">Faktury </w:t>
      </w:r>
      <w:r w:rsidRPr="00925CA8" w:rsidR="00BE28A3">
        <w:rPr>
          <w:rFonts w:ascii="Tahoma" w:hAnsi="Tahoma" w:cs="Tahoma"/>
        </w:rPr>
        <w:t xml:space="preserve">Dodavatele </w:t>
      </w:r>
      <w:r w:rsidRPr="00925CA8">
        <w:rPr>
          <w:rFonts w:ascii="Tahoma" w:hAnsi="Tahoma" w:cs="Tahoma"/>
        </w:rPr>
        <w:t xml:space="preserve">za provedené Služby budou Objednateli doručeny jednou z následujících možností: i) poštou v listinné podobě na adresu sídla Objednatele, nebo </w:t>
      </w:r>
      <w:r w:rsidRPr="00925CA8">
        <w:rPr>
          <w:rFonts w:ascii="Tahoma" w:hAnsi="Tahoma" w:cs="Tahoma"/>
        </w:rPr>
        <w:t>ii</w:t>
      </w:r>
      <w:r w:rsidRPr="00925CA8">
        <w:rPr>
          <w:rFonts w:ascii="Tahoma" w:hAnsi="Tahoma" w:cs="Tahoma"/>
        </w:rPr>
        <w:t>) zaslány v elektronické podobě na e-mail Objednatele:</w:t>
      </w:r>
      <w:r w:rsidR="00064CF9">
        <w:rPr>
          <w:rFonts w:ascii="Tahoma" w:hAnsi="Tahoma" w:cs="Tahoma"/>
        </w:rPr>
        <w:t xml:space="preserve"> </w:t>
      </w:r>
      <w:r w:rsidR="00CF7BE7">
        <w:rPr>
          <w:rFonts w:ascii="Tahoma" w:hAnsi="Tahoma" w:cs="Tahoma"/>
        </w:rPr>
        <w:t>XXXXX</w:t>
      </w:r>
      <w:r w:rsidR="00064CF9">
        <w:rPr>
          <w:rFonts w:ascii="Tahoma" w:hAnsi="Tahoma" w:cs="Tahoma"/>
        </w:rPr>
        <w:t xml:space="preserve"> </w:t>
      </w:r>
      <w:r w:rsidRPr="00925CA8">
        <w:rPr>
          <w:rFonts w:ascii="Tahoma" w:hAnsi="Tahoma" w:cs="Tahoma"/>
        </w:rPr>
        <w:t>nebo </w:t>
      </w:r>
      <w:r w:rsidRPr="00925CA8">
        <w:rPr>
          <w:rFonts w:ascii="Tahoma" w:hAnsi="Tahoma" w:cs="Tahoma"/>
        </w:rPr>
        <w:t>iii</w:t>
      </w:r>
      <w:r w:rsidRPr="00925CA8">
        <w:rPr>
          <w:rFonts w:ascii="Tahoma" w:hAnsi="Tahoma" w:cs="Tahoma"/>
        </w:rPr>
        <w:t>) do datové schránky: wikaiz5.</w:t>
      </w:r>
      <w:r w:rsidRPr="00925CA8">
        <w:t xml:space="preserve"> </w:t>
      </w:r>
      <w:r w:rsidRPr="00925CA8">
        <w:rPr>
          <w:rFonts w:ascii="Tahoma" w:hAnsi="Tahoma" w:cs="Tahoma"/>
        </w:rPr>
        <w:t>Objednatel preferuje elektronické doručování daňových dokladů.</w:t>
      </w:r>
    </w:p>
    <w:p w:rsidR="00AC6DBC" w:rsidRPr="00925CA8" w:rsidP="006F4802" w14:paraId="68AF9F3F" w14:textId="77777777">
      <w:pPr>
        <w:pStyle w:val="ListParagraph"/>
        <w:numPr>
          <w:ilvl w:val="1"/>
          <w:numId w:val="9"/>
        </w:numPr>
        <w:spacing w:after="120"/>
        <w:ind w:left="357" w:hanging="357"/>
        <w:contextualSpacing w:val="0"/>
        <w:rPr>
          <w:rFonts w:ascii="Tahoma" w:hAnsi="Tahoma" w:cs="Tahoma"/>
        </w:rPr>
      </w:pPr>
      <w:r w:rsidRPr="00925CA8">
        <w:rPr>
          <w:rFonts w:ascii="Tahoma" w:hAnsi="Tahoma" w:cs="Tahoma"/>
        </w:rPr>
        <w:t xml:space="preserve">Faktura Dodavatele bude obsahovat veškeré náležitosti obchodní listiny dle § 435 </w:t>
      </w:r>
      <w:r w:rsidR="00084C7A">
        <w:rPr>
          <w:rFonts w:ascii="Tahoma" w:hAnsi="Tahoma" w:cs="Tahoma"/>
        </w:rPr>
        <w:t xml:space="preserve">zákona č. 89/2012 Sb., </w:t>
      </w:r>
      <w:r w:rsidRPr="00925CA8">
        <w:rPr>
          <w:rFonts w:ascii="Tahoma" w:hAnsi="Tahoma" w:cs="Tahoma"/>
        </w:rPr>
        <w:t>občansk</w:t>
      </w:r>
      <w:r w:rsidR="00084C7A">
        <w:rPr>
          <w:rFonts w:ascii="Tahoma" w:hAnsi="Tahoma" w:cs="Tahoma"/>
        </w:rPr>
        <w:t>ý</w:t>
      </w:r>
      <w:r w:rsidRPr="00925CA8">
        <w:rPr>
          <w:rFonts w:ascii="Tahoma" w:hAnsi="Tahoma" w:cs="Tahoma"/>
        </w:rPr>
        <w:t xml:space="preserve"> zákoník</w:t>
      </w:r>
      <w:r w:rsidR="00084C7A">
        <w:rPr>
          <w:rFonts w:ascii="Tahoma" w:hAnsi="Tahoma" w:cs="Tahoma"/>
        </w:rPr>
        <w:t>, ve znění pozdějších předpisů (dále jen „OZ“)</w:t>
      </w:r>
      <w:r w:rsidRPr="00925CA8">
        <w:rPr>
          <w:rFonts w:ascii="Tahoma" w:hAnsi="Tahoma" w:cs="Tahoma"/>
        </w:rPr>
        <w:t xml:space="preserve"> a náležitosti daňového dokladu dle zákona č. 563/1991 Sb., o účetnictví, ve znění pozdějších předpisů a zákona č. 235/2004 Sb., o dani z přidané hodnoty, ve znění pozdějších předpisů. Pokud faktura neobsahuje všechny zákonem a Smlouvou stanovené náležitosti a podmínky, je </w:t>
      </w:r>
      <w:r w:rsidRPr="00925CA8" w:rsidR="00BE28A3">
        <w:rPr>
          <w:rFonts w:ascii="Tahoma" w:hAnsi="Tahoma" w:cs="Tahoma"/>
        </w:rPr>
        <w:t>Objednatel</w:t>
      </w:r>
      <w:r w:rsidRPr="00925CA8">
        <w:rPr>
          <w:rFonts w:ascii="Tahoma" w:hAnsi="Tahoma" w:cs="Tahoma"/>
        </w:rPr>
        <w:t xml:space="preserve"> oprávněn ji do data splatnosti vrátit s tím, že </w:t>
      </w:r>
      <w:r w:rsidRPr="00925CA8" w:rsidR="00BE28A3">
        <w:rPr>
          <w:rFonts w:ascii="Tahoma" w:hAnsi="Tahoma" w:cs="Tahoma"/>
        </w:rPr>
        <w:t>Dodavatel</w:t>
      </w:r>
      <w:r w:rsidRPr="00925CA8">
        <w:rPr>
          <w:rFonts w:ascii="Tahoma" w:hAnsi="Tahoma" w:cs="Tahoma"/>
        </w:rPr>
        <w:t xml:space="preserve"> je poté povinen vystavit novou fakturu s novým termínem splatnosti dle odst. </w:t>
      </w:r>
      <w:r w:rsidR="00084C7A">
        <w:rPr>
          <w:rFonts w:ascii="Tahoma" w:hAnsi="Tahoma" w:cs="Tahoma"/>
        </w:rPr>
        <w:t>3</w:t>
      </w:r>
      <w:r w:rsidRPr="00925CA8">
        <w:rPr>
          <w:rFonts w:ascii="Tahoma" w:hAnsi="Tahoma" w:cs="Tahoma"/>
        </w:rPr>
        <w:t xml:space="preserve">. </w:t>
      </w:r>
      <w:r w:rsidRPr="00925CA8" w:rsidR="00BE28A3">
        <w:rPr>
          <w:rFonts w:ascii="Tahoma" w:hAnsi="Tahoma" w:cs="Tahoma"/>
        </w:rPr>
        <w:t>Objednatel</w:t>
      </w:r>
      <w:r w:rsidRPr="00925CA8">
        <w:rPr>
          <w:rFonts w:ascii="Tahoma" w:hAnsi="Tahoma" w:cs="Tahoma"/>
        </w:rPr>
        <w:t xml:space="preserve"> je povinen jednoznačně vymezit důvod vrácení faktury dle tohoto odstavce. V tomto případě není </w:t>
      </w:r>
      <w:r w:rsidRPr="00925CA8" w:rsidR="00BE28A3">
        <w:rPr>
          <w:rFonts w:ascii="Tahoma" w:hAnsi="Tahoma" w:cs="Tahoma"/>
        </w:rPr>
        <w:t>Objednatel</w:t>
      </w:r>
      <w:r w:rsidRPr="00925CA8">
        <w:rPr>
          <w:rFonts w:ascii="Tahoma" w:hAnsi="Tahoma" w:cs="Tahoma"/>
        </w:rPr>
        <w:t xml:space="preserve"> v prodlení s úhradou faktury.</w:t>
      </w:r>
    </w:p>
    <w:p w:rsidR="00BE28A3" w:rsidRPr="00925CA8" w:rsidP="006F4802" w14:paraId="347D2F25" w14:textId="77777777">
      <w:pPr>
        <w:pStyle w:val="ListParagraph"/>
        <w:numPr>
          <w:ilvl w:val="1"/>
          <w:numId w:val="9"/>
        </w:numPr>
        <w:spacing w:after="240" w:line="240" w:lineRule="auto"/>
        <w:ind w:left="357" w:hanging="357"/>
        <w:contextualSpacing w:val="0"/>
        <w:rPr>
          <w:rFonts w:ascii="Tahoma" w:hAnsi="Tahoma" w:cs="Tahoma"/>
        </w:rPr>
      </w:pPr>
      <w:r w:rsidRPr="00925CA8">
        <w:rPr>
          <w:rFonts w:ascii="Tahoma" w:hAnsi="Tahoma" w:cs="Tahoma"/>
        </w:rPr>
        <w:t>Splacením faktury se rozumí datum odepsání fakturované částky z účtu Objednatele na příslušný bankovní účet Dodavatele.</w:t>
      </w:r>
    </w:p>
    <w:p w:rsidR="00655A34" w:rsidRPr="00925CA8" w:rsidP="006F4802" w14:paraId="41867090" w14:textId="77777777">
      <w:pPr>
        <w:spacing w:after="120"/>
        <w:jc w:val="center"/>
        <w:rPr>
          <w:rFonts w:cs="Tahoma"/>
          <w:b/>
          <w:szCs w:val="22"/>
        </w:rPr>
      </w:pPr>
      <w:r w:rsidRPr="00925CA8">
        <w:rPr>
          <w:rFonts w:cs="Tahoma"/>
          <w:b/>
          <w:szCs w:val="22"/>
        </w:rPr>
        <w:t xml:space="preserve">Článek </w:t>
      </w:r>
      <w:r w:rsidRPr="00925CA8" w:rsidR="00FA4C30">
        <w:rPr>
          <w:rFonts w:cs="Tahoma"/>
          <w:b/>
          <w:szCs w:val="22"/>
        </w:rPr>
        <w:t>IV</w:t>
      </w:r>
      <w:r w:rsidRPr="00925CA8">
        <w:rPr>
          <w:rFonts w:cs="Tahoma"/>
          <w:b/>
          <w:szCs w:val="22"/>
        </w:rPr>
        <w:t>.</w:t>
      </w:r>
    </w:p>
    <w:p w:rsidR="006E38BD" w:rsidRPr="00925CA8" w:rsidP="006F4802" w14:paraId="5D992126" w14:textId="77777777">
      <w:pPr>
        <w:spacing w:after="120"/>
        <w:jc w:val="center"/>
        <w:rPr>
          <w:rFonts w:cs="Tahoma"/>
          <w:b/>
          <w:szCs w:val="22"/>
        </w:rPr>
      </w:pPr>
      <w:r w:rsidRPr="00925CA8">
        <w:rPr>
          <w:rFonts w:cs="Tahoma"/>
          <w:b/>
          <w:szCs w:val="22"/>
        </w:rPr>
        <w:t>Záruční a servisní podmínky:</w:t>
      </w:r>
    </w:p>
    <w:p w:rsidR="006E38BD" w:rsidRPr="00925CA8" w:rsidP="009A6941" w14:paraId="56998AAA" w14:textId="77777777">
      <w:pPr>
        <w:numPr>
          <w:ilvl w:val="1"/>
          <w:numId w:val="9"/>
        </w:numPr>
        <w:rPr>
          <w:rFonts w:cs="Tahoma"/>
          <w:szCs w:val="22"/>
        </w:rPr>
      </w:pPr>
      <w:r w:rsidRPr="00925CA8">
        <w:rPr>
          <w:rFonts w:cs="Tahoma"/>
          <w:szCs w:val="22"/>
        </w:rPr>
        <w:t xml:space="preserve">Dodavatel Objednateli poskytuje následující záruky: </w:t>
      </w:r>
    </w:p>
    <w:p w:rsidR="006E38BD" w:rsidRPr="00925CA8" w:rsidP="00A36FBA" w14:paraId="5B69901F" w14:textId="77777777">
      <w:pPr>
        <w:numPr>
          <w:ilvl w:val="0"/>
          <w:numId w:val="21"/>
        </w:numPr>
        <w:rPr>
          <w:rFonts w:cs="Tahoma"/>
          <w:szCs w:val="22"/>
        </w:rPr>
      </w:pPr>
      <w:r w:rsidRPr="00925CA8">
        <w:rPr>
          <w:rFonts w:cs="Tahoma"/>
          <w:szCs w:val="22"/>
        </w:rPr>
        <w:t>6 měsíců</w:t>
      </w:r>
      <w:r w:rsidRPr="00925CA8">
        <w:rPr>
          <w:rFonts w:cs="Tahoma"/>
          <w:szCs w:val="22"/>
        </w:rPr>
        <w:t xml:space="preserve"> záruka na </w:t>
      </w:r>
      <w:r w:rsidRPr="00925CA8" w:rsidR="00DE4004">
        <w:rPr>
          <w:rFonts w:cs="Tahoma"/>
          <w:szCs w:val="22"/>
        </w:rPr>
        <w:t>proveden</w:t>
      </w:r>
      <w:r w:rsidRPr="00925CA8">
        <w:rPr>
          <w:rFonts w:cs="Tahoma"/>
          <w:szCs w:val="22"/>
        </w:rPr>
        <w:t>ou</w:t>
      </w:r>
      <w:r w:rsidRPr="00925CA8" w:rsidR="00DE4004">
        <w:rPr>
          <w:rFonts w:cs="Tahoma"/>
          <w:szCs w:val="22"/>
        </w:rPr>
        <w:t xml:space="preserve"> </w:t>
      </w:r>
      <w:r w:rsidRPr="00925CA8">
        <w:rPr>
          <w:rFonts w:cs="Tahoma"/>
          <w:szCs w:val="22"/>
        </w:rPr>
        <w:t>práci</w:t>
      </w:r>
      <w:r w:rsidRPr="00925CA8" w:rsidR="004D193E">
        <w:rPr>
          <w:rFonts w:cs="Tahoma"/>
          <w:szCs w:val="22"/>
        </w:rPr>
        <w:t>,</w:t>
      </w:r>
    </w:p>
    <w:p w:rsidR="006E38BD" w:rsidRPr="00925CA8" w:rsidP="00A36FBA" w14:paraId="7BCAD278" w14:textId="77777777">
      <w:pPr>
        <w:numPr>
          <w:ilvl w:val="0"/>
          <w:numId w:val="21"/>
        </w:numPr>
        <w:rPr>
          <w:rFonts w:cs="Tahoma"/>
          <w:szCs w:val="22"/>
        </w:rPr>
      </w:pPr>
      <w:r w:rsidRPr="00925CA8">
        <w:rPr>
          <w:rFonts w:cs="Tahoma"/>
          <w:szCs w:val="22"/>
        </w:rPr>
        <w:t>2 roky záruka na originální díly</w:t>
      </w:r>
      <w:r w:rsidRPr="00925CA8" w:rsidR="00D3670C">
        <w:rPr>
          <w:rFonts w:cs="Tahoma"/>
          <w:szCs w:val="22"/>
        </w:rPr>
        <w:t xml:space="preserve"> a materiál spojený s opravami</w:t>
      </w:r>
      <w:r w:rsidRPr="00925CA8" w:rsidR="004D193E">
        <w:rPr>
          <w:rFonts w:cs="Tahoma"/>
          <w:szCs w:val="22"/>
        </w:rPr>
        <w:t>,</w:t>
      </w:r>
    </w:p>
    <w:p w:rsidR="006E38BD" w:rsidRPr="00925CA8" w:rsidP="00A36FBA" w14:paraId="2EF9444D" w14:textId="77777777">
      <w:pPr>
        <w:numPr>
          <w:ilvl w:val="0"/>
          <w:numId w:val="21"/>
        </w:numPr>
        <w:rPr>
          <w:rFonts w:cs="Tahoma"/>
          <w:szCs w:val="22"/>
        </w:rPr>
      </w:pPr>
      <w:r w:rsidRPr="00925CA8">
        <w:rPr>
          <w:rFonts w:cs="Tahoma"/>
          <w:szCs w:val="22"/>
        </w:rPr>
        <w:t>3 roky na vady laku</w:t>
      </w:r>
      <w:r w:rsidRPr="00925CA8" w:rsidR="004D193E">
        <w:rPr>
          <w:rFonts w:cs="Tahoma"/>
          <w:szCs w:val="22"/>
        </w:rPr>
        <w:t>,</w:t>
      </w:r>
    </w:p>
    <w:p w:rsidR="006E38BD" w:rsidRPr="00925CA8" w:rsidP="006F4802" w14:paraId="2BBDF772" w14:textId="77777777">
      <w:pPr>
        <w:numPr>
          <w:ilvl w:val="0"/>
          <w:numId w:val="21"/>
        </w:numPr>
        <w:spacing w:after="120"/>
        <w:ind w:left="1077" w:hanging="357"/>
        <w:rPr>
          <w:rFonts w:cs="Tahoma"/>
          <w:szCs w:val="22"/>
        </w:rPr>
      </w:pPr>
      <w:r w:rsidRPr="00925CA8">
        <w:rPr>
          <w:rFonts w:cs="Tahoma"/>
          <w:szCs w:val="22"/>
        </w:rPr>
        <w:t>záruka mobility po dobu životnosti vozidla</w:t>
      </w:r>
      <w:r w:rsidRPr="00925CA8" w:rsidR="004D193E">
        <w:rPr>
          <w:rFonts w:cs="Tahoma"/>
          <w:szCs w:val="22"/>
        </w:rPr>
        <w:t xml:space="preserve"> (při dodržení termínů pravidelných/garančních servisních prohlídek).</w:t>
      </w:r>
    </w:p>
    <w:p w:rsidR="00D62215" w:rsidRPr="00925CA8" w:rsidP="006F4802" w14:paraId="31CA901B" w14:textId="77777777">
      <w:pPr>
        <w:numPr>
          <w:ilvl w:val="1"/>
          <w:numId w:val="9"/>
        </w:numPr>
        <w:spacing w:after="240"/>
        <w:ind w:left="357" w:hanging="357"/>
        <w:jc w:val="both"/>
        <w:rPr>
          <w:rFonts w:cs="Tahoma"/>
          <w:szCs w:val="22"/>
        </w:rPr>
      </w:pPr>
      <w:r w:rsidRPr="00925CA8">
        <w:rPr>
          <w:rFonts w:cs="Tahoma"/>
          <w:szCs w:val="22"/>
        </w:rPr>
        <w:t>Pravidelné</w:t>
      </w:r>
      <w:r w:rsidRPr="00925CA8" w:rsidR="004D193E">
        <w:rPr>
          <w:rFonts w:cs="Tahoma"/>
          <w:szCs w:val="22"/>
        </w:rPr>
        <w:t>/garanční</w:t>
      </w:r>
      <w:r w:rsidRPr="00925CA8">
        <w:rPr>
          <w:rFonts w:cs="Tahoma"/>
          <w:szCs w:val="22"/>
        </w:rPr>
        <w:t xml:space="preserve"> servisní prohlídky jsou u vozidel</w:t>
      </w:r>
      <w:r w:rsidRPr="00925CA8" w:rsidR="00907F7A">
        <w:rPr>
          <w:rFonts w:cs="Tahoma"/>
          <w:szCs w:val="22"/>
        </w:rPr>
        <w:t xml:space="preserve"> stanoveny výrobcem, pravidelné servisní/garanční prohlídky se řídí</w:t>
      </w:r>
      <w:r w:rsidRPr="00925CA8">
        <w:rPr>
          <w:rFonts w:cs="Tahoma"/>
          <w:szCs w:val="22"/>
        </w:rPr>
        <w:t xml:space="preserve"> </w:t>
      </w:r>
      <w:r w:rsidRPr="00925CA8" w:rsidR="00907F7A">
        <w:rPr>
          <w:rFonts w:cs="Tahoma"/>
          <w:szCs w:val="22"/>
        </w:rPr>
        <w:t>počtem najetých kilometrů</w:t>
      </w:r>
      <w:r w:rsidRPr="00925CA8" w:rsidR="006C0AFD">
        <w:rPr>
          <w:rFonts w:cs="Tahoma"/>
          <w:szCs w:val="22"/>
        </w:rPr>
        <w:t xml:space="preserve"> nebo </w:t>
      </w:r>
      <w:r w:rsidRPr="00925CA8" w:rsidR="00907F7A">
        <w:rPr>
          <w:rFonts w:cs="Tahoma"/>
          <w:szCs w:val="22"/>
        </w:rPr>
        <w:t>časovým intervalem</w:t>
      </w:r>
      <w:r w:rsidRPr="00925CA8">
        <w:rPr>
          <w:rFonts w:cs="Tahoma"/>
          <w:szCs w:val="22"/>
        </w:rPr>
        <w:t xml:space="preserve"> (podle toho, co nastane dříve).</w:t>
      </w:r>
    </w:p>
    <w:p w:rsidR="00655A34" w:rsidRPr="00925CA8" w:rsidP="006F4802" w14:paraId="43071E6C" w14:textId="77777777">
      <w:pPr>
        <w:spacing w:after="120"/>
        <w:jc w:val="center"/>
        <w:rPr>
          <w:rFonts w:cs="Tahoma"/>
          <w:b/>
          <w:szCs w:val="22"/>
        </w:rPr>
      </w:pPr>
      <w:r w:rsidRPr="00925CA8">
        <w:rPr>
          <w:rFonts w:cs="Tahoma"/>
          <w:b/>
          <w:szCs w:val="22"/>
        </w:rPr>
        <w:t xml:space="preserve">Článek </w:t>
      </w:r>
      <w:r w:rsidRPr="00925CA8">
        <w:rPr>
          <w:rFonts w:cs="Tahoma"/>
          <w:b/>
          <w:szCs w:val="22"/>
        </w:rPr>
        <w:t>V.</w:t>
      </w:r>
    </w:p>
    <w:p w:rsidR="00655A34" w:rsidRPr="00925CA8" w:rsidP="006F4802" w14:paraId="0326DB12" w14:textId="77777777">
      <w:pPr>
        <w:spacing w:after="120"/>
        <w:jc w:val="center"/>
        <w:rPr>
          <w:rFonts w:cs="Tahoma"/>
          <w:b/>
          <w:szCs w:val="22"/>
        </w:rPr>
      </w:pPr>
      <w:r w:rsidRPr="00925CA8">
        <w:rPr>
          <w:rFonts w:cs="Tahoma"/>
          <w:b/>
          <w:szCs w:val="22"/>
        </w:rPr>
        <w:t>Reklamace</w:t>
      </w:r>
    </w:p>
    <w:p w:rsidR="00A36FBA" w:rsidRPr="00925CA8" w:rsidP="006F4802" w14:paraId="04AF001C" w14:textId="77777777">
      <w:pPr>
        <w:numPr>
          <w:ilvl w:val="0"/>
          <w:numId w:val="11"/>
        </w:numPr>
        <w:spacing w:after="120"/>
        <w:ind w:left="357" w:hanging="357"/>
        <w:jc w:val="both"/>
        <w:rPr>
          <w:rFonts w:cs="Tahoma"/>
          <w:szCs w:val="22"/>
        </w:rPr>
      </w:pPr>
      <w:r w:rsidRPr="00925CA8">
        <w:rPr>
          <w:rFonts w:cs="Tahoma"/>
          <w:szCs w:val="22"/>
        </w:rPr>
        <w:t>Reklamace budou vyřizovány dle p</w:t>
      </w:r>
      <w:r w:rsidRPr="00925CA8" w:rsidR="00EF4C43">
        <w:rPr>
          <w:rFonts w:cs="Tahoma"/>
          <w:szCs w:val="22"/>
        </w:rPr>
        <w:t>říslušných ustanovení</w:t>
      </w:r>
      <w:r w:rsidR="009B7427">
        <w:rPr>
          <w:rFonts w:cs="Tahoma"/>
          <w:szCs w:val="22"/>
        </w:rPr>
        <w:t xml:space="preserve"> </w:t>
      </w:r>
      <w:r w:rsidR="00FA01CD">
        <w:rPr>
          <w:rFonts w:cs="Tahoma"/>
          <w:szCs w:val="22"/>
        </w:rPr>
        <w:t>OZ</w:t>
      </w:r>
      <w:r w:rsidRPr="00925CA8">
        <w:rPr>
          <w:rFonts w:cs="Tahoma"/>
          <w:szCs w:val="22"/>
        </w:rPr>
        <w:t xml:space="preserve">. </w:t>
      </w:r>
      <w:r w:rsidRPr="00925CA8" w:rsidR="006C0AFD">
        <w:rPr>
          <w:rFonts w:cs="Tahoma"/>
          <w:szCs w:val="22"/>
        </w:rPr>
        <w:t xml:space="preserve">Není-li ve </w:t>
      </w:r>
      <w:r w:rsidR="00FA01CD">
        <w:rPr>
          <w:rFonts w:cs="Tahoma"/>
          <w:szCs w:val="22"/>
        </w:rPr>
        <w:t>S</w:t>
      </w:r>
      <w:r w:rsidRPr="00925CA8" w:rsidR="006C0AFD">
        <w:rPr>
          <w:rFonts w:cs="Tahoma"/>
          <w:szCs w:val="22"/>
        </w:rPr>
        <w:t>mlouvě stanoveno jinak</w:t>
      </w:r>
      <w:r w:rsidRPr="00925CA8" w:rsidR="00D3670C">
        <w:rPr>
          <w:rFonts w:cs="Tahoma"/>
          <w:szCs w:val="22"/>
        </w:rPr>
        <w:t>.</w:t>
      </w:r>
    </w:p>
    <w:p w:rsidR="00655A34" w:rsidRPr="00925CA8" w:rsidP="006F4802" w14:paraId="48A3D8FD" w14:textId="77777777">
      <w:pPr>
        <w:numPr>
          <w:ilvl w:val="0"/>
          <w:numId w:val="11"/>
        </w:numPr>
        <w:spacing w:after="240"/>
        <w:ind w:left="357" w:hanging="357"/>
        <w:jc w:val="both"/>
        <w:rPr>
          <w:rFonts w:cs="Tahoma"/>
          <w:szCs w:val="22"/>
        </w:rPr>
      </w:pPr>
      <w:r w:rsidRPr="00925CA8">
        <w:rPr>
          <w:rFonts w:cs="Tahoma"/>
          <w:szCs w:val="22"/>
        </w:rPr>
        <w:t xml:space="preserve">V případě uplatňování reklamace, přistaví </w:t>
      </w:r>
      <w:r w:rsidR="00663B07">
        <w:rPr>
          <w:rFonts w:cs="Tahoma"/>
          <w:szCs w:val="22"/>
        </w:rPr>
        <w:t>Objednatel</w:t>
      </w:r>
      <w:r w:rsidRPr="00925CA8">
        <w:rPr>
          <w:rFonts w:cs="Tahoma"/>
          <w:szCs w:val="22"/>
        </w:rPr>
        <w:t xml:space="preserve"> vozidlo nebo reklamovaný</w:t>
      </w:r>
      <w:r w:rsidRPr="00925CA8" w:rsidR="00F26364">
        <w:rPr>
          <w:rFonts w:cs="Tahoma"/>
          <w:szCs w:val="22"/>
        </w:rPr>
        <w:t xml:space="preserve"> </w:t>
      </w:r>
      <w:r w:rsidRPr="00925CA8">
        <w:rPr>
          <w:rFonts w:cs="Tahoma"/>
          <w:szCs w:val="22"/>
        </w:rPr>
        <w:t xml:space="preserve">díl bez zbytečného odkladu po nahlášení reklamace </w:t>
      </w:r>
      <w:r w:rsidR="00663B07">
        <w:rPr>
          <w:rFonts w:cs="Tahoma"/>
          <w:szCs w:val="22"/>
        </w:rPr>
        <w:t>D</w:t>
      </w:r>
      <w:r w:rsidRPr="00925CA8">
        <w:rPr>
          <w:rFonts w:cs="Tahoma"/>
          <w:szCs w:val="22"/>
        </w:rPr>
        <w:t>odavateli.</w:t>
      </w:r>
    </w:p>
    <w:p w:rsidR="00337DB6" w:rsidRPr="00925CA8" w:rsidP="006F4802" w14:paraId="50C82FD3" w14:textId="77777777">
      <w:pPr>
        <w:spacing w:after="120"/>
        <w:jc w:val="center"/>
        <w:rPr>
          <w:rFonts w:cs="Tahoma"/>
          <w:b/>
          <w:szCs w:val="22"/>
        </w:rPr>
      </w:pPr>
      <w:r w:rsidRPr="00925CA8">
        <w:rPr>
          <w:rFonts w:cs="Tahoma"/>
          <w:b/>
          <w:szCs w:val="22"/>
        </w:rPr>
        <w:t xml:space="preserve">Článek </w:t>
      </w:r>
      <w:r w:rsidRPr="00925CA8">
        <w:rPr>
          <w:rFonts w:cs="Tahoma"/>
          <w:b/>
          <w:szCs w:val="22"/>
        </w:rPr>
        <w:t>VI.</w:t>
      </w:r>
    </w:p>
    <w:p w:rsidR="00337DB6" w:rsidRPr="00925CA8" w:rsidP="006F4802" w14:paraId="2ADF9EF9" w14:textId="77777777">
      <w:pPr>
        <w:spacing w:after="120"/>
        <w:jc w:val="center"/>
        <w:rPr>
          <w:rFonts w:cs="Tahoma"/>
          <w:b/>
          <w:szCs w:val="22"/>
        </w:rPr>
      </w:pPr>
      <w:r w:rsidRPr="00925CA8">
        <w:rPr>
          <w:rFonts w:cs="Tahoma"/>
          <w:b/>
          <w:szCs w:val="22"/>
        </w:rPr>
        <w:t>Kontaktní</w:t>
      </w:r>
      <w:r w:rsidRPr="00925CA8" w:rsidR="00D3670C">
        <w:rPr>
          <w:rFonts w:cs="Tahoma"/>
          <w:b/>
          <w:szCs w:val="22"/>
        </w:rPr>
        <w:t xml:space="preserve"> a odpovědné</w:t>
      </w:r>
      <w:r w:rsidRPr="00925CA8">
        <w:rPr>
          <w:rFonts w:cs="Tahoma"/>
          <w:b/>
          <w:szCs w:val="22"/>
        </w:rPr>
        <w:t xml:space="preserve"> osoby smluvních stran</w:t>
      </w:r>
    </w:p>
    <w:p w:rsidR="00337DB6" w:rsidRPr="00925CA8" w:rsidP="00337DB6" w14:paraId="5FE290D2" w14:textId="77777777">
      <w:pPr>
        <w:numPr>
          <w:ilvl w:val="0"/>
          <w:numId w:val="27"/>
        </w:numPr>
        <w:rPr>
          <w:rFonts w:cs="Tahoma"/>
          <w:szCs w:val="22"/>
        </w:rPr>
      </w:pPr>
      <w:r w:rsidRPr="00925CA8">
        <w:rPr>
          <w:rFonts w:cs="Tahoma"/>
          <w:szCs w:val="22"/>
        </w:rPr>
        <w:t xml:space="preserve">Kontaktní </w:t>
      </w:r>
      <w:r w:rsidRPr="00925CA8" w:rsidR="00F54522">
        <w:rPr>
          <w:rFonts w:cs="Tahoma"/>
          <w:szCs w:val="22"/>
        </w:rPr>
        <w:t xml:space="preserve">a </w:t>
      </w:r>
      <w:r w:rsidRPr="00925CA8">
        <w:rPr>
          <w:rFonts w:cs="Tahoma"/>
          <w:szCs w:val="22"/>
        </w:rPr>
        <w:t xml:space="preserve">oprávněné osoby jednat za </w:t>
      </w:r>
      <w:r w:rsidRPr="00925CA8" w:rsidR="00F54522">
        <w:rPr>
          <w:rFonts w:cs="Tahoma"/>
          <w:szCs w:val="22"/>
        </w:rPr>
        <w:t>Objednatele</w:t>
      </w:r>
      <w:r w:rsidRPr="00925CA8">
        <w:rPr>
          <w:rFonts w:cs="Tahoma"/>
          <w:szCs w:val="22"/>
        </w:rPr>
        <w:t xml:space="preserve"> a Dodavatele:</w:t>
      </w:r>
    </w:p>
    <w:p w:rsidR="006F4802" w:rsidP="00D3670C" w14:paraId="11DAA461" w14:textId="77777777">
      <w:pPr>
        <w:pStyle w:val="NoSpacing"/>
        <w:ind w:left="426"/>
        <w:rPr>
          <w:rFonts w:ascii="Tahoma" w:hAnsi="Tahoma" w:cs="Tahoma"/>
        </w:rPr>
      </w:pPr>
      <w:bookmarkStart w:id="0" w:name="_Hlk153525548"/>
    </w:p>
    <w:p w:rsidR="00337DB6" w:rsidRPr="00925CA8" w:rsidP="00D3670C" w14:paraId="0BE0D9C9" w14:textId="1D76B63C">
      <w:pPr>
        <w:pStyle w:val="NoSpacing"/>
        <w:ind w:left="426"/>
        <w:rPr>
          <w:rFonts w:ascii="Tahoma" w:hAnsi="Tahoma" w:cs="Tahoma"/>
        </w:rPr>
      </w:pPr>
      <w:r w:rsidRPr="00925CA8">
        <w:rPr>
          <w:rFonts w:ascii="Tahoma" w:hAnsi="Tahoma" w:cs="Tahoma"/>
        </w:rPr>
        <w:t xml:space="preserve">Kontaktní </w:t>
      </w:r>
      <w:r w:rsidRPr="00925CA8" w:rsidR="001A031E">
        <w:rPr>
          <w:rFonts w:ascii="Tahoma" w:hAnsi="Tahoma" w:cs="Tahoma"/>
        </w:rPr>
        <w:t xml:space="preserve">a oprávněné </w:t>
      </w:r>
      <w:r w:rsidRPr="00925CA8">
        <w:rPr>
          <w:rFonts w:ascii="Tahoma" w:hAnsi="Tahoma" w:cs="Tahoma"/>
        </w:rPr>
        <w:t xml:space="preserve">osoby </w:t>
      </w:r>
      <w:r w:rsidRPr="00925CA8" w:rsidR="00F54522">
        <w:rPr>
          <w:rFonts w:ascii="Tahoma" w:hAnsi="Tahoma" w:cs="Tahoma"/>
        </w:rPr>
        <w:t>Objednatele</w:t>
      </w:r>
      <w:r w:rsidRPr="00925CA8">
        <w:rPr>
          <w:rFonts w:ascii="Tahoma" w:hAnsi="Tahoma" w:cs="Tahoma"/>
        </w:rPr>
        <w:t>:</w:t>
      </w:r>
      <w:r w:rsidRPr="00925CA8">
        <w:rPr>
          <w:rFonts w:ascii="Tahoma" w:hAnsi="Tahoma" w:cs="Tahoma"/>
        </w:rPr>
        <w:tab/>
      </w:r>
      <w:r w:rsidR="00CF7BE7">
        <w:rPr>
          <w:rFonts w:ascii="Tahoma" w:hAnsi="Tahoma" w:cs="Tahoma"/>
        </w:rPr>
        <w:t>XXXXX</w:t>
      </w:r>
    </w:p>
    <w:p w:rsidR="00337DB6" w:rsidRPr="00925CA8" w:rsidP="00D3670C" w14:paraId="4C0F9E81" w14:textId="4BE8DF89">
      <w:pPr>
        <w:pStyle w:val="NoSpacing"/>
        <w:ind w:left="426"/>
        <w:rPr>
          <w:rFonts w:ascii="Tahoma" w:hAnsi="Tahoma" w:cs="Tahoma"/>
        </w:rPr>
      </w:pPr>
      <w:r w:rsidRPr="00925CA8">
        <w:rPr>
          <w:rFonts w:ascii="Tahoma" w:hAnsi="Tahoma" w:cs="Tahoma"/>
        </w:rPr>
        <w:t>Telefonické spojení:</w:t>
      </w:r>
      <w:r w:rsidRPr="00925CA8">
        <w:rPr>
          <w:rFonts w:ascii="Tahoma" w:hAnsi="Tahoma" w:cs="Tahoma"/>
        </w:rPr>
        <w:tab/>
      </w:r>
      <w:r w:rsidRPr="00925CA8">
        <w:rPr>
          <w:rFonts w:ascii="Tahoma" w:hAnsi="Tahoma" w:cs="Tahoma"/>
        </w:rPr>
        <w:tab/>
      </w:r>
      <w:r w:rsidR="009B7427">
        <w:rPr>
          <w:rFonts w:ascii="Tahoma" w:hAnsi="Tahoma" w:cs="Tahoma"/>
        </w:rPr>
        <w:tab/>
      </w:r>
      <w:r w:rsidR="00064CF9">
        <w:rPr>
          <w:rFonts w:ascii="Tahoma" w:hAnsi="Tahoma" w:cs="Tahoma"/>
        </w:rPr>
        <w:tab/>
      </w:r>
      <w:r w:rsidR="00CF7BE7">
        <w:rPr>
          <w:rFonts w:ascii="Tahoma" w:hAnsi="Tahoma" w:cs="Tahoma"/>
        </w:rPr>
        <w:t>XXXXX</w:t>
      </w:r>
    </w:p>
    <w:p w:rsidR="00337DB6" w:rsidP="00D3670C" w14:paraId="0E409455" w14:textId="4F52C69B">
      <w:pPr>
        <w:pStyle w:val="NoSpacing"/>
        <w:ind w:left="426"/>
        <w:rPr>
          <w:rFonts w:ascii="Tahoma" w:hAnsi="Tahoma" w:cs="Tahoma"/>
        </w:rPr>
      </w:pPr>
      <w:r w:rsidRPr="00925CA8">
        <w:rPr>
          <w:rFonts w:ascii="Tahoma" w:hAnsi="Tahoma" w:cs="Tahoma"/>
        </w:rPr>
        <w:t>E-mail:</w:t>
      </w:r>
      <w:r w:rsidRPr="00925CA8">
        <w:rPr>
          <w:rFonts w:ascii="Tahoma" w:hAnsi="Tahoma" w:cs="Tahoma"/>
        </w:rPr>
        <w:tab/>
      </w:r>
      <w:r w:rsidRPr="00925CA8">
        <w:rPr>
          <w:rFonts w:ascii="Tahoma" w:hAnsi="Tahoma" w:cs="Tahoma"/>
        </w:rPr>
        <w:tab/>
      </w:r>
      <w:r w:rsidRPr="00925CA8">
        <w:rPr>
          <w:rFonts w:ascii="Tahoma" w:hAnsi="Tahoma" w:cs="Tahoma"/>
        </w:rPr>
        <w:tab/>
      </w:r>
      <w:r w:rsidRPr="00925CA8">
        <w:rPr>
          <w:rFonts w:ascii="Tahoma" w:hAnsi="Tahoma" w:cs="Tahoma"/>
        </w:rPr>
        <w:tab/>
      </w:r>
      <w:r w:rsidR="009B7427">
        <w:rPr>
          <w:rFonts w:ascii="Tahoma" w:hAnsi="Tahoma" w:cs="Tahoma"/>
        </w:rPr>
        <w:tab/>
      </w:r>
      <w:r w:rsidR="00064CF9">
        <w:rPr>
          <w:rFonts w:ascii="Tahoma" w:hAnsi="Tahoma" w:cs="Tahoma"/>
        </w:rPr>
        <w:tab/>
      </w:r>
      <w:r w:rsidR="00CF7BE7">
        <w:rPr>
          <w:rFonts w:ascii="Tahoma" w:hAnsi="Tahoma" w:cs="Tahoma"/>
        </w:rPr>
        <w:t>XXXXX</w:t>
      </w:r>
    </w:p>
    <w:p w:rsidR="00064CF9" w:rsidP="00064CF9" w14:paraId="5E872FB5" w14:textId="77777777">
      <w:pPr>
        <w:pStyle w:val="NoSpacing"/>
        <w:ind w:left="426"/>
        <w:rPr>
          <w:rFonts w:ascii="Tahoma" w:hAnsi="Tahoma" w:cs="Tahoma"/>
        </w:rPr>
      </w:pPr>
    </w:p>
    <w:p w:rsidR="00064CF9" w:rsidRPr="00925CA8" w:rsidP="00064CF9" w14:paraId="033E20C1" w14:textId="6BAC4F00">
      <w:pPr>
        <w:pStyle w:val="NoSpacing"/>
        <w:ind w:left="426"/>
        <w:rPr>
          <w:rFonts w:ascii="Tahoma" w:hAnsi="Tahoma" w:cs="Tahoma"/>
        </w:rPr>
      </w:pPr>
      <w:r w:rsidRPr="00925CA8">
        <w:rPr>
          <w:rFonts w:ascii="Tahoma" w:hAnsi="Tahoma" w:cs="Tahoma"/>
        </w:rPr>
        <w:t>Kontaktní a oprávněné osoby Objednatele:</w:t>
      </w:r>
      <w:r w:rsidRPr="00925CA8">
        <w:rPr>
          <w:rFonts w:ascii="Tahoma" w:hAnsi="Tahoma" w:cs="Tahoma"/>
        </w:rPr>
        <w:tab/>
      </w:r>
      <w:r w:rsidR="00CF7BE7">
        <w:rPr>
          <w:rFonts w:ascii="Tahoma" w:hAnsi="Tahoma" w:cs="Tahoma"/>
        </w:rPr>
        <w:t>XXXXX</w:t>
      </w:r>
    </w:p>
    <w:p w:rsidR="00064CF9" w:rsidRPr="00925CA8" w:rsidP="00064CF9" w14:paraId="017B321B" w14:textId="0CC24A69">
      <w:pPr>
        <w:pStyle w:val="NoSpacing"/>
        <w:ind w:left="426"/>
        <w:rPr>
          <w:rFonts w:ascii="Tahoma" w:hAnsi="Tahoma" w:cs="Tahoma"/>
        </w:rPr>
      </w:pPr>
      <w:r w:rsidRPr="00925CA8">
        <w:rPr>
          <w:rFonts w:ascii="Tahoma" w:hAnsi="Tahoma" w:cs="Tahoma"/>
        </w:rPr>
        <w:t>Telefonické spojení:</w:t>
      </w:r>
      <w:r w:rsidRPr="00925CA8">
        <w:rPr>
          <w:rFonts w:ascii="Tahoma" w:hAnsi="Tahoma" w:cs="Tahoma"/>
        </w:rPr>
        <w:tab/>
      </w:r>
      <w:r w:rsidRPr="00925CA8">
        <w:rPr>
          <w:rFonts w:ascii="Tahoma" w:hAnsi="Tahoma" w:cs="Tahoma"/>
        </w:rPr>
        <w:tab/>
      </w:r>
      <w:r>
        <w:rPr>
          <w:rFonts w:ascii="Tahoma" w:hAnsi="Tahoma" w:cs="Tahoma"/>
        </w:rPr>
        <w:tab/>
      </w:r>
      <w:r>
        <w:rPr>
          <w:rFonts w:ascii="Tahoma" w:hAnsi="Tahoma" w:cs="Tahoma"/>
        </w:rPr>
        <w:tab/>
      </w:r>
      <w:r w:rsidR="00CF7BE7">
        <w:rPr>
          <w:rFonts w:ascii="Tahoma" w:hAnsi="Tahoma" w:cs="Tahoma"/>
        </w:rPr>
        <w:t>XXXXX</w:t>
      </w:r>
    </w:p>
    <w:p w:rsidR="00064CF9" w:rsidP="00064CF9" w14:paraId="6E3DECCE" w14:textId="6D9991F4">
      <w:pPr>
        <w:pStyle w:val="NoSpacing"/>
        <w:ind w:left="426"/>
        <w:rPr>
          <w:rFonts w:ascii="Tahoma" w:hAnsi="Tahoma" w:cs="Tahoma"/>
        </w:rPr>
      </w:pPr>
      <w:r w:rsidRPr="00925CA8">
        <w:rPr>
          <w:rFonts w:ascii="Tahoma" w:hAnsi="Tahoma" w:cs="Tahoma"/>
        </w:rPr>
        <w:t>E-mail:</w:t>
      </w:r>
      <w:r w:rsidRPr="00925CA8">
        <w:rPr>
          <w:rFonts w:ascii="Tahoma" w:hAnsi="Tahoma" w:cs="Tahoma"/>
        </w:rPr>
        <w:tab/>
      </w:r>
      <w:r w:rsidRPr="00925CA8">
        <w:rPr>
          <w:rFonts w:ascii="Tahoma" w:hAnsi="Tahoma" w:cs="Tahoma"/>
        </w:rPr>
        <w:tab/>
      </w:r>
      <w:r w:rsidRPr="00925CA8">
        <w:rPr>
          <w:rFonts w:ascii="Tahoma" w:hAnsi="Tahoma" w:cs="Tahoma"/>
        </w:rPr>
        <w:tab/>
      </w:r>
      <w:r w:rsidRPr="00925CA8">
        <w:rPr>
          <w:rFonts w:ascii="Tahoma" w:hAnsi="Tahoma" w:cs="Tahoma"/>
        </w:rPr>
        <w:tab/>
      </w:r>
      <w:r>
        <w:rPr>
          <w:rFonts w:ascii="Tahoma" w:hAnsi="Tahoma" w:cs="Tahoma"/>
        </w:rPr>
        <w:tab/>
      </w:r>
      <w:r>
        <w:rPr>
          <w:rFonts w:ascii="Tahoma" w:hAnsi="Tahoma" w:cs="Tahoma"/>
        </w:rPr>
        <w:tab/>
      </w:r>
      <w:r w:rsidR="00CF7BE7">
        <w:rPr>
          <w:rFonts w:ascii="Tahoma" w:hAnsi="Tahoma" w:cs="Tahoma"/>
        </w:rPr>
        <w:t>XXXXX</w:t>
      </w:r>
    </w:p>
    <w:p w:rsidR="006F4802" w:rsidRPr="00925CA8" w:rsidP="006F4802" w14:paraId="58B2981C" w14:textId="77777777">
      <w:pPr>
        <w:pStyle w:val="NoSpacing"/>
        <w:ind w:left="426"/>
        <w:rPr>
          <w:rFonts w:ascii="Tahoma" w:hAnsi="Tahoma" w:cs="Tahoma"/>
        </w:rPr>
      </w:pPr>
    </w:p>
    <w:bookmarkEnd w:id="0"/>
    <w:p w:rsidR="00337DB6" w:rsidRPr="00925CA8" w:rsidP="006F4802" w14:paraId="56824BF4" w14:textId="77777777">
      <w:pPr>
        <w:pStyle w:val="NoSpacing"/>
        <w:spacing w:after="120"/>
        <w:rPr>
          <w:rFonts w:ascii="Tahoma" w:hAnsi="Tahoma" w:cs="Tahoma"/>
        </w:rPr>
      </w:pPr>
      <w:r w:rsidRPr="00925CA8">
        <w:rPr>
          <w:rFonts w:ascii="Tahoma" w:hAnsi="Tahoma" w:cs="Tahoma"/>
        </w:rPr>
        <w:t xml:space="preserve">Ostatní osoby </w:t>
      </w:r>
      <w:r w:rsidRPr="00925CA8" w:rsidR="00F54522">
        <w:rPr>
          <w:rFonts w:ascii="Tahoma" w:hAnsi="Tahoma" w:cs="Tahoma"/>
        </w:rPr>
        <w:t>Objednatele</w:t>
      </w:r>
      <w:r w:rsidRPr="00925CA8">
        <w:rPr>
          <w:rFonts w:ascii="Tahoma" w:hAnsi="Tahoma" w:cs="Tahoma"/>
        </w:rPr>
        <w:t xml:space="preserve"> oprávněné </w:t>
      </w:r>
      <w:r w:rsidRPr="00925CA8" w:rsidR="000C55D2">
        <w:rPr>
          <w:rFonts w:ascii="Tahoma" w:hAnsi="Tahoma" w:cs="Tahoma"/>
        </w:rPr>
        <w:t>potvrzo</w:t>
      </w:r>
      <w:r w:rsidRPr="00925CA8" w:rsidR="00D3670C">
        <w:rPr>
          <w:rFonts w:ascii="Tahoma" w:hAnsi="Tahoma" w:cs="Tahoma"/>
        </w:rPr>
        <w:t>v</w:t>
      </w:r>
      <w:r w:rsidRPr="00925CA8" w:rsidR="000C55D2">
        <w:rPr>
          <w:rFonts w:ascii="Tahoma" w:hAnsi="Tahoma" w:cs="Tahoma"/>
        </w:rPr>
        <w:t>at</w:t>
      </w:r>
      <w:r w:rsidRPr="00925CA8">
        <w:rPr>
          <w:rFonts w:ascii="Tahoma" w:hAnsi="Tahoma" w:cs="Tahoma"/>
        </w:rPr>
        <w:t xml:space="preserve"> zakázkové listy: zaměstnanci Fondu předávající a přebírající vozidlo.</w:t>
      </w:r>
    </w:p>
    <w:p w:rsidR="00337DB6" w:rsidRPr="00925CA8" w:rsidP="001A031E" w14:paraId="5FA8AB0D" w14:textId="0BB02D13">
      <w:pPr>
        <w:pStyle w:val="NoSpacing"/>
        <w:numPr>
          <w:ilvl w:val="0"/>
          <w:numId w:val="27"/>
        </w:numPr>
        <w:rPr>
          <w:rFonts w:ascii="Tahoma" w:hAnsi="Tahoma" w:cs="Tahoma"/>
        </w:rPr>
      </w:pPr>
      <w:r w:rsidRPr="00925CA8">
        <w:rPr>
          <w:rFonts w:ascii="Tahoma" w:hAnsi="Tahoma" w:cs="Tahoma"/>
        </w:rPr>
        <w:t xml:space="preserve">Kontaktní </w:t>
      </w:r>
      <w:r w:rsidRPr="00925CA8" w:rsidR="00D3670C">
        <w:rPr>
          <w:rFonts w:ascii="Tahoma" w:hAnsi="Tahoma" w:cs="Tahoma"/>
        </w:rPr>
        <w:t xml:space="preserve">a oprávněné </w:t>
      </w:r>
      <w:r w:rsidRPr="00925CA8">
        <w:rPr>
          <w:rFonts w:ascii="Tahoma" w:hAnsi="Tahoma" w:cs="Tahoma"/>
        </w:rPr>
        <w:t>osoby Dodavatele:</w:t>
      </w:r>
      <w:r w:rsidRPr="00925CA8" w:rsidR="00D3670C">
        <w:rPr>
          <w:rFonts w:ascii="Tahoma" w:hAnsi="Tahoma" w:cs="Tahoma"/>
        </w:rPr>
        <w:tab/>
      </w:r>
      <w:r w:rsidR="00CF7BE7">
        <w:rPr>
          <w:rFonts w:ascii="Tahoma" w:hAnsi="Tahoma" w:cs="Tahoma"/>
        </w:rPr>
        <w:t>XXXXX</w:t>
      </w:r>
    </w:p>
    <w:p w:rsidR="00337DB6" w:rsidRPr="00925CA8" w:rsidP="001A031E" w14:paraId="64B702A3" w14:textId="2A07A24C">
      <w:pPr>
        <w:pStyle w:val="NoSpacing"/>
        <w:ind w:left="360"/>
        <w:rPr>
          <w:rFonts w:ascii="Tahoma" w:hAnsi="Tahoma" w:cs="Tahoma"/>
        </w:rPr>
      </w:pPr>
      <w:r w:rsidRPr="00925CA8">
        <w:rPr>
          <w:rFonts w:ascii="Tahoma" w:hAnsi="Tahoma" w:cs="Tahoma"/>
        </w:rPr>
        <w:t xml:space="preserve">Telefonické spojení: </w:t>
      </w:r>
      <w:r w:rsidRPr="00925CA8">
        <w:rPr>
          <w:rFonts w:ascii="Tahoma" w:hAnsi="Tahoma" w:cs="Tahoma"/>
        </w:rPr>
        <w:tab/>
      </w:r>
      <w:r w:rsidRPr="00925CA8">
        <w:rPr>
          <w:rFonts w:ascii="Tahoma" w:hAnsi="Tahoma" w:cs="Tahoma"/>
        </w:rPr>
        <w:tab/>
      </w:r>
      <w:r w:rsidRPr="00925CA8">
        <w:rPr>
          <w:rFonts w:ascii="Tahoma" w:hAnsi="Tahoma" w:cs="Tahoma"/>
        </w:rPr>
        <w:tab/>
      </w:r>
      <w:r w:rsidR="00064CF9">
        <w:rPr>
          <w:rFonts w:ascii="Tahoma" w:hAnsi="Tahoma" w:cs="Tahoma"/>
        </w:rPr>
        <w:tab/>
      </w:r>
      <w:r w:rsidR="00CF7BE7">
        <w:rPr>
          <w:rFonts w:ascii="Tahoma" w:hAnsi="Tahoma" w:cs="Tahoma"/>
        </w:rPr>
        <w:t>XXXXX</w:t>
      </w:r>
    </w:p>
    <w:p w:rsidR="00064CF9" w:rsidRPr="00925CA8" w:rsidP="00064CF9" w14:paraId="5BED1D27" w14:textId="7CF919D1">
      <w:pPr>
        <w:pStyle w:val="NoSpacing"/>
        <w:ind w:left="360"/>
        <w:rPr>
          <w:rFonts w:ascii="Tahoma" w:hAnsi="Tahoma" w:cs="Tahoma"/>
        </w:rPr>
      </w:pPr>
      <w:r w:rsidRPr="00925CA8">
        <w:rPr>
          <w:rFonts w:ascii="Tahoma" w:hAnsi="Tahoma" w:cs="Tahoma"/>
        </w:rPr>
        <w:t>E-mail:</w:t>
      </w:r>
      <w:r w:rsidRPr="00925CA8">
        <w:rPr>
          <w:rFonts w:ascii="Tahoma" w:hAnsi="Tahoma" w:cs="Tahoma"/>
        </w:rPr>
        <w:tab/>
      </w:r>
      <w:r w:rsidRPr="00925CA8">
        <w:rPr>
          <w:rFonts w:ascii="Tahoma" w:hAnsi="Tahoma" w:cs="Tahoma"/>
        </w:rPr>
        <w:tab/>
      </w:r>
      <w:r w:rsidRPr="00925CA8">
        <w:rPr>
          <w:rFonts w:ascii="Tahoma" w:hAnsi="Tahoma" w:cs="Tahoma"/>
        </w:rPr>
        <w:tab/>
      </w:r>
      <w:r w:rsidRPr="00925CA8">
        <w:rPr>
          <w:rFonts w:ascii="Tahoma" w:hAnsi="Tahoma" w:cs="Tahoma"/>
        </w:rPr>
        <w:tab/>
      </w:r>
      <w:r w:rsidRPr="00925CA8">
        <w:rPr>
          <w:rFonts w:ascii="Tahoma" w:hAnsi="Tahoma" w:cs="Tahoma"/>
        </w:rPr>
        <w:tab/>
      </w:r>
      <w:r>
        <w:rPr>
          <w:rFonts w:ascii="Tahoma" w:hAnsi="Tahoma" w:cs="Tahoma"/>
        </w:rPr>
        <w:tab/>
      </w:r>
      <w:r w:rsidR="00CF7BE7">
        <w:rPr>
          <w:rFonts w:ascii="Tahoma" w:hAnsi="Tahoma" w:cs="Tahoma"/>
        </w:rPr>
        <w:t>XXXXX</w:t>
      </w:r>
    </w:p>
    <w:p w:rsidR="00337DB6" w:rsidRPr="00925CA8" w:rsidP="001A031E" w14:paraId="32843743" w14:textId="77777777">
      <w:pPr>
        <w:pStyle w:val="NoSpacing"/>
        <w:ind w:left="360"/>
        <w:rPr>
          <w:rFonts w:ascii="Tahoma" w:hAnsi="Tahoma" w:cs="Tahoma"/>
        </w:rPr>
      </w:pPr>
      <w:r w:rsidRPr="00925CA8">
        <w:rPr>
          <w:rFonts w:ascii="Tahoma" w:hAnsi="Tahoma" w:cs="Tahoma"/>
        </w:rPr>
        <w:tab/>
      </w:r>
    </w:p>
    <w:p w:rsidR="00337DB6" w:rsidRPr="00925CA8" w:rsidP="006F4802" w14:paraId="1548D3DE" w14:textId="77777777">
      <w:pPr>
        <w:spacing w:after="240"/>
        <w:ind w:left="357"/>
        <w:rPr>
          <w:rFonts w:cs="Tahoma"/>
          <w:szCs w:val="22"/>
        </w:rPr>
      </w:pPr>
      <w:r w:rsidRPr="00925CA8">
        <w:rPr>
          <w:rFonts w:cs="Tahoma"/>
          <w:szCs w:val="22"/>
        </w:rPr>
        <w:t xml:space="preserve">Ostatní osoby Dodavatele oprávněné </w:t>
      </w:r>
      <w:r w:rsidRPr="00925CA8" w:rsidR="000C55D2">
        <w:rPr>
          <w:rFonts w:cs="Tahoma"/>
          <w:szCs w:val="22"/>
        </w:rPr>
        <w:t>potvrzo</w:t>
      </w:r>
      <w:r w:rsidRPr="00925CA8" w:rsidR="00D3670C">
        <w:rPr>
          <w:rFonts w:cs="Tahoma"/>
          <w:szCs w:val="22"/>
        </w:rPr>
        <w:t>v</w:t>
      </w:r>
      <w:r w:rsidRPr="00925CA8" w:rsidR="000C55D2">
        <w:rPr>
          <w:rFonts w:cs="Tahoma"/>
          <w:szCs w:val="22"/>
        </w:rPr>
        <w:t>at</w:t>
      </w:r>
      <w:r w:rsidRPr="00925CA8">
        <w:rPr>
          <w:rFonts w:cs="Tahoma"/>
          <w:szCs w:val="22"/>
        </w:rPr>
        <w:t xml:space="preserve"> Zakázkové listy: servisní poradci</w:t>
      </w:r>
      <w:r w:rsidRPr="00925CA8" w:rsidR="00F54522">
        <w:rPr>
          <w:rFonts w:cs="Tahoma"/>
          <w:szCs w:val="22"/>
        </w:rPr>
        <w:t>/technici</w:t>
      </w:r>
      <w:r w:rsidRPr="00925CA8">
        <w:rPr>
          <w:rFonts w:cs="Tahoma"/>
          <w:szCs w:val="22"/>
        </w:rPr>
        <w:t xml:space="preserve"> Dodavatele.</w:t>
      </w:r>
    </w:p>
    <w:p w:rsidR="00FA4C30" w:rsidRPr="00925CA8" w:rsidP="006F4802" w14:paraId="25F4ACEA" w14:textId="77777777">
      <w:pPr>
        <w:spacing w:after="120"/>
        <w:jc w:val="center"/>
        <w:rPr>
          <w:rFonts w:cs="Tahoma"/>
          <w:b/>
          <w:szCs w:val="22"/>
        </w:rPr>
      </w:pPr>
      <w:r w:rsidRPr="00925CA8">
        <w:rPr>
          <w:rFonts w:cs="Tahoma"/>
          <w:b/>
          <w:szCs w:val="22"/>
        </w:rPr>
        <w:t xml:space="preserve">Článek </w:t>
      </w:r>
      <w:r w:rsidRPr="00925CA8">
        <w:rPr>
          <w:rFonts w:cs="Tahoma"/>
          <w:b/>
          <w:szCs w:val="22"/>
        </w:rPr>
        <w:t>VI</w:t>
      </w:r>
      <w:r w:rsidRPr="00925CA8" w:rsidR="00337DB6">
        <w:rPr>
          <w:rFonts w:cs="Tahoma"/>
          <w:b/>
          <w:szCs w:val="22"/>
        </w:rPr>
        <w:t>I</w:t>
      </w:r>
      <w:r w:rsidRPr="00925CA8">
        <w:rPr>
          <w:rFonts w:cs="Tahoma"/>
          <w:b/>
          <w:szCs w:val="22"/>
        </w:rPr>
        <w:t>.</w:t>
      </w:r>
    </w:p>
    <w:p w:rsidR="00FA4C30" w:rsidRPr="00925CA8" w:rsidP="006F4802" w14:paraId="369A4880" w14:textId="77777777">
      <w:pPr>
        <w:spacing w:after="120"/>
        <w:jc w:val="center"/>
        <w:rPr>
          <w:rFonts w:cs="Tahoma"/>
          <w:b/>
          <w:szCs w:val="22"/>
        </w:rPr>
      </w:pPr>
      <w:r w:rsidRPr="00925CA8">
        <w:rPr>
          <w:rFonts w:cs="Tahoma"/>
          <w:b/>
          <w:szCs w:val="22"/>
        </w:rPr>
        <w:t>Způsoby ukončení</w:t>
      </w:r>
      <w:r w:rsidRPr="00925CA8">
        <w:rPr>
          <w:rFonts w:cs="Tahoma"/>
          <w:b/>
          <w:szCs w:val="22"/>
        </w:rPr>
        <w:t xml:space="preserve"> smlouvy</w:t>
      </w:r>
    </w:p>
    <w:p w:rsidR="00FA4C30" w:rsidRPr="00925CA8" w:rsidP="006F4802" w14:paraId="57DC38E1" w14:textId="77777777">
      <w:pPr>
        <w:numPr>
          <w:ilvl w:val="0"/>
          <w:numId w:val="26"/>
        </w:numPr>
        <w:spacing w:after="120"/>
        <w:jc w:val="both"/>
        <w:rPr>
          <w:rFonts w:cs="Tahoma"/>
          <w:szCs w:val="22"/>
        </w:rPr>
      </w:pPr>
      <w:r w:rsidRPr="00925CA8">
        <w:rPr>
          <w:rFonts w:cs="Tahoma"/>
          <w:szCs w:val="22"/>
        </w:rPr>
        <w:t xml:space="preserve">Obě smluvní strany jsou oprávněny vypovědět </w:t>
      </w:r>
      <w:r w:rsidR="00084C7A">
        <w:rPr>
          <w:rFonts w:cs="Tahoma"/>
          <w:szCs w:val="22"/>
        </w:rPr>
        <w:t>S</w:t>
      </w:r>
      <w:r w:rsidRPr="00925CA8">
        <w:rPr>
          <w:rFonts w:cs="Tahoma"/>
          <w:szCs w:val="22"/>
        </w:rPr>
        <w:t xml:space="preserve">mlouvu kdykoliv bez uvedení důvodu, výpovědní lhůta v tomto případě činí 3 kalendářní měsíce. Výpovědní lhůta počíná běžet prvním dne následujícího měsíce po měsíci doručení výpovědi druhé </w:t>
      </w:r>
      <w:r w:rsidR="00BE74DE">
        <w:rPr>
          <w:rFonts w:cs="Tahoma"/>
          <w:szCs w:val="22"/>
        </w:rPr>
        <w:t>S</w:t>
      </w:r>
      <w:r w:rsidRPr="00925CA8">
        <w:rPr>
          <w:rFonts w:cs="Tahoma"/>
          <w:szCs w:val="22"/>
        </w:rPr>
        <w:t>mluvní straně.</w:t>
      </w:r>
    </w:p>
    <w:p w:rsidR="00AD6C29" w:rsidRPr="00925CA8" w:rsidP="006F4802" w14:paraId="367EFC89" w14:textId="77777777">
      <w:pPr>
        <w:numPr>
          <w:ilvl w:val="0"/>
          <w:numId w:val="26"/>
        </w:numPr>
        <w:spacing w:after="240"/>
        <w:ind w:left="357" w:hanging="357"/>
        <w:jc w:val="both"/>
        <w:rPr>
          <w:rFonts w:cs="Tahoma"/>
          <w:szCs w:val="22"/>
        </w:rPr>
      </w:pPr>
      <w:r w:rsidRPr="00925CA8">
        <w:rPr>
          <w:rFonts w:cs="Tahoma"/>
          <w:szCs w:val="22"/>
        </w:rPr>
        <w:t>Smlouvu je možné ukončit písemnou dohodou Smluvních stran, v takovém případě končí platnost Smlouvy dnem uvedeným v příslušné dohodě.</w:t>
      </w:r>
    </w:p>
    <w:p w:rsidR="00655A34" w:rsidRPr="00925CA8" w:rsidP="006F4802" w14:paraId="40AAE3B8" w14:textId="77777777">
      <w:pPr>
        <w:spacing w:after="120"/>
        <w:jc w:val="center"/>
        <w:rPr>
          <w:rFonts w:cs="Tahoma"/>
          <w:b/>
          <w:szCs w:val="22"/>
        </w:rPr>
      </w:pPr>
      <w:r w:rsidRPr="00925CA8">
        <w:rPr>
          <w:rFonts w:cs="Tahoma"/>
          <w:b/>
          <w:szCs w:val="22"/>
        </w:rPr>
        <w:t xml:space="preserve">Článek </w:t>
      </w:r>
      <w:r w:rsidRPr="00925CA8">
        <w:rPr>
          <w:rFonts w:cs="Tahoma"/>
          <w:b/>
          <w:szCs w:val="22"/>
        </w:rPr>
        <w:t>V</w:t>
      </w:r>
      <w:r w:rsidRPr="00925CA8" w:rsidR="00FA4C30">
        <w:rPr>
          <w:rFonts w:cs="Tahoma"/>
          <w:b/>
          <w:szCs w:val="22"/>
        </w:rPr>
        <w:t>II</w:t>
      </w:r>
      <w:r w:rsidRPr="00925CA8" w:rsidR="00337DB6">
        <w:rPr>
          <w:rFonts w:cs="Tahoma"/>
          <w:b/>
          <w:szCs w:val="22"/>
        </w:rPr>
        <w:t>I</w:t>
      </w:r>
      <w:r w:rsidRPr="00925CA8">
        <w:rPr>
          <w:rFonts w:cs="Tahoma"/>
          <w:b/>
          <w:szCs w:val="22"/>
        </w:rPr>
        <w:t>.</w:t>
      </w:r>
    </w:p>
    <w:p w:rsidR="00655A34" w:rsidRPr="00925CA8" w:rsidP="006F4802" w14:paraId="76EEDC69" w14:textId="77777777">
      <w:pPr>
        <w:spacing w:after="120"/>
        <w:jc w:val="center"/>
        <w:rPr>
          <w:rFonts w:cs="Tahoma"/>
          <w:b/>
          <w:szCs w:val="22"/>
        </w:rPr>
      </w:pPr>
      <w:r w:rsidRPr="00925CA8">
        <w:rPr>
          <w:rFonts w:cs="Tahoma"/>
          <w:b/>
          <w:szCs w:val="22"/>
        </w:rPr>
        <w:t>Závěrečná ustanovení</w:t>
      </w:r>
    </w:p>
    <w:p w:rsidR="00FA4C30" w:rsidRPr="00925CA8" w:rsidP="006F4802" w14:paraId="448AAECA" w14:textId="77777777">
      <w:pPr>
        <w:pStyle w:val="ListParagraph"/>
        <w:numPr>
          <w:ilvl w:val="0"/>
          <w:numId w:val="23"/>
        </w:numPr>
        <w:spacing w:after="120" w:line="240" w:lineRule="auto"/>
        <w:contextualSpacing w:val="0"/>
        <w:jc w:val="both"/>
        <w:rPr>
          <w:rFonts w:ascii="Tahoma" w:hAnsi="Tahoma" w:cs="Tahoma"/>
        </w:rPr>
      </w:pPr>
      <w:r w:rsidRPr="00925CA8">
        <w:rPr>
          <w:rFonts w:ascii="Tahoma" w:hAnsi="Tahoma" w:cs="Tahoma"/>
        </w:rPr>
        <w:t>Tato Smlouva se uzavírá na dobu neurčitou.</w:t>
      </w:r>
    </w:p>
    <w:p w:rsidR="00FA4C30" w:rsidRPr="00925CA8" w:rsidP="006F4802" w14:paraId="176064F6" w14:textId="77777777">
      <w:pPr>
        <w:pStyle w:val="ListParagraph"/>
        <w:numPr>
          <w:ilvl w:val="0"/>
          <w:numId w:val="23"/>
        </w:numPr>
        <w:spacing w:after="120" w:line="240" w:lineRule="auto"/>
        <w:contextualSpacing w:val="0"/>
        <w:jc w:val="both"/>
        <w:rPr>
          <w:rFonts w:ascii="Tahoma" w:hAnsi="Tahoma" w:cs="Tahoma"/>
        </w:rPr>
      </w:pPr>
      <w:r w:rsidRPr="00925CA8">
        <w:rPr>
          <w:rFonts w:ascii="Tahoma" w:hAnsi="Tahoma" w:cs="Tahoma"/>
        </w:rPr>
        <w:t>Každá změna této Smlouvy musí být provedena formou písemného dodatku k této Smlouvě, pokud v této Smlouvě není stanoveno jinak. Každý dodatek, vzestupně číslovaný, musí být vypracován ve dvou vyhotovení a musí být podepsán oprávněnými zástupci obou Smluvních stran na jedné listině. Každá Smluvní strana obdrží po jednom vyhotovení dodatku.</w:t>
      </w:r>
    </w:p>
    <w:p w:rsidR="00FA4C30" w:rsidRPr="00925CA8" w:rsidP="006F4802" w14:paraId="680DE238" w14:textId="77777777">
      <w:pPr>
        <w:pStyle w:val="ListParagraph"/>
        <w:numPr>
          <w:ilvl w:val="0"/>
          <w:numId w:val="23"/>
        </w:numPr>
        <w:spacing w:after="120" w:line="240" w:lineRule="auto"/>
        <w:contextualSpacing w:val="0"/>
        <w:jc w:val="both"/>
        <w:rPr>
          <w:rFonts w:ascii="Tahoma" w:hAnsi="Tahoma" w:cs="Tahoma"/>
        </w:rPr>
      </w:pPr>
      <w:r w:rsidRPr="00925CA8">
        <w:rPr>
          <w:rFonts w:ascii="Tahoma" w:hAnsi="Tahoma" w:cs="Tahoma"/>
        </w:rPr>
        <w:t>Tato Smlouva je sepsána ve dvou vyhotoveních, z nichž každá Smluvní strana obdrží po jednom vyhotovení. V případě elektronických podpisů bude Smlouva vyhotovena v jednom originále pro obě Smluvní strany.</w:t>
      </w:r>
    </w:p>
    <w:p w:rsidR="00FA4C30" w:rsidRPr="00925CA8" w:rsidP="006F4802" w14:paraId="77AC68AA" w14:textId="77777777">
      <w:pPr>
        <w:pStyle w:val="ListParagraph"/>
        <w:numPr>
          <w:ilvl w:val="0"/>
          <w:numId w:val="23"/>
        </w:numPr>
        <w:spacing w:after="120" w:line="240" w:lineRule="auto"/>
        <w:contextualSpacing w:val="0"/>
        <w:jc w:val="both"/>
        <w:rPr>
          <w:rFonts w:ascii="Tahoma" w:hAnsi="Tahoma" w:cs="Tahoma"/>
        </w:rPr>
      </w:pPr>
      <w:r w:rsidRPr="00925CA8">
        <w:rPr>
          <w:rFonts w:ascii="Tahoma" w:hAnsi="Tahoma" w:cs="Tahoma"/>
        </w:rPr>
        <w:t>Tato Smlouva nabývá platnosti dnem podpisu oběma Smluvními stranami. Podmínkou nabytí účinnosti této Smlouvy je zveřejnění této Smlouvy v Registru smluv v plném znění. Uveřejnění v Registru smluv zajistí Objednatel. Dodavatel bude o uveřejnění informován datovou zprávou z registru smluv.</w:t>
      </w:r>
    </w:p>
    <w:p w:rsidR="009D6337" w:rsidRPr="00925CA8" w:rsidP="006F4802" w14:paraId="2C38384C" w14:textId="77777777">
      <w:pPr>
        <w:pStyle w:val="ListParagraph"/>
        <w:numPr>
          <w:ilvl w:val="0"/>
          <w:numId w:val="23"/>
        </w:numPr>
        <w:spacing w:after="120" w:line="240" w:lineRule="auto"/>
        <w:contextualSpacing w:val="0"/>
        <w:jc w:val="both"/>
        <w:rPr>
          <w:rFonts w:ascii="Tahoma" w:hAnsi="Tahoma" w:cs="Tahoma"/>
        </w:rPr>
      </w:pPr>
      <w:r w:rsidRPr="00925CA8">
        <w:rPr>
          <w:rFonts w:ascii="Tahoma" w:hAnsi="Tahoma" w:cs="Tahoma"/>
        </w:rPr>
        <w:t xml:space="preserve">Objednatel zpracovává osobní údaje </w:t>
      </w:r>
      <w:r w:rsidRPr="00925CA8" w:rsidR="00F05450">
        <w:rPr>
          <w:rFonts w:ascii="Tahoma" w:hAnsi="Tahoma" w:cs="Tahoma"/>
        </w:rPr>
        <w:t>Dodavatele</w:t>
      </w:r>
      <w:r w:rsidRPr="00925CA8">
        <w:rPr>
          <w:rFonts w:ascii="Tahoma" w:hAnsi="Tahoma" w:cs="Tahoma"/>
        </w:rPr>
        <w:t xml:space="preserve"> za účelem plnění této Smlouvy a splnění právních povinností a v rozsahu nezbytném pro splnění těchto účelů. Objednatel zpracovává dané osobní údaje pouze po dobu nezbytně nutnou pro naplnění stanovených účelů. Při zpracovávání těchto osobních údajů postupuje Objednatel v souladu s Nařízením Evropského parlamentu a Rady (EU) 2016/679 o ochraně fyzických osob v souvislosti se zpracováním osobních údajů a o volném pohybu těchto údajů (dále jen </w:t>
      </w:r>
      <w:r w:rsidRPr="00925CA8">
        <w:rPr>
          <w:rFonts w:ascii="Tahoma" w:hAnsi="Tahoma" w:cs="Tahoma"/>
          <w:b/>
        </w:rPr>
        <w:t>„Nařízení GDPR“</w:t>
      </w:r>
      <w:r w:rsidRPr="00925CA8">
        <w:rPr>
          <w:rFonts w:ascii="Tahoma" w:hAnsi="Tahoma" w:cs="Tahoma"/>
        </w:rPr>
        <w:t xml:space="preserve">). </w:t>
      </w:r>
    </w:p>
    <w:p w:rsidR="009D6337" w:rsidRPr="00925CA8" w:rsidP="006F4802" w14:paraId="03D47CE0" w14:textId="77777777">
      <w:pPr>
        <w:pStyle w:val="ListParagraph"/>
        <w:numPr>
          <w:ilvl w:val="0"/>
          <w:numId w:val="23"/>
        </w:numPr>
        <w:spacing w:after="120" w:line="240" w:lineRule="auto"/>
        <w:contextualSpacing w:val="0"/>
        <w:jc w:val="both"/>
        <w:rPr>
          <w:rFonts w:ascii="Tahoma" w:hAnsi="Tahoma" w:cs="Tahoma"/>
        </w:rPr>
      </w:pPr>
      <w:r w:rsidRPr="00925CA8">
        <w:rPr>
          <w:rFonts w:ascii="Tahoma" w:hAnsi="Tahoma" w:cs="Tahoma"/>
        </w:rPr>
        <w:t xml:space="preserve">V souladu s ustanovením čl. 13 Nařízení GDPR nadále poskytuje Objednatel </w:t>
      </w:r>
      <w:r w:rsidRPr="00925CA8" w:rsidR="00F05450">
        <w:rPr>
          <w:rFonts w:ascii="Tahoma" w:hAnsi="Tahoma" w:cs="Tahoma"/>
        </w:rPr>
        <w:t>Dodavateli</w:t>
      </w:r>
      <w:r w:rsidRPr="00925CA8">
        <w:rPr>
          <w:rFonts w:ascii="Tahoma" w:hAnsi="Tahoma" w:cs="Tahoma"/>
        </w:rPr>
        <w:t xml:space="preserve"> následující informace:</w:t>
      </w:r>
    </w:p>
    <w:p w:rsidR="009D6337" w:rsidRPr="00925CA8" w:rsidP="006F4802" w14:paraId="09C758DF" w14:textId="77777777">
      <w:pPr>
        <w:pStyle w:val="ListParagraph"/>
        <w:numPr>
          <w:ilvl w:val="0"/>
          <w:numId w:val="24"/>
        </w:numPr>
        <w:spacing w:after="120" w:line="240" w:lineRule="auto"/>
        <w:ind w:left="714" w:hanging="357"/>
        <w:contextualSpacing w:val="0"/>
        <w:jc w:val="both"/>
        <w:rPr>
          <w:rFonts w:ascii="Tahoma" w:hAnsi="Tahoma" w:cs="Tahoma"/>
        </w:rPr>
      </w:pPr>
      <w:r w:rsidRPr="00925CA8">
        <w:rPr>
          <w:rFonts w:ascii="Tahoma" w:hAnsi="Tahoma" w:cs="Tahoma"/>
        </w:rPr>
        <w:t>Dodavatel</w:t>
      </w:r>
      <w:r w:rsidRPr="00925CA8">
        <w:rPr>
          <w:rFonts w:ascii="Tahoma" w:hAnsi="Tahoma" w:cs="Tahoma"/>
        </w:rPr>
        <w:t xml:space="preserve"> má právo na přístup k osobním údajům, právo na opravu osobních údajů a právo na výmaz osobních údajů v případě, kdy pomine účel, pro který byly tyto osobní údaje zpracovány.</w:t>
      </w:r>
    </w:p>
    <w:p w:rsidR="009D6337" w:rsidRPr="00925CA8" w:rsidP="00CE42E6" w14:paraId="3FA91F08" w14:textId="77777777">
      <w:pPr>
        <w:pStyle w:val="ListParagraph"/>
        <w:numPr>
          <w:ilvl w:val="0"/>
          <w:numId w:val="24"/>
        </w:numPr>
        <w:spacing w:after="240" w:line="240" w:lineRule="auto"/>
        <w:jc w:val="both"/>
        <w:rPr>
          <w:rFonts w:ascii="Tahoma" w:hAnsi="Tahoma" w:cs="Tahoma"/>
        </w:rPr>
      </w:pPr>
      <w:r w:rsidRPr="00925CA8">
        <w:rPr>
          <w:rFonts w:ascii="Tahoma" w:hAnsi="Tahoma" w:cs="Tahoma"/>
        </w:rPr>
        <w:t>Kontaktní údaje pověřence pro ochranu osobních údajů Objednatele:</w:t>
      </w:r>
    </w:p>
    <w:p w:rsidR="009D6337" w:rsidRPr="00925CA8" w:rsidP="00CE42E6" w14:paraId="56183C56" w14:textId="444C80AE">
      <w:pPr>
        <w:pStyle w:val="ListParagraph"/>
        <w:spacing w:after="240" w:line="240" w:lineRule="auto"/>
        <w:jc w:val="both"/>
        <w:rPr>
          <w:rFonts w:ascii="Tahoma" w:hAnsi="Tahoma" w:cs="Tahoma"/>
        </w:rPr>
      </w:pPr>
      <w:r>
        <w:rPr>
          <w:rFonts w:ascii="Tahoma" w:hAnsi="Tahoma" w:cs="Tahoma"/>
        </w:rPr>
        <w:t>XXXXX</w:t>
      </w:r>
    </w:p>
    <w:p w:rsidR="009D6337" w:rsidRPr="00925CA8" w:rsidP="00CE42E6" w14:paraId="7ACFA58D" w14:textId="6CE2F25F">
      <w:pPr>
        <w:pStyle w:val="ListParagraph"/>
        <w:spacing w:after="240" w:line="240" w:lineRule="auto"/>
        <w:contextualSpacing w:val="0"/>
        <w:jc w:val="both"/>
        <w:rPr>
          <w:rFonts w:ascii="Tahoma" w:hAnsi="Tahoma" w:cs="Tahoma"/>
        </w:rPr>
      </w:pPr>
      <w:r w:rsidRPr="00925CA8">
        <w:rPr>
          <w:rFonts w:ascii="Tahoma" w:hAnsi="Tahoma" w:cs="Tahoma"/>
        </w:rPr>
        <w:t xml:space="preserve">e-mail: </w:t>
      </w:r>
      <w:r w:rsidR="00B72F0C">
        <w:rPr>
          <w:rFonts w:ascii="Tahoma" w:hAnsi="Tahoma" w:cs="Tahoma"/>
        </w:rPr>
        <w:t>XXXXX</w:t>
      </w:r>
    </w:p>
    <w:p w:rsidR="009D6337" w:rsidRPr="00925CA8" w:rsidP="006F4802" w14:paraId="0B0F0B29" w14:textId="77777777">
      <w:pPr>
        <w:pStyle w:val="ListParagraph"/>
        <w:numPr>
          <w:ilvl w:val="0"/>
          <w:numId w:val="24"/>
        </w:numPr>
        <w:spacing w:after="120" w:line="240" w:lineRule="auto"/>
        <w:ind w:hanging="357"/>
        <w:contextualSpacing w:val="0"/>
        <w:jc w:val="both"/>
        <w:rPr>
          <w:rFonts w:ascii="Tahoma" w:hAnsi="Tahoma" w:cs="Tahoma"/>
        </w:rPr>
      </w:pPr>
      <w:r w:rsidRPr="00925CA8">
        <w:rPr>
          <w:rFonts w:ascii="Tahoma" w:hAnsi="Tahoma" w:cs="Tahoma"/>
        </w:rPr>
        <w:t>Dodavatel</w:t>
      </w:r>
      <w:r w:rsidRPr="00925CA8">
        <w:rPr>
          <w:rFonts w:ascii="Tahoma" w:hAnsi="Tahoma" w:cs="Tahoma"/>
        </w:rPr>
        <w:t xml:space="preserve"> má právo podat stížnost u dozorového úřadu ve smyslu ustanovení čl. 13 odst. 2. písm. d) Nařízení GDPR.</w:t>
      </w:r>
    </w:p>
    <w:p w:rsidR="009D6337" w:rsidRPr="00925CA8" w:rsidP="006F4802" w14:paraId="5B2BDDF6" w14:textId="77777777">
      <w:pPr>
        <w:pStyle w:val="ListParagraph"/>
        <w:numPr>
          <w:ilvl w:val="0"/>
          <w:numId w:val="23"/>
        </w:numPr>
        <w:spacing w:after="120" w:line="240" w:lineRule="auto"/>
        <w:ind w:hanging="357"/>
        <w:contextualSpacing w:val="0"/>
        <w:jc w:val="both"/>
        <w:rPr>
          <w:rFonts w:ascii="Tahoma" w:hAnsi="Tahoma" w:cs="Tahoma"/>
        </w:rPr>
      </w:pPr>
      <w:r w:rsidRPr="00925CA8">
        <w:rPr>
          <w:rFonts w:ascii="Tahoma" w:hAnsi="Tahoma" w:cs="Tahoma"/>
        </w:rPr>
        <w:t>Informační memorandum o zpracování osobních údajů dle čl. 13 a 14 Nařízení GDPR, které je uveřejněno na internetových stránkách Objednatele: https://sfpi.cz/zpracovani-osobnich-udaju/.</w:t>
      </w:r>
    </w:p>
    <w:p w:rsidR="009D6337" w:rsidRPr="00925CA8" w:rsidP="006F4802" w14:paraId="3CEF1DCE" w14:textId="77777777">
      <w:pPr>
        <w:pStyle w:val="ListParagraph"/>
        <w:numPr>
          <w:ilvl w:val="0"/>
          <w:numId w:val="23"/>
        </w:numPr>
        <w:spacing w:after="120" w:line="240" w:lineRule="auto"/>
        <w:ind w:hanging="357"/>
        <w:contextualSpacing w:val="0"/>
        <w:jc w:val="both"/>
        <w:rPr>
          <w:rFonts w:ascii="Tahoma" w:hAnsi="Tahoma" w:cs="Tahoma"/>
        </w:rPr>
      </w:pPr>
      <w:r w:rsidRPr="00925CA8">
        <w:rPr>
          <w:rFonts w:ascii="Tahoma" w:hAnsi="Tahoma" w:cs="Tahoma"/>
        </w:rPr>
        <w:t>Dodavatel</w:t>
      </w:r>
      <w:r w:rsidRPr="00925CA8">
        <w:rPr>
          <w:rFonts w:ascii="Tahoma" w:hAnsi="Tahoma" w:cs="Tahoma"/>
        </w:rPr>
        <w:t xml:space="preserve"> na sebe přebírá riziko změny okolností ve smyslu § 1765 odst. 2 OZ, ve znění pozdějších předpisů, a proto mu nepřísluší domáhat se práv uvedených v § 1765 odst. 1 OZ, ve znění pozdějších předpisů.</w:t>
      </w:r>
    </w:p>
    <w:p w:rsidR="009D6337" w:rsidRPr="00925CA8" w:rsidP="006F4802" w14:paraId="3C572FD8" w14:textId="77777777">
      <w:pPr>
        <w:pStyle w:val="ListParagraph"/>
        <w:numPr>
          <w:ilvl w:val="0"/>
          <w:numId w:val="23"/>
        </w:numPr>
        <w:spacing w:after="120" w:line="240" w:lineRule="auto"/>
        <w:ind w:hanging="357"/>
        <w:contextualSpacing w:val="0"/>
        <w:jc w:val="both"/>
        <w:rPr>
          <w:rFonts w:ascii="Tahoma" w:hAnsi="Tahoma" w:cs="Tahoma"/>
        </w:rPr>
      </w:pPr>
      <w:r w:rsidRPr="00925CA8">
        <w:rPr>
          <w:rFonts w:ascii="Tahoma" w:hAnsi="Tahoma" w:cs="Tahoma"/>
        </w:rPr>
        <w:t>Nevynutitelnost nebo neplatnost kteréhokoli článku, odstavce, pododstavce nebo ustanovení této Smlouvy neovlivní nevynutitelnost nebo platnost ostatních ustanovení této Smlouvy. V případě, že jakýkoli takovýto článek, odstavec, pododstavec nebo ustanovení by mělo z jakéhokoli důvodu pozbýt platnosti (zejména z důvodu rozporu s aplikovanými zákony a ostatními právními normami), provedou Smluvní strany konzultace a dohodnou se na právně přijatelném způsobu provedení záměrů obsažených v takové části Smlouvy, jež pozbyla platnosti.</w:t>
      </w:r>
    </w:p>
    <w:p w:rsidR="009D6337" w:rsidRPr="00925CA8" w:rsidP="006F4802" w14:paraId="77D33A4C" w14:textId="77777777">
      <w:pPr>
        <w:pStyle w:val="ListParagraph"/>
        <w:numPr>
          <w:ilvl w:val="0"/>
          <w:numId w:val="23"/>
        </w:numPr>
        <w:spacing w:after="120" w:line="240" w:lineRule="auto"/>
        <w:ind w:hanging="357"/>
        <w:contextualSpacing w:val="0"/>
        <w:jc w:val="both"/>
        <w:rPr>
          <w:rFonts w:ascii="Tahoma" w:hAnsi="Tahoma" w:cs="Tahoma"/>
        </w:rPr>
      </w:pPr>
      <w:r w:rsidRPr="00925CA8">
        <w:rPr>
          <w:rFonts w:ascii="Tahoma" w:hAnsi="Tahoma" w:cs="Tahoma"/>
        </w:rPr>
        <w:t>Smluvní strany prohlašují, že došlo ke shodě na obsahu této Smlouvy a na důkaz toho připojují svůj podpis zástupci Smluvních stran, čímž současně osvědčují, že jsou oprávněni tuto Smlouvu podepsat.</w:t>
      </w:r>
    </w:p>
    <w:p w:rsidR="009B7427" w:rsidP="00655A34" w14:paraId="7D7064BA" w14:textId="77777777">
      <w:pPr>
        <w:rPr>
          <w:rFonts w:cs="Tahoma"/>
          <w:szCs w:val="22"/>
        </w:rPr>
      </w:pPr>
    </w:p>
    <w:p w:rsidR="009B7427" w:rsidRPr="00925CA8" w:rsidP="00655A34" w14:paraId="5BD51BCB" w14:textId="77777777">
      <w:pPr>
        <w:rPr>
          <w:rFonts w:cs="Tahoma"/>
          <w:szCs w:val="22"/>
        </w:rPr>
      </w:pPr>
    </w:p>
    <w:p w:rsidR="009D6337" w:rsidRPr="00925CA8" w:rsidP="009D6337" w14:paraId="19982E10" w14:textId="77777777">
      <w:pPr>
        <w:rPr>
          <w:rFonts w:cs="Tahoma"/>
          <w:szCs w:val="22"/>
        </w:rPr>
      </w:pPr>
      <w:r w:rsidRPr="00925CA8">
        <w:rPr>
          <w:rFonts w:cs="Tahoma"/>
          <w:szCs w:val="22"/>
        </w:rPr>
        <w:t>Objednatel:</w:t>
      </w:r>
      <w:r w:rsidRPr="00925CA8">
        <w:rPr>
          <w:rFonts w:cs="Tahoma"/>
          <w:szCs w:val="22"/>
        </w:rPr>
        <w:tab/>
      </w:r>
      <w:r w:rsidRPr="00925CA8">
        <w:rPr>
          <w:rFonts w:cs="Tahoma"/>
          <w:szCs w:val="22"/>
        </w:rPr>
        <w:tab/>
      </w:r>
      <w:r w:rsidRPr="00925CA8">
        <w:rPr>
          <w:rFonts w:cs="Tahoma"/>
          <w:szCs w:val="22"/>
        </w:rPr>
        <w:tab/>
      </w:r>
      <w:r w:rsidRPr="00925CA8">
        <w:rPr>
          <w:rFonts w:cs="Tahoma"/>
          <w:szCs w:val="22"/>
        </w:rPr>
        <w:tab/>
      </w:r>
      <w:r w:rsidRPr="00925CA8">
        <w:rPr>
          <w:rFonts w:cs="Tahoma"/>
          <w:szCs w:val="22"/>
        </w:rPr>
        <w:tab/>
      </w:r>
      <w:r w:rsidRPr="00925CA8">
        <w:rPr>
          <w:rFonts w:cs="Tahoma"/>
          <w:szCs w:val="22"/>
        </w:rPr>
        <w:tab/>
      </w:r>
      <w:r w:rsidRPr="00925CA8" w:rsidR="00635B64">
        <w:rPr>
          <w:rFonts w:cs="Tahoma"/>
          <w:szCs w:val="22"/>
        </w:rPr>
        <w:t>Dodavatel</w:t>
      </w:r>
      <w:r w:rsidRPr="00925CA8">
        <w:rPr>
          <w:rFonts w:cs="Tahoma"/>
          <w:szCs w:val="22"/>
        </w:rPr>
        <w:t>:</w:t>
      </w:r>
    </w:p>
    <w:p w:rsidR="009D6337" w:rsidRPr="00925CA8" w:rsidP="009D6337" w14:paraId="7E2BE431" w14:textId="77777777">
      <w:pPr>
        <w:ind w:firstLine="708"/>
        <w:rPr>
          <w:rFonts w:cs="Tahoma"/>
          <w:szCs w:val="22"/>
        </w:rPr>
      </w:pPr>
    </w:p>
    <w:p w:rsidR="009D6337" w:rsidRPr="00925CA8" w:rsidP="001A031E" w14:paraId="74DE1778" w14:textId="050AF523">
      <w:pPr>
        <w:tabs>
          <w:tab w:val="left" w:pos="3495"/>
        </w:tabs>
        <w:spacing w:line="276" w:lineRule="auto"/>
        <w:jc w:val="both"/>
        <w:rPr>
          <w:rFonts w:eastAsia="Calibri" w:cs="Tahoma"/>
          <w:szCs w:val="22"/>
        </w:rPr>
      </w:pPr>
      <w:r w:rsidRPr="00925CA8">
        <w:rPr>
          <w:rFonts w:eastAsia="Calibri" w:cs="Tahoma"/>
          <w:szCs w:val="22"/>
        </w:rPr>
        <w:t>V Praze dne</w:t>
      </w:r>
      <w:r w:rsidR="00B72F0C">
        <w:rPr>
          <w:rFonts w:eastAsia="Calibri" w:cs="Tahoma"/>
          <w:szCs w:val="22"/>
        </w:rPr>
        <w:t xml:space="preserve"> 14.3.2025</w:t>
      </w:r>
      <w:r w:rsidRPr="00925CA8">
        <w:rPr>
          <w:rFonts w:eastAsia="Calibri" w:cs="Tahoma"/>
          <w:szCs w:val="22"/>
        </w:rPr>
        <w:tab/>
        <w:t xml:space="preserve">   </w:t>
      </w:r>
      <w:r w:rsidRPr="00925CA8">
        <w:rPr>
          <w:rFonts w:eastAsia="Calibri" w:cs="Tahoma"/>
          <w:szCs w:val="22"/>
        </w:rPr>
        <w:tab/>
      </w:r>
      <w:r w:rsidRPr="00925CA8">
        <w:rPr>
          <w:rFonts w:eastAsia="Calibri" w:cs="Tahoma"/>
          <w:szCs w:val="22"/>
        </w:rPr>
        <w:tab/>
        <w:t>V Praze dne</w:t>
      </w:r>
      <w:r w:rsidR="00B72F0C">
        <w:rPr>
          <w:rFonts w:eastAsia="Calibri" w:cs="Tahoma"/>
          <w:szCs w:val="22"/>
        </w:rPr>
        <w:t xml:space="preserve"> 17.3.2025</w:t>
      </w:r>
      <w:r w:rsidRPr="00925CA8">
        <w:rPr>
          <w:rFonts w:eastAsia="Calibri" w:cs="Tahoma"/>
          <w:szCs w:val="22"/>
        </w:rPr>
        <w:tab/>
      </w:r>
    </w:p>
    <w:p w:rsidR="009D6337" w:rsidP="009D6337" w14:paraId="0737578D" w14:textId="77777777">
      <w:pPr>
        <w:keepNext/>
        <w:keepLines/>
        <w:tabs>
          <w:tab w:val="center" w:pos="4886"/>
        </w:tabs>
        <w:spacing w:after="200" w:line="276" w:lineRule="auto"/>
        <w:rPr>
          <w:rFonts w:eastAsia="Calibri" w:cs="Tahoma"/>
          <w:szCs w:val="22"/>
        </w:rPr>
      </w:pPr>
    </w:p>
    <w:p w:rsidR="003701EE" w:rsidRPr="00925CA8" w:rsidP="009D6337" w14:paraId="38626DFD" w14:textId="77777777">
      <w:pPr>
        <w:keepNext/>
        <w:keepLines/>
        <w:tabs>
          <w:tab w:val="center" w:pos="4886"/>
        </w:tabs>
        <w:spacing w:after="200" w:line="276" w:lineRule="auto"/>
        <w:rPr>
          <w:rFonts w:eastAsia="Calibri" w:cs="Tahoma"/>
          <w:szCs w:val="22"/>
        </w:rPr>
      </w:pPr>
    </w:p>
    <w:p w:rsidR="009D6337" w:rsidRPr="00925CA8" w:rsidP="009D6337" w14:paraId="7126608F" w14:textId="77777777">
      <w:pPr>
        <w:keepNext/>
        <w:keepLines/>
        <w:tabs>
          <w:tab w:val="center" w:pos="4886"/>
        </w:tabs>
        <w:spacing w:after="200" w:line="276" w:lineRule="auto"/>
        <w:rPr>
          <w:rFonts w:eastAsia="Calibri" w:cs="Tahoma"/>
          <w:szCs w:val="22"/>
        </w:rPr>
      </w:pPr>
    </w:p>
    <w:p w:rsidR="009D6337" w:rsidRPr="00925CA8" w:rsidP="009D6337" w14:paraId="685351D2" w14:textId="77777777">
      <w:pPr>
        <w:keepNext/>
        <w:keepLines/>
        <w:rPr>
          <w:rFonts w:eastAsia="Calibri" w:cs="Tahoma"/>
          <w:szCs w:val="22"/>
        </w:rPr>
      </w:pPr>
      <w:r w:rsidRPr="00925CA8">
        <w:rPr>
          <w:rFonts w:eastAsia="Calibri" w:cs="Tahoma"/>
          <w:szCs w:val="22"/>
        </w:rPr>
        <w:t>…………………………………</w:t>
      </w:r>
      <w:r w:rsidRPr="00925CA8">
        <w:rPr>
          <w:rFonts w:eastAsia="Calibri" w:cs="Tahoma"/>
          <w:szCs w:val="22"/>
        </w:rPr>
        <w:tab/>
      </w:r>
      <w:r w:rsidRPr="00925CA8">
        <w:rPr>
          <w:rFonts w:eastAsia="Calibri" w:cs="Tahoma"/>
          <w:szCs w:val="22"/>
        </w:rPr>
        <w:tab/>
      </w:r>
      <w:r w:rsidR="00064CF9">
        <w:rPr>
          <w:rFonts w:eastAsia="Calibri" w:cs="Tahoma"/>
          <w:szCs w:val="22"/>
        </w:rPr>
        <w:tab/>
      </w:r>
      <w:r w:rsidRPr="00925CA8">
        <w:rPr>
          <w:rFonts w:eastAsia="Calibri" w:cs="Tahoma"/>
          <w:szCs w:val="22"/>
        </w:rPr>
        <w:t xml:space="preserve">          </w:t>
      </w:r>
      <w:r w:rsidRPr="00925CA8">
        <w:rPr>
          <w:rFonts w:eastAsia="Calibri" w:cs="Tahoma"/>
          <w:szCs w:val="22"/>
        </w:rPr>
        <w:tab/>
        <w:t>……………………………………….</w:t>
      </w:r>
    </w:p>
    <w:p w:rsidR="00064CF9" w:rsidP="009D6337" w14:paraId="5F76D980" w14:textId="71B23B27">
      <w:pPr>
        <w:keepNext/>
        <w:keepLines/>
        <w:rPr>
          <w:rFonts w:eastAsia="Calibri" w:cs="Tahoma"/>
          <w:szCs w:val="22"/>
        </w:rPr>
      </w:pPr>
      <w:r>
        <w:rPr>
          <w:rFonts w:eastAsia="Calibri" w:cs="Tahoma"/>
          <w:szCs w:val="22"/>
        </w:rPr>
        <w:t>XXXXX</w:t>
      </w:r>
      <w:r w:rsidRPr="00064CF9" w:rsidR="009D6337">
        <w:rPr>
          <w:rFonts w:eastAsia="Calibri" w:cs="Tahoma"/>
          <w:szCs w:val="22"/>
        </w:rPr>
        <w:tab/>
      </w:r>
      <w:r w:rsidRPr="00064CF9" w:rsidR="009D6337">
        <w:rPr>
          <w:rFonts w:eastAsia="Calibri" w:cs="Tahoma"/>
          <w:szCs w:val="22"/>
        </w:rPr>
        <w:tab/>
      </w:r>
      <w:r w:rsidRPr="00064CF9">
        <w:rPr>
          <w:rFonts w:eastAsia="Calibri" w:cs="Tahoma"/>
          <w:szCs w:val="22"/>
        </w:rPr>
        <w:tab/>
      </w:r>
      <w:r w:rsidRPr="00064CF9">
        <w:rPr>
          <w:rFonts w:eastAsia="Calibri" w:cs="Tahoma"/>
          <w:szCs w:val="22"/>
        </w:rPr>
        <w:tab/>
      </w:r>
      <w:r w:rsidRPr="00064CF9">
        <w:rPr>
          <w:rFonts w:eastAsia="Calibri" w:cs="Tahoma"/>
          <w:szCs w:val="22"/>
        </w:rPr>
        <w:tab/>
      </w:r>
      <w:r>
        <w:rPr>
          <w:rFonts w:eastAsia="Calibri" w:cs="Tahoma"/>
          <w:szCs w:val="22"/>
        </w:rPr>
        <w:t>XXXXX</w:t>
      </w:r>
    </w:p>
    <w:p w:rsidR="007E2AF3" w:rsidRPr="00553DED" w:rsidP="00553DED" w14:paraId="55E6F904" w14:textId="11F04E62">
      <w:pPr>
        <w:keepNext/>
        <w:keepLines/>
        <w:rPr>
          <w:rFonts w:eastAsia="Calibri" w:cs="Tahoma"/>
          <w:szCs w:val="22"/>
        </w:rPr>
        <w:sectPr w:rsidSect="00CF7BE7">
          <w:footerReference w:type="default" r:id="rId5"/>
          <w:pgSz w:w="11906" w:h="16838"/>
          <w:pgMar w:top="851" w:right="1134" w:bottom="851" w:left="1134" w:header="709" w:footer="709" w:gutter="0"/>
          <w:cols w:space="708"/>
          <w:docGrid w:linePitch="360"/>
        </w:sectPr>
      </w:pPr>
      <w:r>
        <w:rPr>
          <w:rFonts w:eastAsia="Calibri" w:cs="Tahoma"/>
          <w:szCs w:val="22"/>
        </w:rPr>
        <w:t>ř</w:t>
      </w:r>
      <w:r w:rsidR="00064CF9">
        <w:rPr>
          <w:rFonts w:eastAsia="Calibri" w:cs="Tahoma"/>
          <w:szCs w:val="22"/>
        </w:rPr>
        <w:t xml:space="preserve">editel </w:t>
      </w:r>
      <w:r>
        <w:rPr>
          <w:rFonts w:eastAsia="Calibri" w:cs="Tahoma"/>
          <w:szCs w:val="22"/>
        </w:rPr>
        <w:t>Fondu</w:t>
      </w:r>
      <w:r w:rsidRPr="00925CA8" w:rsidR="003638AF">
        <w:rPr>
          <w:rFonts w:eastAsia="Calibri" w:cs="Tahoma"/>
          <w:szCs w:val="22"/>
        </w:rPr>
        <w:tab/>
      </w:r>
      <w:r>
        <w:rPr>
          <w:rFonts w:eastAsia="Calibri" w:cs="Tahoma"/>
          <w:szCs w:val="22"/>
        </w:rPr>
        <w:tab/>
      </w:r>
      <w:r>
        <w:rPr>
          <w:rFonts w:eastAsia="Calibri" w:cs="Tahoma"/>
          <w:szCs w:val="22"/>
        </w:rPr>
        <w:tab/>
      </w:r>
      <w:r>
        <w:rPr>
          <w:rFonts w:eastAsia="Calibri" w:cs="Tahoma"/>
          <w:szCs w:val="22"/>
        </w:rPr>
        <w:tab/>
      </w:r>
      <w:r>
        <w:rPr>
          <w:rFonts w:eastAsia="Calibri" w:cs="Tahoma"/>
          <w:szCs w:val="22"/>
        </w:rPr>
        <w:tab/>
      </w:r>
      <w:r>
        <w:rPr>
          <w:rFonts w:eastAsia="Calibri" w:cs="Tahoma"/>
          <w:szCs w:val="22"/>
        </w:rPr>
        <w:tab/>
        <w:t>ředi</w:t>
      </w:r>
      <w:r w:rsidR="00031435">
        <w:rPr>
          <w:rFonts w:eastAsia="Calibri" w:cs="Tahoma"/>
          <w:szCs w:val="22"/>
        </w:rPr>
        <w:t>tel</w:t>
      </w:r>
    </w:p>
    <w:p w:rsidR="005E79CF" w:rsidP="00031435" w14:paraId="216977B4" w14:textId="77777777">
      <w:pPr>
        <w:rPr>
          <w:rFonts w:cs="Tahoma"/>
          <w:szCs w:val="22"/>
        </w:rPr>
      </w:pPr>
    </w:p>
    <w:sectPr w:rsidSect="0003143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D9B" w14:paraId="3176C777" w14:textId="77777777">
    <w:pPr>
      <w:pStyle w:val="Footer"/>
      <w:jc w:val="center"/>
    </w:pPr>
    <w:r>
      <w:fldChar w:fldCharType="begin"/>
    </w:r>
    <w:r>
      <w:instrText>PAGE   \* MERGEFORMAT</w:instrText>
    </w:r>
    <w:r>
      <w:fldChar w:fldCharType="separate"/>
    </w:r>
    <w:r w:rsidR="008C6EBA">
      <w:rPr>
        <w:noProof/>
      </w:rPr>
      <w:t>6</w:t>
    </w:r>
    <w:r>
      <w:fldChar w:fldCharType="end"/>
    </w:r>
  </w:p>
  <w:p w:rsidR="00750D9B" w14:paraId="34CEEC6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46129C"/>
    <w:multiLevelType w:val="hybridMultilevel"/>
    <w:tmpl w:val="70BEA3F6"/>
    <w:lvl w:ilvl="0">
      <w:start w:val="2"/>
      <w:numFmt w:val="bullet"/>
      <w:lvlText w:val=""/>
      <w:lvlJc w:val="left"/>
      <w:pPr>
        <w:ind w:left="420" w:hanging="360"/>
      </w:pPr>
      <w:rPr>
        <w:rFonts w:ascii="Symbol" w:eastAsia="Times New Roman" w:hAnsi="Symbol"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
    <w:nsid w:val="195F064C"/>
    <w:multiLevelType w:val="hybridMultilevel"/>
    <w:tmpl w:val="0E16A9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BD85441"/>
    <w:multiLevelType w:val="hybridMultilevel"/>
    <w:tmpl w:val="F1481D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F232F75"/>
    <w:multiLevelType w:val="hybridMultilevel"/>
    <w:tmpl w:val="AB822C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B55583"/>
    <w:multiLevelType w:val="hybridMultilevel"/>
    <w:tmpl w:val="9F0279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3692AA2"/>
    <w:multiLevelType w:val="hybridMultilevel"/>
    <w:tmpl w:val="408CBDE2"/>
    <w:lvl w:ilvl="0">
      <w:start w:val="1"/>
      <w:numFmt w:val="decimal"/>
      <w:lvlText w:val="%1."/>
      <w:lvlJc w:val="left"/>
      <w:pPr>
        <w:ind w:left="360" w:hanging="360"/>
      </w:pPr>
      <w:rPr>
        <w:rFonts w:ascii="Tahoma" w:eastAsia="Times New Roman" w:hAnsi="Tahoma" w:cs="Tahoma" w:hint="default"/>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245215DC"/>
    <w:multiLevelType w:val="hybridMultilevel"/>
    <w:tmpl w:val="744609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831060"/>
    <w:multiLevelType w:val="hybridMultilevel"/>
    <w:tmpl w:val="1646CE3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CA16A44"/>
    <w:multiLevelType w:val="hybridMultilevel"/>
    <w:tmpl w:val="E9108F00"/>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D140554"/>
    <w:multiLevelType w:val="hybridMultilevel"/>
    <w:tmpl w:val="3D5A0448"/>
    <w:lvl w:ilvl="0">
      <w:start w:val="1"/>
      <w:numFmt w:val="decimal"/>
      <w:lvlText w:val="%1."/>
      <w:lvlJc w:val="left"/>
      <w:pPr>
        <w:ind w:left="360" w:hanging="360"/>
      </w:pPr>
      <w:rPr>
        <w:rFonts w:ascii="Tahoma" w:eastAsia="Times New Roman" w:hAnsi="Tahoma" w:cs="Tahoma" w:hint="default"/>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32F106BB"/>
    <w:multiLevelType w:val="hybridMultilevel"/>
    <w:tmpl w:val="CF1E5384"/>
    <w:lvl w:ilvl="0">
      <w:start w:val="1"/>
      <w:numFmt w:val="bullet"/>
      <w:lvlText w:val=""/>
      <w:lvlJc w:val="left"/>
      <w:pPr>
        <w:ind w:left="720" w:hanging="360"/>
      </w:pPr>
      <w:rPr>
        <w:rFonts w:ascii="Symbol" w:hAnsi="Symbol" w:hint="default"/>
      </w:rPr>
    </w:lvl>
    <w:lvl w:ilvl="1">
      <w:start w:val="1"/>
      <w:numFmt w:val="bullet"/>
      <w:lvlText w:val=""/>
      <w:lvlJc w:val="left"/>
      <w:pPr>
        <w:ind w:left="1069"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9C24C5"/>
    <w:multiLevelType w:val="hybridMultilevel"/>
    <w:tmpl w:val="186684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AE47CE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0303F80"/>
    <w:multiLevelType w:val="hybridMultilevel"/>
    <w:tmpl w:val="2DEE47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D82373C"/>
    <w:multiLevelType w:val="hybridMultilevel"/>
    <w:tmpl w:val="747C55A2"/>
    <w:lvl w:ilvl="0">
      <w:start w:val="8"/>
      <w:numFmt w:val="bullet"/>
      <w:lvlText w:val="-"/>
      <w:lvlJc w:val="left"/>
      <w:pPr>
        <w:tabs>
          <w:tab w:val="num" w:pos="720"/>
        </w:tabs>
        <w:ind w:left="720" w:hanging="360"/>
      </w:pPr>
      <w:rPr>
        <w:rFonts w:ascii="Times New Roman" w:eastAsia="Times New Roman" w:hAnsi="Times New Roman" w:cs="Times New Roman" w:hint="default"/>
        <w:b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DF3181"/>
    <w:multiLevelType w:val="hybridMultilevel"/>
    <w:tmpl w:val="017644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33F53F0"/>
    <w:multiLevelType w:val="hybridMultilevel"/>
    <w:tmpl w:val="B8F4FCFE"/>
    <w:lvl w:ilvl="0">
      <w:start w:val="8"/>
      <w:numFmt w:val="bullet"/>
      <w:lvlText w:val="-"/>
      <w:lvlJc w:val="left"/>
      <w:pPr>
        <w:ind w:left="720" w:hanging="360"/>
      </w:pPr>
      <w:rPr>
        <w:rFonts w:ascii="Times New Roman" w:eastAsia="Times New Roman" w:hAnsi="Times New Roman" w:cs="Times New Roman" w:hint="default"/>
        <w:b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D3750DA"/>
    <w:multiLevelType w:val="hybridMultilevel"/>
    <w:tmpl w:val="28A0FE74"/>
    <w:lvl w:ilvl="0">
      <w:start w:val="1"/>
      <w:numFmt w:val="bullet"/>
      <w:lvlText w:val=""/>
      <w:lvlJc w:val="left"/>
      <w:pPr>
        <w:ind w:left="1069" w:hanging="360"/>
      </w:pPr>
      <w:rPr>
        <w:rFonts w:ascii="Symbol" w:hAnsi="Symbol" w:hint="default"/>
        <w:b w:val="0"/>
      </w:rPr>
    </w:lvl>
    <w:lvl w:ilvl="1">
      <w:start w:val="1"/>
      <w:numFmt w:val="decimal"/>
      <w:lvlText w:val="%2."/>
      <w:lvlJc w:val="left"/>
      <w:pPr>
        <w:tabs>
          <w:tab w:val="num" w:pos="360"/>
        </w:tabs>
        <w:ind w:left="360"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8">
    <w:nsid w:val="5F463813"/>
    <w:multiLevelType w:val="hybridMultilevel"/>
    <w:tmpl w:val="CFC667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040335E"/>
    <w:multiLevelType w:val="hybridMultilevel"/>
    <w:tmpl w:val="B90ED4F6"/>
    <w:lvl w:ilvl="0">
      <w:start w:val="8"/>
      <w:numFmt w:val="bullet"/>
      <w:lvlText w:val="-"/>
      <w:lvlJc w:val="left"/>
      <w:pPr>
        <w:ind w:left="720" w:hanging="360"/>
      </w:pPr>
      <w:rPr>
        <w:rFonts w:ascii="Times New Roman" w:eastAsia="Times New Roman" w:hAnsi="Times New Roman"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234439D"/>
    <w:multiLevelType w:val="hybridMultilevel"/>
    <w:tmpl w:val="35D0D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B7A4468"/>
    <w:multiLevelType w:val="hybridMultilevel"/>
    <w:tmpl w:val="BB88DC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321632"/>
    <w:multiLevelType w:val="hybridMultilevel"/>
    <w:tmpl w:val="5428F95E"/>
    <w:lvl w:ilvl="0">
      <w:start w:val="0"/>
      <w:numFmt w:val="bullet"/>
      <w:lvlText w:val="-"/>
      <w:lvlJc w:val="left"/>
      <w:pPr>
        <w:ind w:left="717" w:hanging="360"/>
      </w:pPr>
      <w:rPr>
        <w:rFonts w:ascii="Calibri" w:eastAsia="Calibri" w:hAnsi="Calibri" w:cs="Times New Roman"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Marlett" w:hAnsi="Marlett"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Marlett" w:hAnsi="Marlett"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Marlett" w:hAnsi="Marlett" w:hint="default"/>
      </w:rPr>
    </w:lvl>
  </w:abstractNum>
  <w:abstractNum w:abstractNumId="23">
    <w:nsid w:val="7FC502A3"/>
    <w:multiLevelType w:val="hybridMultilevel"/>
    <w:tmpl w:val="C86A37C6"/>
    <w:lvl w:ilvl="0">
      <w:start w:val="1"/>
      <w:numFmt w:val="decimal"/>
      <w:lvlText w:val="%1."/>
      <w:lvlJc w:val="left"/>
      <w:pPr>
        <w:ind w:left="360" w:hanging="360"/>
      </w:pPr>
      <w:rPr>
        <w:rFonts w:ascii="Tahoma" w:eastAsia="Times New Roman" w:hAnsi="Tahoma" w:cs="Tahoma" w:hint="default"/>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4"/>
  </w:num>
  <w:num w:numId="2">
    <w:abstractNumId w:val="13"/>
  </w:num>
  <w:num w:numId="3">
    <w:abstractNumId w:val="1"/>
  </w:num>
  <w:num w:numId="4">
    <w:abstractNumId w:val="6"/>
  </w:num>
  <w:num w:numId="5">
    <w:abstractNumId w:val="2"/>
  </w:num>
  <w:num w:numId="6">
    <w:abstractNumId w:val="11"/>
  </w:num>
  <w:num w:numId="7">
    <w:abstractNumId w:val="7"/>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15"/>
  </w:num>
  <w:num w:numId="16">
    <w:abstractNumId w:val="20"/>
  </w:num>
  <w:num w:numId="17">
    <w:abstractNumId w:val="10"/>
  </w:num>
  <w:num w:numId="18">
    <w:abstractNumId w:val="3"/>
  </w:num>
  <w:num w:numId="19">
    <w:abstractNumId w:val="17"/>
  </w:num>
  <w:num w:numId="20">
    <w:abstractNumId w:val="18"/>
  </w:num>
  <w:num w:numId="21">
    <w:abstractNumId w:val="4"/>
  </w:num>
  <w:num w:numId="22">
    <w:abstractNumId w:val="8"/>
  </w:num>
  <w:num w:numId="23">
    <w:abstractNumId w:val="12"/>
  </w:num>
  <w:num w:numId="24">
    <w:abstractNumId w:val="21"/>
  </w:num>
  <w:num w:numId="25">
    <w:abstractNumId w:val="9"/>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8A"/>
    <w:rsid w:val="000109F9"/>
    <w:rsid w:val="000302ED"/>
    <w:rsid w:val="00031435"/>
    <w:rsid w:val="00032726"/>
    <w:rsid w:val="00037A07"/>
    <w:rsid w:val="00045CAE"/>
    <w:rsid w:val="00064CF9"/>
    <w:rsid w:val="00084C7A"/>
    <w:rsid w:val="000956FA"/>
    <w:rsid w:val="000A03CD"/>
    <w:rsid w:val="000B26FB"/>
    <w:rsid w:val="000B5A76"/>
    <w:rsid w:val="000C55D2"/>
    <w:rsid w:val="00170E20"/>
    <w:rsid w:val="00185EEF"/>
    <w:rsid w:val="0019716D"/>
    <w:rsid w:val="001A031E"/>
    <w:rsid w:val="001E280C"/>
    <w:rsid w:val="001E59AE"/>
    <w:rsid w:val="002105E3"/>
    <w:rsid w:val="00211767"/>
    <w:rsid w:val="00224417"/>
    <w:rsid w:val="002411AB"/>
    <w:rsid w:val="00266A0A"/>
    <w:rsid w:val="0029238A"/>
    <w:rsid w:val="002B1392"/>
    <w:rsid w:val="002B2198"/>
    <w:rsid w:val="003065E8"/>
    <w:rsid w:val="00334390"/>
    <w:rsid w:val="00337DB6"/>
    <w:rsid w:val="003638AF"/>
    <w:rsid w:val="003701EE"/>
    <w:rsid w:val="00386A3E"/>
    <w:rsid w:val="003A72FF"/>
    <w:rsid w:val="003C51BC"/>
    <w:rsid w:val="003F6E9E"/>
    <w:rsid w:val="0041185C"/>
    <w:rsid w:val="00434999"/>
    <w:rsid w:val="0044627D"/>
    <w:rsid w:val="004676B7"/>
    <w:rsid w:val="00487BB6"/>
    <w:rsid w:val="004B3F0A"/>
    <w:rsid w:val="004D07B3"/>
    <w:rsid w:val="004D193E"/>
    <w:rsid w:val="004E2F31"/>
    <w:rsid w:val="00553DED"/>
    <w:rsid w:val="00564FAF"/>
    <w:rsid w:val="005A67F3"/>
    <w:rsid w:val="005E109A"/>
    <w:rsid w:val="005E79CF"/>
    <w:rsid w:val="00601E76"/>
    <w:rsid w:val="00630FE9"/>
    <w:rsid w:val="00635B64"/>
    <w:rsid w:val="00640453"/>
    <w:rsid w:val="00646BB4"/>
    <w:rsid w:val="00654CD1"/>
    <w:rsid w:val="00655A34"/>
    <w:rsid w:val="00663B07"/>
    <w:rsid w:val="0069688C"/>
    <w:rsid w:val="006C0AFD"/>
    <w:rsid w:val="006D67D4"/>
    <w:rsid w:val="006E38BD"/>
    <w:rsid w:val="006F4802"/>
    <w:rsid w:val="0070092D"/>
    <w:rsid w:val="0074573A"/>
    <w:rsid w:val="00750D9B"/>
    <w:rsid w:val="00754E79"/>
    <w:rsid w:val="00765838"/>
    <w:rsid w:val="0079497F"/>
    <w:rsid w:val="007B7527"/>
    <w:rsid w:val="007C6384"/>
    <w:rsid w:val="007D22EB"/>
    <w:rsid w:val="007D23D3"/>
    <w:rsid w:val="007E2AF3"/>
    <w:rsid w:val="007E448E"/>
    <w:rsid w:val="007F17E1"/>
    <w:rsid w:val="00801651"/>
    <w:rsid w:val="00807915"/>
    <w:rsid w:val="00817F6D"/>
    <w:rsid w:val="00820FD2"/>
    <w:rsid w:val="008307BE"/>
    <w:rsid w:val="00851B4A"/>
    <w:rsid w:val="0087721D"/>
    <w:rsid w:val="008B58CB"/>
    <w:rsid w:val="008C6EBA"/>
    <w:rsid w:val="00907F7A"/>
    <w:rsid w:val="00925CA8"/>
    <w:rsid w:val="00945643"/>
    <w:rsid w:val="00947604"/>
    <w:rsid w:val="00990A86"/>
    <w:rsid w:val="009A0F8A"/>
    <w:rsid w:val="009A6941"/>
    <w:rsid w:val="009B7427"/>
    <w:rsid w:val="009D3241"/>
    <w:rsid w:val="009D4267"/>
    <w:rsid w:val="009D6337"/>
    <w:rsid w:val="009D678C"/>
    <w:rsid w:val="00A36FBA"/>
    <w:rsid w:val="00A818F0"/>
    <w:rsid w:val="00A85909"/>
    <w:rsid w:val="00A85BED"/>
    <w:rsid w:val="00A90DEB"/>
    <w:rsid w:val="00AC6DBC"/>
    <w:rsid w:val="00AD6C29"/>
    <w:rsid w:val="00AF65C8"/>
    <w:rsid w:val="00B56345"/>
    <w:rsid w:val="00B670EA"/>
    <w:rsid w:val="00B72F0C"/>
    <w:rsid w:val="00B8337B"/>
    <w:rsid w:val="00B97A2D"/>
    <w:rsid w:val="00BA36C3"/>
    <w:rsid w:val="00BB773A"/>
    <w:rsid w:val="00BC6B20"/>
    <w:rsid w:val="00BE28A3"/>
    <w:rsid w:val="00BE74DE"/>
    <w:rsid w:val="00BF06B5"/>
    <w:rsid w:val="00BF3133"/>
    <w:rsid w:val="00C502B9"/>
    <w:rsid w:val="00C74EB2"/>
    <w:rsid w:val="00C7507C"/>
    <w:rsid w:val="00C91C97"/>
    <w:rsid w:val="00CC5E0A"/>
    <w:rsid w:val="00CC7BA0"/>
    <w:rsid w:val="00CD1960"/>
    <w:rsid w:val="00CD6BDB"/>
    <w:rsid w:val="00CE42E6"/>
    <w:rsid w:val="00CF5929"/>
    <w:rsid w:val="00CF7BE7"/>
    <w:rsid w:val="00D0750A"/>
    <w:rsid w:val="00D07F90"/>
    <w:rsid w:val="00D24417"/>
    <w:rsid w:val="00D3670C"/>
    <w:rsid w:val="00D41671"/>
    <w:rsid w:val="00D572E4"/>
    <w:rsid w:val="00D62215"/>
    <w:rsid w:val="00D74D5D"/>
    <w:rsid w:val="00D814AD"/>
    <w:rsid w:val="00D82D53"/>
    <w:rsid w:val="00D87DC6"/>
    <w:rsid w:val="00D979AB"/>
    <w:rsid w:val="00DE4004"/>
    <w:rsid w:val="00E05B73"/>
    <w:rsid w:val="00E1071B"/>
    <w:rsid w:val="00E21D69"/>
    <w:rsid w:val="00E2544A"/>
    <w:rsid w:val="00E3402D"/>
    <w:rsid w:val="00E5669C"/>
    <w:rsid w:val="00E726AA"/>
    <w:rsid w:val="00E84F22"/>
    <w:rsid w:val="00E97983"/>
    <w:rsid w:val="00ED60C2"/>
    <w:rsid w:val="00ED6DA5"/>
    <w:rsid w:val="00EF4C43"/>
    <w:rsid w:val="00F05450"/>
    <w:rsid w:val="00F26364"/>
    <w:rsid w:val="00F26F2B"/>
    <w:rsid w:val="00F33997"/>
    <w:rsid w:val="00F3546F"/>
    <w:rsid w:val="00F45A9D"/>
    <w:rsid w:val="00F513B4"/>
    <w:rsid w:val="00F54522"/>
    <w:rsid w:val="00F9110A"/>
    <w:rsid w:val="00FA01CD"/>
    <w:rsid w:val="00FA4C30"/>
    <w:rsid w:val="00FB3E38"/>
    <w:rsid w:val="00FC49F1"/>
    <w:rsid w:val="00FD6039"/>
    <w:rsid w:val="00FE110B"/>
    <w:rsid w:val="00FE3F2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2D3778C-8C8C-41D6-BC92-8942A1B4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EE"/>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tne1">
    <w:name w:val="platne1"/>
    <w:basedOn w:val="DefaultParagraphFont"/>
    <w:rsid w:val="00820FD2"/>
  </w:style>
  <w:style w:type="character" w:customStyle="1" w:styleId="preformatted">
    <w:name w:val="preformatted"/>
    <w:rsid w:val="006E38BD"/>
  </w:style>
  <w:style w:type="character" w:customStyle="1" w:styleId="nowrap">
    <w:name w:val="nowrap"/>
    <w:rsid w:val="006E38BD"/>
  </w:style>
  <w:style w:type="paragraph" w:styleId="Header">
    <w:name w:val="header"/>
    <w:basedOn w:val="Normal"/>
    <w:link w:val="ZhlavChar"/>
    <w:rsid w:val="00750D9B"/>
    <w:pPr>
      <w:tabs>
        <w:tab w:val="center" w:pos="4536"/>
        <w:tab w:val="right" w:pos="9072"/>
      </w:tabs>
    </w:pPr>
  </w:style>
  <w:style w:type="character" w:customStyle="1" w:styleId="ZhlavChar">
    <w:name w:val="Záhlaví Char"/>
    <w:link w:val="Header"/>
    <w:rsid w:val="00750D9B"/>
    <w:rPr>
      <w:sz w:val="24"/>
      <w:szCs w:val="24"/>
    </w:rPr>
  </w:style>
  <w:style w:type="paragraph" w:styleId="Footer">
    <w:name w:val="footer"/>
    <w:basedOn w:val="Normal"/>
    <w:link w:val="ZpatChar"/>
    <w:uiPriority w:val="99"/>
    <w:rsid w:val="00750D9B"/>
    <w:pPr>
      <w:tabs>
        <w:tab w:val="center" w:pos="4536"/>
        <w:tab w:val="right" w:pos="9072"/>
      </w:tabs>
    </w:pPr>
  </w:style>
  <w:style w:type="character" w:customStyle="1" w:styleId="ZpatChar">
    <w:name w:val="Zápatí Char"/>
    <w:link w:val="Footer"/>
    <w:uiPriority w:val="99"/>
    <w:rsid w:val="00750D9B"/>
    <w:rPr>
      <w:sz w:val="24"/>
      <w:szCs w:val="24"/>
    </w:rPr>
  </w:style>
  <w:style w:type="paragraph" w:styleId="BalloonText">
    <w:name w:val="Balloon Text"/>
    <w:basedOn w:val="Normal"/>
    <w:link w:val="TextbublinyChar"/>
    <w:rsid w:val="00750D9B"/>
    <w:rPr>
      <w:rFonts w:ascii="Segoe UI" w:hAnsi="Segoe UI" w:cs="Segoe UI"/>
      <w:sz w:val="18"/>
      <w:szCs w:val="18"/>
    </w:rPr>
  </w:style>
  <w:style w:type="character" w:customStyle="1" w:styleId="TextbublinyChar">
    <w:name w:val="Text bubliny Char"/>
    <w:link w:val="BalloonText"/>
    <w:rsid w:val="00750D9B"/>
    <w:rPr>
      <w:rFonts w:ascii="Segoe UI" w:hAnsi="Segoe UI" w:cs="Segoe UI"/>
      <w:sz w:val="18"/>
      <w:szCs w:val="18"/>
    </w:rPr>
  </w:style>
  <w:style w:type="paragraph" w:styleId="NoSpacing">
    <w:name w:val="No Spacing"/>
    <w:uiPriority w:val="1"/>
    <w:qFormat/>
    <w:rsid w:val="00E1071B"/>
    <w:pPr>
      <w:ind w:left="357"/>
      <w:jc w:val="both"/>
    </w:pPr>
    <w:rPr>
      <w:rFonts w:ascii="Calibri" w:eastAsia="Calibri" w:hAnsi="Calibri"/>
      <w:sz w:val="22"/>
      <w:szCs w:val="22"/>
      <w:lang w:eastAsia="en-US"/>
    </w:rPr>
  </w:style>
  <w:style w:type="table" w:styleId="TableGrid">
    <w:name w:val="Table Grid"/>
    <w:basedOn w:val="TableNormal"/>
    <w:rsid w:val="006D6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09F9"/>
    <w:rPr>
      <w:color w:val="0000FF"/>
      <w:u w:val="single"/>
    </w:rPr>
  </w:style>
  <w:style w:type="character" w:styleId="CommentReference">
    <w:name w:val="annotation reference"/>
    <w:uiPriority w:val="99"/>
    <w:rsid w:val="0087721D"/>
    <w:rPr>
      <w:sz w:val="16"/>
      <w:szCs w:val="16"/>
    </w:rPr>
  </w:style>
  <w:style w:type="paragraph" w:styleId="CommentText">
    <w:name w:val="annotation text"/>
    <w:basedOn w:val="Normal"/>
    <w:link w:val="TextkomenteChar"/>
    <w:rsid w:val="0087721D"/>
    <w:rPr>
      <w:sz w:val="20"/>
      <w:szCs w:val="20"/>
    </w:rPr>
  </w:style>
  <w:style w:type="character" w:customStyle="1" w:styleId="TextkomenteChar">
    <w:name w:val="Text komentáře Char"/>
    <w:basedOn w:val="DefaultParagraphFont"/>
    <w:link w:val="CommentText"/>
    <w:rsid w:val="0087721D"/>
  </w:style>
  <w:style w:type="paragraph" w:styleId="CommentSubject">
    <w:name w:val="annotation subject"/>
    <w:basedOn w:val="CommentText"/>
    <w:next w:val="CommentText"/>
    <w:link w:val="PedmtkomenteChar"/>
    <w:rsid w:val="0087721D"/>
    <w:rPr>
      <w:b/>
      <w:bCs/>
    </w:rPr>
  </w:style>
  <w:style w:type="character" w:customStyle="1" w:styleId="PedmtkomenteChar">
    <w:name w:val="Předmět komentáře Char"/>
    <w:link w:val="CommentSubject"/>
    <w:rsid w:val="0087721D"/>
    <w:rPr>
      <w:b/>
      <w:bCs/>
    </w:rPr>
  </w:style>
  <w:style w:type="paragraph" w:styleId="Revision">
    <w:name w:val="Revision"/>
    <w:hidden/>
    <w:uiPriority w:val="99"/>
    <w:semiHidden/>
    <w:rsid w:val="007B7527"/>
    <w:rPr>
      <w:sz w:val="24"/>
      <w:szCs w:val="24"/>
    </w:rPr>
  </w:style>
  <w:style w:type="paragraph" w:styleId="ListParagraph">
    <w:name w:val="List Paragraph"/>
    <w:basedOn w:val="Normal"/>
    <w:uiPriority w:val="34"/>
    <w:qFormat/>
    <w:rsid w:val="009D6337"/>
    <w:pPr>
      <w:spacing w:after="160" w:line="259" w:lineRule="auto"/>
      <w:ind w:left="720"/>
      <w:contextualSpacing/>
    </w:pPr>
    <w:rPr>
      <w:rFonts w:ascii="Calibri" w:eastAsia="Calibri" w:hAnsi="Calibri" w:cs="Arial"/>
      <w:szCs w:val="22"/>
      <w:lang w:eastAsia="en-US"/>
    </w:rPr>
  </w:style>
  <w:style w:type="character" w:customStyle="1" w:styleId="UnresolvedMention">
    <w:name w:val="Unresolved Mention"/>
    <w:uiPriority w:val="99"/>
    <w:semiHidden/>
    <w:unhideWhenUsed/>
    <w:rsid w:val="00337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C122-57C7-4702-BA4F-72C40987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1693</Words>
  <Characters>10521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Servisní smlouva</vt:lpstr>
    </vt:vector>
  </TitlesOfParts>
  <Company>Autokomplex Menčík</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creator>Hana Kociánová</dc:creator>
  <cp:lastModifiedBy>Vondrys Jakub</cp:lastModifiedBy>
  <cp:revision>9</cp:revision>
  <cp:lastPrinted>2017-12-20T11:53:00Z</cp:lastPrinted>
  <dcterms:created xsi:type="dcterms:W3CDTF">2025-03-03T10:42:00Z</dcterms:created>
  <dcterms:modified xsi:type="dcterms:W3CDTF">2025-03-18T12:17:00Z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494/25/SEP-SFPI</vt:lpwstr>
  </property>
  <property fmtid="{D5CDD505-2E9C-101B-9397-08002B2CF9AE}" pid="5" name="CJ_PostaDoruc_PisemnostOdpovedNa_Pisemnost">
    <vt:lpwstr>XXX-XXX-XXX</vt:lpwstr>
  </property>
  <property fmtid="{D5CDD505-2E9C-101B-9397-08002B2CF9AE}" pid="6" name="CJ_Spis_Pisemnost">
    <vt:lpwstr>26/25/SEP-SFPI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18.3.2025</vt:lpwstr>
  </property>
  <property fmtid="{D5CDD505-2E9C-101B-9397-08002B2CF9AE}" pid="12" name="DisplayName_CisloObalky_PostaOdes">
    <vt:lpwstr>ČÍSLO OBÁLKY</vt:lpwstr>
  </property>
  <property fmtid="{D5CDD505-2E9C-101B-9397-08002B2CF9AE}" pid="13" name="DisplayName_CJCol">
    <vt:lpwstr>&lt;TABLE&gt;&lt;TR&gt;&lt;TD&gt;Č.j.:&lt;/TD&gt;&lt;TD&gt;494/25/SEP-SFPI&lt;/TD&gt;&lt;/TR&gt;&lt;TR&gt;&lt;TD&gt;&lt;/TD&gt;&lt;TD&gt;&lt;/TD&gt;&lt;/TR&gt;&lt;/TABLE&gt;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18010/25-SFPI</vt:lpwstr>
  </property>
  <property fmtid="{D5CDD505-2E9C-101B-9397-08002B2CF9AE}" pid="19" name="Key_BarCode_Pisemnost">
    <vt:lpwstr>*B000804221*</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18010/25-SFPI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35/25</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4/25/IND - Auto Palace, servis vozidel Praha</vt:lpwstr>
  </property>
  <property fmtid="{D5CDD505-2E9C-101B-9397-08002B2CF9AE}" pid="41" name="Zkratka_SpisovyUzel_PoziceZodpo_Pisemnost">
    <vt:lpwstr>SEP</vt:lpwstr>
  </property>
</Properties>
</file>