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0B1929CA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34715">
        <w:rPr>
          <w:rFonts w:ascii="Arial" w:hAnsi="Arial" w:cs="Arial"/>
          <w:b/>
          <w:sz w:val="32"/>
          <w:szCs w:val="32"/>
        </w:rPr>
        <w:t>1</w:t>
      </w:r>
    </w:p>
    <w:p w14:paraId="4375C7FF" w14:textId="5C1FCB37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AD78A1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34715">
        <w:rPr>
          <w:rFonts w:ascii="Arial" w:hAnsi="Arial" w:cs="Arial"/>
          <w:b/>
          <w:sz w:val="32"/>
          <w:szCs w:val="32"/>
        </w:rPr>
        <w:t>206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234715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354264D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AD78A1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47B6587D" w14:textId="7AA1C0BA" w:rsidR="00E52E19" w:rsidRPr="00C23E54" w:rsidRDefault="00E52E19" w:rsidP="00E52E19">
      <w:pPr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Martin Tichý</w:t>
      </w:r>
    </w:p>
    <w:p w14:paraId="396D8814" w14:textId="051497EC" w:rsidR="00E52E19" w:rsidRDefault="00E52E19" w:rsidP="00E52E19">
      <w:pPr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 xml:space="preserve">r. č. </w:t>
      </w:r>
    </w:p>
    <w:p w14:paraId="3A0A4AD9" w14:textId="4ADD577D" w:rsidR="00E52E19" w:rsidRDefault="00E52E19" w:rsidP="00E52E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172A4C" w:rsidRPr="00172A4C">
        <w:rPr>
          <w:rFonts w:ascii="Arial" w:hAnsi="Arial" w:cs="Arial"/>
          <w:sz w:val="22"/>
          <w:szCs w:val="22"/>
        </w:rPr>
        <w:t>72057734</w:t>
      </w:r>
    </w:p>
    <w:p w14:paraId="37E629AB" w14:textId="0214E03A" w:rsidR="00E52E19" w:rsidRDefault="00E52E19" w:rsidP="00E52E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</w:p>
    <w:p w14:paraId="13D95FDD" w14:textId="7BE7335F" w:rsidR="00E52E19" w:rsidRDefault="00E52E19" w:rsidP="00E52E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172A4C">
        <w:rPr>
          <w:rFonts w:ascii="Arial" w:hAnsi="Arial" w:cs="Arial"/>
          <w:sz w:val="22"/>
          <w:szCs w:val="22"/>
        </w:rPr>
        <w:t>793</w:t>
      </w:r>
      <w:r w:rsidR="000B69AF">
        <w:rPr>
          <w:rFonts w:ascii="Arial" w:hAnsi="Arial" w:cs="Arial"/>
          <w:sz w:val="22"/>
          <w:szCs w:val="22"/>
        </w:rPr>
        <w:t xml:space="preserve"> 95 Město Albrechtice</w:t>
      </w:r>
    </w:p>
    <w:p w14:paraId="2EEFA7C6" w14:textId="77777777" w:rsidR="00925D79" w:rsidRDefault="00925D79" w:rsidP="00E52E19">
      <w:pPr>
        <w:rPr>
          <w:rFonts w:ascii="Arial" w:hAnsi="Arial" w:cs="Arial"/>
          <w:sz w:val="22"/>
          <w:szCs w:val="22"/>
        </w:rPr>
      </w:pPr>
    </w:p>
    <w:p w14:paraId="473FDB33" w14:textId="48EDB2C5" w:rsidR="00925D79" w:rsidRDefault="00925D79" w:rsidP="00925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29D52389" w14:textId="61EFFF37" w:rsidR="00FE4548" w:rsidRDefault="00925D79" w:rsidP="006A0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696D7666" w14:textId="77777777" w:rsidR="00B776E9" w:rsidRDefault="00B776E9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1E7D2F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AD78A1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556029D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0B69AF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AD78A1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0B69AF">
        <w:rPr>
          <w:rFonts w:ascii="Arial" w:hAnsi="Arial" w:cs="Arial"/>
          <w:sz w:val="22"/>
          <w:szCs w:val="22"/>
        </w:rPr>
        <w:t>206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0B69AF">
        <w:rPr>
          <w:rFonts w:ascii="Arial" w:hAnsi="Arial" w:cs="Arial"/>
          <w:sz w:val="22"/>
          <w:szCs w:val="22"/>
        </w:rPr>
        <w:t>23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446110">
        <w:rPr>
          <w:rFonts w:ascii="Arial" w:hAnsi="Arial" w:cs="Arial"/>
          <w:sz w:val="22"/>
          <w:szCs w:val="22"/>
        </w:rPr>
        <w:t>9</w:t>
      </w:r>
      <w:r w:rsidR="004E601D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  <w:r w:rsidR="008441BF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446110">
        <w:rPr>
          <w:rFonts w:ascii="Arial" w:hAnsi="Arial" w:cs="Arial"/>
          <w:sz w:val="22"/>
          <w:szCs w:val="22"/>
        </w:rPr>
        <w:t>24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AD5D1D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AD5D1D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63111F09" w:rsidR="006162AD" w:rsidRDefault="00230D1F" w:rsidP="00125945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446110">
        <w:rPr>
          <w:rFonts w:ascii="Arial" w:hAnsi="Arial" w:cs="Arial"/>
          <w:iCs/>
          <w:sz w:val="22"/>
          <w:szCs w:val="22"/>
        </w:rPr>
        <w:t>čl</w:t>
      </w:r>
      <w:r w:rsidR="00CC6D98">
        <w:rPr>
          <w:rFonts w:ascii="Arial" w:hAnsi="Arial" w:cs="Arial"/>
          <w:iCs/>
          <w:sz w:val="22"/>
          <w:szCs w:val="22"/>
        </w:rPr>
        <w:t>. V smlouvy</w:t>
      </w:r>
      <w:r w:rsidR="00064F0D">
        <w:rPr>
          <w:rFonts w:ascii="Arial" w:hAnsi="Arial" w:cs="Arial"/>
          <w:iCs/>
          <w:sz w:val="22"/>
          <w:szCs w:val="22"/>
        </w:rPr>
        <w:t xml:space="preserve"> je pachtýř povinen </w:t>
      </w:r>
      <w:r w:rsidRPr="00DB4B0B">
        <w:rPr>
          <w:rFonts w:ascii="Arial" w:hAnsi="Arial" w:cs="Arial"/>
          <w:iCs/>
          <w:sz w:val="22"/>
          <w:szCs w:val="22"/>
        </w:rPr>
        <w:t xml:space="preserve">platit </w:t>
      </w:r>
      <w:r w:rsidR="00227215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227215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072CB8" w:rsidRPr="00072CB8">
        <w:rPr>
          <w:rFonts w:ascii="Arial" w:hAnsi="Arial" w:cs="Arial"/>
          <w:iCs/>
          <w:sz w:val="22"/>
          <w:szCs w:val="22"/>
        </w:rPr>
        <w:t xml:space="preserve">61 705,00 Kč (slovy: </w:t>
      </w:r>
      <w:proofErr w:type="spellStart"/>
      <w:r w:rsidR="00072CB8" w:rsidRPr="00072CB8">
        <w:rPr>
          <w:rFonts w:ascii="Arial" w:hAnsi="Arial" w:cs="Arial"/>
          <w:iCs/>
          <w:sz w:val="22"/>
          <w:szCs w:val="22"/>
        </w:rPr>
        <w:t>šedesátjednatisícsedmsetpět</w:t>
      </w:r>
      <w:proofErr w:type="spellEnd"/>
      <w:r w:rsidR="00072CB8" w:rsidRPr="00072CB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112C347" w14:textId="77777777" w:rsidR="00B01D0F" w:rsidRPr="00DB4B0B" w:rsidRDefault="00B01D0F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783C7AA2" w14:textId="65A70E3B" w:rsidR="00816A2C" w:rsidRDefault="00230D1F" w:rsidP="00816A2C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816A2C" w:rsidRPr="7ABDF000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bude </w:t>
      </w:r>
      <w:r w:rsidR="00816A2C">
        <w:rPr>
          <w:rFonts w:ascii="Arial" w:hAnsi="Arial" w:cs="Arial"/>
          <w:sz w:val="22"/>
          <w:szCs w:val="22"/>
        </w:rPr>
        <w:t xml:space="preserve">ke dni 1. 4. 2025 </w:t>
      </w:r>
      <w:r w:rsidR="00816A2C" w:rsidRPr="7ABDF000">
        <w:rPr>
          <w:rFonts w:ascii="Arial" w:hAnsi="Arial" w:cs="Arial"/>
          <w:sz w:val="22"/>
          <w:szCs w:val="22"/>
        </w:rPr>
        <w:t>zvýšeno z důvodu podání žádosti pachtýře na rozšíření předmětu pachtu</w:t>
      </w:r>
      <w:r w:rsidR="00816A2C">
        <w:rPr>
          <w:rFonts w:ascii="Arial" w:hAnsi="Arial" w:cs="Arial"/>
          <w:sz w:val="22"/>
          <w:szCs w:val="22"/>
        </w:rPr>
        <w:t>.</w:t>
      </w:r>
    </w:p>
    <w:p w14:paraId="43399C0D" w14:textId="77777777" w:rsidR="00816A2C" w:rsidRDefault="00816A2C" w:rsidP="00816A2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Rozšíření předmětu pachtu je nedílnou součástí přílohy tohoto dodatku.</w:t>
      </w:r>
    </w:p>
    <w:p w14:paraId="14247AAA" w14:textId="77777777" w:rsidR="00816A2C" w:rsidRDefault="00816A2C" w:rsidP="00816A2C">
      <w:pPr>
        <w:jc w:val="both"/>
        <w:rPr>
          <w:rFonts w:ascii="Arial" w:hAnsi="Arial" w:cs="Arial"/>
          <w:sz w:val="22"/>
          <w:szCs w:val="22"/>
        </w:rPr>
      </w:pPr>
    </w:p>
    <w:p w14:paraId="56827A5D" w14:textId="77777777" w:rsidR="00816A2C" w:rsidRPr="000B39DE" w:rsidRDefault="00816A2C" w:rsidP="00816A2C">
      <w:pPr>
        <w:jc w:val="both"/>
        <w:rPr>
          <w:rFonts w:ascii="Arial" w:hAnsi="Arial" w:cs="Arial"/>
          <w:sz w:val="22"/>
          <w:szCs w:val="22"/>
        </w:rPr>
      </w:pPr>
      <w:r w:rsidRPr="000B39DE">
        <w:rPr>
          <w:rFonts w:ascii="Arial" w:hAnsi="Arial" w:cs="Arial"/>
          <w:sz w:val="22"/>
          <w:szCs w:val="22"/>
        </w:rPr>
        <w:t>Dále se smluvní dohodl</w:t>
      </w:r>
      <w:r>
        <w:rPr>
          <w:rFonts w:ascii="Arial" w:hAnsi="Arial" w:cs="Arial"/>
          <w:sz w:val="22"/>
          <w:szCs w:val="22"/>
        </w:rPr>
        <w:t>y</w:t>
      </w:r>
      <w:r w:rsidRPr="000B39DE">
        <w:rPr>
          <w:rFonts w:ascii="Arial" w:hAnsi="Arial" w:cs="Arial"/>
          <w:sz w:val="22"/>
          <w:szCs w:val="22"/>
        </w:rPr>
        <w:t xml:space="preserve"> na ú</w:t>
      </w:r>
      <w:r w:rsidRPr="000B39DE">
        <w:rPr>
          <w:rFonts w:ascii="Arial" w:hAnsi="Arial" w:cs="Arial"/>
          <w:iCs/>
          <w:sz w:val="22"/>
          <w:szCs w:val="22"/>
        </w:rPr>
        <w:t>pravě ročního pachtovného procentní sazbou určenou dle jednotlivých výrobních oblastí z ceny pozemků dle vyhlášky Ministerstva zemědělství.</w:t>
      </w:r>
    </w:p>
    <w:p w14:paraId="142F16E3" w14:textId="669D1ADF" w:rsidR="00BE332A" w:rsidRPr="00DB4B0B" w:rsidRDefault="00BE332A" w:rsidP="00816A2C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8528309" w14:textId="3D33EB37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DA1F29">
        <w:rPr>
          <w:rFonts w:ascii="Arial" w:hAnsi="Arial" w:cs="Arial"/>
          <w:iCs/>
          <w:sz w:val="22"/>
          <w:szCs w:val="22"/>
        </w:rPr>
        <w:t>pachtovného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9C2CAF">
        <w:rPr>
          <w:rFonts w:ascii="Arial" w:hAnsi="Arial" w:cs="Arial"/>
          <w:b/>
          <w:bCs/>
          <w:iCs/>
          <w:sz w:val="22"/>
          <w:szCs w:val="22"/>
        </w:rPr>
        <w:t>125</w:t>
      </w:r>
      <w:r w:rsidR="00DE6E99">
        <w:rPr>
          <w:rFonts w:ascii="Arial" w:hAnsi="Arial" w:cs="Arial"/>
          <w:b/>
          <w:bCs/>
          <w:iCs/>
          <w:sz w:val="22"/>
          <w:szCs w:val="22"/>
        </w:rPr>
        <w:t xml:space="preserve"> 257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DE6E99">
        <w:rPr>
          <w:rFonts w:ascii="Arial" w:hAnsi="Arial" w:cs="Arial"/>
          <w:b/>
          <w:bCs/>
          <w:iCs/>
          <w:sz w:val="22"/>
          <w:szCs w:val="22"/>
        </w:rPr>
        <w:t>jednostodvacetpěttisícdvěstěpadesátsedm</w:t>
      </w:r>
      <w:proofErr w:type="spellEnd"/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7A144C">
        <w:rPr>
          <w:rFonts w:ascii="Arial" w:hAnsi="Arial" w:cs="Arial"/>
          <w:b/>
          <w:bCs/>
          <w:iCs/>
          <w:sz w:val="22"/>
          <w:szCs w:val="22"/>
        </w:rPr>
        <w:t>ých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5EC79ED9" w14:textId="4D0C703A" w:rsidR="00EA1C7B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220EC9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EF5863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AA1C11">
        <w:rPr>
          <w:rFonts w:ascii="Arial" w:hAnsi="Arial" w:cs="Arial"/>
          <w:b/>
          <w:bCs/>
          <w:iCs/>
          <w:sz w:val="22"/>
          <w:szCs w:val="22"/>
        </w:rPr>
        <w:t>9</w:t>
      </w:r>
      <w:r w:rsidR="00F71731">
        <w:rPr>
          <w:rFonts w:ascii="Arial" w:hAnsi="Arial" w:cs="Arial"/>
          <w:b/>
          <w:bCs/>
          <w:iCs/>
          <w:sz w:val="22"/>
          <w:szCs w:val="22"/>
        </w:rPr>
        <w:t>3 568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F71731">
        <w:rPr>
          <w:rFonts w:ascii="Arial" w:hAnsi="Arial" w:cs="Arial"/>
          <w:b/>
          <w:bCs/>
          <w:iCs/>
          <w:sz w:val="22"/>
          <w:szCs w:val="22"/>
        </w:rPr>
        <w:t>devadesáttřitisícepětsetšedesátosm</w:t>
      </w:r>
      <w:proofErr w:type="spellEnd"/>
      <w:r w:rsidR="0091588C" w:rsidRPr="00687BA1">
        <w:rPr>
          <w:rFonts w:ascii="Arial" w:hAnsi="Arial" w:cs="Arial"/>
          <w:iCs/>
          <w:sz w:val="22"/>
          <w:szCs w:val="22"/>
        </w:rPr>
        <w:t xml:space="preserve">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F71731">
        <w:rPr>
          <w:rFonts w:ascii="Arial" w:hAnsi="Arial" w:cs="Arial"/>
          <w:b/>
          <w:bCs/>
          <w:iCs/>
          <w:sz w:val="22"/>
          <w:szCs w:val="22"/>
        </w:rPr>
        <w:t>ých</w:t>
      </w:r>
      <w:r w:rsidR="0091588C" w:rsidRPr="00687BA1">
        <w:rPr>
          <w:rFonts w:ascii="Arial" w:hAnsi="Arial" w:cs="Arial"/>
          <w:iCs/>
          <w:sz w:val="22"/>
          <w:szCs w:val="22"/>
        </w:rPr>
        <w:t>).</w:t>
      </w:r>
    </w:p>
    <w:p w14:paraId="609CBDB4" w14:textId="77777777" w:rsidR="00F71731" w:rsidRDefault="00F71731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58D2C713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41CC4">
        <w:rPr>
          <w:rFonts w:ascii="Arial" w:hAnsi="Arial" w:cs="Arial"/>
          <w:sz w:val="22"/>
          <w:szCs w:val="22"/>
        </w:rPr>
        <w:t>1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DB4B0B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D29E569" w14:textId="3C891666" w:rsidR="009C30AF" w:rsidRPr="0087119A" w:rsidRDefault="00330699" w:rsidP="009C30AF">
      <w:pPr>
        <w:jc w:val="both"/>
        <w:rPr>
          <w:rFonts w:ascii="Arial" w:hAnsi="Arial" w:cs="Arial"/>
          <w:sz w:val="22"/>
          <w:szCs w:val="22"/>
        </w:rPr>
      </w:pPr>
      <w:r w:rsidRPr="009C30AF">
        <w:rPr>
          <w:rFonts w:ascii="Arial" w:hAnsi="Arial" w:cs="Arial"/>
          <w:iCs/>
          <w:sz w:val="22"/>
          <w:szCs w:val="22"/>
        </w:rPr>
        <w:t>5</w:t>
      </w:r>
      <w:r w:rsidR="00272963" w:rsidRPr="009C30AF">
        <w:rPr>
          <w:rFonts w:ascii="Arial" w:hAnsi="Arial" w:cs="Arial"/>
          <w:iCs/>
          <w:sz w:val="22"/>
          <w:szCs w:val="22"/>
        </w:rPr>
        <w:t>.</w:t>
      </w:r>
      <w:r w:rsidR="009C30AF" w:rsidRPr="009C30AF">
        <w:rPr>
          <w:rFonts w:ascii="Arial" w:hAnsi="Arial" w:cs="Arial"/>
          <w:sz w:val="22"/>
          <w:szCs w:val="22"/>
        </w:rPr>
        <w:t xml:space="preserve"> </w:t>
      </w:r>
      <w:r w:rsidR="009C30AF">
        <w:rPr>
          <w:rFonts w:ascii="Arial" w:hAnsi="Arial" w:cs="Arial"/>
          <w:sz w:val="22"/>
          <w:szCs w:val="22"/>
        </w:rPr>
        <w:t xml:space="preserve">Tento dodatek navazuje na nájemní smlouvu č. </w:t>
      </w:r>
      <w:r w:rsidR="00763636">
        <w:rPr>
          <w:rFonts w:ascii="Arial" w:hAnsi="Arial" w:cs="Arial"/>
          <w:sz w:val="22"/>
          <w:szCs w:val="22"/>
        </w:rPr>
        <w:t>76 N 12/26</w:t>
      </w:r>
      <w:r w:rsidR="009C30AF">
        <w:rPr>
          <w:rFonts w:ascii="Arial" w:hAnsi="Arial" w:cs="Arial"/>
          <w:sz w:val="22"/>
          <w:szCs w:val="22"/>
        </w:rPr>
        <w:t xml:space="preserve"> ze dne </w:t>
      </w:r>
      <w:r w:rsidR="00763636">
        <w:rPr>
          <w:rFonts w:ascii="Arial" w:hAnsi="Arial" w:cs="Arial"/>
          <w:sz w:val="22"/>
          <w:szCs w:val="22"/>
        </w:rPr>
        <w:t xml:space="preserve">22. 3. 2012, </w:t>
      </w:r>
      <w:r w:rsidR="000F2747">
        <w:rPr>
          <w:rFonts w:ascii="Arial" w:hAnsi="Arial" w:cs="Arial"/>
          <w:sz w:val="22"/>
          <w:szCs w:val="22"/>
        </w:rPr>
        <w:t>139 N 19/26 ze dne 15. 10. 2019</w:t>
      </w:r>
      <w:r w:rsidR="002E2FC3">
        <w:rPr>
          <w:rFonts w:ascii="Arial" w:hAnsi="Arial" w:cs="Arial"/>
          <w:sz w:val="22"/>
          <w:szCs w:val="22"/>
        </w:rPr>
        <w:t xml:space="preserve"> a </w:t>
      </w:r>
      <w:r w:rsidR="005B12EE">
        <w:rPr>
          <w:rFonts w:ascii="Arial" w:hAnsi="Arial" w:cs="Arial"/>
          <w:sz w:val="22"/>
          <w:szCs w:val="22"/>
        </w:rPr>
        <w:t>235 N 15/26 ze dne 30. 6. 2015</w:t>
      </w:r>
      <w:r w:rsidR="009C30AF" w:rsidRPr="0087119A">
        <w:rPr>
          <w:rFonts w:ascii="Arial" w:hAnsi="Arial" w:cs="Arial"/>
          <w:sz w:val="22"/>
          <w:szCs w:val="22"/>
        </w:rPr>
        <w:t>.</w:t>
      </w:r>
    </w:p>
    <w:p w14:paraId="686E4262" w14:textId="0B52CCFB" w:rsidR="009C30AF" w:rsidRDefault="009C30AF" w:rsidP="009718B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iCs/>
          <w:sz w:val="22"/>
          <w:szCs w:val="22"/>
        </w:rPr>
      </w:pPr>
    </w:p>
    <w:p w14:paraId="30163CD3" w14:textId="77777777" w:rsidR="009C30AF" w:rsidRDefault="009C30AF" w:rsidP="009718B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iCs/>
          <w:sz w:val="22"/>
          <w:szCs w:val="22"/>
        </w:rPr>
      </w:pPr>
    </w:p>
    <w:p w14:paraId="7D35CDA5" w14:textId="2754A53D" w:rsidR="009718BE" w:rsidRDefault="009C30AF" w:rsidP="009718B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 xml:space="preserve">6. </w:t>
      </w:r>
      <w:r w:rsidR="009718BE" w:rsidRPr="009718BE">
        <w:rPr>
          <w:rFonts w:ascii="Arial" w:hAnsi="Arial" w:cs="Arial"/>
          <w:b w:val="0"/>
          <w:bCs/>
          <w:sz w:val="22"/>
          <w:szCs w:val="22"/>
        </w:rPr>
        <w:t>Te</w:t>
      </w:r>
      <w:r w:rsidR="009718BE" w:rsidRPr="00E95D78">
        <w:rPr>
          <w:rFonts w:ascii="Arial" w:hAnsi="Arial" w:cs="Arial"/>
          <w:b w:val="0"/>
          <w:sz w:val="22"/>
          <w:szCs w:val="22"/>
        </w:rPr>
        <w:t xml:space="preserve">nto dodatek nabývá platnosti dnem podpisu smluvními stranami a účinnosti dnem </w:t>
      </w:r>
      <w:r w:rsidR="00B776E9">
        <w:rPr>
          <w:rFonts w:ascii="Arial" w:hAnsi="Arial" w:cs="Arial"/>
          <w:b w:val="0"/>
          <w:sz w:val="22"/>
          <w:szCs w:val="22"/>
        </w:rPr>
        <w:t>18.3.2025,</w:t>
      </w:r>
      <w:r w:rsidR="009718BE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41F286F" w14:textId="77777777" w:rsidR="009718BE" w:rsidRPr="00E95D78" w:rsidRDefault="009718BE" w:rsidP="009718B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A5ED69C" w14:textId="77777777" w:rsidR="009718BE" w:rsidRDefault="009718BE" w:rsidP="009718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58C0CD1" w14:textId="77777777" w:rsidR="001207F9" w:rsidRPr="00DB4B0B" w:rsidRDefault="001207F9" w:rsidP="001207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753AE36A" w:rsidR="00272963" w:rsidRPr="00DB4B0B" w:rsidRDefault="00C17BD4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207F9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1207F9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CC6B251" w:rsidR="00272963" w:rsidRPr="00DB4B0B" w:rsidRDefault="00C17BD4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3943D57F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B776E9">
        <w:rPr>
          <w:rFonts w:ascii="Arial" w:hAnsi="Arial" w:cs="Arial"/>
          <w:sz w:val="22"/>
          <w:szCs w:val="22"/>
        </w:rPr>
        <w:t xml:space="preserve"> 18. 3. 2025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43A0325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97613B" w14:textId="0B6B190A" w:rsidR="00B742E1" w:rsidRPr="00DB4B0B" w:rsidRDefault="00B742E1" w:rsidP="00B742E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Ing. Pavel Zouhar</w:t>
      </w:r>
      <w:r w:rsidRPr="00DB4B0B">
        <w:rPr>
          <w:rFonts w:ascii="Arial" w:hAnsi="Arial" w:cs="Arial"/>
          <w:sz w:val="22"/>
          <w:szCs w:val="22"/>
        </w:rPr>
        <w:tab/>
      </w:r>
      <w:r w:rsidR="00895DFD">
        <w:rPr>
          <w:rFonts w:ascii="Arial" w:hAnsi="Arial" w:cs="Arial"/>
          <w:sz w:val="22"/>
          <w:szCs w:val="22"/>
        </w:rPr>
        <w:t>Martin Tichý</w:t>
      </w:r>
    </w:p>
    <w:p w14:paraId="2A79F684" w14:textId="0D7C3248" w:rsidR="00B742E1" w:rsidRPr="00DB4B0B" w:rsidRDefault="00B742E1" w:rsidP="00B742E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vedoucí pobočky Bruntál</w:t>
      </w:r>
      <w:r w:rsidRPr="00DB4B0B">
        <w:rPr>
          <w:rFonts w:ascii="Arial" w:hAnsi="Arial" w:cs="Arial"/>
          <w:iCs/>
          <w:sz w:val="22"/>
          <w:szCs w:val="22"/>
        </w:rPr>
        <w:tab/>
      </w:r>
    </w:p>
    <w:p w14:paraId="23F2F6E1" w14:textId="70A1A109" w:rsidR="00B742E1" w:rsidRPr="00DB4B0B" w:rsidRDefault="00B742E1" w:rsidP="00B742E1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>Státní pozemkový úřad</w:t>
      </w:r>
      <w:r w:rsidRPr="00DB4B0B">
        <w:rPr>
          <w:rFonts w:ascii="Arial" w:hAnsi="Arial" w:cs="Arial"/>
          <w:iCs/>
          <w:sz w:val="22"/>
          <w:szCs w:val="22"/>
        </w:rPr>
        <w:tab/>
      </w:r>
    </w:p>
    <w:p w14:paraId="3AF5CFCF" w14:textId="77777777" w:rsidR="00B742E1" w:rsidRPr="00DB4B0B" w:rsidRDefault="00B742E1" w:rsidP="00B742E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320947" w14:textId="15252B20" w:rsidR="00B742E1" w:rsidRPr="00DB4B0B" w:rsidRDefault="007027E2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B742E1" w:rsidRPr="00DB4B0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E69081D" w14:textId="3F25B268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2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7BE3B475" w14:textId="1E45FAA8" w:rsidR="004F509C" w:rsidRDefault="00230D1F" w:rsidP="00075817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2"/>
    </w:p>
    <w:p w14:paraId="58EFDA99" w14:textId="77777777" w:rsidR="00512C4B" w:rsidRDefault="00512C4B" w:rsidP="00075817">
      <w:pPr>
        <w:jc w:val="both"/>
        <w:rPr>
          <w:rFonts w:ascii="Arial" w:hAnsi="Arial" w:cs="Arial"/>
          <w:bCs/>
        </w:rPr>
      </w:pPr>
    </w:p>
    <w:p w14:paraId="566304F7" w14:textId="77777777" w:rsidR="00512C4B" w:rsidRDefault="00512C4B" w:rsidP="00075817">
      <w:pPr>
        <w:jc w:val="both"/>
        <w:rPr>
          <w:rFonts w:ascii="Arial" w:hAnsi="Arial" w:cs="Arial"/>
          <w:bCs/>
        </w:rPr>
      </w:pPr>
    </w:p>
    <w:p w14:paraId="39A87AA5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360BDD36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22BCE362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1F882410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4F492FF7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3E64899F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5713C5CA" w14:textId="77777777" w:rsidR="00C025C2" w:rsidRDefault="00C025C2" w:rsidP="00075817">
      <w:pPr>
        <w:jc w:val="both"/>
        <w:rPr>
          <w:rFonts w:ascii="Arial" w:hAnsi="Arial" w:cs="Arial"/>
          <w:bCs/>
        </w:rPr>
      </w:pPr>
    </w:p>
    <w:p w14:paraId="4C448546" w14:textId="77777777" w:rsidR="00512C4B" w:rsidRDefault="00512C4B" w:rsidP="00075817">
      <w:pPr>
        <w:jc w:val="both"/>
        <w:rPr>
          <w:rFonts w:ascii="Arial" w:hAnsi="Arial" w:cs="Arial"/>
          <w:bCs/>
        </w:rPr>
      </w:pPr>
    </w:p>
    <w:p w14:paraId="5B06781A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23A5411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</w:p>
    <w:p w14:paraId="32B7C2C1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4EB730E4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</w:p>
    <w:p w14:paraId="64DB7F4E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53AFC36E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18E9229D" w14:textId="77777777" w:rsidR="00512C4B" w:rsidRPr="00E8799B" w:rsidRDefault="00512C4B" w:rsidP="00512C4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1A376ABC" w14:textId="28CDC478" w:rsidR="00512C4B" w:rsidRPr="0041026C" w:rsidRDefault="00512C4B" w:rsidP="00075817">
      <w:pPr>
        <w:jc w:val="both"/>
        <w:rPr>
          <w:rFonts w:ascii="Arial" w:hAnsi="Arial" w:cs="Arial"/>
          <w:bCs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sectPr w:rsidR="00512C4B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559A" w14:textId="77777777" w:rsidR="00956933" w:rsidRDefault="00956933">
      <w:r>
        <w:separator/>
      </w:r>
    </w:p>
  </w:endnote>
  <w:endnote w:type="continuationSeparator" w:id="0">
    <w:p w14:paraId="769979EE" w14:textId="77777777" w:rsidR="00956933" w:rsidRDefault="0095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5980" w14:textId="77777777" w:rsidR="00956933" w:rsidRDefault="00956933">
      <w:r>
        <w:separator/>
      </w:r>
    </w:p>
  </w:footnote>
  <w:footnote w:type="continuationSeparator" w:id="0">
    <w:p w14:paraId="014D97C1" w14:textId="77777777" w:rsidR="00956933" w:rsidRDefault="0095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097F"/>
    <w:rsid w:val="00027C3F"/>
    <w:rsid w:val="000353B3"/>
    <w:rsid w:val="00037313"/>
    <w:rsid w:val="00064F0D"/>
    <w:rsid w:val="00066801"/>
    <w:rsid w:val="00072CB8"/>
    <w:rsid w:val="00075817"/>
    <w:rsid w:val="000A6F92"/>
    <w:rsid w:val="000B3AEF"/>
    <w:rsid w:val="000B69AF"/>
    <w:rsid w:val="000C0EDF"/>
    <w:rsid w:val="000F2747"/>
    <w:rsid w:val="000F6385"/>
    <w:rsid w:val="000F6F23"/>
    <w:rsid w:val="00105286"/>
    <w:rsid w:val="001207F9"/>
    <w:rsid w:val="00125945"/>
    <w:rsid w:val="00143FF5"/>
    <w:rsid w:val="001543FA"/>
    <w:rsid w:val="00172A4C"/>
    <w:rsid w:val="00184D69"/>
    <w:rsid w:val="001B0965"/>
    <w:rsid w:val="001D73BD"/>
    <w:rsid w:val="001F0F98"/>
    <w:rsid w:val="0020551D"/>
    <w:rsid w:val="00220EC9"/>
    <w:rsid w:val="00224A9E"/>
    <w:rsid w:val="00227215"/>
    <w:rsid w:val="00230D1F"/>
    <w:rsid w:val="00234715"/>
    <w:rsid w:val="00235CA8"/>
    <w:rsid w:val="002421D4"/>
    <w:rsid w:val="00245305"/>
    <w:rsid w:val="002457C3"/>
    <w:rsid w:val="00272963"/>
    <w:rsid w:val="00276734"/>
    <w:rsid w:val="00292BC8"/>
    <w:rsid w:val="0029616C"/>
    <w:rsid w:val="002A56F2"/>
    <w:rsid w:val="002D261A"/>
    <w:rsid w:val="002D6A5F"/>
    <w:rsid w:val="002E2FC3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3AFF"/>
    <w:rsid w:val="0037549E"/>
    <w:rsid w:val="00376AE9"/>
    <w:rsid w:val="00386CED"/>
    <w:rsid w:val="003906D5"/>
    <w:rsid w:val="00393F7F"/>
    <w:rsid w:val="00395EFB"/>
    <w:rsid w:val="003B6424"/>
    <w:rsid w:val="003B79B8"/>
    <w:rsid w:val="003D3A1D"/>
    <w:rsid w:val="003F27D9"/>
    <w:rsid w:val="0041010E"/>
    <w:rsid w:val="0041026C"/>
    <w:rsid w:val="0041483B"/>
    <w:rsid w:val="00416DDC"/>
    <w:rsid w:val="00420571"/>
    <w:rsid w:val="00446110"/>
    <w:rsid w:val="00447BD7"/>
    <w:rsid w:val="0049201E"/>
    <w:rsid w:val="004A219F"/>
    <w:rsid w:val="004B2CD7"/>
    <w:rsid w:val="004E42B4"/>
    <w:rsid w:val="004E601D"/>
    <w:rsid w:val="004E6AA0"/>
    <w:rsid w:val="004F509C"/>
    <w:rsid w:val="005030BE"/>
    <w:rsid w:val="00512C4B"/>
    <w:rsid w:val="005345F2"/>
    <w:rsid w:val="00535E8E"/>
    <w:rsid w:val="00541E25"/>
    <w:rsid w:val="005470DA"/>
    <w:rsid w:val="00581CA1"/>
    <w:rsid w:val="00584320"/>
    <w:rsid w:val="00587B7F"/>
    <w:rsid w:val="0059283B"/>
    <w:rsid w:val="005B12EE"/>
    <w:rsid w:val="005B6E98"/>
    <w:rsid w:val="005D3E76"/>
    <w:rsid w:val="005F42CC"/>
    <w:rsid w:val="00602B85"/>
    <w:rsid w:val="006061B0"/>
    <w:rsid w:val="00612A00"/>
    <w:rsid w:val="00615E7E"/>
    <w:rsid w:val="006162AD"/>
    <w:rsid w:val="006470E3"/>
    <w:rsid w:val="00665361"/>
    <w:rsid w:val="006707FF"/>
    <w:rsid w:val="00687BA1"/>
    <w:rsid w:val="006A0270"/>
    <w:rsid w:val="006A0F5C"/>
    <w:rsid w:val="006A7F8D"/>
    <w:rsid w:val="006C63AD"/>
    <w:rsid w:val="006E3D8D"/>
    <w:rsid w:val="007027E2"/>
    <w:rsid w:val="0070593B"/>
    <w:rsid w:val="00725CA6"/>
    <w:rsid w:val="00741B20"/>
    <w:rsid w:val="007443EE"/>
    <w:rsid w:val="007473D6"/>
    <w:rsid w:val="00751112"/>
    <w:rsid w:val="007567ED"/>
    <w:rsid w:val="007572DE"/>
    <w:rsid w:val="00757ADD"/>
    <w:rsid w:val="00763636"/>
    <w:rsid w:val="007A144C"/>
    <w:rsid w:val="007A3729"/>
    <w:rsid w:val="007C6199"/>
    <w:rsid w:val="007C6F11"/>
    <w:rsid w:val="00816A2C"/>
    <w:rsid w:val="008217C0"/>
    <w:rsid w:val="00831DFF"/>
    <w:rsid w:val="008441BF"/>
    <w:rsid w:val="00844B53"/>
    <w:rsid w:val="00850A2D"/>
    <w:rsid w:val="00857AE1"/>
    <w:rsid w:val="00872295"/>
    <w:rsid w:val="008768A1"/>
    <w:rsid w:val="00892CFE"/>
    <w:rsid w:val="00895DFD"/>
    <w:rsid w:val="008A40F0"/>
    <w:rsid w:val="008A773C"/>
    <w:rsid w:val="008C1B3A"/>
    <w:rsid w:val="008E16B4"/>
    <w:rsid w:val="008E6D31"/>
    <w:rsid w:val="00902872"/>
    <w:rsid w:val="00907E17"/>
    <w:rsid w:val="0091588C"/>
    <w:rsid w:val="00923AD1"/>
    <w:rsid w:val="00925D79"/>
    <w:rsid w:val="00956933"/>
    <w:rsid w:val="009718BE"/>
    <w:rsid w:val="00972B4F"/>
    <w:rsid w:val="00975D76"/>
    <w:rsid w:val="00983E29"/>
    <w:rsid w:val="009943E8"/>
    <w:rsid w:val="009A2F9C"/>
    <w:rsid w:val="009A3F10"/>
    <w:rsid w:val="009A5BB9"/>
    <w:rsid w:val="009A5BEC"/>
    <w:rsid w:val="009B2154"/>
    <w:rsid w:val="009C2CAF"/>
    <w:rsid w:val="009C30AF"/>
    <w:rsid w:val="009D5D60"/>
    <w:rsid w:val="009E7A5D"/>
    <w:rsid w:val="009F6ABA"/>
    <w:rsid w:val="00A22002"/>
    <w:rsid w:val="00A75FD4"/>
    <w:rsid w:val="00A76801"/>
    <w:rsid w:val="00A910FE"/>
    <w:rsid w:val="00AA1C11"/>
    <w:rsid w:val="00AB1A23"/>
    <w:rsid w:val="00AB4F50"/>
    <w:rsid w:val="00AC2EAF"/>
    <w:rsid w:val="00AD5D1D"/>
    <w:rsid w:val="00AD6CC5"/>
    <w:rsid w:val="00AD78A1"/>
    <w:rsid w:val="00B01D0F"/>
    <w:rsid w:val="00B21C10"/>
    <w:rsid w:val="00B33E04"/>
    <w:rsid w:val="00B341B0"/>
    <w:rsid w:val="00B3611E"/>
    <w:rsid w:val="00B40807"/>
    <w:rsid w:val="00B6560E"/>
    <w:rsid w:val="00B742E1"/>
    <w:rsid w:val="00B7562A"/>
    <w:rsid w:val="00B776E9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025C2"/>
    <w:rsid w:val="00C17BD4"/>
    <w:rsid w:val="00C17F30"/>
    <w:rsid w:val="00C244A2"/>
    <w:rsid w:val="00C31651"/>
    <w:rsid w:val="00C36568"/>
    <w:rsid w:val="00C36962"/>
    <w:rsid w:val="00C459E4"/>
    <w:rsid w:val="00C47437"/>
    <w:rsid w:val="00C65AD1"/>
    <w:rsid w:val="00C6647A"/>
    <w:rsid w:val="00C8149E"/>
    <w:rsid w:val="00C82E03"/>
    <w:rsid w:val="00CA0407"/>
    <w:rsid w:val="00CC5F27"/>
    <w:rsid w:val="00CC6B65"/>
    <w:rsid w:val="00CC6D98"/>
    <w:rsid w:val="00CD4609"/>
    <w:rsid w:val="00CF7369"/>
    <w:rsid w:val="00D367C7"/>
    <w:rsid w:val="00D52E7B"/>
    <w:rsid w:val="00D5301D"/>
    <w:rsid w:val="00D61EA6"/>
    <w:rsid w:val="00D6418B"/>
    <w:rsid w:val="00D72622"/>
    <w:rsid w:val="00D82B96"/>
    <w:rsid w:val="00D87F3C"/>
    <w:rsid w:val="00D97316"/>
    <w:rsid w:val="00DA1F29"/>
    <w:rsid w:val="00DB3989"/>
    <w:rsid w:val="00DB4B0B"/>
    <w:rsid w:val="00DC54F9"/>
    <w:rsid w:val="00DC6F13"/>
    <w:rsid w:val="00DE6E99"/>
    <w:rsid w:val="00DE7688"/>
    <w:rsid w:val="00DF21BE"/>
    <w:rsid w:val="00E05904"/>
    <w:rsid w:val="00E177D8"/>
    <w:rsid w:val="00E302EE"/>
    <w:rsid w:val="00E34113"/>
    <w:rsid w:val="00E44471"/>
    <w:rsid w:val="00E52D72"/>
    <w:rsid w:val="00E52E19"/>
    <w:rsid w:val="00E57013"/>
    <w:rsid w:val="00E72E2B"/>
    <w:rsid w:val="00E7593E"/>
    <w:rsid w:val="00E86491"/>
    <w:rsid w:val="00E87FB2"/>
    <w:rsid w:val="00EA0063"/>
    <w:rsid w:val="00EA1C7B"/>
    <w:rsid w:val="00EB229D"/>
    <w:rsid w:val="00EB40EE"/>
    <w:rsid w:val="00EB7202"/>
    <w:rsid w:val="00EC25C2"/>
    <w:rsid w:val="00EE65CE"/>
    <w:rsid w:val="00EF5863"/>
    <w:rsid w:val="00F1069F"/>
    <w:rsid w:val="00F11978"/>
    <w:rsid w:val="00F1376C"/>
    <w:rsid w:val="00F13FB6"/>
    <w:rsid w:val="00F1710E"/>
    <w:rsid w:val="00F34824"/>
    <w:rsid w:val="00F41CC4"/>
    <w:rsid w:val="00F44E87"/>
    <w:rsid w:val="00F46CCA"/>
    <w:rsid w:val="00F51A6F"/>
    <w:rsid w:val="00F67787"/>
    <w:rsid w:val="00F71731"/>
    <w:rsid w:val="00F90470"/>
    <w:rsid w:val="00FA57D8"/>
    <w:rsid w:val="00FB0C20"/>
    <w:rsid w:val="00FB48EE"/>
    <w:rsid w:val="00FB57D2"/>
    <w:rsid w:val="00FD029C"/>
    <w:rsid w:val="00FD1526"/>
    <w:rsid w:val="00FE4548"/>
    <w:rsid w:val="00FE57B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">
    <w:name w:val="para"/>
    <w:basedOn w:val="Normln"/>
    <w:rsid w:val="009718BE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232</cp:revision>
  <cp:lastPrinted>2022-02-21T10:15:00Z</cp:lastPrinted>
  <dcterms:created xsi:type="dcterms:W3CDTF">2019-02-20T12:51:00Z</dcterms:created>
  <dcterms:modified xsi:type="dcterms:W3CDTF">2025-03-18T08:19:00Z</dcterms:modified>
</cp:coreProperties>
</file>