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B9C4B" w14:textId="77777777" w:rsidR="003C4B22" w:rsidRDefault="003C4B22">
      <w:pPr>
        <w:spacing w:line="1" w:lineRule="exact"/>
      </w:pPr>
    </w:p>
    <w:p w14:paraId="4357C40F" w14:textId="77777777" w:rsidR="003C4B22" w:rsidRDefault="00000000">
      <w:pPr>
        <w:pStyle w:val="Zhlavnebozpat0"/>
        <w:framePr w:wrap="none" w:vAnchor="page" w:hAnchor="page" w:x="1508" w:y="931"/>
        <w:rPr>
          <w:sz w:val="16"/>
          <w:szCs w:val="16"/>
        </w:rPr>
      </w:pPr>
      <w:r>
        <w:rPr>
          <w:rFonts w:ascii="Arial" w:eastAsia="Arial" w:hAnsi="Arial" w:cs="Arial"/>
          <w:sz w:val="16"/>
          <w:szCs w:val="16"/>
        </w:rPr>
        <w:t>Ev.č. 235</w:t>
      </w:r>
    </w:p>
    <w:p w14:paraId="190952FC" w14:textId="77777777" w:rsidR="003C4B22" w:rsidRDefault="00000000">
      <w:pPr>
        <w:pStyle w:val="Zhlavnebozpat0"/>
        <w:framePr w:wrap="none" w:vAnchor="page" w:hAnchor="page" w:x="8474" w:y="913"/>
        <w:rPr>
          <w:sz w:val="16"/>
          <w:szCs w:val="16"/>
        </w:rPr>
      </w:pPr>
      <w:r>
        <w:rPr>
          <w:rFonts w:ascii="Arial" w:eastAsia="Arial" w:hAnsi="Arial" w:cs="Arial"/>
          <w:sz w:val="16"/>
          <w:szCs w:val="16"/>
        </w:rPr>
        <w:t>Čsml.K 2024-2738-304</w:t>
      </w:r>
    </w:p>
    <w:p w14:paraId="15C157BB" w14:textId="77777777" w:rsidR="003C4B22" w:rsidRDefault="00000000">
      <w:pPr>
        <w:pStyle w:val="Nadpis10"/>
        <w:framePr w:w="9266" w:h="12845" w:hRule="exact" w:wrap="none" w:vAnchor="page" w:hAnchor="page" w:x="1476" w:y="1770"/>
        <w:spacing w:after="0"/>
      </w:pPr>
      <w:bookmarkStart w:id="0" w:name="bookmark0"/>
      <w:r>
        <w:t>SMLOUVA O PŘEVODU VLASTNICKÉHO PRÁVA K NEMOVITOSTEM</w:t>
      </w:r>
      <w:bookmarkEnd w:id="0"/>
    </w:p>
    <w:p w14:paraId="354F4DAB" w14:textId="77777777" w:rsidR="003C4B22" w:rsidRDefault="00000000">
      <w:pPr>
        <w:pStyle w:val="Zkladntext1"/>
        <w:framePr w:w="9266" w:h="12845" w:hRule="exact" w:wrap="none" w:vAnchor="page" w:hAnchor="page" w:x="1476" w:y="1770"/>
        <w:spacing w:after="0" w:line="288" w:lineRule="auto"/>
        <w:jc w:val="center"/>
        <w:rPr>
          <w:sz w:val="19"/>
          <w:szCs w:val="19"/>
        </w:rPr>
      </w:pPr>
      <w:r>
        <w:t xml:space="preserve">(dále též jako </w:t>
      </w:r>
      <w:r>
        <w:rPr>
          <w:b/>
          <w:bCs/>
          <w:sz w:val="19"/>
          <w:szCs w:val="19"/>
        </w:rPr>
        <w:t>„smlouva"]</w:t>
      </w:r>
    </w:p>
    <w:p w14:paraId="3E635D75" w14:textId="77777777" w:rsidR="003C4B22" w:rsidRDefault="00000000">
      <w:pPr>
        <w:pStyle w:val="Zkladntext1"/>
        <w:framePr w:w="9266" w:h="12845" w:hRule="exact" w:wrap="none" w:vAnchor="page" w:hAnchor="page" w:x="1476" w:y="1770"/>
        <w:spacing w:after="160" w:line="288" w:lineRule="auto"/>
        <w:ind w:firstLine="660"/>
      </w:pPr>
      <w:r>
        <w:t>uzavřená podle § 2055 a násl. a § 2079 a násl. zákona č. 89/2012 Sb., občanský zákoník</w:t>
      </w:r>
    </w:p>
    <w:p w14:paraId="05051E29" w14:textId="77777777" w:rsidR="003C4B22" w:rsidRDefault="00000000">
      <w:pPr>
        <w:pStyle w:val="Zkladntext1"/>
        <w:framePr w:w="9266" w:h="12845" w:hRule="exact" w:wrap="none" w:vAnchor="page" w:hAnchor="page" w:x="1476" w:y="1770"/>
        <w:spacing w:line="288" w:lineRule="auto"/>
        <w:jc w:val="center"/>
        <w:rPr>
          <w:sz w:val="19"/>
          <w:szCs w:val="19"/>
        </w:rPr>
      </w:pPr>
      <w:r>
        <w:t xml:space="preserve">(dále též jako </w:t>
      </w:r>
      <w:r>
        <w:rPr>
          <w:b/>
          <w:bCs/>
          <w:sz w:val="19"/>
          <w:szCs w:val="19"/>
        </w:rPr>
        <w:t>„občanský zákoník"}</w:t>
      </w:r>
    </w:p>
    <w:p w14:paraId="3062B767" w14:textId="77777777" w:rsidR="003C4B22" w:rsidRDefault="00000000">
      <w:pPr>
        <w:pStyle w:val="Zkladntext1"/>
        <w:framePr w:w="9266" w:h="12845" w:hRule="exact" w:wrap="none" w:vAnchor="page" w:hAnchor="page" w:x="1476" w:y="1770"/>
        <w:spacing w:after="0" w:line="302" w:lineRule="auto"/>
        <w:rPr>
          <w:sz w:val="19"/>
          <w:szCs w:val="19"/>
        </w:rPr>
      </w:pPr>
      <w:r>
        <w:rPr>
          <w:b/>
          <w:bCs/>
          <w:sz w:val="19"/>
          <w:szCs w:val="19"/>
        </w:rPr>
        <w:t>Bytové družstvo POSEIDON</w:t>
      </w:r>
    </w:p>
    <w:p w14:paraId="5622C036" w14:textId="06B9AE9B" w:rsidR="003C4B22" w:rsidRDefault="00000000">
      <w:pPr>
        <w:pStyle w:val="Zkladntext1"/>
        <w:framePr w:w="9266" w:h="12845" w:hRule="exact" w:wrap="none" w:vAnchor="page" w:hAnchor="page" w:x="1476" w:y="1770"/>
        <w:spacing w:after="0" w:line="288" w:lineRule="auto"/>
        <w:ind w:firstLine="660"/>
        <w:jc w:val="both"/>
      </w:pPr>
      <w:r>
        <w:t>IČO: 259 30 07</w:t>
      </w:r>
      <w:r w:rsidR="00091C70">
        <w:t>9</w:t>
      </w:r>
    </w:p>
    <w:p w14:paraId="0E34B0A3" w14:textId="77777777" w:rsidR="003C4B22" w:rsidRDefault="00000000">
      <w:pPr>
        <w:pStyle w:val="Zkladntext1"/>
        <w:framePr w:w="9266" w:h="12845" w:hRule="exact" w:wrap="none" w:vAnchor="page" w:hAnchor="page" w:x="1476" w:y="1770"/>
        <w:spacing w:after="0" w:line="288" w:lineRule="auto"/>
        <w:ind w:firstLine="660"/>
        <w:jc w:val="both"/>
      </w:pPr>
      <w:r>
        <w:t>sídlem nábřeží Závodu míru 2737, Zelené Předměstí, 530 02 Pardubice</w:t>
      </w:r>
    </w:p>
    <w:p w14:paraId="1669089A" w14:textId="77777777" w:rsidR="003C4B22" w:rsidRDefault="00000000">
      <w:pPr>
        <w:pStyle w:val="Zkladntext1"/>
        <w:framePr w:w="9266" w:h="12845" w:hRule="exact" w:wrap="none" w:vAnchor="page" w:hAnchor="page" w:x="1476" w:y="1770"/>
        <w:tabs>
          <w:tab w:val="left" w:pos="6500"/>
        </w:tabs>
        <w:spacing w:after="0" w:line="288" w:lineRule="auto"/>
        <w:ind w:left="660" w:firstLine="40"/>
        <w:jc w:val="both"/>
      </w:pPr>
      <w:r>
        <w:t>zapsané v obchodním rejstříku vedeném u Krajského soudu v Hradci Králové, oddíl Dr, vložka 807 zastoupené předsedou představenstva</w:t>
      </w:r>
      <w:r>
        <w:tab/>
        <w:t>a místopředsedou</w:t>
      </w:r>
    </w:p>
    <w:p w14:paraId="567BB5F0" w14:textId="77777777" w:rsidR="003C4B22" w:rsidRDefault="00000000">
      <w:pPr>
        <w:pStyle w:val="Zkladntext1"/>
        <w:framePr w:w="9266" w:h="12845" w:hRule="exact" w:wrap="none" w:vAnchor="page" w:hAnchor="page" w:x="1476" w:y="1770"/>
        <w:tabs>
          <w:tab w:val="left" w:pos="4508"/>
        </w:tabs>
        <w:spacing w:line="288" w:lineRule="auto"/>
        <w:ind w:firstLine="660"/>
        <w:jc w:val="both"/>
      </w:pPr>
      <w:r>
        <w:t>představenstva</w:t>
      </w:r>
      <w:r>
        <w:tab/>
        <w:t>e-mail:</w:t>
      </w:r>
    </w:p>
    <w:p w14:paraId="62FFA8A7" w14:textId="77777777" w:rsidR="003C4B22" w:rsidRDefault="00000000">
      <w:pPr>
        <w:pStyle w:val="Zkladntext1"/>
        <w:framePr w:w="9266" w:h="12845" w:hRule="exact" w:wrap="none" w:vAnchor="page" w:hAnchor="page" w:x="1476" w:y="1770"/>
        <w:spacing w:line="290" w:lineRule="auto"/>
        <w:ind w:firstLine="620"/>
      </w:pPr>
      <w:r>
        <w:t xml:space="preserve">(dále též jako </w:t>
      </w:r>
      <w:r>
        <w:rPr>
          <w:b/>
          <w:bCs/>
          <w:sz w:val="19"/>
          <w:szCs w:val="19"/>
        </w:rPr>
        <w:t xml:space="preserve">„prodávající 1''} </w:t>
      </w:r>
      <w:r>
        <w:t>a</w:t>
      </w:r>
    </w:p>
    <w:p w14:paraId="04F6012A" w14:textId="77777777" w:rsidR="003C4B22" w:rsidRDefault="00000000">
      <w:pPr>
        <w:pStyle w:val="Zkladntext1"/>
        <w:framePr w:w="9266" w:h="12845" w:hRule="exact" w:wrap="none" w:vAnchor="page" w:hAnchor="page" w:x="1476" w:y="1770"/>
        <w:spacing w:after="0" w:line="302" w:lineRule="auto"/>
        <w:rPr>
          <w:sz w:val="19"/>
          <w:szCs w:val="19"/>
        </w:rPr>
      </w:pPr>
      <w:r>
        <w:rPr>
          <w:b/>
          <w:bCs/>
          <w:sz w:val="19"/>
          <w:szCs w:val="19"/>
        </w:rPr>
        <w:t>Statutární město Pardubice</w:t>
      </w:r>
    </w:p>
    <w:p w14:paraId="6C974A59" w14:textId="77777777" w:rsidR="003C4B22" w:rsidRDefault="00000000">
      <w:pPr>
        <w:pStyle w:val="Zkladntext1"/>
        <w:framePr w:w="9266" w:h="12845" w:hRule="exact" w:wrap="none" w:vAnchor="page" w:hAnchor="page" w:x="1476" w:y="1770"/>
        <w:spacing w:after="0" w:line="288" w:lineRule="auto"/>
        <w:ind w:firstLine="520"/>
        <w:jc w:val="both"/>
      </w:pPr>
      <w:r>
        <w:t>IČO: 002 74 046</w:t>
      </w:r>
    </w:p>
    <w:p w14:paraId="030C2AFA" w14:textId="77777777" w:rsidR="003C4B22" w:rsidRDefault="00000000">
      <w:pPr>
        <w:pStyle w:val="Zkladntext1"/>
        <w:framePr w:w="9266" w:h="12845" w:hRule="exact" w:wrap="none" w:vAnchor="page" w:hAnchor="page" w:x="1476" w:y="1770"/>
        <w:spacing w:after="0" w:line="288" w:lineRule="auto"/>
        <w:ind w:firstLine="520"/>
      </w:pPr>
      <w:r>
        <w:t>sídlem Pernštýnské náměstí 1,530 02 Pardubice</w:t>
      </w:r>
    </w:p>
    <w:p w14:paraId="04D96901" w14:textId="77777777" w:rsidR="003C4B22" w:rsidRDefault="00000000">
      <w:pPr>
        <w:pStyle w:val="Zkladntext1"/>
        <w:framePr w:w="9266" w:h="12845" w:hRule="exact" w:wrap="none" w:vAnchor="page" w:hAnchor="page" w:x="1476" w:y="1770"/>
        <w:spacing w:after="0" w:line="288" w:lineRule="auto"/>
        <w:ind w:firstLine="520"/>
      </w:pPr>
      <w:r>
        <w:t>zastoupené primátorem Bc. Janem Nadrchalem</w:t>
      </w:r>
    </w:p>
    <w:p w14:paraId="239DF6FA" w14:textId="77777777" w:rsidR="003C4B22" w:rsidRDefault="00000000">
      <w:pPr>
        <w:pStyle w:val="Zkladntext1"/>
        <w:framePr w:w="9266" w:h="12845" w:hRule="exact" w:wrap="none" w:vAnchor="page" w:hAnchor="page" w:x="1476" w:y="1770"/>
        <w:spacing w:line="288" w:lineRule="auto"/>
        <w:ind w:firstLine="520"/>
        <w:jc w:val="both"/>
      </w:pPr>
      <w:r>
        <w:t xml:space="preserve">(dále též jako </w:t>
      </w:r>
      <w:r>
        <w:rPr>
          <w:b/>
          <w:bCs/>
          <w:sz w:val="19"/>
          <w:szCs w:val="19"/>
        </w:rPr>
        <w:t xml:space="preserve">„prodávající </w:t>
      </w:r>
      <w:r>
        <w:t>2'3</w:t>
      </w:r>
    </w:p>
    <w:p w14:paraId="7E189459" w14:textId="7DAB1069" w:rsidR="003C4B22" w:rsidRDefault="00000000">
      <w:pPr>
        <w:pStyle w:val="Zkladntext1"/>
        <w:framePr w:w="9266" w:h="12845" w:hRule="exact" w:wrap="none" w:vAnchor="page" w:hAnchor="page" w:x="1476" w:y="1770"/>
        <w:spacing w:line="290" w:lineRule="auto"/>
        <w:ind w:firstLine="560"/>
        <w:jc w:val="both"/>
      </w:pPr>
      <w:r>
        <w:t xml:space="preserve">(prodávající 1 a prodávající 2 společně též jako </w:t>
      </w:r>
      <w:r>
        <w:rPr>
          <w:b/>
          <w:bCs/>
          <w:sz w:val="19"/>
          <w:szCs w:val="19"/>
        </w:rPr>
        <w:t>„prodávající"</w:t>
      </w:r>
      <w:r w:rsidR="00091C70">
        <w:rPr>
          <w:b/>
          <w:bCs/>
          <w:sz w:val="19"/>
          <w:szCs w:val="19"/>
        </w:rPr>
        <w:t>)</w:t>
      </w:r>
      <w:r>
        <w:rPr>
          <w:b/>
          <w:bCs/>
          <w:sz w:val="19"/>
          <w:szCs w:val="19"/>
        </w:rPr>
        <w:t xml:space="preserve"> </w:t>
      </w:r>
      <w:r>
        <w:t>a</w:t>
      </w:r>
    </w:p>
    <w:p w14:paraId="10000C7D" w14:textId="77777777" w:rsidR="003C4B22" w:rsidRDefault="00000000">
      <w:pPr>
        <w:pStyle w:val="Zkladntext1"/>
        <w:framePr w:w="9266" w:h="12845" w:hRule="exact" w:wrap="none" w:vAnchor="page" w:hAnchor="page" w:x="1476" w:y="1770"/>
        <w:spacing w:after="0" w:line="302" w:lineRule="auto"/>
      </w:pPr>
      <w:r>
        <w:rPr>
          <w:b/>
          <w:bCs/>
          <w:sz w:val="19"/>
          <w:szCs w:val="19"/>
        </w:rPr>
        <w:t xml:space="preserve">Venglářová Martina, </w:t>
      </w:r>
      <w:r>
        <w:t>RČ: 72</w:t>
      </w:r>
    </w:p>
    <w:p w14:paraId="6CEBD3BA" w14:textId="77777777" w:rsidR="003C4B22" w:rsidRDefault="00000000">
      <w:pPr>
        <w:pStyle w:val="Zkladntext1"/>
        <w:framePr w:w="9266" w:h="12845" w:hRule="exact" w:wrap="none" w:vAnchor="page" w:hAnchor="page" w:x="1476" w:y="1770"/>
        <w:tabs>
          <w:tab w:val="left" w:pos="3614"/>
        </w:tabs>
        <w:spacing w:after="0" w:line="288" w:lineRule="auto"/>
        <w:ind w:firstLine="520"/>
        <w:jc w:val="both"/>
      </w:pPr>
      <w:r>
        <w:t>bytem</w:t>
      </w:r>
      <w:r>
        <w:tab/>
        <w:t>530 02 Pardubice</w:t>
      </w:r>
    </w:p>
    <w:p w14:paraId="2E2668E1" w14:textId="77777777" w:rsidR="003C4B22" w:rsidRDefault="00000000">
      <w:pPr>
        <w:pStyle w:val="Zkladntext1"/>
        <w:framePr w:w="9266" w:h="12845" w:hRule="exact" w:wrap="none" w:vAnchor="page" w:hAnchor="page" w:x="1476" w:y="1770"/>
        <w:spacing w:after="0" w:line="302" w:lineRule="auto"/>
      </w:pPr>
      <w:r>
        <w:rPr>
          <w:b/>
          <w:bCs/>
          <w:sz w:val="19"/>
          <w:szCs w:val="19"/>
        </w:rPr>
        <w:t xml:space="preserve">Venglář Jan RČ: </w:t>
      </w:r>
      <w:r>
        <w:t>72</w:t>
      </w:r>
    </w:p>
    <w:p w14:paraId="12923F35" w14:textId="77777777" w:rsidR="003C4B22" w:rsidRDefault="00000000">
      <w:pPr>
        <w:pStyle w:val="Zkladntext1"/>
        <w:framePr w:w="9266" w:h="12845" w:hRule="exact" w:wrap="none" w:vAnchor="page" w:hAnchor="page" w:x="1476" w:y="1770"/>
        <w:tabs>
          <w:tab w:val="left" w:pos="3614"/>
        </w:tabs>
        <w:spacing w:line="288" w:lineRule="auto"/>
        <w:ind w:firstLine="520"/>
        <w:jc w:val="both"/>
      </w:pPr>
      <w:r>
        <w:t>bytem</w:t>
      </w:r>
      <w:r>
        <w:tab/>
        <w:t>530 02 Pardubice</w:t>
      </w:r>
    </w:p>
    <w:p w14:paraId="0F8F81F7" w14:textId="77777777" w:rsidR="003C4B22" w:rsidRDefault="00000000">
      <w:pPr>
        <w:pStyle w:val="Zkladntext1"/>
        <w:framePr w:w="9266" w:h="12845" w:hRule="exact" w:wrap="none" w:vAnchor="page" w:hAnchor="page" w:x="1476" w:y="1770"/>
        <w:spacing w:after="0" w:line="288" w:lineRule="auto"/>
        <w:ind w:firstLine="520"/>
        <w:jc w:val="both"/>
        <w:rPr>
          <w:sz w:val="19"/>
          <w:szCs w:val="19"/>
        </w:rPr>
      </w:pPr>
      <w:r>
        <w:t xml:space="preserve">(dále též jako </w:t>
      </w:r>
      <w:r>
        <w:rPr>
          <w:b/>
          <w:bCs/>
          <w:sz w:val="19"/>
          <w:szCs w:val="19"/>
        </w:rPr>
        <w:t>„kupující"}</w:t>
      </w:r>
    </w:p>
    <w:p w14:paraId="0F798C91" w14:textId="77777777" w:rsidR="003C4B22" w:rsidRDefault="00000000">
      <w:pPr>
        <w:pStyle w:val="Zkladntext1"/>
        <w:framePr w:w="9266" w:h="12845" w:hRule="exact" w:wrap="none" w:vAnchor="page" w:hAnchor="page" w:x="1476" w:y="1770"/>
        <w:spacing w:line="288" w:lineRule="auto"/>
        <w:ind w:firstLine="520"/>
        <w:jc w:val="both"/>
        <w:rPr>
          <w:sz w:val="19"/>
          <w:szCs w:val="19"/>
        </w:rPr>
      </w:pPr>
      <w:r>
        <w:t xml:space="preserve">(prodávající a kupující společně též jako </w:t>
      </w:r>
      <w:r>
        <w:rPr>
          <w:b/>
          <w:bCs/>
          <w:sz w:val="19"/>
          <w:szCs w:val="19"/>
        </w:rPr>
        <w:t>„smluvní strany"}</w:t>
      </w:r>
    </w:p>
    <w:p w14:paraId="4512541E" w14:textId="1C925B1A" w:rsidR="003C4B22" w:rsidRDefault="00000000">
      <w:pPr>
        <w:pStyle w:val="Zkladntext1"/>
        <w:framePr w:w="9266" w:h="12845" w:hRule="exact" w:wrap="none" w:vAnchor="page" w:hAnchor="page" w:x="1476" w:y="1770"/>
        <w:spacing w:line="288" w:lineRule="auto"/>
        <w:ind w:firstLine="520"/>
        <w:jc w:val="both"/>
      </w:pPr>
      <w:r>
        <w:t xml:space="preserve">uzavřely níže uvedeného dne, měsíce a roku tuto </w:t>
      </w:r>
      <w:r w:rsidR="00091C70">
        <w:t>smlouvu</w:t>
      </w:r>
      <w:r>
        <w:t>:</w:t>
      </w:r>
    </w:p>
    <w:p w14:paraId="6B31DAA3" w14:textId="77777777" w:rsidR="003C4B22" w:rsidRDefault="00000000">
      <w:pPr>
        <w:pStyle w:val="Zkladntext1"/>
        <w:framePr w:w="9266" w:h="12845" w:hRule="exact" w:wrap="none" w:vAnchor="page" w:hAnchor="page" w:x="1476" w:y="1770"/>
        <w:spacing w:after="0" w:line="302" w:lineRule="auto"/>
        <w:jc w:val="center"/>
        <w:rPr>
          <w:sz w:val="19"/>
          <w:szCs w:val="19"/>
        </w:rPr>
      </w:pPr>
      <w:r>
        <w:rPr>
          <w:b/>
          <w:bCs/>
          <w:sz w:val="19"/>
          <w:szCs w:val="19"/>
        </w:rPr>
        <w:t>Článek L</w:t>
      </w:r>
    </w:p>
    <w:p w14:paraId="729D93F3" w14:textId="631E3FCC" w:rsidR="003C4B22" w:rsidRDefault="00091C70">
      <w:pPr>
        <w:pStyle w:val="Zkladntext1"/>
        <w:framePr w:w="9266" w:h="12845" w:hRule="exact" w:wrap="none" w:vAnchor="page" w:hAnchor="page" w:x="1476" w:y="1770"/>
        <w:spacing w:line="302" w:lineRule="auto"/>
        <w:jc w:val="center"/>
        <w:rPr>
          <w:sz w:val="19"/>
          <w:szCs w:val="19"/>
        </w:rPr>
      </w:pPr>
      <w:r>
        <w:rPr>
          <w:b/>
          <w:bCs/>
          <w:sz w:val="19"/>
          <w:szCs w:val="19"/>
        </w:rPr>
        <w:t>Vymezení</w:t>
      </w:r>
      <w:r w:rsidR="00000000">
        <w:rPr>
          <w:b/>
          <w:bCs/>
          <w:sz w:val="19"/>
          <w:szCs w:val="19"/>
        </w:rPr>
        <w:t xml:space="preserve"> </w:t>
      </w:r>
      <w:r w:rsidR="00000000">
        <w:rPr>
          <w:b/>
          <w:bCs/>
          <w:sz w:val="19"/>
          <w:szCs w:val="19"/>
          <w:lang w:val="en-US" w:eastAsia="en-US" w:bidi="en-US"/>
        </w:rPr>
        <w:t>nemo</w:t>
      </w:r>
      <w:r w:rsidR="00000000">
        <w:rPr>
          <w:b/>
          <w:bCs/>
          <w:sz w:val="19"/>
          <w:szCs w:val="19"/>
        </w:rPr>
        <w:t>vitých věcí</w:t>
      </w:r>
    </w:p>
    <w:p w14:paraId="2241D17B" w14:textId="19BA223B" w:rsidR="003C4B22" w:rsidRDefault="00000000">
      <w:pPr>
        <w:pStyle w:val="Zkladntext1"/>
        <w:framePr w:w="9266" w:h="12845" w:hRule="exact" w:wrap="none" w:vAnchor="page" w:hAnchor="page" w:x="1476" w:y="1770"/>
        <w:numPr>
          <w:ilvl w:val="1"/>
          <w:numId w:val="1"/>
        </w:numPr>
        <w:tabs>
          <w:tab w:val="left" w:pos="691"/>
          <w:tab w:val="left" w:pos="4903"/>
          <w:tab w:val="left" w:pos="5497"/>
          <w:tab w:val="left" w:pos="6500"/>
        </w:tabs>
        <w:spacing w:line="276" w:lineRule="auto"/>
        <w:jc w:val="both"/>
      </w:pPr>
      <w:r>
        <w:t xml:space="preserve">Smluvní strany Uzavřely dne 14.09.2022 Smlouvu o smlouvě budoucí o převodu vlastnického práva k nemovitostem (dále jen </w:t>
      </w:r>
      <w:r>
        <w:rPr>
          <w:b/>
          <w:bCs/>
          <w:sz w:val="19"/>
          <w:szCs w:val="19"/>
        </w:rPr>
        <w:t>„S</w:t>
      </w:r>
      <w:r w:rsidR="00091C70">
        <w:rPr>
          <w:b/>
          <w:bCs/>
          <w:sz w:val="19"/>
          <w:szCs w:val="19"/>
        </w:rPr>
        <w:t>mlou</w:t>
      </w:r>
      <w:r>
        <w:rPr>
          <w:b/>
          <w:bCs/>
          <w:sz w:val="19"/>
          <w:szCs w:val="19"/>
        </w:rPr>
        <w:t xml:space="preserve">va o smlouvě budoucí"}. </w:t>
      </w:r>
      <w:r>
        <w:t>Na základě Smlouvy o smlouvě budoucí uzavírají smluvní strany tu</w:t>
      </w:r>
      <w:r w:rsidR="00091C70">
        <w:t xml:space="preserve">to </w:t>
      </w:r>
      <w:r>
        <w:t>smlouvu.</w:t>
      </w:r>
      <w:r>
        <w:tab/>
      </w:r>
    </w:p>
    <w:p w14:paraId="520E2D6E" w14:textId="77777777" w:rsidR="003C4B22" w:rsidRDefault="00000000">
      <w:pPr>
        <w:pStyle w:val="Zkladntext1"/>
        <w:framePr w:w="9266" w:h="12845" w:hRule="exact" w:wrap="none" w:vAnchor="page" w:hAnchor="page" w:x="1476" w:y="1770"/>
        <w:numPr>
          <w:ilvl w:val="1"/>
          <w:numId w:val="1"/>
        </w:numPr>
        <w:tabs>
          <w:tab w:val="left" w:pos="691"/>
        </w:tabs>
        <w:spacing w:after="0" w:line="276"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04F1B553" w14:textId="77777777" w:rsidR="003C4B22" w:rsidRDefault="00000000">
      <w:pPr>
        <w:pStyle w:val="Zhlavnebozpat0"/>
        <w:framePr w:wrap="none" w:vAnchor="page" w:hAnchor="page" w:x="6030" w:y="15846"/>
      </w:pPr>
      <w:r>
        <w:t>1</w:t>
      </w:r>
    </w:p>
    <w:p w14:paraId="47C5D4E5" w14:textId="77777777" w:rsidR="003C4B22" w:rsidRDefault="003C4B22">
      <w:pPr>
        <w:spacing w:line="1" w:lineRule="exact"/>
        <w:sectPr w:rsidR="003C4B22">
          <w:pgSz w:w="11900" w:h="16840"/>
          <w:pgMar w:top="360" w:right="360" w:bottom="360" w:left="360" w:header="0" w:footer="3" w:gutter="0"/>
          <w:cols w:space="720"/>
          <w:noEndnote/>
          <w:docGrid w:linePitch="360"/>
        </w:sectPr>
      </w:pPr>
    </w:p>
    <w:p w14:paraId="0B852152" w14:textId="77777777" w:rsidR="003C4B22" w:rsidRDefault="003C4B22">
      <w:pPr>
        <w:spacing w:line="1" w:lineRule="exact"/>
      </w:pPr>
    </w:p>
    <w:p w14:paraId="0D5C0F40" w14:textId="77777777" w:rsidR="003C4B22" w:rsidRDefault="00000000">
      <w:pPr>
        <w:pStyle w:val="Zkladntext1"/>
        <w:framePr w:w="9270" w:h="10890" w:hRule="exact" w:wrap="none" w:vAnchor="page" w:hAnchor="page" w:x="1474" w:y="1770"/>
        <w:numPr>
          <w:ilvl w:val="0"/>
          <w:numId w:val="2"/>
        </w:numPr>
        <w:tabs>
          <w:tab w:val="left" w:pos="787"/>
        </w:tabs>
        <w:spacing w:line="298" w:lineRule="auto"/>
        <w:ind w:firstLine="460"/>
        <w:rPr>
          <w:sz w:val="19"/>
          <w:szCs w:val="19"/>
        </w:rPr>
      </w:pPr>
      <w:r>
        <w:rPr>
          <w:b/>
          <w:bCs/>
          <w:sz w:val="19"/>
          <w:szCs w:val="19"/>
        </w:rPr>
        <w:t>Bytová jednotka</w:t>
      </w:r>
    </w:p>
    <w:p w14:paraId="1FC1B02A" w14:textId="77777777" w:rsidR="003C4B22" w:rsidRDefault="00000000">
      <w:pPr>
        <w:pStyle w:val="Zkladntext1"/>
        <w:framePr w:w="9270" w:h="10890" w:hRule="exact" w:wrap="none" w:vAnchor="page" w:hAnchor="page" w:x="1474" w:y="1770"/>
        <w:spacing w:after="0"/>
        <w:ind w:left="400" w:hanging="400"/>
        <w:jc w:val="both"/>
        <w:rPr>
          <w:sz w:val="19"/>
          <w:szCs w:val="19"/>
        </w:rPr>
      </w:pPr>
      <w:r>
        <w:rPr>
          <w:b/>
          <w:bCs/>
          <w:sz w:val="19"/>
          <w:szCs w:val="19"/>
        </w:rPr>
        <w:t xml:space="preserve">bytová jednotka č. 2738/304 </w:t>
      </w:r>
      <w:r>
        <w:t xml:space="preserve">byt, jednotka vymezená podle zákona č. 72/1994 Sb„ o vlastnictví bytů, umístěná ve 3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6670/2990607;</w:t>
      </w:r>
    </w:p>
    <w:p w14:paraId="649011A6" w14:textId="77777777" w:rsidR="003C4B22" w:rsidRDefault="00000000">
      <w:pPr>
        <w:pStyle w:val="Zkladntext1"/>
        <w:framePr w:w="9270" w:h="10890" w:hRule="exact" w:wrap="none" w:vAnchor="page" w:hAnchor="page" w:x="1474" w:y="1770"/>
        <w:spacing w:after="0"/>
        <w:ind w:left="400" w:firstLine="20"/>
        <w:jc w:val="both"/>
      </w:pPr>
      <w:r>
        <w:t xml:space="preserve">to vše v obci a k.ú. Pardubice, zapsáno na listu vlastnictví č. 67395 (Byt) a </w:t>
      </w:r>
      <w:r>
        <w:rPr>
          <w:i/>
          <w:iCs/>
        </w:rPr>
        <w:t>c.</w:t>
      </w:r>
      <w:r>
        <w:t xml:space="preserve"> 13575 (Dům a Pozemek) vedeném u Katastrálního úřadu pro Pardubický kraj, Katastrální pracoviště Pardubice, pro k.ú. a obec Pardubice,</w:t>
      </w:r>
    </w:p>
    <w:p w14:paraId="0601F7B5" w14:textId="77777777" w:rsidR="003C4B22" w:rsidRDefault="00000000">
      <w:pPr>
        <w:pStyle w:val="Zkladntext1"/>
        <w:framePr w:w="9270" w:h="10890" w:hRule="exact" w:wrap="none" w:vAnchor="page" w:hAnchor="page" w:x="1474" w:y="1770"/>
        <w:spacing w:line="290" w:lineRule="auto"/>
        <w:ind w:left="400" w:firstLine="20"/>
        <w:jc w:val="both"/>
        <w:rPr>
          <w:sz w:val="19"/>
          <w:szCs w:val="19"/>
        </w:rPr>
      </w:pPr>
      <w:r>
        <w:t xml:space="preserve">(dále jen Byt včetně spoluvlastnického podílu na společných částech Domu a Pozemku o velikosti </w:t>
      </w:r>
      <w:r>
        <w:rPr>
          <w:b/>
          <w:bCs/>
          <w:sz w:val="19"/>
          <w:szCs w:val="19"/>
        </w:rPr>
        <w:t xml:space="preserve">6670/2990607 </w:t>
      </w:r>
      <w:r>
        <w:t xml:space="preserve">jako </w:t>
      </w:r>
      <w:r>
        <w:rPr>
          <w:b/>
          <w:bCs/>
          <w:sz w:val="19"/>
          <w:szCs w:val="19"/>
        </w:rPr>
        <w:t>„Předmět převodu 1").</w:t>
      </w:r>
    </w:p>
    <w:p w14:paraId="14888B89" w14:textId="77777777" w:rsidR="003C4B22" w:rsidRDefault="00000000">
      <w:pPr>
        <w:pStyle w:val="Zkladntext1"/>
        <w:framePr w:w="9270" w:h="10890" w:hRule="exact" w:wrap="none" w:vAnchor="page" w:hAnchor="page" w:x="1474" w:y="1770"/>
        <w:spacing w:after="340" w:line="276"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555DC3C3" w14:textId="77777777" w:rsidR="003C4B22" w:rsidRDefault="00000000">
      <w:pPr>
        <w:pStyle w:val="Zkladntext1"/>
        <w:framePr w:w="9270" w:h="10890" w:hRule="exact" w:wrap="none" w:vAnchor="page" w:hAnchor="page" w:x="1474" w:y="1770"/>
        <w:numPr>
          <w:ilvl w:val="0"/>
          <w:numId w:val="2"/>
        </w:numPr>
        <w:tabs>
          <w:tab w:val="left" w:pos="313"/>
        </w:tabs>
        <w:spacing w:after="340" w:line="298" w:lineRule="auto"/>
        <w:rPr>
          <w:sz w:val="19"/>
          <w:szCs w:val="19"/>
        </w:rPr>
      </w:pPr>
      <w:r>
        <w:rPr>
          <w:b/>
          <w:bCs/>
          <w:sz w:val="19"/>
          <w:szCs w:val="19"/>
        </w:rPr>
        <w:t>Garážové stání</w:t>
      </w:r>
    </w:p>
    <w:p w14:paraId="092BE423" w14:textId="77777777" w:rsidR="003C4B22" w:rsidRDefault="00000000">
      <w:pPr>
        <w:pStyle w:val="Zkladntext1"/>
        <w:framePr w:w="9270" w:h="10890" w:hRule="exact" w:wrap="none" w:vAnchor="page" w:hAnchor="page" w:x="1474" w:y="1770"/>
        <w:spacing w:after="100" w:line="276" w:lineRule="auto"/>
        <w:ind w:left="400" w:hanging="400"/>
        <w:jc w:val="both"/>
        <w:rPr>
          <w:sz w:val="19"/>
          <w:szCs w:val="19"/>
        </w:rPr>
      </w:pPr>
      <w:r>
        <w:rPr>
          <w:b/>
          <w:bCs/>
          <w:sz w:val="19"/>
          <w:szCs w:val="19"/>
        </w:rPr>
        <w:t xml:space="preserve">jednotily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'Garáž 1');</w:t>
      </w:r>
    </w:p>
    <w:p w14:paraId="73DBD373" w14:textId="77777777" w:rsidR="003C4B22" w:rsidRDefault="00000000">
      <w:pPr>
        <w:pStyle w:val="Zkladntext1"/>
        <w:framePr w:w="9270" w:h="10890" w:hRule="exact" w:wrap="none" w:vAnchor="page" w:hAnchor="page" w:x="1474" w:y="1770"/>
        <w:spacing w:after="100" w:line="276" w:lineRule="auto"/>
        <w:ind w:left="400" w:hanging="400"/>
        <w:jc w:val="both"/>
      </w:pPr>
      <w:r>
        <w:t>to vše v obci a k.ú. Pardubice, zapsáno na listu vlastnictví č. 68153 (Garáž) a č. 13575 (Dům a Pozemek) vedeném u Katastrálního úřadu pro Pardubický kraj, Katastrální pracoviště Pardubice, pro k.ú. a obec Pardubice,</w:t>
      </w:r>
    </w:p>
    <w:p w14:paraId="534BE095" w14:textId="06658D33" w:rsidR="003C4B22" w:rsidRDefault="00000000">
      <w:pPr>
        <w:pStyle w:val="Zkladntext1"/>
        <w:framePr w:w="9270" w:h="10890" w:hRule="exact" w:wrap="none" w:vAnchor="page" w:hAnchor="page" w:x="1474" w:y="1770"/>
        <w:spacing w:after="100"/>
      </w:pPr>
      <w:r>
        <w:t xml:space="preserve">Jako </w:t>
      </w:r>
      <w:r>
        <w:rPr>
          <w:b/>
          <w:bCs/>
          <w:sz w:val="19"/>
          <w:szCs w:val="19"/>
        </w:rPr>
        <w:t xml:space="preserve">'Předmět převodu </w:t>
      </w:r>
      <w:r>
        <w:t xml:space="preserve">2’ se pro účely této smlouvy označuje: </w:t>
      </w:r>
    </w:p>
    <w:p w14:paraId="20F38D12" w14:textId="77777777" w:rsidR="003C4B22" w:rsidRDefault="00000000">
      <w:pPr>
        <w:pStyle w:val="Zkladntext1"/>
        <w:framePr w:w="9270" w:h="10890" w:hRule="exact" w:wrap="none" w:vAnchor="page" w:hAnchor="page" w:x="1474" w:y="1770"/>
        <w:spacing w:after="340"/>
        <w:ind w:left="400" w:firstLine="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C/P-035</w:t>
      </w:r>
    </w:p>
    <w:p w14:paraId="3A77B651" w14:textId="77777777" w:rsidR="003C4B22" w:rsidRDefault="00000000">
      <w:pPr>
        <w:pStyle w:val="Zkladntext1"/>
        <w:framePr w:w="9270" w:h="10890" w:hRule="exact" w:wrap="none" w:vAnchor="page" w:hAnchor="page" w:x="1474" w:y="1770"/>
        <w:spacing w:after="0" w:line="298" w:lineRule="auto"/>
        <w:jc w:val="center"/>
        <w:rPr>
          <w:sz w:val="19"/>
          <w:szCs w:val="19"/>
        </w:rPr>
      </w:pPr>
      <w:r>
        <w:rPr>
          <w:b/>
          <w:bCs/>
          <w:sz w:val="19"/>
          <w:szCs w:val="19"/>
        </w:rPr>
        <w:t>Článek II.</w:t>
      </w:r>
    </w:p>
    <w:p w14:paraId="1D9A25E8" w14:textId="77777777" w:rsidR="003C4B22" w:rsidRDefault="00000000">
      <w:pPr>
        <w:pStyle w:val="Zkladntext1"/>
        <w:framePr w:w="9270" w:h="10890" w:hRule="exact" w:wrap="none" w:vAnchor="page" w:hAnchor="page" w:x="1474" w:y="1770"/>
        <w:spacing w:line="298" w:lineRule="auto"/>
        <w:jc w:val="center"/>
        <w:rPr>
          <w:sz w:val="19"/>
          <w:szCs w:val="19"/>
        </w:rPr>
      </w:pPr>
      <w:r>
        <w:rPr>
          <w:b/>
          <w:bCs/>
          <w:sz w:val="19"/>
          <w:szCs w:val="19"/>
        </w:rPr>
        <w:t>Předmět smlouvy</w:t>
      </w:r>
    </w:p>
    <w:p w14:paraId="3DACFF03" w14:textId="4B7459CC" w:rsidR="003C4B22" w:rsidRDefault="00000000">
      <w:pPr>
        <w:pStyle w:val="Zkladntext1"/>
        <w:framePr w:w="9270" w:h="10890" w:hRule="exact" w:wrap="none" w:vAnchor="page" w:hAnchor="page" w:x="1474" w:y="1770"/>
        <w:numPr>
          <w:ilvl w:val="1"/>
          <w:numId w:val="3"/>
        </w:numPr>
        <w:tabs>
          <w:tab w:val="left" w:pos="392"/>
        </w:tabs>
        <w:spacing w:after="0" w:line="286" w:lineRule="auto"/>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specifikovaném v čl. I. odst. 1.2 této smlouvy, a to se všemi právy a povinnostmi, součástmi a příslušenstvím, za dohodnutou</w:t>
      </w:r>
      <w:r w:rsidR="00003012">
        <w:t xml:space="preserve"> </w:t>
      </w:r>
      <w:r>
        <w:t xml:space="preserve"> kupní </w:t>
      </w:r>
      <w:r w:rsidR="00003012">
        <w:t xml:space="preserve"> </w:t>
      </w:r>
      <w:r>
        <w:t xml:space="preserve">cenu </w:t>
      </w:r>
      <w:r>
        <w:rPr>
          <w:b/>
          <w:bCs/>
          <w:sz w:val="19"/>
          <w:szCs w:val="19"/>
        </w:rPr>
        <w:t xml:space="preserve">ve výši 3 684 Kč. </w:t>
      </w:r>
      <w:r>
        <w:t>Kupující předmětný spoluvlastnický podíl na Předmětu převodu 1 do společného jmění manželů přijímají a kupují, a zavazují se zaplatit prodávajícímu 2, za podmínek níže sjednaných, dohodnutou kupní cenu.</w:t>
      </w:r>
    </w:p>
    <w:p w14:paraId="30BFE5BD" w14:textId="77777777" w:rsidR="003C4B22" w:rsidRDefault="00000000">
      <w:pPr>
        <w:pStyle w:val="Zkladntext1"/>
        <w:framePr w:w="9270" w:h="1681" w:hRule="exact" w:wrap="none" w:vAnchor="page" w:hAnchor="page" w:x="1474" w:y="13333"/>
        <w:numPr>
          <w:ilvl w:val="1"/>
          <w:numId w:val="3"/>
        </w:numPr>
        <w:tabs>
          <w:tab w:val="left" w:pos="392"/>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1. odst. 1.2 této smlouvy, a to se všemi právy a povinnostmi, součástmi a příslušenstvím, za dohodnutou kupní cenu </w:t>
      </w:r>
      <w:r>
        <w:rPr>
          <w:b/>
          <w:bCs/>
          <w:sz w:val="19"/>
          <w:szCs w:val="19"/>
        </w:rPr>
        <w:t xml:space="preserve">ve výši 1 108 770,- Kč. </w:t>
      </w:r>
      <w:r>
        <w:t>Kupující předmětný spoluvlastnický podíl na Předmětu převodu 1 do společného jmění manželů přijímají a kupují, a zavazují se zaplatit prodávajícímu 1, za podmínek níže sjednaných, dohodnutou kupní cenu.</w:t>
      </w:r>
    </w:p>
    <w:p w14:paraId="4CDD60B8" w14:textId="77777777" w:rsidR="003C4B22" w:rsidRDefault="00000000">
      <w:pPr>
        <w:pStyle w:val="Zhlavnebozpat0"/>
        <w:framePr w:wrap="none" w:vAnchor="page" w:hAnchor="page" w:x="6028" w:y="15817"/>
        <w:jc w:val="both"/>
      </w:pPr>
      <w:r>
        <w:t>2</w:t>
      </w:r>
    </w:p>
    <w:p w14:paraId="63D4639C" w14:textId="77777777" w:rsidR="003C4B22" w:rsidRDefault="003C4B22">
      <w:pPr>
        <w:spacing w:line="1" w:lineRule="exact"/>
        <w:sectPr w:rsidR="003C4B22">
          <w:pgSz w:w="11900" w:h="16840"/>
          <w:pgMar w:top="360" w:right="360" w:bottom="360" w:left="360" w:header="0" w:footer="3" w:gutter="0"/>
          <w:cols w:space="720"/>
          <w:noEndnote/>
          <w:docGrid w:linePitch="360"/>
        </w:sectPr>
      </w:pPr>
    </w:p>
    <w:p w14:paraId="65FE3FAC" w14:textId="77777777" w:rsidR="003C4B22" w:rsidRDefault="003C4B22">
      <w:pPr>
        <w:spacing w:line="1" w:lineRule="exact"/>
      </w:pPr>
    </w:p>
    <w:p w14:paraId="65DD87D1" w14:textId="77777777" w:rsidR="003C4B22" w:rsidRDefault="00000000">
      <w:pPr>
        <w:pStyle w:val="Zkladntext1"/>
        <w:framePr w:w="9270" w:h="1390" w:hRule="exact" w:wrap="none" w:vAnchor="page" w:hAnchor="page" w:x="1474" w:y="1791"/>
        <w:numPr>
          <w:ilvl w:val="1"/>
          <w:numId w:val="3"/>
        </w:numPr>
        <w:tabs>
          <w:tab w:val="left" w:pos="392"/>
        </w:tabs>
        <w:spacing w:after="0" w:line="276" w:lineRule="auto"/>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společného jmění manželů přijímají a kupují, a zavazují se zaplatit prodávajícímu 1, za podmínek níže sjednaných, dohodnutou kupní cenu.</w:t>
      </w:r>
    </w:p>
    <w:p w14:paraId="7EB05110" w14:textId="78F0448A" w:rsidR="003C4B22" w:rsidRDefault="00000000">
      <w:pPr>
        <w:pStyle w:val="Zkladntext1"/>
        <w:framePr w:w="9270" w:h="10998" w:hRule="exact" w:wrap="none" w:vAnchor="page" w:hAnchor="page" w:x="1474" w:y="4038"/>
        <w:numPr>
          <w:ilvl w:val="1"/>
          <w:numId w:val="3"/>
        </w:numPr>
        <w:tabs>
          <w:tab w:val="left" w:pos="403"/>
        </w:tabs>
        <w:spacing w:after="560"/>
        <w:jc w:val="both"/>
      </w:pPr>
      <w:r>
        <w:t xml:space="preserve">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w:t>
      </w:r>
      <w:r w:rsidR="00003012">
        <w:t>bytů</w:t>
      </w:r>
      <w:r>
        <w:t>.</w:t>
      </w:r>
    </w:p>
    <w:p w14:paraId="4D22C17B" w14:textId="7F0FE785" w:rsidR="003C4B22" w:rsidRDefault="00000000">
      <w:pPr>
        <w:pStyle w:val="Zkladntext1"/>
        <w:framePr w:w="9270" w:h="10998" w:hRule="exact" w:wrap="none" w:vAnchor="page" w:hAnchor="page" w:x="1474" w:y="4038"/>
        <w:tabs>
          <w:tab w:val="left" w:pos="3430"/>
        </w:tabs>
        <w:spacing w:after="0" w:line="298" w:lineRule="auto"/>
        <w:ind w:left="2080"/>
        <w:rPr>
          <w:sz w:val="19"/>
          <w:szCs w:val="19"/>
        </w:rPr>
      </w:pPr>
      <w:r>
        <w:rPr>
          <w:b/>
          <w:bCs/>
          <w:sz w:val="19"/>
          <w:szCs w:val="19"/>
        </w:rPr>
        <w:tab/>
      </w:r>
      <w:r w:rsidR="00003012">
        <w:rPr>
          <w:b/>
          <w:bCs/>
          <w:sz w:val="19"/>
          <w:szCs w:val="19"/>
        </w:rPr>
        <w:t xml:space="preserve">       </w:t>
      </w:r>
      <w:r>
        <w:rPr>
          <w:b/>
          <w:bCs/>
          <w:sz w:val="19"/>
          <w:szCs w:val="19"/>
        </w:rPr>
        <w:t xml:space="preserve"> Článek III. </w:t>
      </w:r>
    </w:p>
    <w:p w14:paraId="49657076" w14:textId="5B9B6ACD" w:rsidR="003C4B22" w:rsidRDefault="00003012" w:rsidP="00003012">
      <w:pPr>
        <w:pStyle w:val="Zkladntext1"/>
        <w:framePr w:w="9270" w:h="10998" w:hRule="exact" w:wrap="none" w:vAnchor="page" w:hAnchor="page" w:x="1474" w:y="4038"/>
        <w:spacing w:line="298" w:lineRule="auto"/>
        <w:rPr>
          <w:sz w:val="19"/>
          <w:szCs w:val="19"/>
        </w:rPr>
      </w:pPr>
      <w:r>
        <w:rPr>
          <w:b/>
          <w:bCs/>
          <w:sz w:val="19"/>
          <w:szCs w:val="19"/>
        </w:rPr>
        <w:t xml:space="preserve">                                                                                  </w:t>
      </w:r>
      <w:r w:rsidR="00000000">
        <w:rPr>
          <w:b/>
          <w:bCs/>
          <w:sz w:val="19"/>
          <w:szCs w:val="19"/>
        </w:rPr>
        <w:t>Platební podmínky</w:t>
      </w:r>
    </w:p>
    <w:p w14:paraId="53984478" w14:textId="77777777" w:rsidR="003C4B22" w:rsidRDefault="00000000">
      <w:pPr>
        <w:pStyle w:val="Zkladntext1"/>
        <w:framePr w:w="9270" w:h="10998" w:hRule="exact" w:wrap="none" w:vAnchor="page" w:hAnchor="page" w:x="1474" w:y="4038"/>
        <w:spacing w:after="560" w:line="276" w:lineRule="auto"/>
        <w:jc w:val="both"/>
      </w:pPr>
      <w: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13879520" w14:textId="2D218AB9" w:rsidR="003C4B22" w:rsidRDefault="00000000">
      <w:pPr>
        <w:pStyle w:val="Zkladntext1"/>
        <w:framePr w:w="9270" w:h="10998" w:hRule="exact" w:wrap="none" w:vAnchor="page" w:hAnchor="page" w:x="1474" w:y="4038"/>
        <w:spacing w:after="0" w:line="298" w:lineRule="auto"/>
        <w:jc w:val="center"/>
        <w:rPr>
          <w:sz w:val="19"/>
          <w:szCs w:val="19"/>
        </w:rPr>
      </w:pPr>
      <w:r>
        <w:rPr>
          <w:b/>
          <w:bCs/>
          <w:sz w:val="19"/>
          <w:szCs w:val="19"/>
        </w:rPr>
        <w:t xml:space="preserve">Článek </w:t>
      </w:r>
      <w:r w:rsidR="00003012">
        <w:rPr>
          <w:b/>
          <w:bCs/>
          <w:sz w:val="19"/>
          <w:szCs w:val="19"/>
        </w:rPr>
        <w:t>I</w:t>
      </w:r>
      <w:r>
        <w:rPr>
          <w:b/>
          <w:bCs/>
          <w:sz w:val="19"/>
          <w:szCs w:val="19"/>
        </w:rPr>
        <w:t>V.</w:t>
      </w:r>
    </w:p>
    <w:p w14:paraId="5370A4D2" w14:textId="7AD3A349" w:rsidR="003C4B22" w:rsidRDefault="00000000">
      <w:pPr>
        <w:pStyle w:val="Zkladntext1"/>
        <w:framePr w:w="9270" w:h="10998" w:hRule="exact" w:wrap="none" w:vAnchor="page" w:hAnchor="page" w:x="1474" w:y="4038"/>
        <w:spacing w:line="298" w:lineRule="auto"/>
        <w:jc w:val="center"/>
        <w:rPr>
          <w:sz w:val="19"/>
          <w:szCs w:val="19"/>
        </w:rPr>
      </w:pPr>
      <w:r>
        <w:rPr>
          <w:b/>
          <w:bCs/>
          <w:sz w:val="19"/>
          <w:szCs w:val="19"/>
        </w:rPr>
        <w:t xml:space="preserve"> Prohlášení a závazky smluvních stran</w:t>
      </w:r>
    </w:p>
    <w:p w14:paraId="236FEEF9" w14:textId="745D2B89" w:rsidR="003C4B22" w:rsidRDefault="00000000">
      <w:pPr>
        <w:pStyle w:val="Zkladntext1"/>
        <w:framePr w:w="9270" w:h="10998" w:hRule="exact" w:wrap="none" w:vAnchor="page" w:hAnchor="page" w:x="1474" w:y="4038"/>
        <w:numPr>
          <w:ilvl w:val="1"/>
          <w:numId w:val="4"/>
        </w:numPr>
        <w:tabs>
          <w:tab w:val="left" w:pos="406"/>
        </w:tabs>
        <w:spacing w:after="700" w:line="276" w:lineRule="auto"/>
        <w:jc w:val="both"/>
      </w:pPr>
      <w:r>
        <w:t>Prodávající mají Předmět převodů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82F8267" w14:textId="79CA2BBF" w:rsidR="003C4B22" w:rsidRDefault="00000000">
      <w:pPr>
        <w:pStyle w:val="Zkladntext1"/>
        <w:framePr w:w="9270" w:h="10998" w:hRule="exact" w:wrap="none" w:vAnchor="page" w:hAnchor="page" w:x="1474" w:y="4038"/>
        <w:numPr>
          <w:ilvl w:val="1"/>
          <w:numId w:val="4"/>
        </w:numPr>
        <w:tabs>
          <w:tab w:val="left" w:pos="399"/>
          <w:tab w:val="left" w:pos="3218"/>
          <w:tab w:val="left" w:pos="5227"/>
          <w:tab w:val="left" w:pos="8777"/>
        </w:tabs>
        <w:spacing w:after="320" w:line="276" w:lineRule="auto"/>
        <w:jc w:val="both"/>
      </w:pPr>
      <w:r>
        <w:t>Předmět převod</w:t>
      </w:r>
      <w:r w:rsidR="00003012">
        <w:t>u</w:t>
      </w:r>
      <w:r>
        <w:t xml:space="preserve"> 1 </w:t>
      </w:r>
      <w:r w:rsidR="00003012">
        <w:t>a</w:t>
      </w:r>
      <w:r>
        <w:t xml:space="preserve"> Před</w:t>
      </w:r>
      <w:r w:rsidR="00003012">
        <w:t>mět</w:t>
      </w:r>
      <w:r>
        <w:t xml:space="preserve"> převodu 2 nejsou předmětem insolvenčního nebo jiného obdobného řízení ani řízení o výkon soudního nebo správního rozhodnutí a prodávající nejsou v úpadku ani hrozícím úpadku, na jejích majetek nebyl prohlášen konkurz, ani jim není známo, že by vůči nim bylo zaháj</w:t>
      </w:r>
      <w:r w:rsidR="00003012">
        <w:t>en</w:t>
      </w:r>
      <w:r>
        <w:t xml:space="preserve">o </w:t>
      </w:r>
      <w:r w:rsidR="00003012">
        <w:t>insolvenční</w:t>
      </w:r>
      <w:r>
        <w:t xml:space="preserve"> řízení, ani nebylo jakékoli insolv</w:t>
      </w:r>
      <w:r w:rsidR="00003012">
        <w:t>enční</w:t>
      </w:r>
      <w:r>
        <w:t xml:space="preserve"> řízení vůči nim zastaveno pro nedostatek majetku.</w:t>
      </w:r>
      <w:r>
        <w:tab/>
      </w:r>
    </w:p>
    <w:p w14:paraId="2127B89B" w14:textId="77777777" w:rsidR="00003012" w:rsidRDefault="00003012" w:rsidP="00003012">
      <w:pPr>
        <w:pStyle w:val="Zkladntext1"/>
        <w:framePr w:w="9270" w:h="10998" w:hRule="exact" w:wrap="none" w:vAnchor="page" w:hAnchor="page" w:x="1474" w:y="4038"/>
        <w:tabs>
          <w:tab w:val="left" w:pos="399"/>
          <w:tab w:val="left" w:pos="3218"/>
          <w:tab w:val="left" w:pos="5227"/>
          <w:tab w:val="left" w:pos="8777"/>
        </w:tabs>
        <w:spacing w:after="320" w:line="276" w:lineRule="auto"/>
        <w:jc w:val="both"/>
      </w:pPr>
    </w:p>
    <w:p w14:paraId="71AA68E1" w14:textId="6DA314CE" w:rsidR="003C4B22" w:rsidRDefault="00000000">
      <w:pPr>
        <w:pStyle w:val="Zkladntext1"/>
        <w:framePr w:w="9270" w:h="10998" w:hRule="exact" w:wrap="none" w:vAnchor="page" w:hAnchor="page" w:x="1474" w:y="4038"/>
        <w:numPr>
          <w:ilvl w:val="1"/>
          <w:numId w:val="4"/>
        </w:numPr>
        <w:tabs>
          <w:tab w:val="left" w:pos="410"/>
        </w:tabs>
        <w:spacing w:after="0" w:line="276" w:lineRule="auto"/>
      </w:pPr>
      <w:r>
        <w:t xml:space="preserve">Prodávající a kupující prohlašuji, že stav Předmětu převodu 1 a Předmětu převodu 2 a jejich opotřebení odpovídá </w:t>
      </w:r>
      <w:r w:rsidR="00003012">
        <w:t>běžnému</w:t>
      </w:r>
      <w:r>
        <w:t xml:space="preserve"> užívání a stáří Bytu a garážového stáni.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31867A2C" w14:textId="77777777" w:rsidR="003C4B22" w:rsidRDefault="00000000">
      <w:pPr>
        <w:pStyle w:val="Zhlavnebozpat0"/>
        <w:framePr w:wrap="none" w:vAnchor="page" w:hAnchor="page" w:x="6032" w:y="15594"/>
        <w:jc w:val="both"/>
      </w:pPr>
      <w:r>
        <w:t>3</w:t>
      </w:r>
    </w:p>
    <w:p w14:paraId="0F09BC55" w14:textId="77777777" w:rsidR="003C4B22" w:rsidRDefault="003C4B22">
      <w:pPr>
        <w:spacing w:line="1" w:lineRule="exact"/>
        <w:sectPr w:rsidR="003C4B22">
          <w:pgSz w:w="11900" w:h="16840"/>
          <w:pgMar w:top="360" w:right="360" w:bottom="360" w:left="360" w:header="0" w:footer="3" w:gutter="0"/>
          <w:cols w:space="720"/>
          <w:noEndnote/>
          <w:docGrid w:linePitch="360"/>
        </w:sectPr>
      </w:pPr>
    </w:p>
    <w:p w14:paraId="038AD443" w14:textId="77777777" w:rsidR="003C4B22" w:rsidRDefault="003C4B22">
      <w:pPr>
        <w:spacing w:line="1" w:lineRule="exact"/>
      </w:pPr>
    </w:p>
    <w:p w14:paraId="7FFDB779" w14:textId="77777777" w:rsidR="003C4B22" w:rsidRDefault="00000000">
      <w:pPr>
        <w:pStyle w:val="Zkladntext1"/>
        <w:framePr w:w="9270" w:h="13266" w:hRule="exact" w:wrap="none" w:vAnchor="page" w:hAnchor="page" w:x="1474" w:y="1770"/>
        <w:spacing w:after="440" w:line="276" w:lineRule="auto"/>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43749272" w14:textId="77777777" w:rsidR="003C4B22" w:rsidRDefault="00000000">
      <w:pPr>
        <w:pStyle w:val="Zkladntext1"/>
        <w:framePr w:w="9270" w:h="13266" w:hRule="exact" w:wrap="none" w:vAnchor="page" w:hAnchor="page" w:x="1474" w:y="1770"/>
        <w:numPr>
          <w:ilvl w:val="1"/>
          <w:numId w:val="4"/>
        </w:numPr>
        <w:tabs>
          <w:tab w:val="left" w:pos="406"/>
        </w:tabs>
        <w:spacing w:line="276" w:lineRule="auto"/>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A22F20F" w14:textId="77777777" w:rsidR="003C4B22" w:rsidRDefault="00000000">
      <w:pPr>
        <w:pStyle w:val="Zkladntext1"/>
        <w:framePr w:w="9270" w:h="13266" w:hRule="exact" w:wrap="none" w:vAnchor="page" w:hAnchor="page" w:x="1474" w:y="1770"/>
        <w:numPr>
          <w:ilvl w:val="1"/>
          <w:numId w:val="4"/>
        </w:numPr>
        <w:tabs>
          <w:tab w:val="left" w:pos="403"/>
        </w:tabs>
        <w:spacing w:after="440"/>
        <w:jc w:val="both"/>
      </w:pPr>
      <w: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59AD10B3" w14:textId="77777777" w:rsidR="003C4B22" w:rsidRDefault="00000000">
      <w:pPr>
        <w:pStyle w:val="Zkladntext1"/>
        <w:framePr w:w="9270" w:h="13266" w:hRule="exact" w:wrap="none" w:vAnchor="page" w:hAnchor="page" w:x="1474" w:y="1770"/>
        <w:numPr>
          <w:ilvl w:val="1"/>
          <w:numId w:val="4"/>
        </w:numPr>
        <w:tabs>
          <w:tab w:val="left" w:pos="410"/>
        </w:tabs>
        <w:spacing w:after="580" w:line="276" w:lineRule="auto"/>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5F668867" w14:textId="77777777" w:rsidR="003C4B22" w:rsidRDefault="00000000">
      <w:pPr>
        <w:pStyle w:val="Zkladntext1"/>
        <w:framePr w:w="9270" w:h="13266" w:hRule="exact" w:wrap="none" w:vAnchor="page" w:hAnchor="page" w:x="1474" w:y="1770"/>
        <w:spacing w:after="0" w:line="298" w:lineRule="auto"/>
        <w:jc w:val="center"/>
        <w:rPr>
          <w:sz w:val="19"/>
          <w:szCs w:val="19"/>
        </w:rPr>
      </w:pPr>
      <w:r>
        <w:rPr>
          <w:b/>
          <w:bCs/>
          <w:sz w:val="19"/>
          <w:szCs w:val="19"/>
        </w:rPr>
        <w:t>Článek V.</w:t>
      </w:r>
    </w:p>
    <w:p w14:paraId="7B8BCE67" w14:textId="77777777" w:rsidR="003C4B22" w:rsidRDefault="00000000">
      <w:pPr>
        <w:pStyle w:val="Zkladntext1"/>
        <w:framePr w:w="9270" w:h="13266" w:hRule="exact" w:wrap="none" w:vAnchor="page" w:hAnchor="page" w:x="1474" w:y="1770"/>
        <w:spacing w:line="298" w:lineRule="auto"/>
        <w:jc w:val="center"/>
        <w:rPr>
          <w:sz w:val="19"/>
          <w:szCs w:val="19"/>
        </w:rPr>
      </w:pPr>
      <w:r>
        <w:rPr>
          <w:b/>
          <w:bCs/>
          <w:sz w:val="19"/>
          <w:szCs w:val="19"/>
        </w:rPr>
        <w:t>Předání Předmětu převodu</w:t>
      </w:r>
    </w:p>
    <w:p w14:paraId="3D7A3057" w14:textId="77777777" w:rsidR="003C4B22" w:rsidRDefault="00000000">
      <w:pPr>
        <w:pStyle w:val="Zkladntext1"/>
        <w:framePr w:w="9270" w:h="13266" w:hRule="exact" w:wrap="none" w:vAnchor="page" w:hAnchor="page" w:x="1474" w:y="1770"/>
        <w:numPr>
          <w:ilvl w:val="1"/>
          <w:numId w:val="5"/>
        </w:numPr>
        <w:tabs>
          <w:tab w:val="left" w:pos="406"/>
        </w:tabs>
        <w:spacing w:line="276" w:lineRule="auto"/>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139D5B3D" w14:textId="77777777" w:rsidR="003C4B22" w:rsidRDefault="00000000">
      <w:pPr>
        <w:pStyle w:val="Zkladntext1"/>
        <w:framePr w:w="9270" w:h="13266" w:hRule="exact" w:wrap="none" w:vAnchor="page" w:hAnchor="page" w:x="1474" w:y="1770"/>
        <w:numPr>
          <w:ilvl w:val="1"/>
          <w:numId w:val="5"/>
        </w:numPr>
        <w:tabs>
          <w:tab w:val="left" w:pos="399"/>
        </w:tabs>
        <w:spacing w:line="276" w:lineRule="auto"/>
        <w:jc w:val="both"/>
      </w:pPr>
      <w:r>
        <w:t>Prodávající a kupující prohlašují, že k předání Předmětu převodu 1 a Předmětu převodu 2 došlo před podpisem této smlouvy.</w:t>
      </w:r>
    </w:p>
    <w:p w14:paraId="16C200A4" w14:textId="77777777" w:rsidR="003C4B22" w:rsidRDefault="00000000">
      <w:pPr>
        <w:pStyle w:val="Zkladntext1"/>
        <w:framePr w:w="9270" w:h="13266" w:hRule="exact" w:wrap="none" w:vAnchor="page" w:hAnchor="page" w:x="1474" w:y="1770"/>
        <w:numPr>
          <w:ilvl w:val="1"/>
          <w:numId w:val="5"/>
        </w:numPr>
        <w:tabs>
          <w:tab w:val="left" w:pos="392"/>
        </w:tabs>
        <w:spacing w:after="440" w:line="276"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2B9F4003" w14:textId="77777777" w:rsidR="003C4B22" w:rsidRDefault="00000000">
      <w:pPr>
        <w:pStyle w:val="Zkladntext1"/>
        <w:framePr w:w="9270" w:h="13266" w:hRule="exact" w:wrap="none" w:vAnchor="page" w:hAnchor="page" w:x="1474" w:y="1770"/>
        <w:numPr>
          <w:ilvl w:val="1"/>
          <w:numId w:val="5"/>
        </w:numPr>
        <w:tabs>
          <w:tab w:val="left" w:pos="410"/>
        </w:tabs>
        <w:spacing w:after="0" w:line="27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176781EB" w14:textId="77777777" w:rsidR="003C4B22" w:rsidRDefault="00000000">
      <w:pPr>
        <w:pStyle w:val="Zhlavnebozpat0"/>
        <w:framePr w:wrap="none" w:vAnchor="page" w:hAnchor="page" w:x="6021" w:y="16126"/>
      </w:pPr>
      <w:r>
        <w:t>4</w:t>
      </w:r>
    </w:p>
    <w:p w14:paraId="78EFCB24" w14:textId="77777777" w:rsidR="003C4B22" w:rsidRDefault="003C4B22">
      <w:pPr>
        <w:spacing w:line="1" w:lineRule="exact"/>
        <w:sectPr w:rsidR="003C4B22">
          <w:pgSz w:w="11900" w:h="16840"/>
          <w:pgMar w:top="360" w:right="360" w:bottom="360" w:left="360" w:header="0" w:footer="3" w:gutter="0"/>
          <w:cols w:space="720"/>
          <w:noEndnote/>
          <w:docGrid w:linePitch="360"/>
        </w:sectPr>
      </w:pPr>
    </w:p>
    <w:p w14:paraId="22511BD1" w14:textId="77777777" w:rsidR="003C4B22" w:rsidRDefault="003C4B22">
      <w:pPr>
        <w:spacing w:line="1" w:lineRule="exact"/>
      </w:pPr>
    </w:p>
    <w:p w14:paraId="1CA4DE98" w14:textId="77777777" w:rsidR="003C4B22" w:rsidRDefault="00000000">
      <w:pPr>
        <w:pStyle w:val="Zkladntext1"/>
        <w:framePr w:w="9266" w:h="13183" w:hRule="exact" w:wrap="none" w:vAnchor="page" w:hAnchor="page" w:x="1476" w:y="1770"/>
        <w:spacing w:after="0" w:line="298" w:lineRule="auto"/>
        <w:jc w:val="center"/>
        <w:rPr>
          <w:sz w:val="19"/>
          <w:szCs w:val="19"/>
        </w:rPr>
      </w:pPr>
      <w:r>
        <w:rPr>
          <w:b/>
          <w:bCs/>
          <w:sz w:val="19"/>
          <w:szCs w:val="19"/>
        </w:rPr>
        <w:t>Článek VI.</w:t>
      </w:r>
    </w:p>
    <w:p w14:paraId="7BFC3380" w14:textId="77777777" w:rsidR="003C4B22" w:rsidRDefault="00000000">
      <w:pPr>
        <w:pStyle w:val="Zkladntext1"/>
        <w:framePr w:w="9266" w:h="13183" w:hRule="exact" w:wrap="none" w:vAnchor="page" w:hAnchor="page" w:x="1476" w:y="1770"/>
        <w:spacing w:line="298" w:lineRule="auto"/>
        <w:jc w:val="center"/>
        <w:rPr>
          <w:sz w:val="19"/>
          <w:szCs w:val="19"/>
        </w:rPr>
      </w:pPr>
      <w:r>
        <w:rPr>
          <w:b/>
          <w:bCs/>
          <w:sz w:val="19"/>
          <w:szCs w:val="19"/>
        </w:rPr>
        <w:t>Návrh na vklad, povinnost a náklady spojené se smlouvou</w:t>
      </w:r>
    </w:p>
    <w:p w14:paraId="15509DE1" w14:textId="77777777" w:rsidR="003C4B22" w:rsidRDefault="00000000">
      <w:pPr>
        <w:pStyle w:val="Zkladntext1"/>
        <w:framePr w:w="9266" w:h="13183" w:hRule="exact" w:wrap="none" w:vAnchor="page" w:hAnchor="page" w:x="1476" w:y="1770"/>
        <w:numPr>
          <w:ilvl w:val="1"/>
          <w:numId w:val="6"/>
        </w:numPr>
        <w:tabs>
          <w:tab w:val="left" w:pos="396"/>
        </w:tabs>
        <w:spacing w:line="276"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50C57543" w14:textId="77777777" w:rsidR="003C4B22" w:rsidRDefault="00000000">
      <w:pPr>
        <w:pStyle w:val="Zkladntext1"/>
        <w:framePr w:w="9266" w:h="13183" w:hRule="exact" w:wrap="none" w:vAnchor="page" w:hAnchor="page" w:x="1476" w:y="1770"/>
        <w:numPr>
          <w:ilvl w:val="1"/>
          <w:numId w:val="6"/>
        </w:numPr>
        <w:tabs>
          <w:tab w:val="left" w:pos="399"/>
        </w:tabs>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návřhu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423071D8" w14:textId="77777777" w:rsidR="003C4B22" w:rsidRDefault="00000000">
      <w:pPr>
        <w:pStyle w:val="Zkladntext1"/>
        <w:framePr w:w="9266" w:h="13183" w:hRule="exact" w:wrap="none" w:vAnchor="page" w:hAnchor="page" w:x="1476" w:y="1770"/>
        <w:numPr>
          <w:ilvl w:val="1"/>
          <w:numId w:val="6"/>
        </w:numPr>
        <w:tabs>
          <w:tab w:val="left" w:pos="396"/>
        </w:tabs>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mocí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78C3187" w14:textId="5B3FA23C" w:rsidR="003C4B22" w:rsidRDefault="00003012">
      <w:pPr>
        <w:pStyle w:val="Zkladntext1"/>
        <w:framePr w:w="9266" w:h="13183" w:hRule="exact" w:wrap="none" w:vAnchor="page" w:hAnchor="page" w:x="1476" w:y="1770"/>
        <w:numPr>
          <w:ilvl w:val="1"/>
          <w:numId w:val="6"/>
        </w:numPr>
        <w:tabs>
          <w:tab w:val="left" w:pos="403"/>
          <w:tab w:val="left" w:pos="5198"/>
        </w:tabs>
        <w:spacing w:after="420" w:line="276" w:lineRule="auto"/>
        <w:jc w:val="both"/>
      </w:pPr>
      <w:r>
        <w:t>Dále</w:t>
      </w:r>
      <w:r w:rsidR="00000000">
        <w:t xml:space="preserve"> se obě </w:t>
      </w:r>
      <w:r>
        <w:t>smluvní</w:t>
      </w:r>
      <w:r w:rsidR="00000000">
        <w:t xml:space="preserve"> strany shodně zavazují, že pokud </w:t>
      </w:r>
      <w:r>
        <w:t>nas</w:t>
      </w:r>
      <w:r w:rsidR="00000000">
        <w:t xml:space="preserve">tane u </w:t>
      </w:r>
      <w:r>
        <w:t>jedné</w:t>
      </w:r>
      <w:r w:rsidR="00000000">
        <w:t xml:space="preserve"> z</w:t>
      </w:r>
      <w:r>
        <w:t>e</w:t>
      </w:r>
      <w:r w:rsidR="00000000">
        <w:t xml:space="preserv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 </w:t>
      </w:r>
      <w:r w:rsidR="00000000">
        <w:tab/>
      </w:r>
    </w:p>
    <w:p w14:paraId="3854DB84" w14:textId="5A109F36" w:rsidR="003C4B22" w:rsidRDefault="00000000">
      <w:pPr>
        <w:pStyle w:val="Zkladntext1"/>
        <w:framePr w:w="9266" w:h="13183" w:hRule="exact" w:wrap="none" w:vAnchor="page" w:hAnchor="page" w:x="1476" w:y="1770"/>
        <w:tabs>
          <w:tab w:val="left" w:pos="4043"/>
        </w:tabs>
        <w:spacing w:after="0" w:line="298" w:lineRule="auto"/>
        <w:ind w:firstLine="180"/>
        <w:rPr>
          <w:sz w:val="19"/>
          <w:szCs w:val="19"/>
        </w:rPr>
      </w:pPr>
      <w:r>
        <w:rPr>
          <w:b/>
          <w:bCs/>
          <w:sz w:val="19"/>
          <w:szCs w:val="19"/>
        </w:rPr>
        <w:tab/>
        <w:t>Článek</w:t>
      </w:r>
      <w:r w:rsidR="00003012">
        <w:rPr>
          <w:b/>
          <w:bCs/>
          <w:sz w:val="19"/>
          <w:szCs w:val="19"/>
        </w:rPr>
        <w:t xml:space="preserve"> </w:t>
      </w:r>
      <w:r>
        <w:rPr>
          <w:b/>
          <w:bCs/>
          <w:sz w:val="19"/>
          <w:szCs w:val="19"/>
        </w:rPr>
        <w:t>VII.</w:t>
      </w:r>
    </w:p>
    <w:p w14:paraId="2A7617C5" w14:textId="77777777" w:rsidR="003C4B22" w:rsidRDefault="00000000">
      <w:pPr>
        <w:pStyle w:val="Zkladntext1"/>
        <w:framePr w:w="9266" w:h="13183" w:hRule="exact" w:wrap="none" w:vAnchor="page" w:hAnchor="page" w:x="1476" w:y="1770"/>
        <w:spacing w:line="298" w:lineRule="auto"/>
        <w:jc w:val="center"/>
        <w:rPr>
          <w:sz w:val="19"/>
          <w:szCs w:val="19"/>
        </w:rPr>
      </w:pPr>
      <w:r>
        <w:rPr>
          <w:b/>
          <w:bCs/>
          <w:sz w:val="19"/>
          <w:szCs w:val="19"/>
        </w:rPr>
        <w:t>Závěrečná ustanovení</w:t>
      </w:r>
    </w:p>
    <w:p w14:paraId="0F7A989E" w14:textId="24DFD294" w:rsidR="003C4B22" w:rsidRDefault="00000000">
      <w:pPr>
        <w:pStyle w:val="Zkladntext1"/>
        <w:framePr w:w="9266" w:h="13183" w:hRule="exact" w:wrap="none" w:vAnchor="page" w:hAnchor="page" w:x="1476" w:y="1770"/>
        <w:numPr>
          <w:ilvl w:val="1"/>
          <w:numId w:val="7"/>
        </w:numPr>
        <w:tabs>
          <w:tab w:val="left" w:pos="392"/>
        </w:tabs>
        <w:jc w:val="both"/>
      </w:pPr>
      <w:r>
        <w:t xml:space="preserve">Práva a povinnosti </w:t>
      </w:r>
      <w:r w:rsidR="00003012">
        <w:t>v</w:t>
      </w:r>
      <w:r>
        <w:t>ýslovně</w:t>
      </w:r>
      <w:r w:rsidR="00003012">
        <w:rPr>
          <w:vertAlign w:val="superscript"/>
        </w:rPr>
        <w:t xml:space="preserve"> </w:t>
      </w:r>
      <w:r w:rsidR="00003012">
        <w:t>tou</w:t>
      </w:r>
      <w:r>
        <w:t>to smlouvou neupravená se</w:t>
      </w:r>
      <w:r w:rsidR="00003012">
        <w:t xml:space="preserve"> </w:t>
      </w:r>
      <w:r>
        <w:t>řídí příslušnými ustanoveními občanského zákoníku a souvisejícími obecně závaznými právními předpisy.</w:t>
      </w:r>
    </w:p>
    <w:p w14:paraId="6D3D93C7" w14:textId="65D9E9A7" w:rsidR="003C4B22" w:rsidRDefault="00000000">
      <w:pPr>
        <w:pStyle w:val="Zkladntext1"/>
        <w:framePr w:w="9266" w:h="13183" w:hRule="exact" w:wrap="none" w:vAnchor="page" w:hAnchor="page" w:x="1476" w:y="1770"/>
        <w:numPr>
          <w:ilvl w:val="1"/>
          <w:numId w:val="7"/>
        </w:numPr>
        <w:tabs>
          <w:tab w:val="left" w:pos="385"/>
        </w:tabs>
        <w:jc w:val="both"/>
      </w:pPr>
      <w:r>
        <w:t>Tato smlouva představuje úplnou dohodu smluvních s</w:t>
      </w:r>
      <w:r w:rsidR="00003012">
        <w:t>t</w:t>
      </w:r>
      <w:r>
        <w:t>r</w:t>
      </w:r>
      <w:r w:rsidR="00003012">
        <w:t>a</w:t>
      </w:r>
      <w:r>
        <w:t>n o předmět</w:t>
      </w:r>
      <w:r w:rsidR="00003012">
        <w:t>u</w:t>
      </w:r>
      <w:r>
        <w:t xml:space="preserve"> této smlouvy. </w:t>
      </w:r>
    </w:p>
    <w:p w14:paraId="6E5B23D7" w14:textId="0B7C13F7" w:rsidR="003C4B22" w:rsidRDefault="00000000">
      <w:pPr>
        <w:pStyle w:val="Zkladntext1"/>
        <w:framePr w:w="9266" w:h="13183" w:hRule="exact" w:wrap="none" w:vAnchor="page" w:hAnchor="page" w:x="1476" w:y="1770"/>
        <w:numPr>
          <w:ilvl w:val="1"/>
          <w:numId w:val="7"/>
        </w:numPr>
        <w:tabs>
          <w:tab w:val="left" w:pos="403"/>
          <w:tab w:val="left" w:pos="6142"/>
        </w:tabs>
        <w:spacing w:after="420" w:line="276" w:lineRule="auto"/>
      </w:pPr>
      <w:r>
        <w:t xml:space="preserve">Smlouva nabývá platnosti dnem podpisu smluvních stran a účinnosti dnem zveřejnění smlouvy v registru smluv v souladu </w:t>
      </w:r>
      <w:r w:rsidR="00003012">
        <w:t>s</w:t>
      </w:r>
      <w:r>
        <w:t>e zákonem č. 340/2015 Sb., o zvláštních podmínkách účinnosti některých s</w:t>
      </w:r>
      <w:r w:rsidR="00003012">
        <w:t xml:space="preserve">mluv. </w:t>
      </w:r>
      <w:r>
        <w:t>Smlouva může být měněna pouze písemnými dodatky.</w:t>
      </w:r>
      <w:r>
        <w:tab/>
        <w:t>.</w:t>
      </w:r>
    </w:p>
    <w:p w14:paraId="397AD456" w14:textId="3216A28E" w:rsidR="003C4B22" w:rsidRDefault="00000000">
      <w:pPr>
        <w:pStyle w:val="Zkladntext1"/>
        <w:framePr w:w="9266" w:h="13183" w:hRule="exact" w:wrap="none" w:vAnchor="page" w:hAnchor="page" w:x="1476" w:y="1770"/>
        <w:numPr>
          <w:ilvl w:val="1"/>
          <w:numId w:val="7"/>
        </w:numPr>
        <w:tabs>
          <w:tab w:val="left" w:pos="403"/>
        </w:tabs>
        <w:spacing w:after="0" w:line="276"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3830AA01" w14:textId="77777777" w:rsidR="003C4B22" w:rsidRDefault="00000000">
      <w:pPr>
        <w:pStyle w:val="Zhlavnebozpat0"/>
        <w:framePr w:wrap="none" w:vAnchor="page" w:hAnchor="page" w:x="6015" w:y="16170"/>
        <w:jc w:val="both"/>
      </w:pPr>
      <w:r>
        <w:t>5</w:t>
      </w:r>
    </w:p>
    <w:p w14:paraId="3DF6BC22" w14:textId="77777777" w:rsidR="003C4B22" w:rsidRDefault="003C4B22">
      <w:pPr>
        <w:spacing w:line="1" w:lineRule="exact"/>
        <w:sectPr w:rsidR="003C4B22">
          <w:pgSz w:w="11900" w:h="16840"/>
          <w:pgMar w:top="360" w:right="360" w:bottom="360" w:left="360" w:header="0" w:footer="3" w:gutter="0"/>
          <w:cols w:space="720"/>
          <w:noEndnote/>
          <w:docGrid w:linePitch="360"/>
        </w:sectPr>
      </w:pPr>
    </w:p>
    <w:p w14:paraId="3D9C410A" w14:textId="77777777" w:rsidR="003C4B22" w:rsidRDefault="003C4B22">
      <w:pPr>
        <w:spacing w:line="1" w:lineRule="exact"/>
      </w:pPr>
    </w:p>
    <w:p w14:paraId="2E77EA8F" w14:textId="7E047426" w:rsidR="003C4B22" w:rsidRDefault="00000000">
      <w:pPr>
        <w:pStyle w:val="Zkladntext1"/>
        <w:framePr w:w="9266" w:h="828" w:hRule="exact" w:wrap="none" w:vAnchor="page" w:hAnchor="page" w:x="1476" w:y="1770"/>
        <w:numPr>
          <w:ilvl w:val="1"/>
          <w:numId w:val="7"/>
        </w:numPr>
        <w:tabs>
          <w:tab w:val="left" w:pos="445"/>
        </w:tabs>
        <w:spacing w:after="0" w:line="276" w:lineRule="auto"/>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w:t>
      </w:r>
      <w:r w:rsidR="00003012">
        <w:t>tnoruční</w:t>
      </w:r>
      <w:r w:rsidR="00B67A90">
        <w:t xml:space="preserve"> podpisy.</w:t>
      </w:r>
    </w:p>
    <w:p w14:paraId="496E4631" w14:textId="1E2EA1DE" w:rsidR="003C4B22" w:rsidRDefault="003C4B22">
      <w:pPr>
        <w:pStyle w:val="Zkladntext1"/>
        <w:framePr w:wrap="none" w:vAnchor="page" w:hAnchor="page" w:x="1476" w:y="2601"/>
        <w:spacing w:after="0" w:line="240" w:lineRule="auto"/>
      </w:pPr>
    </w:p>
    <w:p w14:paraId="2687A244" w14:textId="77777777" w:rsidR="003C4B22" w:rsidRDefault="00000000">
      <w:pPr>
        <w:pStyle w:val="Zkladntext1"/>
        <w:framePr w:w="9266" w:h="1505" w:hRule="exact" w:wrap="none" w:vAnchor="page" w:hAnchor="page" w:x="1476" w:y="3138"/>
        <w:spacing w:after="0" w:line="240" w:lineRule="auto"/>
        <w:rPr>
          <w:sz w:val="19"/>
          <w:szCs w:val="19"/>
        </w:rPr>
      </w:pPr>
      <w:r>
        <w:rPr>
          <w:sz w:val="19"/>
          <w:szCs w:val="19"/>
        </w:rPr>
        <w:t>Schvalovací doložka dle ust. § 41 zák. č. 128/2000 Sb., o obcích</w:t>
      </w:r>
    </w:p>
    <w:p w14:paraId="3C68C3B9" w14:textId="77777777" w:rsidR="003C4B22" w:rsidRDefault="00000000">
      <w:pPr>
        <w:pStyle w:val="Zkladntext1"/>
        <w:framePr w:w="9266" w:h="1505" w:hRule="exact" w:wrap="none" w:vAnchor="page" w:hAnchor="page" w:x="1476" w:y="3138"/>
        <w:spacing w:after="0" w:line="240" w:lineRule="auto"/>
        <w:rPr>
          <w:sz w:val="19"/>
          <w:szCs w:val="19"/>
        </w:rPr>
      </w:pPr>
      <w:r>
        <w:rPr>
          <w:sz w:val="19"/>
          <w:szCs w:val="19"/>
        </w:rPr>
        <w:t>Schváleno usnesením ZmP č. Z/1066/2024 ze dne 22.01.2024</w:t>
      </w:r>
    </w:p>
    <w:p w14:paraId="1A2972D1" w14:textId="77777777" w:rsidR="003C4B22" w:rsidRDefault="00000000">
      <w:pPr>
        <w:pStyle w:val="Zkladntext1"/>
        <w:framePr w:w="9266" w:h="1505" w:hRule="exact" w:wrap="none" w:vAnchor="page" w:hAnchor="page" w:x="1476" w:y="3138"/>
        <w:spacing w:after="220" w:line="240" w:lineRule="auto"/>
        <w:rPr>
          <w:sz w:val="19"/>
          <w:szCs w:val="19"/>
        </w:rPr>
      </w:pPr>
      <w:r>
        <w:rPr>
          <w:sz w:val="19"/>
          <w:szCs w:val="19"/>
        </w:rPr>
        <w:t>Záměr byl zveřejněn na úřední desce a elektronické úřední desce Magistrátu města Pardubic: vyvěšeno dne: 06.12.2023 svěšeno dne: 22.12.2023</w:t>
      </w:r>
    </w:p>
    <w:p w14:paraId="432670E6" w14:textId="73B8E606" w:rsidR="003C4B22" w:rsidRDefault="00000000">
      <w:pPr>
        <w:pStyle w:val="Zkladntext1"/>
        <w:framePr w:w="9266" w:h="1505" w:hRule="exact" w:wrap="none" w:vAnchor="page" w:hAnchor="page" w:x="1476" w:y="3138"/>
        <w:tabs>
          <w:tab w:val="left" w:leader="dot" w:pos="2045"/>
        </w:tabs>
        <w:spacing w:after="0" w:line="228" w:lineRule="auto"/>
      </w:pPr>
      <w:r>
        <w:t>V Pardubicích, d</w:t>
      </w:r>
      <w:r w:rsidR="00B67A90">
        <w:t>ne: 17.3.2025</w:t>
      </w:r>
    </w:p>
    <w:p w14:paraId="34C61181" w14:textId="77777777" w:rsidR="003C4B22" w:rsidRDefault="00000000">
      <w:pPr>
        <w:pStyle w:val="Zkladntext1"/>
        <w:framePr w:wrap="none" w:vAnchor="page" w:hAnchor="page" w:x="1476" w:y="4970"/>
        <w:spacing w:after="0" w:line="240" w:lineRule="auto"/>
        <w:ind w:left="11"/>
      </w:pPr>
      <w:r>
        <w:t>Prodávající 1:</w:t>
      </w:r>
    </w:p>
    <w:p w14:paraId="2D9A558F" w14:textId="77777777" w:rsidR="003C4B22" w:rsidRDefault="00000000">
      <w:pPr>
        <w:pStyle w:val="Zkladntext1"/>
        <w:framePr w:wrap="none" w:vAnchor="page" w:hAnchor="page" w:x="6289" w:y="4981"/>
        <w:spacing w:after="0" w:line="240" w:lineRule="auto"/>
      </w:pPr>
      <w:r>
        <w:t>Kupující:</w:t>
      </w:r>
    </w:p>
    <w:p w14:paraId="14D124AC" w14:textId="77777777" w:rsidR="003C4B22" w:rsidRDefault="00000000">
      <w:pPr>
        <w:pStyle w:val="Zkladntext1"/>
        <w:framePr w:w="9266" w:h="486" w:hRule="exact" w:wrap="none" w:vAnchor="page" w:hAnchor="page" w:x="1476" w:y="6064"/>
        <w:spacing w:after="0" w:line="240" w:lineRule="auto"/>
      </w:pPr>
      <w:r>
        <w:t>Bytové družstvo POSEIDON</w:t>
      </w:r>
    </w:p>
    <w:p w14:paraId="3678862B" w14:textId="77777777" w:rsidR="003C4B22" w:rsidRDefault="00000000">
      <w:pPr>
        <w:pStyle w:val="Zkladntext70"/>
        <w:framePr w:w="9266" w:h="486" w:hRule="exact" w:wrap="none" w:vAnchor="page" w:hAnchor="page" w:x="1476" w:y="6064"/>
        <w:spacing w:after="0"/>
      </w:pPr>
      <w:r>
        <w:t>Podpisový vzor prodávajícího je uložen na Katastru</w:t>
      </w:r>
    </w:p>
    <w:p w14:paraId="48BFF57D" w14:textId="77777777" w:rsidR="003C4B22" w:rsidRDefault="00000000">
      <w:pPr>
        <w:pStyle w:val="Zkladntext1"/>
        <w:framePr w:wrap="none" w:vAnchor="page" w:hAnchor="page" w:x="1476" w:y="6867"/>
        <w:spacing w:after="0" w:line="240" w:lineRule="auto"/>
      </w:pPr>
      <w:r>
        <w:t>Prodávající 2:</w:t>
      </w:r>
    </w:p>
    <w:p w14:paraId="07399C66" w14:textId="77777777" w:rsidR="003C4B22" w:rsidRDefault="00000000">
      <w:pPr>
        <w:pStyle w:val="Zkladntext1"/>
        <w:framePr w:w="9266" w:h="461" w:hRule="exact" w:wrap="none" w:vAnchor="page" w:hAnchor="page" w:x="1476" w:y="7998"/>
        <w:spacing w:after="0" w:line="240" w:lineRule="auto"/>
      </w:pPr>
      <w:r>
        <w:t>Statutární město Pardubice</w:t>
      </w:r>
    </w:p>
    <w:p w14:paraId="48319C51" w14:textId="77777777" w:rsidR="003C4B22" w:rsidRDefault="00000000">
      <w:pPr>
        <w:pStyle w:val="Zkladntext70"/>
        <w:framePr w:w="9266" w:h="461" w:hRule="exact" w:wrap="none" w:vAnchor="page" w:hAnchor="page" w:x="1476" w:y="7998"/>
        <w:spacing w:after="0"/>
      </w:pPr>
      <w:r>
        <w:t>Podpisový vzor prodávajícího je uložen na Katastru</w:t>
      </w:r>
    </w:p>
    <w:p w14:paraId="3246B029" w14:textId="77777777" w:rsidR="003C4B22" w:rsidRDefault="00000000">
      <w:pPr>
        <w:pStyle w:val="Zhlavnebozpat0"/>
        <w:framePr w:wrap="none" w:vAnchor="page" w:hAnchor="page" w:x="6015" w:y="16126"/>
      </w:pPr>
      <w:r>
        <w:t>6</w:t>
      </w:r>
    </w:p>
    <w:p w14:paraId="5CE0DB7A" w14:textId="77777777" w:rsidR="003C4B22" w:rsidRDefault="003C4B22">
      <w:pPr>
        <w:spacing w:line="1" w:lineRule="exact"/>
      </w:pPr>
    </w:p>
    <w:sectPr w:rsidR="003C4B2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1E96" w14:textId="77777777" w:rsidR="005813CC" w:rsidRDefault="005813CC">
      <w:r>
        <w:separator/>
      </w:r>
    </w:p>
  </w:endnote>
  <w:endnote w:type="continuationSeparator" w:id="0">
    <w:p w14:paraId="79247F71" w14:textId="77777777" w:rsidR="005813CC" w:rsidRDefault="0058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F591" w14:textId="77777777" w:rsidR="005813CC" w:rsidRDefault="005813CC"/>
  </w:footnote>
  <w:footnote w:type="continuationSeparator" w:id="0">
    <w:p w14:paraId="5D14A8EC" w14:textId="77777777" w:rsidR="005813CC" w:rsidRDefault="005813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3D8"/>
    <w:multiLevelType w:val="multilevel"/>
    <w:tmpl w:val="F7B0D25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9D56F7"/>
    <w:multiLevelType w:val="multilevel"/>
    <w:tmpl w:val="38DE037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41069E"/>
    <w:multiLevelType w:val="multilevel"/>
    <w:tmpl w:val="089EE150"/>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570E66"/>
    <w:multiLevelType w:val="multilevel"/>
    <w:tmpl w:val="2A78ABAE"/>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9957BD"/>
    <w:multiLevelType w:val="multilevel"/>
    <w:tmpl w:val="4A4A6FAC"/>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A00B94"/>
    <w:multiLevelType w:val="multilevel"/>
    <w:tmpl w:val="C9BEFDF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82D89"/>
    <w:multiLevelType w:val="multilevel"/>
    <w:tmpl w:val="5A8E7A8C"/>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9239302">
    <w:abstractNumId w:val="6"/>
  </w:num>
  <w:num w:numId="2" w16cid:durableId="1599828763">
    <w:abstractNumId w:val="0"/>
  </w:num>
  <w:num w:numId="3" w16cid:durableId="1879663761">
    <w:abstractNumId w:val="1"/>
  </w:num>
  <w:num w:numId="4" w16cid:durableId="710807610">
    <w:abstractNumId w:val="4"/>
  </w:num>
  <w:num w:numId="5" w16cid:durableId="518857531">
    <w:abstractNumId w:val="5"/>
  </w:num>
  <w:num w:numId="6" w16cid:durableId="77755356">
    <w:abstractNumId w:val="2"/>
  </w:num>
  <w:num w:numId="7" w16cid:durableId="144114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B22"/>
    <w:rsid w:val="00003012"/>
    <w:rsid w:val="00091C70"/>
    <w:rsid w:val="003C4B22"/>
    <w:rsid w:val="003D4738"/>
    <w:rsid w:val="005813CC"/>
    <w:rsid w:val="00B67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AD77"/>
  <w15:docId w15:val="{79288314-6964-48BE-BFD8-478A1E9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after="40"/>
      <w:ind w:firstLine="520"/>
      <w:outlineLvl w:val="0"/>
    </w:pPr>
    <w:rPr>
      <w:rFonts w:ascii="Cambria" w:eastAsia="Cambria" w:hAnsi="Cambria" w:cs="Cambria"/>
      <w:b/>
      <w:bCs/>
      <w:sz w:val="26"/>
      <w:szCs w:val="26"/>
    </w:rPr>
  </w:style>
  <w:style w:type="paragraph" w:customStyle="1" w:styleId="Zkladntext1">
    <w:name w:val="Základní text1"/>
    <w:basedOn w:val="Normln"/>
    <w:link w:val="Zkladntext"/>
    <w:pPr>
      <w:spacing w:after="280" w:line="283" w:lineRule="auto"/>
    </w:pPr>
    <w:rPr>
      <w:rFonts w:ascii="Cambria" w:eastAsia="Cambria" w:hAnsi="Cambria" w:cs="Cambria"/>
      <w:sz w:val="20"/>
      <w:szCs w:val="20"/>
    </w:rPr>
  </w:style>
  <w:style w:type="paragraph" w:customStyle="1" w:styleId="Zkladntext70">
    <w:name w:val="Základní text (7)"/>
    <w:basedOn w:val="Normln"/>
    <w:link w:val="Zkladntext7"/>
    <w:pPr>
      <w:spacing w:after="1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2029</Words>
  <Characters>11976</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2025-03-18T10:00:00Z</dcterms:created>
  <dcterms:modified xsi:type="dcterms:W3CDTF">2025-03-18T10:22:00Z</dcterms:modified>
</cp:coreProperties>
</file>