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354D" w14:textId="03F1D9BD" w:rsidR="00EC0D6A" w:rsidRDefault="00370772">
      <w:r>
        <w:t>Příloha: Vzor implementačního plánu</w:t>
      </w:r>
    </w:p>
    <w:p w14:paraId="30E23F1D" w14:textId="77777777" w:rsidR="00370772" w:rsidRPr="00370772" w:rsidRDefault="00370772" w:rsidP="00370772">
      <w:pPr>
        <w:rPr>
          <w:b/>
          <w:bCs/>
        </w:rPr>
      </w:pPr>
      <w:r w:rsidRPr="00370772">
        <w:rPr>
          <w:b/>
          <w:bCs/>
        </w:rPr>
        <w:t>1. Identifikační údaje výsledku</w:t>
      </w:r>
    </w:p>
    <w:p w14:paraId="729C069C" w14:textId="4D7B8C1A" w:rsidR="00370772" w:rsidRPr="00370772" w:rsidRDefault="00C674FD" w:rsidP="00370772">
      <w:pPr>
        <w:numPr>
          <w:ilvl w:val="0"/>
          <w:numId w:val="1"/>
        </w:numPr>
      </w:pPr>
      <w:r>
        <w:rPr>
          <w:rStyle w:val="Znakapoznpodarou"/>
          <w:b/>
          <w:bCs/>
        </w:rPr>
        <w:footnoteReference w:id="1"/>
      </w:r>
      <w:r w:rsidR="00370772" w:rsidRPr="00370772">
        <w:rPr>
          <w:b/>
          <w:bCs/>
        </w:rPr>
        <w:t>Identifikační číslo výsledku:</w:t>
      </w:r>
    </w:p>
    <w:p w14:paraId="189ACE55" w14:textId="77777777" w:rsidR="00322AC3" w:rsidRDefault="00322AC3" w:rsidP="00322AC3">
      <w:pPr>
        <w:numPr>
          <w:ilvl w:val="0"/>
          <w:numId w:val="1"/>
        </w:numPr>
      </w:pPr>
      <w:proofErr w:type="spellStart"/>
      <w:r>
        <w:rPr>
          <w:b/>
          <w:bCs/>
          <w:vertAlign w:val="superscript"/>
        </w:rPr>
        <w:t>1</w:t>
      </w:r>
      <w:r w:rsidR="00370772" w:rsidRPr="00370772">
        <w:rPr>
          <w:b/>
          <w:bCs/>
        </w:rPr>
        <w:t>Název</w:t>
      </w:r>
      <w:proofErr w:type="spellEnd"/>
      <w:r w:rsidR="00370772" w:rsidRPr="00370772">
        <w:rPr>
          <w:b/>
          <w:bCs/>
        </w:rPr>
        <w:t xml:space="preserve"> výstupu/výsledku:</w:t>
      </w:r>
    </w:p>
    <w:p w14:paraId="13C2C759" w14:textId="77777777" w:rsidR="00322AC3" w:rsidRDefault="00322AC3" w:rsidP="00322AC3">
      <w:pPr>
        <w:numPr>
          <w:ilvl w:val="0"/>
          <w:numId w:val="1"/>
        </w:numPr>
      </w:pPr>
      <w:proofErr w:type="spellStart"/>
      <w:r>
        <w:rPr>
          <w:vertAlign w:val="superscript"/>
        </w:rPr>
        <w:t>1</w:t>
      </w:r>
      <w:r w:rsidR="00370772" w:rsidRPr="00322AC3">
        <w:rPr>
          <w:b/>
          <w:bCs/>
        </w:rPr>
        <w:t>Druh</w:t>
      </w:r>
      <w:proofErr w:type="spellEnd"/>
      <w:r w:rsidR="00370772" w:rsidRPr="00322AC3">
        <w:rPr>
          <w:b/>
          <w:bCs/>
        </w:rPr>
        <w:t xml:space="preserve"> výstupu/výsledku:</w:t>
      </w:r>
    </w:p>
    <w:p w14:paraId="47FE1289" w14:textId="77777777" w:rsidR="00322AC3" w:rsidRDefault="00322AC3" w:rsidP="00322AC3">
      <w:pPr>
        <w:numPr>
          <w:ilvl w:val="0"/>
          <w:numId w:val="1"/>
        </w:numPr>
      </w:pPr>
      <w:proofErr w:type="spellStart"/>
      <w:r>
        <w:rPr>
          <w:vertAlign w:val="superscript"/>
        </w:rPr>
        <w:t>1</w:t>
      </w:r>
      <w:r w:rsidR="00370772" w:rsidRPr="00322AC3">
        <w:rPr>
          <w:b/>
          <w:bCs/>
        </w:rPr>
        <w:t>Termín</w:t>
      </w:r>
      <w:proofErr w:type="spellEnd"/>
      <w:r w:rsidR="00370772" w:rsidRPr="00322AC3">
        <w:rPr>
          <w:b/>
          <w:bCs/>
        </w:rPr>
        <w:t xml:space="preserve"> dosažení výsledku/výstupu:</w:t>
      </w:r>
    </w:p>
    <w:p w14:paraId="1D6F51E2" w14:textId="7919FAAA" w:rsidR="00B640E2" w:rsidRPr="00F20BD7" w:rsidRDefault="00322AC3" w:rsidP="00322AC3">
      <w:pPr>
        <w:numPr>
          <w:ilvl w:val="0"/>
          <w:numId w:val="1"/>
        </w:numPr>
      </w:pPr>
      <w:proofErr w:type="spellStart"/>
      <w:r>
        <w:rPr>
          <w:vertAlign w:val="superscript"/>
        </w:rPr>
        <w:t>1</w:t>
      </w:r>
      <w:r w:rsidR="00B640E2" w:rsidRPr="00322AC3">
        <w:rPr>
          <w:b/>
          <w:bCs/>
        </w:rPr>
        <w:t>Očekávaný</w:t>
      </w:r>
      <w:proofErr w:type="spellEnd"/>
      <w:r w:rsidR="00B640E2" w:rsidRPr="00322AC3">
        <w:rPr>
          <w:b/>
          <w:bCs/>
        </w:rPr>
        <w:t xml:space="preserve"> termín zahájení implementace výstupu/výsledku:</w:t>
      </w:r>
      <w:r w:rsidR="002151B5" w:rsidRPr="00322AC3">
        <w:rPr>
          <w:b/>
          <w:bCs/>
        </w:rPr>
        <w:t xml:space="preserve"> </w:t>
      </w:r>
      <w:r w:rsidR="002151B5">
        <w:t>po dosažení výstupu/výsledku nebo po ukončení projektu</w:t>
      </w:r>
      <w:r w:rsidR="007B3E98">
        <w:t>.</w:t>
      </w:r>
    </w:p>
    <w:p w14:paraId="52E091CB" w14:textId="78CDDA74" w:rsidR="00F20BD7" w:rsidRPr="00F20BD7" w:rsidRDefault="00F20BD7" w:rsidP="00F20BD7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  <w:vertAlign w:val="superscript"/>
        </w:rPr>
        <w:t>1</w:t>
      </w:r>
      <w:r w:rsidRPr="00F20BD7">
        <w:rPr>
          <w:b/>
          <w:bCs/>
        </w:rPr>
        <w:t>Očekávaný</w:t>
      </w:r>
      <w:proofErr w:type="spellEnd"/>
      <w:r w:rsidRPr="00F20BD7">
        <w:rPr>
          <w:b/>
          <w:bCs/>
        </w:rPr>
        <w:t xml:space="preserve"> termín ukončení využití </w:t>
      </w:r>
      <w:r w:rsidRPr="00370772">
        <w:rPr>
          <w:b/>
          <w:bCs/>
        </w:rPr>
        <w:t>výstupu/výsledku:</w:t>
      </w:r>
      <w:r w:rsidR="002151B5">
        <w:rPr>
          <w:b/>
          <w:bCs/>
        </w:rPr>
        <w:t xml:space="preserve"> </w:t>
      </w:r>
      <w:r w:rsidRPr="002151B5">
        <w:t xml:space="preserve">dle </w:t>
      </w:r>
      <w:r w:rsidR="005C0A49">
        <w:t>doby trvání Smlouvy o</w:t>
      </w:r>
      <w:r w:rsidR="00322AC3">
        <w:t> </w:t>
      </w:r>
      <w:r w:rsidR="005C0A49">
        <w:t>využití výsledku</w:t>
      </w:r>
    </w:p>
    <w:p w14:paraId="0C460060" w14:textId="78CC551D" w:rsidR="00F20BD7" w:rsidRPr="00F20BD7" w:rsidRDefault="00F20BD7" w:rsidP="00F20BD7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  <w:vertAlign w:val="superscript"/>
        </w:rPr>
        <w:t>1</w:t>
      </w:r>
      <w:r w:rsidRPr="00F20BD7">
        <w:rPr>
          <w:b/>
          <w:bCs/>
        </w:rPr>
        <w:t>Očekávané</w:t>
      </w:r>
      <w:proofErr w:type="spellEnd"/>
      <w:r w:rsidRPr="00F20BD7">
        <w:rPr>
          <w:b/>
          <w:bCs/>
        </w:rPr>
        <w:t xml:space="preserve"> hlavní přínosy: </w:t>
      </w:r>
      <w:r w:rsidRPr="00B640E2">
        <w:t>Ekonomické přínosy budou stanoveny na</w:t>
      </w:r>
      <w:r>
        <w:t xml:space="preserve"> </w:t>
      </w:r>
      <w:r w:rsidRPr="00B640E2">
        <w:t xml:space="preserve">základě analýzy </w:t>
      </w:r>
      <w:r>
        <w:t xml:space="preserve">komerčního </w:t>
      </w:r>
      <w:r w:rsidRPr="00B640E2">
        <w:t>potenciálu</w:t>
      </w:r>
      <w:r>
        <w:t>.</w:t>
      </w:r>
    </w:p>
    <w:p w14:paraId="74891E5D" w14:textId="4F5C16B3" w:rsidR="00F20BD7" w:rsidRPr="00F20BD7" w:rsidRDefault="00F20BD7" w:rsidP="00F20BD7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  <w:vertAlign w:val="superscript"/>
        </w:rPr>
        <w:t>1</w:t>
      </w:r>
      <w:r w:rsidRPr="00F20BD7">
        <w:rPr>
          <w:b/>
          <w:bCs/>
        </w:rPr>
        <w:t>Kdo</w:t>
      </w:r>
      <w:proofErr w:type="spellEnd"/>
      <w:r w:rsidRPr="00F20BD7">
        <w:rPr>
          <w:b/>
          <w:bCs/>
        </w:rPr>
        <w:t xml:space="preserve"> bude cílovým uživatele</w:t>
      </w:r>
      <w:r>
        <w:rPr>
          <w:b/>
          <w:bCs/>
        </w:rPr>
        <w:t xml:space="preserve"> </w:t>
      </w:r>
      <w:r w:rsidRPr="00370772">
        <w:rPr>
          <w:b/>
          <w:bCs/>
        </w:rPr>
        <w:t>výstupu/výsledku:</w:t>
      </w:r>
      <w:r>
        <w:rPr>
          <w:b/>
          <w:bCs/>
        </w:rPr>
        <w:t xml:space="preserve"> </w:t>
      </w:r>
      <w:r>
        <w:t xml:space="preserve">Popis </w:t>
      </w:r>
      <w:r w:rsidR="002151B5">
        <w:t>dle</w:t>
      </w:r>
      <w:r>
        <w:t xml:space="preserve"> původního předloženého projektu. Bude upřesněn po provedení </w:t>
      </w:r>
      <w:r w:rsidRPr="00B640E2">
        <w:t xml:space="preserve">analýzy </w:t>
      </w:r>
      <w:r>
        <w:t xml:space="preserve">komerčního </w:t>
      </w:r>
      <w:r w:rsidRPr="00B640E2">
        <w:t>potenciálu</w:t>
      </w:r>
      <w:r>
        <w:t>.</w:t>
      </w:r>
    </w:p>
    <w:p w14:paraId="00A3BC89" w14:textId="1E7057C6" w:rsidR="00F20BD7" w:rsidRDefault="00370772" w:rsidP="00F20BD7">
      <w:pPr>
        <w:rPr>
          <w:b/>
          <w:bCs/>
        </w:rPr>
      </w:pPr>
      <w:r w:rsidRPr="00370772">
        <w:rPr>
          <w:b/>
          <w:bCs/>
        </w:rPr>
        <w:t xml:space="preserve">2. </w:t>
      </w:r>
      <w:proofErr w:type="spellStart"/>
      <w:r w:rsidR="00F20BD7">
        <w:rPr>
          <w:b/>
          <w:bCs/>
          <w:vertAlign w:val="superscript"/>
        </w:rPr>
        <w:t>1</w:t>
      </w:r>
      <w:r w:rsidR="00F20BD7" w:rsidRPr="00F20BD7">
        <w:rPr>
          <w:b/>
          <w:bCs/>
        </w:rPr>
        <w:t>Kým</w:t>
      </w:r>
      <w:proofErr w:type="spellEnd"/>
      <w:r w:rsidR="00F20BD7" w:rsidRPr="00F20BD7">
        <w:rPr>
          <w:b/>
          <w:bCs/>
        </w:rPr>
        <w:t xml:space="preserve"> bude výsledek/výstup využit (účastníci projektu)?</w:t>
      </w:r>
    </w:p>
    <w:p w14:paraId="1A95E0B9" w14:textId="322CED98" w:rsidR="00370772" w:rsidRPr="00370772" w:rsidRDefault="00370772" w:rsidP="00F20BD7">
      <w:pPr>
        <w:pStyle w:val="Odstavecseseznamem"/>
        <w:numPr>
          <w:ilvl w:val="0"/>
          <w:numId w:val="13"/>
        </w:numPr>
      </w:pPr>
      <w:bookmarkStart w:id="0" w:name="_Hlk188993905"/>
      <w:r w:rsidRPr="00F20BD7">
        <w:rPr>
          <w:b/>
          <w:bCs/>
        </w:rPr>
        <w:t>Spoluvlastníci výsledku:</w:t>
      </w:r>
    </w:p>
    <w:p w14:paraId="571117D1" w14:textId="17277417" w:rsidR="00370772" w:rsidRPr="00370772" w:rsidRDefault="00370772" w:rsidP="0031755A">
      <w:pPr>
        <w:numPr>
          <w:ilvl w:val="0"/>
          <w:numId w:val="2"/>
        </w:numPr>
      </w:pPr>
      <w:bookmarkStart w:id="1" w:name="_Hlk188992247"/>
      <w:bookmarkEnd w:id="0"/>
      <w:r w:rsidRPr="00CA65D9">
        <w:rPr>
          <w:b/>
          <w:bCs/>
        </w:rPr>
        <w:t>Organizace zodpovědná za implementaci</w:t>
      </w:r>
      <w:r w:rsidR="00CA65D9" w:rsidRPr="00CA65D9">
        <w:rPr>
          <w:b/>
          <w:bCs/>
        </w:rPr>
        <w:t xml:space="preserve"> a </w:t>
      </w:r>
      <w:r w:rsidR="005C0A49">
        <w:rPr>
          <w:b/>
          <w:bCs/>
        </w:rPr>
        <w:t xml:space="preserve">organizace </w:t>
      </w:r>
      <w:r w:rsidRPr="00CA65D9">
        <w:rPr>
          <w:b/>
          <w:bCs/>
        </w:rPr>
        <w:t>spolupracující na implementaci:</w:t>
      </w:r>
      <w:bookmarkEnd w:id="1"/>
      <w:r w:rsidRPr="00370772">
        <w:br/>
      </w:r>
    </w:p>
    <w:p w14:paraId="45CBA257" w14:textId="705BD00F" w:rsidR="00370772" w:rsidRDefault="00370772" w:rsidP="00370772">
      <w:pPr>
        <w:rPr>
          <w:b/>
          <w:bCs/>
        </w:rPr>
      </w:pPr>
      <w:bookmarkStart w:id="2" w:name="_Hlk188992220"/>
      <w:r w:rsidRPr="00370772">
        <w:rPr>
          <w:b/>
          <w:bCs/>
        </w:rPr>
        <w:t xml:space="preserve">3. </w:t>
      </w:r>
      <w:r>
        <w:rPr>
          <w:b/>
          <w:bCs/>
        </w:rPr>
        <w:t>Plán implementace:</w:t>
      </w:r>
      <w:r w:rsidR="00F20BD7">
        <w:rPr>
          <w:b/>
          <w:bCs/>
        </w:rPr>
        <w:t xml:space="preserve"> </w:t>
      </w:r>
      <w:bookmarkEnd w:id="2"/>
      <w:proofErr w:type="spellStart"/>
      <w:r w:rsidR="00F20BD7">
        <w:rPr>
          <w:b/>
          <w:bCs/>
          <w:vertAlign w:val="superscript"/>
        </w:rPr>
        <w:t>1</w:t>
      </w:r>
      <w:r w:rsidRPr="00370772">
        <w:rPr>
          <w:b/>
          <w:bCs/>
        </w:rPr>
        <w:t>Jakým</w:t>
      </w:r>
      <w:proofErr w:type="spellEnd"/>
      <w:r w:rsidRPr="00370772">
        <w:rPr>
          <w:b/>
          <w:bCs/>
        </w:rPr>
        <w:t xml:space="preserve"> způsobem bude </w:t>
      </w:r>
      <w:r w:rsidR="00B640E2">
        <w:rPr>
          <w:b/>
          <w:bCs/>
        </w:rPr>
        <w:t>výstup/</w:t>
      </w:r>
      <w:r w:rsidRPr="00370772">
        <w:rPr>
          <w:b/>
          <w:bCs/>
        </w:rPr>
        <w:t>výsledek implementován a</w:t>
      </w:r>
      <w:r w:rsidR="00322AC3">
        <w:rPr>
          <w:b/>
          <w:bCs/>
        </w:rPr>
        <w:t> </w:t>
      </w:r>
      <w:r w:rsidRPr="00370772">
        <w:rPr>
          <w:b/>
          <w:bCs/>
        </w:rPr>
        <w:t>komerčně využit?</w:t>
      </w:r>
      <w:r w:rsidR="00B640E2">
        <w:rPr>
          <w:b/>
          <w:bCs/>
        </w:rPr>
        <w:t xml:space="preserve"> </w:t>
      </w:r>
      <w:bookmarkStart w:id="3" w:name="_Hlk188992304"/>
      <w:r w:rsidR="00B640E2">
        <w:rPr>
          <w:b/>
          <w:bCs/>
        </w:rPr>
        <w:t>Jaké aktivity s tím spojené plánujete?</w:t>
      </w:r>
      <w:bookmarkEnd w:id="3"/>
    </w:p>
    <w:p w14:paraId="0EEFA6F0" w14:textId="68219971" w:rsidR="00370772" w:rsidRPr="00370772" w:rsidRDefault="00B640E2" w:rsidP="00370772">
      <w:r w:rsidRPr="00B640E2">
        <w:t xml:space="preserve">Tento </w:t>
      </w:r>
      <w:r>
        <w:t xml:space="preserve">vzor </w:t>
      </w:r>
      <w:r w:rsidRPr="00B640E2">
        <w:t>plán</w:t>
      </w:r>
      <w:r>
        <w:t>u</w:t>
      </w:r>
      <w:r w:rsidRPr="00B640E2">
        <w:t xml:space="preserve"> lze přizpůsobit aktuálnímu stavu </w:t>
      </w:r>
      <w:r w:rsidR="00DC5DA4">
        <w:t>výstupu/</w:t>
      </w:r>
      <w:r w:rsidRPr="00B640E2">
        <w:t>výsledku</w:t>
      </w:r>
      <w:r w:rsidR="00DC5DA4">
        <w:t xml:space="preserve"> projektu</w:t>
      </w:r>
      <w:r w:rsidRPr="00B640E2">
        <w:t xml:space="preserve"> – od fáze výzkumu až po hotový produkt připravený na trh</w:t>
      </w:r>
      <w:r w:rsidR="00370772">
        <w:t xml:space="preserve">. </w:t>
      </w:r>
      <w:r w:rsidR="004D037D">
        <w:t>Plán se rozděluje do kroků a</w:t>
      </w:r>
      <w:r w:rsidR="00CA65D9">
        <w:t xml:space="preserve"> </w:t>
      </w:r>
      <w:r w:rsidR="004D037D">
        <w:t>v čase (v letech).</w:t>
      </w:r>
    </w:p>
    <w:p w14:paraId="61F7D607" w14:textId="1EA202BE" w:rsidR="00370772" w:rsidRPr="00370772" w:rsidRDefault="00DD2ABC" w:rsidP="00370772">
      <w:r>
        <w:rPr>
          <w:b/>
          <w:bCs/>
        </w:rPr>
        <w:t>3.</w:t>
      </w:r>
      <w:r w:rsidR="00370772" w:rsidRPr="00370772">
        <w:rPr>
          <w:b/>
          <w:bCs/>
        </w:rPr>
        <w:t>1</w:t>
      </w:r>
      <w:r w:rsidR="00450810">
        <w:rPr>
          <w:b/>
          <w:bCs/>
        </w:rPr>
        <w:t>.</w:t>
      </w:r>
      <w:r w:rsidR="00370772" w:rsidRPr="00370772">
        <w:rPr>
          <w:b/>
          <w:bCs/>
        </w:rPr>
        <w:t xml:space="preserve"> Analýza komerčního potenciálu a ochrana duševního vlastnictví</w:t>
      </w:r>
    </w:p>
    <w:p w14:paraId="7BDAAA39" w14:textId="04D45D31" w:rsidR="00370772" w:rsidRPr="00370772" w:rsidRDefault="00370772" w:rsidP="00370772">
      <w:pPr>
        <w:numPr>
          <w:ilvl w:val="0"/>
          <w:numId w:val="4"/>
        </w:numPr>
      </w:pPr>
      <w:r w:rsidRPr="00370772">
        <w:t>Společné jednání k nalezení shody na principech rozdělení duševního vlastnictví.</w:t>
      </w:r>
    </w:p>
    <w:p w14:paraId="0EC14B30" w14:textId="63D08328" w:rsidR="00370772" w:rsidRPr="00370772" w:rsidRDefault="00370772" w:rsidP="00370772">
      <w:pPr>
        <w:numPr>
          <w:ilvl w:val="0"/>
          <w:numId w:val="4"/>
        </w:numPr>
      </w:pPr>
      <w:r w:rsidRPr="00370772">
        <w:t xml:space="preserve">Posouzení komerčního potenciálu a patentovatelnosti </w:t>
      </w:r>
      <w:r>
        <w:t>duševního vlastnictví.</w:t>
      </w:r>
      <w:r w:rsidR="00450810">
        <w:t xml:space="preserve"> </w:t>
      </w:r>
      <w:r w:rsidR="00450810" w:rsidRPr="00450810">
        <w:t>Tento krok představuje rozhodovací bod, který určí další postup a podmínky pro komercializaci.</w:t>
      </w:r>
    </w:p>
    <w:p w14:paraId="286E3B4B" w14:textId="7FCA15D2" w:rsidR="00370772" w:rsidRPr="00370772" w:rsidRDefault="00370772" w:rsidP="00370772">
      <w:pPr>
        <w:numPr>
          <w:ilvl w:val="0"/>
          <w:numId w:val="4"/>
        </w:numPr>
      </w:pPr>
      <w:r w:rsidRPr="00370772">
        <w:t xml:space="preserve">Uzavření písemné smlouvy mezi spoluvlastníky, která upraví rozdělení práv </w:t>
      </w:r>
      <w:r>
        <w:t xml:space="preserve">k duševnímu vlastnictví </w:t>
      </w:r>
      <w:r w:rsidRPr="00370772">
        <w:t>a financování následujících kroků.</w:t>
      </w:r>
      <w:r w:rsidRPr="00370772">
        <w:br/>
      </w:r>
      <w:r w:rsidRPr="00370772">
        <w:rPr>
          <w:b/>
          <w:bCs/>
        </w:rPr>
        <w:t>Odpovědnost:</w:t>
      </w:r>
      <w:r w:rsidRPr="00370772">
        <w:t xml:space="preserve"> </w:t>
      </w:r>
      <w:r w:rsidRPr="00370772">
        <w:br/>
      </w:r>
      <w:r w:rsidRPr="00370772">
        <w:rPr>
          <w:b/>
          <w:bCs/>
        </w:rPr>
        <w:t>Financování:</w:t>
      </w:r>
      <w:r w:rsidRPr="00370772">
        <w:t xml:space="preserve"> </w:t>
      </w:r>
    </w:p>
    <w:p w14:paraId="46C00BD9" w14:textId="5236D9CB" w:rsidR="00DD2ABC" w:rsidRPr="00DD2ABC" w:rsidRDefault="00DD2ABC" w:rsidP="00DD2ABC">
      <w:pPr>
        <w:rPr>
          <w:b/>
          <w:bCs/>
        </w:rPr>
      </w:pPr>
      <w:r>
        <w:rPr>
          <w:b/>
          <w:bCs/>
        </w:rPr>
        <w:t>3.2</w:t>
      </w:r>
      <w:r w:rsidRPr="00DD2ABC">
        <w:rPr>
          <w:b/>
          <w:bCs/>
        </w:rPr>
        <w:t>. Ochrana duševního vlastnictví</w:t>
      </w:r>
    </w:p>
    <w:p w14:paraId="50936FA7" w14:textId="77777777" w:rsidR="00DD2ABC" w:rsidRPr="00DD2ABC" w:rsidRDefault="00DD2ABC" w:rsidP="00DD2ABC">
      <w:pPr>
        <w:numPr>
          <w:ilvl w:val="0"/>
          <w:numId w:val="12"/>
        </w:numPr>
      </w:pPr>
      <w:r w:rsidRPr="00DD2ABC">
        <w:t>Popis způsobu ochrany duševního vlastnictví (např. patenty, know-how, obchodní tajemství).</w:t>
      </w:r>
    </w:p>
    <w:p w14:paraId="0F7F7443" w14:textId="52B30E45" w:rsidR="00DD2ABC" w:rsidRDefault="00DD2ABC" w:rsidP="00DD2ABC">
      <w:pPr>
        <w:ind w:left="708"/>
        <w:rPr>
          <w:b/>
          <w:bCs/>
        </w:rPr>
      </w:pPr>
      <w:r w:rsidRPr="00370772">
        <w:rPr>
          <w:b/>
          <w:bCs/>
        </w:rPr>
        <w:t>Odpovědnost:</w:t>
      </w:r>
      <w:r w:rsidRPr="00370772">
        <w:t xml:space="preserve"> </w:t>
      </w:r>
      <w:r w:rsidRPr="00370772">
        <w:br/>
      </w:r>
      <w:r w:rsidRPr="00370772">
        <w:rPr>
          <w:b/>
          <w:bCs/>
        </w:rPr>
        <w:t>Financování:</w:t>
      </w:r>
    </w:p>
    <w:p w14:paraId="27E57155" w14:textId="406C5E95" w:rsidR="00370772" w:rsidRPr="00370772" w:rsidRDefault="00DD2ABC" w:rsidP="00370772">
      <w:r>
        <w:rPr>
          <w:b/>
          <w:bCs/>
        </w:rPr>
        <w:lastRenderedPageBreak/>
        <w:t>3.3</w:t>
      </w:r>
      <w:r w:rsidR="00450810">
        <w:rPr>
          <w:b/>
          <w:bCs/>
        </w:rPr>
        <w:t>.</w:t>
      </w:r>
      <w:r w:rsidR="00370772" w:rsidRPr="00370772">
        <w:rPr>
          <w:b/>
          <w:bCs/>
        </w:rPr>
        <w:t xml:space="preserve"> Dohoda o komercializaci a příprava licenční smlouvy</w:t>
      </w:r>
    </w:p>
    <w:p w14:paraId="4173D021" w14:textId="214E40AA" w:rsidR="00450810" w:rsidRDefault="00450810" w:rsidP="00370772">
      <w:pPr>
        <w:numPr>
          <w:ilvl w:val="0"/>
          <w:numId w:val="5"/>
        </w:numPr>
      </w:pPr>
      <w:r w:rsidRPr="00450810">
        <w:t>Tento krok představuje rozhodovací bod, který určí další postup a podmínky pro komercializaci.</w:t>
      </w:r>
    </w:p>
    <w:p w14:paraId="28398F7D" w14:textId="7AD11086" w:rsidR="00370772" w:rsidRPr="00370772" w:rsidRDefault="00370772" w:rsidP="00370772">
      <w:pPr>
        <w:numPr>
          <w:ilvl w:val="0"/>
          <w:numId w:val="5"/>
        </w:numPr>
      </w:pPr>
      <w:r w:rsidRPr="00370772">
        <w:t xml:space="preserve">Uzavření dohody mezi partnery projektu o podmínkách komercializace: </w:t>
      </w:r>
    </w:p>
    <w:p w14:paraId="43427E6F" w14:textId="77777777" w:rsidR="00370772" w:rsidRPr="00370772" w:rsidRDefault="00370772" w:rsidP="00370772">
      <w:pPr>
        <w:numPr>
          <w:ilvl w:val="1"/>
          <w:numId w:val="5"/>
        </w:numPr>
      </w:pPr>
      <w:r w:rsidRPr="00370772">
        <w:t>Definice duševního vlastnictví.</w:t>
      </w:r>
    </w:p>
    <w:p w14:paraId="68F941DD" w14:textId="1625DE0E" w:rsidR="00370772" w:rsidRPr="00370772" w:rsidRDefault="00370772" w:rsidP="00370772">
      <w:pPr>
        <w:numPr>
          <w:ilvl w:val="1"/>
          <w:numId w:val="5"/>
        </w:numPr>
      </w:pPr>
      <w:r w:rsidRPr="00370772">
        <w:t xml:space="preserve">Rozdělení podílů na </w:t>
      </w:r>
      <w:r>
        <w:t>duševním vlastnictví</w:t>
      </w:r>
    </w:p>
    <w:p w14:paraId="3D609773" w14:textId="135CA726" w:rsidR="00370772" w:rsidRPr="00370772" w:rsidRDefault="00370772" w:rsidP="00370772">
      <w:pPr>
        <w:numPr>
          <w:ilvl w:val="1"/>
          <w:numId w:val="5"/>
        </w:numPr>
      </w:pPr>
      <w:r w:rsidRPr="00370772">
        <w:t>Podmínky budoucí licenční smlouvy (např. výše licenčního poplatku, právo na výrobu</w:t>
      </w:r>
      <w:r>
        <w:t xml:space="preserve"> apod.</w:t>
      </w:r>
      <w:r w:rsidRPr="00370772">
        <w:t>).</w:t>
      </w:r>
      <w:r w:rsidRPr="00370772">
        <w:br/>
      </w:r>
      <w:r w:rsidRPr="00370772">
        <w:rPr>
          <w:b/>
          <w:bCs/>
        </w:rPr>
        <w:t>Odpovědnost:</w:t>
      </w:r>
      <w:r w:rsidRPr="00370772">
        <w:t xml:space="preserve"> </w:t>
      </w:r>
      <w:r w:rsidRPr="00370772">
        <w:br/>
      </w:r>
      <w:r w:rsidRPr="00370772">
        <w:rPr>
          <w:b/>
          <w:bCs/>
        </w:rPr>
        <w:t>Financování:</w:t>
      </w:r>
      <w:r w:rsidRPr="00370772">
        <w:t xml:space="preserve"> </w:t>
      </w:r>
    </w:p>
    <w:p w14:paraId="3D9EDA4A" w14:textId="650406B7" w:rsidR="00370772" w:rsidRPr="00370772" w:rsidRDefault="00DD2ABC" w:rsidP="00370772">
      <w:r>
        <w:rPr>
          <w:b/>
          <w:bCs/>
        </w:rPr>
        <w:t>3.4</w:t>
      </w:r>
      <w:r w:rsidR="00450810">
        <w:rPr>
          <w:b/>
          <w:bCs/>
        </w:rPr>
        <w:t>.</w:t>
      </w:r>
      <w:r w:rsidR="00370772" w:rsidRPr="00370772">
        <w:rPr>
          <w:b/>
          <w:bCs/>
        </w:rPr>
        <w:t xml:space="preserve"> Kontaktování potenciálních </w:t>
      </w:r>
      <w:r w:rsidR="00370772">
        <w:rPr>
          <w:b/>
          <w:bCs/>
        </w:rPr>
        <w:t xml:space="preserve">komerčních </w:t>
      </w:r>
      <w:r w:rsidR="00370772" w:rsidRPr="00370772">
        <w:rPr>
          <w:b/>
          <w:bCs/>
        </w:rPr>
        <w:t>partnerů a uzavření licenční smlouvy</w:t>
      </w:r>
    </w:p>
    <w:p w14:paraId="1229159D" w14:textId="77777777" w:rsidR="00370772" w:rsidRPr="00370772" w:rsidRDefault="00370772" w:rsidP="00370772">
      <w:pPr>
        <w:numPr>
          <w:ilvl w:val="0"/>
          <w:numId w:val="6"/>
        </w:numPr>
      </w:pPr>
      <w:r w:rsidRPr="00370772">
        <w:t>Oslovení výrobců nebo jiných komerčních subjektů.</w:t>
      </w:r>
    </w:p>
    <w:p w14:paraId="4D2EDB83" w14:textId="06E6CBF4" w:rsidR="00370772" w:rsidRPr="00370772" w:rsidRDefault="00370772" w:rsidP="00370772">
      <w:pPr>
        <w:numPr>
          <w:ilvl w:val="0"/>
          <w:numId w:val="6"/>
        </w:numPr>
      </w:pPr>
      <w:r w:rsidRPr="00370772">
        <w:t>Vyjednání a uzavření licenční smlouvy, která stanoví práva a povinnosti nabyvatele licence.</w:t>
      </w:r>
      <w:r w:rsidRPr="00370772">
        <w:br/>
      </w:r>
      <w:r w:rsidRPr="00370772">
        <w:rPr>
          <w:b/>
          <w:bCs/>
        </w:rPr>
        <w:t>Odpovědnost:</w:t>
      </w:r>
      <w:r w:rsidRPr="00370772">
        <w:br/>
      </w:r>
      <w:r w:rsidRPr="00370772">
        <w:rPr>
          <w:b/>
          <w:bCs/>
        </w:rPr>
        <w:t>Financování:</w:t>
      </w:r>
      <w:r w:rsidRPr="00370772">
        <w:t xml:space="preserve"> </w:t>
      </w:r>
    </w:p>
    <w:p w14:paraId="19A80244" w14:textId="62543B23" w:rsidR="00370772" w:rsidRPr="00370772" w:rsidRDefault="00DD2ABC" w:rsidP="00370772">
      <w:r>
        <w:rPr>
          <w:b/>
          <w:bCs/>
        </w:rPr>
        <w:t>3.5</w:t>
      </w:r>
      <w:r w:rsidR="00450810">
        <w:rPr>
          <w:b/>
          <w:bCs/>
        </w:rPr>
        <w:t>.</w:t>
      </w:r>
      <w:r w:rsidR="00370772" w:rsidRPr="00370772">
        <w:rPr>
          <w:b/>
          <w:bCs/>
        </w:rPr>
        <w:t xml:space="preserve"> </w:t>
      </w:r>
      <w:r w:rsidR="00B640E2">
        <w:rPr>
          <w:b/>
          <w:bCs/>
        </w:rPr>
        <w:t xml:space="preserve">Příprava finálního produktu - </w:t>
      </w:r>
      <w:r w:rsidR="00B640E2" w:rsidRPr="00B640E2">
        <w:t xml:space="preserve">zahrnuje </w:t>
      </w:r>
      <w:r w:rsidR="00450810">
        <w:t xml:space="preserve">technické řešení </w:t>
      </w:r>
      <w:r w:rsidR="00B640E2" w:rsidRPr="00B640E2">
        <w:t>i kontrolu souladu s právními a</w:t>
      </w:r>
      <w:r w:rsidR="00322AC3">
        <w:t> </w:t>
      </w:r>
      <w:r w:rsidR="00B640E2" w:rsidRPr="00B640E2">
        <w:t>tržními požadavky.</w:t>
      </w:r>
    </w:p>
    <w:p w14:paraId="5D6B9DBA" w14:textId="37D15716" w:rsidR="00370772" w:rsidRPr="00370772" w:rsidRDefault="00370772" w:rsidP="00370772">
      <w:pPr>
        <w:numPr>
          <w:ilvl w:val="0"/>
          <w:numId w:val="7"/>
        </w:numPr>
      </w:pPr>
      <w:r w:rsidRPr="00370772">
        <w:t xml:space="preserve">Příprava finálního produktu a </w:t>
      </w:r>
      <w:r w:rsidR="00B640E2">
        <w:t xml:space="preserve">případně </w:t>
      </w:r>
      <w:r w:rsidRPr="00370772">
        <w:t xml:space="preserve">registrace </w:t>
      </w:r>
      <w:r w:rsidR="00B640E2">
        <w:t>v souladu s právními požadavky (pokud je to potřeba pro uvedení na trh)</w:t>
      </w:r>
    </w:p>
    <w:p w14:paraId="048EDD2A" w14:textId="14F78001" w:rsidR="00370772" w:rsidRPr="00370772" w:rsidRDefault="00370772" w:rsidP="00B640E2">
      <w:pPr>
        <w:numPr>
          <w:ilvl w:val="0"/>
          <w:numId w:val="7"/>
        </w:numPr>
      </w:pPr>
      <w:r w:rsidRPr="00370772">
        <w:t>Tento krok zajišťuje nabyvatel licence.</w:t>
      </w:r>
      <w:r w:rsidRPr="00370772">
        <w:br/>
      </w:r>
      <w:r w:rsidRPr="00370772">
        <w:rPr>
          <w:b/>
          <w:bCs/>
        </w:rPr>
        <w:t>Odpovědnost:</w:t>
      </w:r>
      <w:r w:rsidRPr="00370772">
        <w:t xml:space="preserve"> </w:t>
      </w:r>
      <w:r w:rsidR="00B640E2">
        <w:t>O</w:t>
      </w:r>
      <w:r w:rsidR="00B640E2" w:rsidRPr="00B640E2">
        <w:t>dpovědnost za tento krok by měla být smluvně stanovena v předchozích fázích (např. licenční smlouvě)</w:t>
      </w:r>
      <w:r w:rsidR="00B640E2">
        <w:t xml:space="preserve">. </w:t>
      </w:r>
      <w:r w:rsidRPr="00370772">
        <w:br/>
      </w:r>
      <w:r w:rsidRPr="00370772">
        <w:rPr>
          <w:b/>
          <w:bCs/>
        </w:rPr>
        <w:t>Financování:</w:t>
      </w:r>
      <w:r w:rsidRPr="00370772">
        <w:t xml:space="preserve"> </w:t>
      </w:r>
    </w:p>
    <w:p w14:paraId="77C739A5" w14:textId="1728299C" w:rsidR="00370772" w:rsidRPr="00370772" w:rsidRDefault="00DD2ABC" w:rsidP="00370772">
      <w:r>
        <w:rPr>
          <w:b/>
          <w:bCs/>
        </w:rPr>
        <w:t>3.6</w:t>
      </w:r>
      <w:r w:rsidR="00450810">
        <w:rPr>
          <w:b/>
          <w:bCs/>
        </w:rPr>
        <w:t>.</w:t>
      </w:r>
      <w:r w:rsidR="00370772" w:rsidRPr="00370772">
        <w:rPr>
          <w:b/>
          <w:bCs/>
        </w:rPr>
        <w:t xml:space="preserve"> Uvedení produktu na trh</w:t>
      </w:r>
    </w:p>
    <w:p w14:paraId="1B4952A9" w14:textId="56083C20" w:rsidR="00370772" w:rsidRDefault="00370772" w:rsidP="00370772">
      <w:pPr>
        <w:numPr>
          <w:ilvl w:val="0"/>
          <w:numId w:val="8"/>
        </w:numPr>
      </w:pPr>
      <w:r w:rsidRPr="00370772">
        <w:t>Marketing a distribuce produktu zajišťuje nabyvatel licence.</w:t>
      </w:r>
      <w:r w:rsidR="00B640E2">
        <w:t xml:space="preserve"> </w:t>
      </w:r>
      <w:r w:rsidR="00DC5DA4">
        <w:t>(</w:t>
      </w:r>
      <w:r w:rsidR="00B640E2">
        <w:t>N</w:t>
      </w:r>
      <w:r w:rsidR="00B640E2" w:rsidRPr="00B640E2">
        <w:t>abyvatel licence by měl rovněž zpracovat marketingový plán nebo strategii distribuce, která bude vyžadovat spolupráci s poskytovatelem licence.</w:t>
      </w:r>
      <w:r w:rsidR="00DC5DA4">
        <w:t>)</w:t>
      </w:r>
      <w:r w:rsidRPr="00370772">
        <w:br/>
      </w:r>
      <w:r w:rsidRPr="00370772">
        <w:rPr>
          <w:b/>
          <w:bCs/>
        </w:rPr>
        <w:t>Odpovědnost:</w:t>
      </w:r>
      <w:r w:rsidRPr="00370772">
        <w:t xml:space="preserve"> </w:t>
      </w:r>
      <w:r w:rsidRPr="00370772">
        <w:br/>
      </w:r>
      <w:r w:rsidRPr="00370772">
        <w:rPr>
          <w:b/>
          <w:bCs/>
        </w:rPr>
        <w:t>Financování:</w:t>
      </w:r>
      <w:r w:rsidRPr="00370772">
        <w:t xml:space="preserve"> </w:t>
      </w:r>
    </w:p>
    <w:p w14:paraId="2706EA13" w14:textId="7D417366" w:rsidR="00B640E2" w:rsidRPr="00B640E2" w:rsidRDefault="00B640E2" w:rsidP="00B640E2"/>
    <w:p w14:paraId="14522366" w14:textId="4F4EB065" w:rsidR="00B640E2" w:rsidRPr="00B640E2" w:rsidRDefault="00B640E2" w:rsidP="00B640E2">
      <w:pPr>
        <w:rPr>
          <w:b/>
          <w:bCs/>
        </w:rPr>
      </w:pPr>
    </w:p>
    <w:sectPr w:rsidR="00B640E2" w:rsidRPr="00B6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CC88" w14:textId="77777777" w:rsidR="00930A3F" w:rsidRDefault="00930A3F" w:rsidP="00F20BD7">
      <w:pPr>
        <w:spacing w:after="0" w:line="240" w:lineRule="auto"/>
      </w:pPr>
      <w:r>
        <w:separator/>
      </w:r>
    </w:p>
  </w:endnote>
  <w:endnote w:type="continuationSeparator" w:id="0">
    <w:p w14:paraId="74DA990C" w14:textId="77777777" w:rsidR="00930A3F" w:rsidRDefault="00930A3F" w:rsidP="00F2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A533" w14:textId="77777777" w:rsidR="00930A3F" w:rsidRDefault="00930A3F" w:rsidP="00F20BD7">
      <w:pPr>
        <w:spacing w:after="0" w:line="240" w:lineRule="auto"/>
      </w:pPr>
      <w:r>
        <w:separator/>
      </w:r>
    </w:p>
  </w:footnote>
  <w:footnote w:type="continuationSeparator" w:id="0">
    <w:p w14:paraId="1B8B6C8A" w14:textId="77777777" w:rsidR="00930A3F" w:rsidRDefault="00930A3F" w:rsidP="00F20BD7">
      <w:pPr>
        <w:spacing w:after="0" w:line="240" w:lineRule="auto"/>
      </w:pPr>
      <w:r>
        <w:continuationSeparator/>
      </w:r>
    </w:p>
  </w:footnote>
  <w:footnote w:id="1">
    <w:p w14:paraId="17BAAB19" w14:textId="77777777" w:rsidR="00C674FD" w:rsidRDefault="00C674FD" w:rsidP="00C674FD">
      <w:pPr>
        <w:pStyle w:val="Textpoznpodarou"/>
      </w:pPr>
      <w:r>
        <w:rPr>
          <w:rStyle w:val="Znakapoznpodarou"/>
        </w:rPr>
        <w:footnoteRef/>
      </w:r>
      <w:r>
        <w:t xml:space="preserve"> Otázky zajišťující soulad tohoto vzoru a formuláře TAČR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C3D"/>
    <w:multiLevelType w:val="multilevel"/>
    <w:tmpl w:val="1E2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45B5"/>
    <w:multiLevelType w:val="multilevel"/>
    <w:tmpl w:val="FD8E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7941"/>
    <w:multiLevelType w:val="multilevel"/>
    <w:tmpl w:val="FDA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D40D1"/>
    <w:multiLevelType w:val="multilevel"/>
    <w:tmpl w:val="86E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344"/>
    <w:multiLevelType w:val="multilevel"/>
    <w:tmpl w:val="739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56B4"/>
    <w:multiLevelType w:val="hybridMultilevel"/>
    <w:tmpl w:val="0FF0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64DD"/>
    <w:multiLevelType w:val="multilevel"/>
    <w:tmpl w:val="9CD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76337"/>
    <w:multiLevelType w:val="multilevel"/>
    <w:tmpl w:val="F82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844BD"/>
    <w:multiLevelType w:val="multilevel"/>
    <w:tmpl w:val="A74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D7D5A"/>
    <w:multiLevelType w:val="multilevel"/>
    <w:tmpl w:val="610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C6EFF"/>
    <w:multiLevelType w:val="multilevel"/>
    <w:tmpl w:val="D29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A6C54"/>
    <w:multiLevelType w:val="multilevel"/>
    <w:tmpl w:val="2DA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61DD9"/>
    <w:multiLevelType w:val="multilevel"/>
    <w:tmpl w:val="AB5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617382">
    <w:abstractNumId w:val="3"/>
  </w:num>
  <w:num w:numId="2" w16cid:durableId="1686403543">
    <w:abstractNumId w:val="6"/>
  </w:num>
  <w:num w:numId="3" w16cid:durableId="1200241235">
    <w:abstractNumId w:val="1"/>
  </w:num>
  <w:num w:numId="4" w16cid:durableId="1417362447">
    <w:abstractNumId w:val="7"/>
  </w:num>
  <w:num w:numId="5" w16cid:durableId="1822695538">
    <w:abstractNumId w:val="10"/>
  </w:num>
  <w:num w:numId="6" w16cid:durableId="1220633373">
    <w:abstractNumId w:val="12"/>
  </w:num>
  <w:num w:numId="7" w16cid:durableId="412507667">
    <w:abstractNumId w:val="4"/>
  </w:num>
  <w:num w:numId="8" w16cid:durableId="1583297800">
    <w:abstractNumId w:val="8"/>
  </w:num>
  <w:num w:numId="9" w16cid:durableId="604389533">
    <w:abstractNumId w:val="9"/>
  </w:num>
  <w:num w:numId="10" w16cid:durableId="1989742563">
    <w:abstractNumId w:val="0"/>
  </w:num>
  <w:num w:numId="11" w16cid:durableId="1588153666">
    <w:abstractNumId w:val="2"/>
  </w:num>
  <w:num w:numId="12" w16cid:durableId="61611587">
    <w:abstractNumId w:val="11"/>
  </w:num>
  <w:num w:numId="13" w16cid:durableId="36433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772"/>
    <w:rsid w:val="002151B5"/>
    <w:rsid w:val="00322AC3"/>
    <w:rsid w:val="00370772"/>
    <w:rsid w:val="00450810"/>
    <w:rsid w:val="004D037D"/>
    <w:rsid w:val="005C0A49"/>
    <w:rsid w:val="007652FC"/>
    <w:rsid w:val="00784AB7"/>
    <w:rsid w:val="007B3E98"/>
    <w:rsid w:val="00806A28"/>
    <w:rsid w:val="008F161C"/>
    <w:rsid w:val="00930A3F"/>
    <w:rsid w:val="00B640E2"/>
    <w:rsid w:val="00C22476"/>
    <w:rsid w:val="00C674FD"/>
    <w:rsid w:val="00CA65D9"/>
    <w:rsid w:val="00DC5DA4"/>
    <w:rsid w:val="00DD2ABC"/>
    <w:rsid w:val="00EC0D6A"/>
    <w:rsid w:val="00EE1768"/>
    <w:rsid w:val="00F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C8D5"/>
  <w15:chartTrackingRefBased/>
  <w15:docId w15:val="{57E64C81-A552-4ECA-8F21-98F8FE4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07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7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07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07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07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07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07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07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07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07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077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B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B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BD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B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BD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1537-895D-45E1-BD04-EFF1625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Růžková Pavla</dc:creator>
  <cp:keywords/>
  <dc:description/>
  <cp:lastModifiedBy>Růžková Pavla</cp:lastModifiedBy>
  <cp:revision>10</cp:revision>
  <dcterms:created xsi:type="dcterms:W3CDTF">2025-01-28T18:54:00Z</dcterms:created>
  <dcterms:modified xsi:type="dcterms:W3CDTF">2025-01-28T21:53:00Z</dcterms:modified>
</cp:coreProperties>
</file>