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7D0C" w14:textId="77777777" w:rsidR="00C63CD6" w:rsidRPr="00B67CDA" w:rsidRDefault="00B67CDA" w:rsidP="00B67CDA">
      <w:pPr>
        <w:spacing w:after="120"/>
        <w:jc w:val="center"/>
        <w:rPr>
          <w:rFonts w:ascii="Arial" w:hAnsi="Arial" w:cs="Arial"/>
          <w:b/>
          <w:sz w:val="24"/>
        </w:rPr>
      </w:pPr>
      <w:r w:rsidRPr="00B67CDA">
        <w:rPr>
          <w:rFonts w:ascii="Arial" w:hAnsi="Arial" w:cs="Arial"/>
          <w:b/>
          <w:sz w:val="24"/>
        </w:rPr>
        <w:t xml:space="preserve">Smlouva o </w:t>
      </w:r>
      <w:r w:rsidR="008328C7">
        <w:rPr>
          <w:rFonts w:ascii="Arial" w:hAnsi="Arial" w:cs="Arial"/>
          <w:b/>
          <w:sz w:val="24"/>
        </w:rPr>
        <w:t>zastoupení zadavatele</w:t>
      </w:r>
    </w:p>
    <w:p w14:paraId="36502AB3" w14:textId="77777777" w:rsidR="00B67CDA" w:rsidRDefault="008328C7" w:rsidP="00B67CD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</w:t>
      </w:r>
      <w:r w:rsidR="00B67CDA" w:rsidRPr="00B67CDA">
        <w:rPr>
          <w:rFonts w:ascii="Arial" w:hAnsi="Arial" w:cs="Arial"/>
          <w:sz w:val="18"/>
        </w:rPr>
        <w:t>e smyslu § 43 zákona č. 134/2016 Sb., o zadávání veřejných zakázek, ve znění pozdějších předpisů</w:t>
      </w:r>
    </w:p>
    <w:p w14:paraId="3C82F0BD" w14:textId="77777777" w:rsidR="00B67CDA" w:rsidRDefault="00B67CDA" w:rsidP="00B67CDA">
      <w:pPr>
        <w:spacing w:before="240" w:after="240"/>
        <w:jc w:val="center"/>
        <w:rPr>
          <w:rFonts w:ascii="Arial" w:hAnsi="Arial" w:cs="Arial"/>
          <w:b/>
          <w:sz w:val="20"/>
        </w:rPr>
      </w:pPr>
      <w:r w:rsidRPr="00B67CDA">
        <w:rPr>
          <w:rFonts w:ascii="Arial" w:hAnsi="Arial" w:cs="Arial"/>
          <w:b/>
          <w:sz w:val="20"/>
        </w:rPr>
        <w:t>Smluvní strany</w:t>
      </w:r>
    </w:p>
    <w:p w14:paraId="4925D5FB" w14:textId="7B5B7A56" w:rsidR="0025116E" w:rsidRPr="0025116E" w:rsidRDefault="005129D4" w:rsidP="0025116E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Zadavatel</w:t>
      </w:r>
      <w:r w:rsidR="008328C7" w:rsidRPr="005129D4">
        <w:rPr>
          <w:rFonts w:ascii="Arial" w:hAnsi="Arial" w:cs="Arial"/>
          <w:b/>
          <w:sz w:val="20"/>
        </w:rPr>
        <w:tab/>
      </w:r>
      <w:r w:rsidR="008328C7" w:rsidRPr="005129D4">
        <w:rPr>
          <w:rFonts w:ascii="Arial" w:hAnsi="Arial" w:cs="Arial"/>
          <w:b/>
          <w:sz w:val="20"/>
        </w:rPr>
        <w:tab/>
      </w:r>
      <w:r w:rsidR="006A3E47">
        <w:rPr>
          <w:rFonts w:ascii="Arial" w:hAnsi="Arial" w:cs="Arial"/>
          <w:b/>
          <w:sz w:val="20"/>
        </w:rPr>
        <w:t>Město Nová Paka</w:t>
      </w:r>
    </w:p>
    <w:p w14:paraId="4B8ED3C0" w14:textId="6676C3C5" w:rsidR="0025116E" w:rsidRDefault="0025116E" w:rsidP="005042F8">
      <w:pPr>
        <w:spacing w:after="60"/>
        <w:rPr>
          <w:rFonts w:ascii="Arial" w:hAnsi="Arial" w:cs="Arial"/>
          <w:sz w:val="20"/>
        </w:rPr>
      </w:pPr>
      <w:r w:rsidRPr="005042F8">
        <w:rPr>
          <w:rFonts w:ascii="Arial" w:hAnsi="Arial" w:cs="Arial"/>
          <w:sz w:val="20"/>
        </w:rPr>
        <w:t>IČO</w:t>
      </w:r>
      <w:r w:rsidRPr="005042F8">
        <w:rPr>
          <w:rFonts w:ascii="Arial" w:hAnsi="Arial" w:cs="Arial"/>
          <w:sz w:val="20"/>
        </w:rPr>
        <w:tab/>
      </w:r>
      <w:r w:rsidRPr="005042F8">
        <w:rPr>
          <w:rFonts w:ascii="Arial" w:hAnsi="Arial" w:cs="Arial"/>
          <w:sz w:val="20"/>
        </w:rPr>
        <w:tab/>
      </w:r>
      <w:r w:rsidRPr="005042F8">
        <w:rPr>
          <w:rFonts w:ascii="Arial" w:hAnsi="Arial" w:cs="Arial"/>
          <w:sz w:val="20"/>
        </w:rPr>
        <w:tab/>
      </w:r>
      <w:r w:rsidR="006A3E47">
        <w:rPr>
          <w:rFonts w:ascii="Arial" w:hAnsi="Arial" w:cs="Arial"/>
          <w:sz w:val="20"/>
        </w:rPr>
        <w:t>00271888</w:t>
      </w:r>
    </w:p>
    <w:p w14:paraId="73EF34B9" w14:textId="70B68888" w:rsidR="00783868" w:rsidRPr="005042F8" w:rsidRDefault="00783868" w:rsidP="005042F8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A3E47">
        <w:rPr>
          <w:rFonts w:ascii="Arial" w:hAnsi="Arial" w:cs="Arial"/>
          <w:sz w:val="20"/>
        </w:rPr>
        <w:t>CZ00271888</w:t>
      </w:r>
    </w:p>
    <w:p w14:paraId="415E5739" w14:textId="0340128D" w:rsidR="0025116E" w:rsidRPr="002E66BE" w:rsidRDefault="0025116E" w:rsidP="005042F8">
      <w:pPr>
        <w:spacing w:after="60"/>
        <w:rPr>
          <w:rFonts w:ascii="Arial" w:hAnsi="Arial" w:cs="Arial"/>
          <w:sz w:val="20"/>
        </w:rPr>
      </w:pPr>
      <w:r w:rsidRPr="002E66BE">
        <w:rPr>
          <w:rFonts w:ascii="Arial" w:hAnsi="Arial" w:cs="Arial"/>
          <w:sz w:val="20"/>
        </w:rPr>
        <w:t>se sídlem</w:t>
      </w:r>
      <w:r w:rsidRPr="002E66BE">
        <w:rPr>
          <w:rFonts w:ascii="Arial" w:hAnsi="Arial" w:cs="Arial"/>
          <w:sz w:val="20"/>
        </w:rPr>
        <w:tab/>
      </w:r>
      <w:r w:rsidRPr="002E66BE">
        <w:rPr>
          <w:rFonts w:ascii="Arial" w:hAnsi="Arial" w:cs="Arial"/>
          <w:sz w:val="20"/>
        </w:rPr>
        <w:tab/>
      </w:r>
      <w:r w:rsidR="006A3E47" w:rsidRPr="002E66BE">
        <w:rPr>
          <w:rFonts w:ascii="Arial" w:hAnsi="Arial" w:cs="Arial"/>
          <w:sz w:val="20"/>
        </w:rPr>
        <w:t>Dukelské nám. 39, 509 01 Nová Paka</w:t>
      </w:r>
    </w:p>
    <w:p w14:paraId="5B4503D1" w14:textId="519C456D" w:rsidR="0025116E" w:rsidRPr="002E66BE" w:rsidRDefault="0025116E" w:rsidP="005042F8">
      <w:pPr>
        <w:spacing w:after="60"/>
        <w:rPr>
          <w:rFonts w:ascii="Arial" w:hAnsi="Arial" w:cs="Arial"/>
          <w:sz w:val="20"/>
        </w:rPr>
      </w:pPr>
      <w:r w:rsidRPr="002E66BE">
        <w:rPr>
          <w:rFonts w:ascii="Arial" w:hAnsi="Arial" w:cs="Arial"/>
          <w:sz w:val="20"/>
        </w:rPr>
        <w:t>zástupce</w:t>
      </w:r>
      <w:r w:rsidRPr="002E66BE">
        <w:rPr>
          <w:rFonts w:ascii="Arial" w:hAnsi="Arial" w:cs="Arial"/>
          <w:sz w:val="20"/>
        </w:rPr>
        <w:tab/>
      </w:r>
      <w:r w:rsidRPr="002E66BE">
        <w:rPr>
          <w:rFonts w:ascii="Arial" w:hAnsi="Arial" w:cs="Arial"/>
          <w:sz w:val="20"/>
        </w:rPr>
        <w:tab/>
      </w:r>
      <w:r w:rsidR="002D3EC1" w:rsidRPr="002E66BE">
        <w:rPr>
          <w:rFonts w:ascii="Arial" w:hAnsi="Arial" w:cs="Arial"/>
          <w:sz w:val="20"/>
        </w:rPr>
        <w:t>Pavel Bouchner</w:t>
      </w:r>
      <w:r w:rsidR="006A3E47" w:rsidRPr="002E66BE">
        <w:rPr>
          <w:rFonts w:ascii="Arial" w:hAnsi="Arial" w:cs="Arial"/>
          <w:sz w:val="20"/>
        </w:rPr>
        <w:t>, starosta</w:t>
      </w:r>
    </w:p>
    <w:p w14:paraId="01B0482A" w14:textId="299DAB55" w:rsidR="0025116E" w:rsidRPr="002E66BE" w:rsidRDefault="0025116E" w:rsidP="005042F8">
      <w:pPr>
        <w:spacing w:after="60"/>
        <w:rPr>
          <w:rFonts w:ascii="Arial" w:hAnsi="Arial" w:cs="Arial"/>
          <w:sz w:val="20"/>
        </w:rPr>
      </w:pPr>
      <w:r w:rsidRPr="002E66BE">
        <w:rPr>
          <w:rFonts w:ascii="Arial" w:hAnsi="Arial" w:cs="Arial"/>
          <w:sz w:val="20"/>
        </w:rPr>
        <w:t>bankovní spojení</w:t>
      </w:r>
      <w:r w:rsidRPr="002E66BE">
        <w:rPr>
          <w:rFonts w:ascii="Arial" w:hAnsi="Arial" w:cs="Arial"/>
          <w:sz w:val="20"/>
        </w:rPr>
        <w:tab/>
      </w:r>
      <w:r w:rsidR="006A3E47" w:rsidRPr="002E66BE">
        <w:rPr>
          <w:rFonts w:ascii="Arial" w:hAnsi="Arial" w:cs="Arial"/>
          <w:sz w:val="20"/>
        </w:rPr>
        <w:t>Česká spořitelna</w:t>
      </w:r>
    </w:p>
    <w:p w14:paraId="32752907" w14:textId="1980B7EC" w:rsidR="008328C7" w:rsidRPr="005129D4" w:rsidRDefault="0025116E" w:rsidP="005042F8">
      <w:pPr>
        <w:spacing w:after="60"/>
        <w:rPr>
          <w:rFonts w:ascii="Arial" w:hAnsi="Arial" w:cs="Arial"/>
          <w:sz w:val="20"/>
        </w:rPr>
      </w:pPr>
      <w:r w:rsidRPr="002E66BE">
        <w:rPr>
          <w:rFonts w:ascii="Arial" w:hAnsi="Arial" w:cs="Arial"/>
          <w:sz w:val="20"/>
        </w:rPr>
        <w:t>číslo účtu</w:t>
      </w:r>
      <w:r w:rsidRPr="002E66BE">
        <w:rPr>
          <w:rFonts w:ascii="Arial" w:hAnsi="Arial" w:cs="Arial"/>
          <w:sz w:val="20"/>
        </w:rPr>
        <w:tab/>
      </w:r>
      <w:r w:rsidRPr="002E66BE">
        <w:rPr>
          <w:rFonts w:ascii="Arial" w:hAnsi="Arial" w:cs="Arial"/>
          <w:sz w:val="20"/>
        </w:rPr>
        <w:tab/>
      </w:r>
      <w:r w:rsidR="006A3E47" w:rsidRPr="002E66BE">
        <w:rPr>
          <w:rFonts w:ascii="Arial" w:hAnsi="Arial" w:cs="Arial"/>
          <w:sz w:val="20"/>
        </w:rPr>
        <w:t>1160158389/0800</w:t>
      </w:r>
    </w:p>
    <w:p w14:paraId="53B3CEE7" w14:textId="77777777" w:rsidR="008328C7" w:rsidRPr="005129D4" w:rsidRDefault="008328C7" w:rsidP="008328C7">
      <w:pPr>
        <w:tabs>
          <w:tab w:val="left" w:pos="2835"/>
        </w:tabs>
        <w:spacing w:before="360" w:after="3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 xml:space="preserve">dále </w:t>
      </w:r>
      <w:r w:rsidRPr="005129D4">
        <w:rPr>
          <w:rFonts w:ascii="Arial" w:hAnsi="Arial" w:cs="Arial"/>
          <w:bCs/>
          <w:sz w:val="20"/>
        </w:rPr>
        <w:t xml:space="preserve">jen </w:t>
      </w:r>
      <w:r w:rsidRPr="005129D4">
        <w:rPr>
          <w:rFonts w:ascii="Arial" w:hAnsi="Arial" w:cs="Arial"/>
          <w:i/>
          <w:sz w:val="20"/>
        </w:rPr>
        <w:t>„</w:t>
      </w:r>
      <w:r w:rsidR="005129D4">
        <w:rPr>
          <w:rFonts w:ascii="Arial" w:hAnsi="Arial" w:cs="Arial"/>
          <w:i/>
          <w:sz w:val="20"/>
        </w:rPr>
        <w:t>zadavatel</w:t>
      </w:r>
      <w:r w:rsidRPr="005129D4">
        <w:rPr>
          <w:rFonts w:ascii="Arial" w:hAnsi="Arial" w:cs="Arial"/>
          <w:i/>
          <w:sz w:val="20"/>
        </w:rPr>
        <w:t>“</w:t>
      </w:r>
      <w:r w:rsidRPr="005129D4">
        <w:rPr>
          <w:rFonts w:ascii="Arial" w:hAnsi="Arial" w:cs="Arial"/>
          <w:sz w:val="20"/>
        </w:rPr>
        <w:t xml:space="preserve"> a</w:t>
      </w:r>
    </w:p>
    <w:p w14:paraId="34155A32" w14:textId="77777777" w:rsidR="008328C7" w:rsidRPr="005129D4" w:rsidRDefault="005129D4" w:rsidP="008328C7">
      <w:pPr>
        <w:tabs>
          <w:tab w:val="left" w:pos="1701"/>
        </w:tabs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Zástupce zadavatele</w:t>
      </w:r>
      <w:r>
        <w:rPr>
          <w:rFonts w:ascii="Arial" w:hAnsi="Arial" w:cs="Arial"/>
          <w:b/>
          <w:sz w:val="20"/>
        </w:rPr>
        <w:tab/>
      </w:r>
      <w:r w:rsidR="008328C7" w:rsidRPr="005129D4">
        <w:rPr>
          <w:rFonts w:ascii="Arial" w:hAnsi="Arial" w:cs="Arial"/>
          <w:b/>
          <w:sz w:val="20"/>
        </w:rPr>
        <w:t>Centrum investic, rozvoje a inovací</w:t>
      </w:r>
    </w:p>
    <w:p w14:paraId="323207AE" w14:textId="77777777" w:rsidR="008328C7" w:rsidRPr="00197E65" w:rsidRDefault="008328C7" w:rsidP="008328C7">
      <w:pPr>
        <w:spacing w:after="120"/>
        <w:ind w:left="2126"/>
        <w:rPr>
          <w:rFonts w:ascii="Arial" w:hAnsi="Arial" w:cs="Arial"/>
          <w:sz w:val="18"/>
        </w:rPr>
      </w:pPr>
      <w:r w:rsidRPr="00197E65">
        <w:rPr>
          <w:rFonts w:ascii="Arial" w:hAnsi="Arial" w:cs="Arial"/>
          <w:sz w:val="18"/>
        </w:rPr>
        <w:t xml:space="preserve">Příspěvková organizace Královéhradeckého kraje zapsaná v obchodním rejstříku vedeném Krajským soudem v Hradci Králové pod spisovou značkou </w:t>
      </w:r>
      <w:proofErr w:type="spellStart"/>
      <w:r w:rsidRPr="00197E65">
        <w:rPr>
          <w:rFonts w:ascii="Arial" w:hAnsi="Arial" w:cs="Arial"/>
          <w:sz w:val="18"/>
        </w:rPr>
        <w:t>Pr</w:t>
      </w:r>
      <w:proofErr w:type="spellEnd"/>
      <w:r w:rsidRPr="00197E65">
        <w:rPr>
          <w:rFonts w:ascii="Arial" w:hAnsi="Arial" w:cs="Arial"/>
          <w:sz w:val="18"/>
        </w:rPr>
        <w:t xml:space="preserve"> 863</w:t>
      </w:r>
    </w:p>
    <w:p w14:paraId="445D7E0B" w14:textId="77777777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IČO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  <w:t>71218840</w:t>
      </w:r>
    </w:p>
    <w:p w14:paraId="51B9520C" w14:textId="77777777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DIČ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  <w:t>CZ71218840</w:t>
      </w:r>
    </w:p>
    <w:p w14:paraId="4D8D7F55" w14:textId="77777777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se sídlem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  <w:t>Soukenická 54/8, 500 03 Hradec Králové</w:t>
      </w:r>
    </w:p>
    <w:p w14:paraId="485ACC13" w14:textId="609F6DD6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zástupce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</w:r>
      <w:r w:rsidR="007A3ED2">
        <w:rPr>
          <w:rFonts w:ascii="Arial" w:hAnsi="Arial" w:cs="Arial"/>
          <w:sz w:val="20"/>
        </w:rPr>
        <w:t>Mgr. et Mgr. Vendula Hájková,</w:t>
      </w:r>
      <w:r w:rsidR="0025116E">
        <w:rPr>
          <w:rFonts w:ascii="Arial" w:hAnsi="Arial" w:cs="Arial"/>
          <w:sz w:val="20"/>
        </w:rPr>
        <w:t xml:space="preserve"> </w:t>
      </w:r>
      <w:r w:rsidR="0014217E">
        <w:rPr>
          <w:rFonts w:ascii="Arial" w:hAnsi="Arial" w:cs="Arial"/>
          <w:sz w:val="20"/>
        </w:rPr>
        <w:t xml:space="preserve">MBA, </w:t>
      </w:r>
      <w:r w:rsidR="0025116E">
        <w:rPr>
          <w:rFonts w:ascii="Arial" w:hAnsi="Arial" w:cs="Arial"/>
          <w:sz w:val="20"/>
        </w:rPr>
        <w:t>ředitelka</w:t>
      </w:r>
    </w:p>
    <w:p w14:paraId="5E53D9D4" w14:textId="38C90048" w:rsidR="008328C7" w:rsidRPr="005129D4" w:rsidRDefault="008328C7" w:rsidP="008328C7">
      <w:pPr>
        <w:tabs>
          <w:tab w:val="left" w:pos="1701"/>
        </w:tabs>
        <w:spacing w:after="60"/>
        <w:jc w:val="both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bankovní spojení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</w:r>
      <w:proofErr w:type="spellStart"/>
      <w:r w:rsidR="00634B51">
        <w:rPr>
          <w:rFonts w:ascii="Arial" w:hAnsi="Arial" w:cs="Arial"/>
          <w:sz w:val="20"/>
        </w:rPr>
        <w:t>xxxx</w:t>
      </w:r>
      <w:proofErr w:type="spellEnd"/>
    </w:p>
    <w:p w14:paraId="51D88D8E" w14:textId="098D7771" w:rsidR="008328C7" w:rsidRPr="005129D4" w:rsidRDefault="008328C7" w:rsidP="008328C7">
      <w:pPr>
        <w:spacing w:after="60"/>
        <w:rPr>
          <w:rFonts w:ascii="Arial" w:hAnsi="Arial" w:cs="Arial"/>
          <w:sz w:val="20"/>
        </w:rPr>
      </w:pPr>
      <w:r w:rsidRPr="005129D4">
        <w:rPr>
          <w:rFonts w:ascii="Arial" w:hAnsi="Arial" w:cs="Arial"/>
          <w:sz w:val="20"/>
        </w:rPr>
        <w:t>číslo účtu</w:t>
      </w:r>
      <w:r w:rsidRPr="005129D4">
        <w:rPr>
          <w:rFonts w:ascii="Arial" w:hAnsi="Arial" w:cs="Arial"/>
          <w:sz w:val="20"/>
        </w:rPr>
        <w:tab/>
      </w:r>
      <w:r w:rsidRPr="005129D4">
        <w:rPr>
          <w:rFonts w:ascii="Arial" w:hAnsi="Arial" w:cs="Arial"/>
          <w:sz w:val="20"/>
        </w:rPr>
        <w:tab/>
      </w:r>
      <w:proofErr w:type="spellStart"/>
      <w:r w:rsidR="00634B51">
        <w:rPr>
          <w:rFonts w:ascii="Arial" w:hAnsi="Arial" w:cs="Arial"/>
          <w:sz w:val="20"/>
        </w:rPr>
        <w:t>xxxx</w:t>
      </w:r>
      <w:proofErr w:type="spellEnd"/>
    </w:p>
    <w:p w14:paraId="7BBB5DDE" w14:textId="39149575" w:rsidR="008328C7" w:rsidRDefault="008328C7" w:rsidP="008328C7">
      <w:pPr>
        <w:tabs>
          <w:tab w:val="left" w:pos="2835"/>
        </w:tabs>
        <w:spacing w:before="360" w:after="360"/>
        <w:rPr>
          <w:rFonts w:ascii="Arial" w:hAnsi="Arial" w:cs="Arial"/>
          <w:i/>
          <w:sz w:val="20"/>
        </w:rPr>
      </w:pPr>
      <w:r w:rsidRPr="005129D4">
        <w:rPr>
          <w:rFonts w:ascii="Arial" w:hAnsi="Arial" w:cs="Arial"/>
          <w:sz w:val="20"/>
        </w:rPr>
        <w:t xml:space="preserve">dále jen </w:t>
      </w:r>
      <w:r w:rsidRPr="005129D4">
        <w:rPr>
          <w:rFonts w:ascii="Arial" w:hAnsi="Arial" w:cs="Arial"/>
          <w:i/>
          <w:sz w:val="20"/>
        </w:rPr>
        <w:t>„</w:t>
      </w:r>
      <w:r w:rsidR="005129D4">
        <w:rPr>
          <w:rFonts w:ascii="Arial" w:hAnsi="Arial" w:cs="Arial"/>
          <w:i/>
          <w:sz w:val="20"/>
        </w:rPr>
        <w:t>zástupce zadavatele</w:t>
      </w:r>
      <w:r w:rsidRPr="005129D4">
        <w:rPr>
          <w:rFonts w:ascii="Arial" w:hAnsi="Arial" w:cs="Arial"/>
          <w:i/>
          <w:sz w:val="20"/>
        </w:rPr>
        <w:t>;”</w:t>
      </w:r>
      <w:r w:rsidRPr="005129D4">
        <w:rPr>
          <w:rFonts w:ascii="Arial" w:hAnsi="Arial" w:cs="Arial"/>
          <w:sz w:val="20"/>
        </w:rPr>
        <w:t xml:space="preserve"> </w:t>
      </w:r>
      <w:r w:rsidR="005129D4">
        <w:rPr>
          <w:rFonts w:ascii="Arial" w:hAnsi="Arial" w:cs="Arial"/>
          <w:sz w:val="20"/>
        </w:rPr>
        <w:t>zadavatel a zástupce zadavatele</w:t>
      </w:r>
      <w:r w:rsidRPr="005129D4">
        <w:rPr>
          <w:rFonts w:ascii="Arial" w:hAnsi="Arial" w:cs="Arial"/>
          <w:sz w:val="20"/>
        </w:rPr>
        <w:t xml:space="preserve"> také dále společně jako </w:t>
      </w:r>
      <w:r w:rsidRPr="005129D4">
        <w:rPr>
          <w:rFonts w:ascii="Arial" w:hAnsi="Arial" w:cs="Arial"/>
          <w:i/>
          <w:sz w:val="20"/>
        </w:rPr>
        <w:t>„smluvní strany“</w:t>
      </w:r>
    </w:p>
    <w:p w14:paraId="65B66A04" w14:textId="4EE41311" w:rsidR="004A234C" w:rsidRPr="005129D4" w:rsidRDefault="004A234C" w:rsidP="008328C7">
      <w:pPr>
        <w:tabs>
          <w:tab w:val="left" w:pos="2835"/>
        </w:tabs>
        <w:spacing w:before="360" w:after="360"/>
        <w:rPr>
          <w:rFonts w:ascii="Arial" w:hAnsi="Arial" w:cs="Arial"/>
          <w:i/>
          <w:sz w:val="20"/>
        </w:rPr>
      </w:pPr>
    </w:p>
    <w:p w14:paraId="36AB0C6D" w14:textId="77777777" w:rsidR="00B67CDA" w:rsidRPr="00B67CDA" w:rsidRDefault="00B67CDA" w:rsidP="00B67CDA">
      <w:pPr>
        <w:spacing w:before="360" w:after="0"/>
        <w:jc w:val="center"/>
        <w:rPr>
          <w:rFonts w:ascii="Arial" w:hAnsi="Arial" w:cs="Arial"/>
          <w:b/>
          <w:sz w:val="20"/>
        </w:rPr>
      </w:pPr>
      <w:r w:rsidRPr="00B67CDA">
        <w:rPr>
          <w:rFonts w:ascii="Arial" w:hAnsi="Arial" w:cs="Arial"/>
          <w:b/>
          <w:sz w:val="20"/>
        </w:rPr>
        <w:t>Článek 1</w:t>
      </w:r>
    </w:p>
    <w:p w14:paraId="5B08910E" w14:textId="77777777" w:rsidR="00B67CDA" w:rsidRDefault="00772BA2" w:rsidP="00B67CDA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Úvodní ustanovení</w:t>
      </w:r>
    </w:p>
    <w:p w14:paraId="72B1AFA8" w14:textId="77777777" w:rsidR="00B67CDA" w:rsidRDefault="00B67CDA" w:rsidP="005129D4">
      <w:pPr>
        <w:pStyle w:val="Odstavecseseznamem"/>
        <w:numPr>
          <w:ilvl w:val="0"/>
          <w:numId w:val="1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0C0C7C">
        <w:rPr>
          <w:rFonts w:ascii="Arial" w:hAnsi="Arial" w:cs="Arial"/>
          <w:sz w:val="20"/>
        </w:rPr>
        <w:t>Zadavatel má zájem nechat se zastoupit zástupcem zadavatele při provádění úkonů podle zákona č. 134/2016 Sb., o zadávání veřejných zakázek, ve znění pozdějších předpisů (dále jen „zákon“) souvisejících se zadávacím říz</w:t>
      </w:r>
      <w:r w:rsidR="000C0C7C" w:rsidRPr="000C0C7C">
        <w:rPr>
          <w:rFonts w:ascii="Arial" w:hAnsi="Arial" w:cs="Arial"/>
          <w:sz w:val="20"/>
        </w:rPr>
        <w:t xml:space="preserve">ením </w:t>
      </w:r>
      <w:r w:rsidR="000C0C7C">
        <w:rPr>
          <w:rFonts w:ascii="Arial" w:hAnsi="Arial" w:cs="Arial"/>
          <w:sz w:val="20"/>
        </w:rPr>
        <w:t>veřejn</w:t>
      </w:r>
      <w:r w:rsidR="001F33DF">
        <w:rPr>
          <w:rFonts w:ascii="Arial" w:hAnsi="Arial" w:cs="Arial"/>
          <w:sz w:val="20"/>
        </w:rPr>
        <w:t>é</w:t>
      </w:r>
      <w:r w:rsidR="000C0C7C">
        <w:rPr>
          <w:rFonts w:ascii="Arial" w:hAnsi="Arial" w:cs="Arial"/>
          <w:sz w:val="20"/>
        </w:rPr>
        <w:t xml:space="preserve"> zakázk</w:t>
      </w:r>
      <w:r w:rsidR="001F33DF">
        <w:rPr>
          <w:rFonts w:ascii="Arial" w:hAnsi="Arial" w:cs="Arial"/>
          <w:sz w:val="20"/>
        </w:rPr>
        <w:t>y</w:t>
      </w:r>
      <w:r w:rsidR="000C0C7C">
        <w:rPr>
          <w:rFonts w:ascii="Arial" w:hAnsi="Arial" w:cs="Arial"/>
          <w:sz w:val="20"/>
        </w:rPr>
        <w:t xml:space="preserve"> specifikovan</w:t>
      </w:r>
      <w:r w:rsidR="001F33DF">
        <w:rPr>
          <w:rFonts w:ascii="Arial" w:hAnsi="Arial" w:cs="Arial"/>
          <w:sz w:val="20"/>
        </w:rPr>
        <w:t>é</w:t>
      </w:r>
      <w:r w:rsidR="000C0C7C">
        <w:rPr>
          <w:rFonts w:ascii="Arial" w:hAnsi="Arial" w:cs="Arial"/>
          <w:sz w:val="20"/>
        </w:rPr>
        <w:t xml:space="preserve"> v článku 2.</w:t>
      </w:r>
    </w:p>
    <w:p w14:paraId="25ACBD9D" w14:textId="77777777" w:rsidR="000C0C7C" w:rsidRDefault="000C0C7C" w:rsidP="005129D4">
      <w:pPr>
        <w:pStyle w:val="Odstavecseseznamem"/>
        <w:numPr>
          <w:ilvl w:val="0"/>
          <w:numId w:val="1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provádění úkonů podle zákona souvisejících se zadávacím řízením veřejných zakázek dle předchozího odstavce se </w:t>
      </w:r>
      <w:r w:rsidR="0062790F">
        <w:rPr>
          <w:rFonts w:ascii="Arial" w:hAnsi="Arial" w:cs="Arial"/>
          <w:sz w:val="20"/>
        </w:rPr>
        <w:t xml:space="preserve">pro potřeby této smlouvy </w:t>
      </w:r>
      <w:r>
        <w:rPr>
          <w:rFonts w:ascii="Arial" w:hAnsi="Arial" w:cs="Arial"/>
          <w:sz w:val="20"/>
        </w:rPr>
        <w:t>rozumí také provádění úkonů souvisejících s výběrovým řízením veřejných zakázek malého rozsahu ve smyslu § 27 zákona.</w:t>
      </w:r>
    </w:p>
    <w:p w14:paraId="6EF2F3FE" w14:textId="77777777" w:rsidR="000C0C7C" w:rsidRDefault="000C0C7C" w:rsidP="005129D4">
      <w:pPr>
        <w:pStyle w:val="Odstavecseseznamem"/>
        <w:numPr>
          <w:ilvl w:val="0"/>
          <w:numId w:val="1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Zastoupením zadavatele dle této smlouvy není dotčena jeho odpovědnost za dodržení pravidel stanovených zákonem a dalšími normami, jimiž je při zadávání veřejných zakázek vázán.</w:t>
      </w:r>
    </w:p>
    <w:p w14:paraId="79874DCF" w14:textId="58495250" w:rsidR="000C0C7C" w:rsidRDefault="000C0C7C" w:rsidP="005129D4">
      <w:pPr>
        <w:pStyle w:val="Odstavecseseznamem"/>
        <w:numPr>
          <w:ilvl w:val="0"/>
          <w:numId w:val="1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 nesmí provést výběr dodavatele, vyloučit účastníka zadávacího řízení, zrušit zadávací řízení nebo rozhodnout o námitkách.</w:t>
      </w:r>
    </w:p>
    <w:p w14:paraId="0FE7A301" w14:textId="0CDD7286" w:rsidR="004A234C" w:rsidRDefault="004A234C" w:rsidP="004A234C">
      <w:pPr>
        <w:spacing w:after="240"/>
        <w:jc w:val="both"/>
        <w:rPr>
          <w:rFonts w:ascii="Arial" w:hAnsi="Arial" w:cs="Arial"/>
          <w:sz w:val="20"/>
        </w:rPr>
      </w:pPr>
    </w:p>
    <w:p w14:paraId="4ACE9334" w14:textId="75099D1E" w:rsidR="004A234C" w:rsidRDefault="004A234C" w:rsidP="004A234C">
      <w:pPr>
        <w:spacing w:after="240"/>
        <w:jc w:val="both"/>
        <w:rPr>
          <w:rFonts w:ascii="Arial" w:hAnsi="Arial" w:cs="Arial"/>
          <w:sz w:val="20"/>
        </w:rPr>
      </w:pPr>
    </w:p>
    <w:p w14:paraId="413DB195" w14:textId="77777777" w:rsidR="00772BA2" w:rsidRPr="00772BA2" w:rsidRDefault="00772BA2" w:rsidP="005129D4">
      <w:pPr>
        <w:spacing w:after="0"/>
        <w:jc w:val="center"/>
        <w:rPr>
          <w:rFonts w:ascii="Arial" w:hAnsi="Arial" w:cs="Arial"/>
          <w:b/>
          <w:sz w:val="20"/>
        </w:rPr>
      </w:pPr>
      <w:r w:rsidRPr="00772BA2">
        <w:rPr>
          <w:rFonts w:ascii="Arial" w:hAnsi="Arial" w:cs="Arial"/>
          <w:b/>
          <w:sz w:val="20"/>
        </w:rPr>
        <w:lastRenderedPageBreak/>
        <w:t>Článek 2</w:t>
      </w:r>
    </w:p>
    <w:p w14:paraId="76D28A7A" w14:textId="25EB0AF5" w:rsidR="00772BA2" w:rsidRDefault="00772BA2" w:rsidP="00772BA2">
      <w:pPr>
        <w:spacing w:after="240"/>
        <w:jc w:val="center"/>
        <w:rPr>
          <w:rFonts w:ascii="Arial" w:hAnsi="Arial" w:cs="Arial"/>
          <w:b/>
          <w:sz w:val="20"/>
        </w:rPr>
      </w:pPr>
      <w:r w:rsidRPr="00772BA2">
        <w:rPr>
          <w:rFonts w:ascii="Arial" w:hAnsi="Arial" w:cs="Arial"/>
          <w:b/>
          <w:sz w:val="20"/>
        </w:rPr>
        <w:t>Specifikace veřejn</w:t>
      </w:r>
      <w:r w:rsidR="008D3066">
        <w:rPr>
          <w:rFonts w:ascii="Arial" w:hAnsi="Arial" w:cs="Arial"/>
          <w:b/>
          <w:sz w:val="20"/>
        </w:rPr>
        <w:t>é</w:t>
      </w:r>
      <w:r w:rsidRPr="00772BA2">
        <w:rPr>
          <w:rFonts w:ascii="Arial" w:hAnsi="Arial" w:cs="Arial"/>
          <w:b/>
          <w:sz w:val="20"/>
        </w:rPr>
        <w:t xml:space="preserve"> zakázk</w:t>
      </w:r>
      <w:r w:rsidR="008D3066">
        <w:rPr>
          <w:rFonts w:ascii="Arial" w:hAnsi="Arial" w:cs="Arial"/>
          <w:b/>
          <w:sz w:val="20"/>
        </w:rPr>
        <w:t>y</w:t>
      </w:r>
    </w:p>
    <w:p w14:paraId="47D7D109" w14:textId="164384DF" w:rsidR="00D66415" w:rsidRDefault="001906F1" w:rsidP="00D66415">
      <w:pPr>
        <w:pStyle w:val="Odstavecseseznamem"/>
        <w:numPr>
          <w:ilvl w:val="0"/>
          <w:numId w:val="30"/>
        </w:numPr>
        <w:spacing w:after="240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</w:t>
      </w:r>
      <w:r w:rsidR="0025116E">
        <w:rPr>
          <w:rFonts w:ascii="Arial" w:hAnsi="Arial" w:cs="Arial"/>
          <w:sz w:val="20"/>
          <w:szCs w:val="20"/>
        </w:rPr>
        <w:t xml:space="preserve">veřejné zakázky </w:t>
      </w:r>
      <w:r w:rsidR="0025116E" w:rsidRPr="006A3E47">
        <w:rPr>
          <w:rFonts w:ascii="Arial" w:hAnsi="Arial" w:cs="Arial"/>
          <w:sz w:val="20"/>
          <w:szCs w:val="20"/>
        </w:rPr>
        <w:t>jsou</w:t>
      </w:r>
      <w:r w:rsidR="008B3BF7" w:rsidRPr="006A3E47">
        <w:rPr>
          <w:rFonts w:ascii="Arial" w:hAnsi="Arial" w:cs="Arial"/>
          <w:sz w:val="20"/>
          <w:szCs w:val="20"/>
        </w:rPr>
        <w:t xml:space="preserve"> stavební </w:t>
      </w:r>
      <w:r w:rsidR="008B3BF7" w:rsidRPr="002E66BE">
        <w:rPr>
          <w:rFonts w:ascii="Arial" w:hAnsi="Arial" w:cs="Arial"/>
          <w:sz w:val="20"/>
          <w:szCs w:val="20"/>
        </w:rPr>
        <w:t xml:space="preserve">práce, a to </w:t>
      </w:r>
      <w:r w:rsidR="006A3E47" w:rsidRPr="002E66BE">
        <w:rPr>
          <w:rFonts w:ascii="Arial" w:hAnsi="Arial" w:cs="Arial"/>
          <w:sz w:val="20"/>
          <w:szCs w:val="20"/>
        </w:rPr>
        <w:t>rekonstrukce dalších pater kláštera v</w:t>
      </w:r>
      <w:r w:rsidR="002E66BE" w:rsidRPr="002E66BE">
        <w:rPr>
          <w:rFonts w:ascii="Arial" w:hAnsi="Arial" w:cs="Arial"/>
          <w:sz w:val="20"/>
          <w:szCs w:val="20"/>
        </w:rPr>
        <w:t> </w:t>
      </w:r>
      <w:r w:rsidR="006A3E47" w:rsidRPr="002E66BE">
        <w:rPr>
          <w:rFonts w:ascii="Arial" w:hAnsi="Arial" w:cs="Arial"/>
          <w:sz w:val="20"/>
          <w:szCs w:val="20"/>
        </w:rPr>
        <w:t>Nové</w:t>
      </w:r>
      <w:r w:rsidR="002E66BE" w:rsidRPr="002E66BE">
        <w:rPr>
          <w:rFonts w:ascii="Arial" w:hAnsi="Arial" w:cs="Arial"/>
          <w:sz w:val="20"/>
          <w:szCs w:val="20"/>
        </w:rPr>
        <w:t xml:space="preserve"> </w:t>
      </w:r>
      <w:r w:rsidR="002E66BE">
        <w:rPr>
          <w:rFonts w:ascii="Arial" w:hAnsi="Arial" w:cs="Arial"/>
          <w:sz w:val="20"/>
          <w:szCs w:val="20"/>
        </w:rPr>
        <w:t xml:space="preserve">Pace </w:t>
      </w:r>
      <w:r w:rsidR="002E66BE" w:rsidRPr="002E66BE">
        <w:rPr>
          <w:rFonts w:ascii="Arial" w:hAnsi="Arial" w:cs="Arial"/>
          <w:sz w:val="20"/>
          <w:szCs w:val="20"/>
        </w:rPr>
        <w:t>(objekt č.p. 144 v ul. Opolského, Nová Paka)</w:t>
      </w:r>
      <w:r w:rsidR="006A3E47" w:rsidRPr="002E66BE">
        <w:rPr>
          <w:rFonts w:ascii="Arial" w:hAnsi="Arial" w:cs="Arial"/>
          <w:sz w:val="20"/>
          <w:szCs w:val="20"/>
        </w:rPr>
        <w:t>.</w:t>
      </w:r>
    </w:p>
    <w:p w14:paraId="07EAA01D" w14:textId="381B1BBB" w:rsidR="008D3066" w:rsidRPr="002E66BE" w:rsidRDefault="008D3066" w:rsidP="008D3066">
      <w:pPr>
        <w:pStyle w:val="Odstavecseseznamem"/>
        <w:numPr>
          <w:ilvl w:val="0"/>
          <w:numId w:val="30"/>
        </w:numPr>
        <w:spacing w:after="240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veřejnou zakázku na </w:t>
      </w:r>
      <w:r w:rsidRPr="007A64E4">
        <w:rPr>
          <w:rFonts w:ascii="Arial" w:hAnsi="Arial" w:cs="Arial"/>
          <w:b/>
          <w:bCs/>
          <w:sz w:val="20"/>
          <w:szCs w:val="20"/>
        </w:rPr>
        <w:t>stavební práce</w:t>
      </w:r>
      <w:r w:rsidRPr="008B3BF7">
        <w:rPr>
          <w:rFonts w:ascii="Arial" w:hAnsi="Arial" w:cs="Arial"/>
          <w:sz w:val="20"/>
          <w:szCs w:val="20"/>
        </w:rPr>
        <w:t xml:space="preserve"> </w:t>
      </w:r>
      <w:r w:rsidRPr="002E66BE">
        <w:rPr>
          <w:rFonts w:ascii="Arial" w:hAnsi="Arial" w:cs="Arial"/>
          <w:sz w:val="20"/>
          <w:szCs w:val="20"/>
        </w:rPr>
        <w:t xml:space="preserve">zadávanou v režimu zákona v </w:t>
      </w:r>
      <w:bookmarkStart w:id="0" w:name="_Hlk156294346"/>
      <w:r w:rsidR="006A3E47" w:rsidRPr="002E66BE">
        <w:rPr>
          <w:rFonts w:ascii="Arial" w:hAnsi="Arial" w:cs="Arial"/>
          <w:b/>
          <w:bCs/>
          <w:sz w:val="20"/>
          <w:szCs w:val="20"/>
        </w:rPr>
        <w:t>otevř</w:t>
      </w:r>
      <w:r w:rsidRPr="002E66BE">
        <w:rPr>
          <w:rFonts w:ascii="Arial" w:hAnsi="Arial" w:cs="Arial"/>
          <w:b/>
          <w:bCs/>
          <w:sz w:val="20"/>
          <w:szCs w:val="20"/>
        </w:rPr>
        <w:t xml:space="preserve">eném </w:t>
      </w:r>
      <w:r w:rsidR="006A3E47" w:rsidRPr="002E66BE">
        <w:rPr>
          <w:rFonts w:ascii="Arial" w:hAnsi="Arial" w:cs="Arial"/>
          <w:b/>
          <w:bCs/>
          <w:sz w:val="20"/>
          <w:szCs w:val="20"/>
        </w:rPr>
        <w:t>na</w:t>
      </w:r>
      <w:r w:rsidRPr="002E66BE">
        <w:rPr>
          <w:rFonts w:ascii="Arial" w:hAnsi="Arial" w:cs="Arial"/>
          <w:b/>
          <w:bCs/>
          <w:sz w:val="20"/>
          <w:szCs w:val="20"/>
        </w:rPr>
        <w:t>dlimitním řízení</w:t>
      </w:r>
      <w:bookmarkEnd w:id="0"/>
      <w:r w:rsidR="007A100F" w:rsidRPr="002E66BE">
        <w:rPr>
          <w:rFonts w:ascii="Arial" w:hAnsi="Arial" w:cs="Arial"/>
          <w:sz w:val="20"/>
          <w:szCs w:val="20"/>
        </w:rPr>
        <w:t xml:space="preserve">, </w:t>
      </w:r>
      <w:r w:rsidR="007A100F" w:rsidRPr="002E66BE">
        <w:rPr>
          <w:rFonts w:ascii="Arial" w:hAnsi="Arial" w:cs="Arial"/>
          <w:b/>
          <w:bCs/>
          <w:sz w:val="20"/>
          <w:szCs w:val="20"/>
        </w:rPr>
        <w:t>nedělenou na části</w:t>
      </w:r>
      <w:r w:rsidRPr="002E66BE">
        <w:rPr>
          <w:rFonts w:ascii="Arial" w:hAnsi="Arial" w:cs="Arial"/>
          <w:sz w:val="20"/>
          <w:szCs w:val="20"/>
        </w:rPr>
        <w:t xml:space="preserve"> s předpokládaným názvem </w:t>
      </w:r>
      <w:bookmarkStart w:id="1" w:name="_Hlk124058916"/>
      <w:r w:rsidRPr="002E66BE">
        <w:rPr>
          <w:rFonts w:ascii="Arial" w:hAnsi="Arial" w:cs="Arial"/>
          <w:sz w:val="20"/>
          <w:szCs w:val="20"/>
        </w:rPr>
        <w:t>„</w:t>
      </w:r>
      <w:r w:rsidR="00245FBE" w:rsidRPr="002E66BE">
        <w:rPr>
          <w:rFonts w:ascii="Arial" w:hAnsi="Arial" w:cs="Arial"/>
          <w:b/>
          <w:bCs/>
          <w:sz w:val="20"/>
          <w:szCs w:val="20"/>
        </w:rPr>
        <w:t>Revitalizace bývalého kláštera paulánů v Nové Pace – 2. etapa</w:t>
      </w:r>
      <w:r w:rsidRPr="002E66BE">
        <w:rPr>
          <w:rFonts w:ascii="Arial" w:hAnsi="Arial" w:cs="Arial"/>
          <w:sz w:val="20"/>
          <w:szCs w:val="20"/>
        </w:rPr>
        <w:t>“</w:t>
      </w:r>
      <w:bookmarkEnd w:id="1"/>
      <w:r w:rsidRPr="002E66BE">
        <w:rPr>
          <w:rFonts w:ascii="Arial" w:hAnsi="Arial" w:cs="Arial"/>
          <w:sz w:val="20"/>
          <w:szCs w:val="20"/>
        </w:rPr>
        <w:t>, (dále jen „veřejná zakázka“)</w:t>
      </w:r>
      <w:r w:rsidR="004A234C" w:rsidRPr="002E66BE">
        <w:rPr>
          <w:rFonts w:ascii="Arial" w:hAnsi="Arial" w:cs="Arial"/>
          <w:sz w:val="20"/>
          <w:szCs w:val="20"/>
        </w:rPr>
        <w:t>.</w:t>
      </w:r>
    </w:p>
    <w:p w14:paraId="16C05B22" w14:textId="5416D48F" w:rsidR="008D3066" w:rsidRPr="002E66BE" w:rsidRDefault="008D3066" w:rsidP="008D3066">
      <w:pPr>
        <w:pStyle w:val="Odstavecseseznamem"/>
        <w:numPr>
          <w:ilvl w:val="0"/>
          <w:numId w:val="30"/>
        </w:numPr>
        <w:spacing w:after="240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E66BE">
        <w:rPr>
          <w:rFonts w:ascii="Arial" w:hAnsi="Arial" w:cs="Arial"/>
          <w:sz w:val="20"/>
          <w:szCs w:val="20"/>
        </w:rPr>
        <w:t>Veřejná zakázka bude realizována v rámci projektu s</w:t>
      </w:r>
      <w:r w:rsidR="008B3BF7" w:rsidRPr="002E66BE">
        <w:rPr>
          <w:rFonts w:ascii="Arial" w:hAnsi="Arial" w:cs="Arial"/>
          <w:sz w:val="20"/>
          <w:szCs w:val="20"/>
        </w:rPr>
        <w:t> </w:t>
      </w:r>
      <w:r w:rsidRPr="002E66BE">
        <w:rPr>
          <w:rFonts w:ascii="Arial" w:hAnsi="Arial" w:cs="Arial"/>
          <w:sz w:val="20"/>
          <w:szCs w:val="20"/>
        </w:rPr>
        <w:t>názvem</w:t>
      </w:r>
      <w:r w:rsidR="008B3BF7" w:rsidRPr="002E66BE">
        <w:rPr>
          <w:rFonts w:ascii="Arial" w:hAnsi="Arial" w:cs="Arial"/>
          <w:sz w:val="20"/>
          <w:szCs w:val="20"/>
        </w:rPr>
        <w:t xml:space="preserve"> </w:t>
      </w:r>
      <w:r w:rsidRPr="002E66BE">
        <w:rPr>
          <w:rFonts w:ascii="Arial" w:hAnsi="Arial" w:cs="Arial"/>
          <w:sz w:val="20"/>
          <w:szCs w:val="20"/>
        </w:rPr>
        <w:t>„</w:t>
      </w:r>
      <w:r w:rsidR="00245FBE" w:rsidRPr="002E66BE">
        <w:rPr>
          <w:rFonts w:ascii="Arial" w:hAnsi="Arial" w:cs="Arial"/>
          <w:sz w:val="20"/>
          <w:szCs w:val="20"/>
        </w:rPr>
        <w:t>Zlepšení kvality a dostupnosti sociálních zdravotních služeb, vzdělávací infrastruktury a rozvoj kulturního dědictví</w:t>
      </w:r>
      <w:r w:rsidRPr="002E66BE">
        <w:rPr>
          <w:rFonts w:ascii="Arial" w:hAnsi="Arial" w:cs="Arial"/>
          <w:sz w:val="20"/>
          <w:szCs w:val="20"/>
        </w:rPr>
        <w:t xml:space="preserve">“, registrační číslo projektu </w:t>
      </w:r>
      <w:r w:rsidR="00245FBE" w:rsidRPr="002E66BE">
        <w:rPr>
          <w:rFonts w:ascii="Arial" w:hAnsi="Arial" w:cs="Arial"/>
          <w:sz w:val="20"/>
          <w:szCs w:val="20"/>
        </w:rPr>
        <w:t xml:space="preserve">CZ.06.04.04/00/22_033/0000416 </w:t>
      </w:r>
      <w:r w:rsidR="008B3BF7" w:rsidRPr="002E66BE">
        <w:rPr>
          <w:rFonts w:ascii="Arial" w:hAnsi="Arial" w:cs="Arial"/>
          <w:sz w:val="20"/>
          <w:szCs w:val="20"/>
        </w:rPr>
        <w:t xml:space="preserve">z dotačního titulu </w:t>
      </w:r>
      <w:r w:rsidR="00245FBE" w:rsidRPr="002E66BE">
        <w:rPr>
          <w:rFonts w:ascii="Arial" w:hAnsi="Arial" w:cs="Arial"/>
          <w:sz w:val="20"/>
          <w:szCs w:val="20"/>
        </w:rPr>
        <w:t>IROP.</w:t>
      </w:r>
    </w:p>
    <w:p w14:paraId="5BB7E61A" w14:textId="77777777" w:rsidR="00772BA2" w:rsidRDefault="00772BA2" w:rsidP="005129D4">
      <w:pPr>
        <w:spacing w:before="240"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3</w:t>
      </w:r>
    </w:p>
    <w:p w14:paraId="39034F02" w14:textId="77777777" w:rsidR="00772BA2" w:rsidRDefault="00772BA2" w:rsidP="00772BA2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Předmět smlouvy</w:t>
      </w:r>
    </w:p>
    <w:p w14:paraId="4EFAD837" w14:textId="1820B9FD" w:rsidR="005129D4" w:rsidRDefault="00772BA2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72BA2">
        <w:rPr>
          <w:rFonts w:ascii="Arial" w:hAnsi="Arial" w:cs="Arial"/>
          <w:sz w:val="20"/>
        </w:rPr>
        <w:t>Zástupce zadavatele se touto smlouvou zavazuje</w:t>
      </w:r>
      <w:r>
        <w:rPr>
          <w:rFonts w:ascii="Arial" w:hAnsi="Arial" w:cs="Arial"/>
          <w:sz w:val="20"/>
        </w:rPr>
        <w:t xml:space="preserve"> k provádění úkonů zadavatele souvisejících se zadávacím řízením veřejn</w:t>
      </w:r>
      <w:r w:rsidR="004A234C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zakázk</w:t>
      </w:r>
      <w:r w:rsidR="004A234C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uveden</w:t>
      </w:r>
      <w:r w:rsidR="004A234C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v</w:t>
      </w:r>
      <w:r w:rsidR="00DC66A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článku</w:t>
      </w:r>
      <w:r w:rsidR="00DC66A7">
        <w:rPr>
          <w:rFonts w:ascii="Arial" w:hAnsi="Arial" w:cs="Arial"/>
          <w:sz w:val="20"/>
        </w:rPr>
        <w:t xml:space="preserve"> 2.</w:t>
      </w:r>
    </w:p>
    <w:p w14:paraId="0845A3AE" w14:textId="2C8F1D23" w:rsidR="00772BA2" w:rsidRDefault="00170F6D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se zavazuje zaplatit zástupci </w:t>
      </w:r>
      <w:r w:rsidR="005042F8">
        <w:rPr>
          <w:rFonts w:ascii="Arial" w:hAnsi="Arial" w:cs="Arial"/>
          <w:sz w:val="20"/>
        </w:rPr>
        <w:t>zadavatele</w:t>
      </w:r>
      <w:r>
        <w:rPr>
          <w:rFonts w:ascii="Arial" w:hAnsi="Arial" w:cs="Arial"/>
          <w:sz w:val="20"/>
        </w:rPr>
        <w:t xml:space="preserve"> sjednanou cenu.</w:t>
      </w:r>
    </w:p>
    <w:p w14:paraId="72A4FAB0" w14:textId="7306EECD" w:rsidR="00772BA2" w:rsidRDefault="00772BA2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Zástupce zadavatele zabezpečí </w:t>
      </w:r>
      <w:r w:rsidR="00170F6D">
        <w:rPr>
          <w:rFonts w:ascii="Arial" w:hAnsi="Arial" w:cs="Arial"/>
          <w:sz w:val="20"/>
        </w:rPr>
        <w:t xml:space="preserve">administrativní </w:t>
      </w:r>
      <w:r>
        <w:rPr>
          <w:rFonts w:ascii="Arial" w:hAnsi="Arial" w:cs="Arial"/>
          <w:sz w:val="20"/>
        </w:rPr>
        <w:t>přípravu a průběh zadávacíh</w:t>
      </w:r>
      <w:r w:rsidR="00DC66A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řízení veřejn</w:t>
      </w:r>
      <w:r w:rsidR="00DC66A7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zakázk</w:t>
      </w:r>
      <w:r w:rsidR="00DC66A7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v souladu se zákonem</w:t>
      </w:r>
      <w:r w:rsidR="00170F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772BA2">
        <w:rPr>
          <w:rFonts w:ascii="Arial" w:hAnsi="Arial" w:cs="Arial"/>
          <w:sz w:val="20"/>
        </w:rPr>
        <w:t>dalšími normami, jimiž je</w:t>
      </w:r>
      <w:r>
        <w:rPr>
          <w:rFonts w:ascii="Arial" w:hAnsi="Arial" w:cs="Arial"/>
          <w:sz w:val="20"/>
        </w:rPr>
        <w:t xml:space="preserve"> zadavatel</w:t>
      </w:r>
      <w:r w:rsidRPr="00772BA2">
        <w:rPr>
          <w:rFonts w:ascii="Arial" w:hAnsi="Arial" w:cs="Arial"/>
          <w:sz w:val="20"/>
        </w:rPr>
        <w:t xml:space="preserve"> při zadávání veřejných zakázek vázán</w:t>
      </w:r>
      <w:r>
        <w:rPr>
          <w:rFonts w:ascii="Arial" w:hAnsi="Arial" w:cs="Arial"/>
          <w:sz w:val="20"/>
        </w:rPr>
        <w:t xml:space="preserve"> (dále také jako „administrace řízení“)</w:t>
      </w:r>
      <w:r w:rsidRPr="00772BA2">
        <w:rPr>
          <w:rFonts w:ascii="Arial" w:hAnsi="Arial" w:cs="Arial"/>
          <w:sz w:val="20"/>
        </w:rPr>
        <w:t>.</w:t>
      </w:r>
      <w:r w:rsidR="0051054E">
        <w:rPr>
          <w:rFonts w:ascii="Arial" w:hAnsi="Arial" w:cs="Arial"/>
          <w:sz w:val="20"/>
        </w:rPr>
        <w:t xml:space="preserve"> </w:t>
      </w:r>
    </w:p>
    <w:p w14:paraId="6C0413C6" w14:textId="57AEA153" w:rsidR="00783868" w:rsidRDefault="00783868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783868">
        <w:rPr>
          <w:rFonts w:ascii="Arial" w:hAnsi="Arial" w:cs="Arial"/>
          <w:sz w:val="20"/>
        </w:rPr>
        <w:t xml:space="preserve">Termíny provedení jednotlivých činností budou konkrétně stanoveny na základě emailové dohody kontaktních osob, a to vždy s ohledem na typ konkrétní činnosti. Shodným způsobem bude stanoveno místo nebo způsob plnění. Nebude-li dohodnuto jinak, budou služby poskytovány v sídle </w:t>
      </w:r>
      <w:r w:rsidR="00E83351">
        <w:rPr>
          <w:rFonts w:ascii="Arial" w:hAnsi="Arial" w:cs="Arial"/>
          <w:sz w:val="20"/>
        </w:rPr>
        <w:t>zástupce zadavatele</w:t>
      </w:r>
      <w:r w:rsidRPr="00783868">
        <w:rPr>
          <w:rFonts w:ascii="Arial" w:hAnsi="Arial" w:cs="Arial"/>
          <w:sz w:val="20"/>
        </w:rPr>
        <w:t>.</w:t>
      </w:r>
    </w:p>
    <w:p w14:paraId="3E321FC8" w14:textId="77777777" w:rsidR="00772BA2" w:rsidRDefault="00772BA2" w:rsidP="005129D4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Administrace řízení proběhne vždy v následujících etapách:</w:t>
      </w:r>
    </w:p>
    <w:p w14:paraId="23FA2096" w14:textId="77777777" w:rsidR="00772BA2" w:rsidRDefault="00772BA2" w:rsidP="005129D4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772BA2">
        <w:rPr>
          <w:rFonts w:ascii="Arial" w:hAnsi="Arial" w:cs="Arial"/>
          <w:b/>
          <w:sz w:val="20"/>
        </w:rPr>
        <w:t>Činnosti spojené s přípravou zadávacího řízení a jeho uveřejněním</w:t>
      </w:r>
    </w:p>
    <w:p w14:paraId="4DC0E7AB" w14:textId="1BE731F4" w:rsidR="00772BA2" w:rsidRPr="00772BA2" w:rsidRDefault="00C33F37" w:rsidP="002F2DC3">
      <w:pPr>
        <w:pStyle w:val="Odstavecseseznamem"/>
        <w:numPr>
          <w:ilvl w:val="0"/>
          <w:numId w:val="4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772BA2" w:rsidRPr="00772BA2">
        <w:rPr>
          <w:rFonts w:ascii="Arial" w:hAnsi="Arial" w:cs="Arial"/>
          <w:sz w:val="20"/>
        </w:rPr>
        <w:t>rčení druhu a režimu veřejné zakázky na základě zad</w:t>
      </w:r>
      <w:r>
        <w:rPr>
          <w:rFonts w:ascii="Arial" w:hAnsi="Arial" w:cs="Arial"/>
          <w:sz w:val="20"/>
        </w:rPr>
        <w:t>avatelem poskytnutých informací</w:t>
      </w:r>
      <w:r w:rsidR="00577C7B">
        <w:rPr>
          <w:rFonts w:ascii="Arial" w:hAnsi="Arial" w:cs="Arial"/>
          <w:sz w:val="20"/>
        </w:rPr>
        <w:t>.</w:t>
      </w:r>
    </w:p>
    <w:p w14:paraId="7C846867" w14:textId="39C6D507" w:rsidR="00772BA2" w:rsidRDefault="00772BA2" w:rsidP="002F2DC3">
      <w:pPr>
        <w:pStyle w:val="Odstavecseseznamem"/>
        <w:numPr>
          <w:ilvl w:val="0"/>
          <w:numId w:val="4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 w:rsidRPr="00772BA2">
        <w:rPr>
          <w:rFonts w:ascii="Arial" w:hAnsi="Arial" w:cs="Arial"/>
          <w:sz w:val="20"/>
        </w:rPr>
        <w:t xml:space="preserve">Příprava návrhu </w:t>
      </w:r>
      <w:r>
        <w:rPr>
          <w:rFonts w:ascii="Arial" w:hAnsi="Arial" w:cs="Arial"/>
          <w:sz w:val="20"/>
        </w:rPr>
        <w:t xml:space="preserve">zadávacích podmínek veřejné zakázky včetně </w:t>
      </w:r>
      <w:r w:rsidR="00C33F37">
        <w:rPr>
          <w:rFonts w:ascii="Arial" w:hAnsi="Arial" w:cs="Arial"/>
          <w:sz w:val="20"/>
        </w:rPr>
        <w:t>všech příloh v souladu se zadavatelem poskytnutými podklady a informacemi. Součástí tohoto plnění je mimo jiné zpracování návrhu způsobu hodnocení nabídek, příprava návrhu podmínek kvalifikace dle požadavků zadavatele a pokynů p</w:t>
      </w:r>
      <w:r w:rsidR="00170F6D">
        <w:rPr>
          <w:rFonts w:ascii="Arial" w:hAnsi="Arial" w:cs="Arial"/>
          <w:sz w:val="20"/>
        </w:rPr>
        <w:t>ro zpracování nabídky účastníky</w:t>
      </w:r>
      <w:r w:rsidR="00577C7B">
        <w:rPr>
          <w:rFonts w:ascii="Arial" w:hAnsi="Arial" w:cs="Arial"/>
          <w:sz w:val="20"/>
        </w:rPr>
        <w:t>.</w:t>
      </w:r>
    </w:p>
    <w:p w14:paraId="7EA63D16" w14:textId="2A24A8A5" w:rsidR="00C33F37" w:rsidRDefault="00C33F37" w:rsidP="002F2DC3">
      <w:pPr>
        <w:pStyle w:val="Odstavecseseznamem"/>
        <w:numPr>
          <w:ilvl w:val="0"/>
          <w:numId w:val="4"/>
        </w:numPr>
        <w:spacing w:after="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Zahájení zadávacího řízení formou odeslání příslušného formuláře do Věstníku veřejných zakázek</w:t>
      </w:r>
      <w:r w:rsidR="0018192E">
        <w:rPr>
          <w:rFonts w:ascii="Arial" w:hAnsi="Arial" w:cs="Arial"/>
          <w:sz w:val="20"/>
        </w:rPr>
        <w:t xml:space="preserve"> a Úředního věstníku Evropské unie</w:t>
      </w:r>
      <w:r>
        <w:rPr>
          <w:rFonts w:ascii="Arial" w:hAnsi="Arial" w:cs="Arial"/>
          <w:sz w:val="20"/>
        </w:rPr>
        <w:t xml:space="preserve"> k uveřejnění, nebo uveřejnění na profilu zadavatele, nebo odesláním výzvy k podání nabídek osloveným dodavatelům, není-li uveřejnění n</w:t>
      </w:r>
      <w:r w:rsidR="00170F6D">
        <w:rPr>
          <w:rFonts w:ascii="Arial" w:hAnsi="Arial" w:cs="Arial"/>
          <w:sz w:val="20"/>
        </w:rPr>
        <w:t>a profilu zadavatele vyžadováno</w:t>
      </w:r>
      <w:r w:rsidR="00577C7B">
        <w:rPr>
          <w:rFonts w:ascii="Arial" w:hAnsi="Arial" w:cs="Arial"/>
          <w:sz w:val="20"/>
        </w:rPr>
        <w:t>.</w:t>
      </w:r>
    </w:p>
    <w:p w14:paraId="4A8276FE" w14:textId="77777777" w:rsidR="00C33F37" w:rsidRPr="00C33F37" w:rsidRDefault="00C33F37" w:rsidP="00FA48E8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C33F37">
        <w:rPr>
          <w:rFonts w:ascii="Arial" w:hAnsi="Arial" w:cs="Arial"/>
          <w:b/>
          <w:sz w:val="20"/>
        </w:rPr>
        <w:t>Činnost spojené s průběhem lhůty pro podání nabídek</w:t>
      </w:r>
    </w:p>
    <w:p w14:paraId="0A1BCDD0" w14:textId="506B4B4B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Příjem a evidence přihlášek </w:t>
      </w:r>
      <w:r w:rsidR="00C04315">
        <w:rPr>
          <w:rFonts w:ascii="Arial" w:hAnsi="Arial" w:cs="Arial"/>
          <w:sz w:val="20"/>
        </w:rPr>
        <w:t>k účasti na prohlídce místa plnění</w:t>
      </w:r>
      <w:r w:rsidR="00577C7B">
        <w:rPr>
          <w:rFonts w:ascii="Arial" w:hAnsi="Arial" w:cs="Arial"/>
          <w:sz w:val="20"/>
        </w:rPr>
        <w:t>.</w:t>
      </w:r>
    </w:p>
    <w:p w14:paraId="67B34860" w14:textId="426A4A1D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 žádostí o vysvětlení zadávací dokumentace</w:t>
      </w:r>
      <w:r w:rsidR="00577C7B">
        <w:rPr>
          <w:rFonts w:ascii="Arial" w:hAnsi="Arial" w:cs="Arial"/>
          <w:sz w:val="20"/>
        </w:rPr>
        <w:t>.</w:t>
      </w:r>
    </w:p>
    <w:p w14:paraId="63EC8455" w14:textId="1599A561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Příprava návrhu znění vysvětlení, doplnění či změny zadávací dokumentace na základě předchozí žádosti i z rozhodnutí zadavatele a v souladu s jeho pokyny</w:t>
      </w:r>
      <w:r w:rsidR="00577C7B">
        <w:rPr>
          <w:rFonts w:ascii="Arial" w:hAnsi="Arial" w:cs="Arial"/>
          <w:sz w:val="20"/>
        </w:rPr>
        <w:t>.</w:t>
      </w:r>
    </w:p>
    <w:p w14:paraId="039D9B95" w14:textId="2AD056AB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a uveřejnění vysvětlení, doplnění či změny zadávací dokumentace požadovanou formou</w:t>
      </w:r>
      <w:r w:rsidR="00577C7B">
        <w:rPr>
          <w:rFonts w:ascii="Arial" w:hAnsi="Arial" w:cs="Arial"/>
          <w:sz w:val="20"/>
        </w:rPr>
        <w:t>.</w:t>
      </w:r>
    </w:p>
    <w:p w14:paraId="5066496B" w14:textId="6D13C743" w:rsidR="00C33F37" w:rsidRDefault="00C33F37" w:rsidP="002F2DC3">
      <w:pPr>
        <w:pStyle w:val="Odstavecseseznamem"/>
        <w:numPr>
          <w:ilvl w:val="0"/>
          <w:numId w:val="19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 nabídek podaných dodavateli</w:t>
      </w:r>
      <w:r w:rsidR="00577C7B">
        <w:rPr>
          <w:rFonts w:ascii="Arial" w:hAnsi="Arial" w:cs="Arial"/>
          <w:sz w:val="20"/>
        </w:rPr>
        <w:t>.</w:t>
      </w:r>
    </w:p>
    <w:p w14:paraId="7F1B60BD" w14:textId="77777777" w:rsidR="00C33F37" w:rsidRPr="00C33F37" w:rsidRDefault="00C33F37" w:rsidP="00FA48E8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C33F37">
        <w:rPr>
          <w:rFonts w:ascii="Arial" w:hAnsi="Arial" w:cs="Arial"/>
          <w:b/>
          <w:sz w:val="20"/>
        </w:rPr>
        <w:lastRenderedPageBreak/>
        <w:t>Činnosti spojené s průběhem zadávací lhůty</w:t>
      </w:r>
      <w:r w:rsidR="00FA48E8">
        <w:rPr>
          <w:rFonts w:ascii="Arial" w:hAnsi="Arial" w:cs="Arial"/>
          <w:b/>
          <w:sz w:val="20"/>
        </w:rPr>
        <w:t xml:space="preserve"> nebo doby od konce lhůty pro podání nabídek do ukončení zadávacího řízení</w:t>
      </w:r>
    </w:p>
    <w:p w14:paraId="585B2ED1" w14:textId="59082470" w:rsidR="00C33F37" w:rsidRDefault="00530646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Organizační zajištění otevírání </w:t>
      </w:r>
      <w:r w:rsidR="00FA48E8">
        <w:rPr>
          <w:rFonts w:ascii="Arial" w:hAnsi="Arial" w:cs="Arial"/>
          <w:sz w:val="20"/>
        </w:rPr>
        <w:t>nabídek</w:t>
      </w:r>
      <w:r w:rsidR="00577C7B">
        <w:rPr>
          <w:rFonts w:ascii="Arial" w:hAnsi="Arial" w:cs="Arial"/>
          <w:sz w:val="20"/>
        </w:rPr>
        <w:t>.</w:t>
      </w:r>
    </w:p>
    <w:p w14:paraId="3D1FE104" w14:textId="22FAB9C9" w:rsidR="00530646" w:rsidRDefault="00530646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Organizační zajištění jednání komise pověřené hodnocením a posouzením splnění podmínek účasti</w:t>
      </w:r>
      <w:r w:rsidR="00577C7B">
        <w:rPr>
          <w:rFonts w:ascii="Arial" w:hAnsi="Arial" w:cs="Arial"/>
          <w:sz w:val="20"/>
        </w:rPr>
        <w:t>.</w:t>
      </w:r>
    </w:p>
    <w:p w14:paraId="0B082F2C" w14:textId="438A12A9" w:rsidR="003E377B" w:rsidRDefault="003E377B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Příprava podkladů pro jednání komise. Součástí tohoto plnění je návrh hodnocení nabídek dle zadavatelem zvoleného hodnotícího kritéria a dále předběžné posouzení splnění podmínek účasti jednotlivými účastníky ve stanoveném rozsahu</w:t>
      </w:r>
      <w:r w:rsidR="00577C7B">
        <w:rPr>
          <w:rFonts w:ascii="Arial" w:hAnsi="Arial" w:cs="Arial"/>
          <w:sz w:val="20"/>
        </w:rPr>
        <w:t>.</w:t>
      </w:r>
    </w:p>
    <w:p w14:paraId="540660DB" w14:textId="04E44079" w:rsidR="00D851FB" w:rsidRDefault="003E377B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 w:rsidRPr="00D851FB">
        <w:rPr>
          <w:rFonts w:ascii="Arial" w:hAnsi="Arial" w:cs="Arial"/>
          <w:sz w:val="20"/>
        </w:rPr>
        <w:t>Příprava návrhu žádosti komise o objasnění či doplnění informací a dokladů v nabídkách účastníků, jejich podpis a odeslání po schválení zadavatelem</w:t>
      </w:r>
      <w:r w:rsidR="00D851FB">
        <w:rPr>
          <w:rFonts w:ascii="Arial" w:hAnsi="Arial" w:cs="Arial"/>
          <w:sz w:val="20"/>
        </w:rPr>
        <w:t>, příprava návrhu posouzení odpovědi účastníka</w:t>
      </w:r>
      <w:r w:rsidR="00577C7B">
        <w:rPr>
          <w:rFonts w:ascii="Arial" w:hAnsi="Arial" w:cs="Arial"/>
          <w:sz w:val="20"/>
        </w:rPr>
        <w:t>.</w:t>
      </w:r>
    </w:p>
    <w:p w14:paraId="13BEA267" w14:textId="090AF84C" w:rsidR="003E377B" w:rsidRDefault="003E377B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 w:rsidRPr="00D851FB">
        <w:rPr>
          <w:rFonts w:ascii="Arial" w:hAnsi="Arial" w:cs="Arial"/>
          <w:sz w:val="20"/>
        </w:rPr>
        <w:t>Příprava návrhu žádosti o písemné zdůvodnění způsobu stanovení mimořádně nízké nabídkové ceny</w:t>
      </w:r>
      <w:r w:rsidR="00D851FB">
        <w:rPr>
          <w:rFonts w:ascii="Arial" w:hAnsi="Arial" w:cs="Arial"/>
          <w:sz w:val="20"/>
        </w:rPr>
        <w:t>, příprava návrhu posouzení zdůvodnění účastníka</w:t>
      </w:r>
      <w:r w:rsidR="00577C7B">
        <w:rPr>
          <w:rFonts w:ascii="Arial" w:hAnsi="Arial" w:cs="Arial"/>
          <w:sz w:val="20"/>
        </w:rPr>
        <w:t>.</w:t>
      </w:r>
    </w:p>
    <w:p w14:paraId="13691207" w14:textId="5B4F3757" w:rsidR="00E60425" w:rsidRDefault="00E60425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Příprava závěrečné písemné zprávy o hodnocení a posouzení nabídek</w:t>
      </w:r>
      <w:r w:rsidR="00577C7B">
        <w:rPr>
          <w:rFonts w:ascii="Arial" w:hAnsi="Arial" w:cs="Arial"/>
          <w:sz w:val="20"/>
        </w:rPr>
        <w:t>.</w:t>
      </w:r>
    </w:p>
    <w:p w14:paraId="40E54A65" w14:textId="541C4350" w:rsidR="00D851FB" w:rsidRDefault="00E60425" w:rsidP="002F2DC3">
      <w:pPr>
        <w:pStyle w:val="Odstavecseseznamem"/>
        <w:numPr>
          <w:ilvl w:val="0"/>
          <w:numId w:val="20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Příprava rozhodnutí o výběru účastníka, rozhodnutí o vyloučení účastníka, příprava rozhodnutí o zrušení zadávacího řízení dle pokynů zadavatele</w:t>
      </w:r>
      <w:r w:rsidR="00577C7B">
        <w:rPr>
          <w:rFonts w:ascii="Arial" w:hAnsi="Arial" w:cs="Arial"/>
          <w:sz w:val="20"/>
        </w:rPr>
        <w:t>.</w:t>
      </w:r>
    </w:p>
    <w:p w14:paraId="3763D2D8" w14:textId="77777777" w:rsidR="00E60425" w:rsidRPr="00E60425" w:rsidRDefault="00E60425" w:rsidP="00FA48E8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E60425">
        <w:rPr>
          <w:rFonts w:ascii="Arial" w:hAnsi="Arial" w:cs="Arial"/>
          <w:b/>
          <w:sz w:val="20"/>
        </w:rPr>
        <w:t>Činnosti spojené s ukončením zadávacího řízení</w:t>
      </w:r>
    </w:p>
    <w:p w14:paraId="0B9C6D42" w14:textId="0F743144" w:rsidR="00E60425" w:rsidRDefault="00E60425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Zajištění odeslání příslušných oznámení o rozhodnutí zadavatele</w:t>
      </w:r>
      <w:r w:rsidR="00577C7B">
        <w:rPr>
          <w:rFonts w:ascii="Arial" w:hAnsi="Arial" w:cs="Arial"/>
          <w:sz w:val="20"/>
        </w:rPr>
        <w:t>.</w:t>
      </w:r>
    </w:p>
    <w:p w14:paraId="0B1826B7" w14:textId="7792A616" w:rsidR="00FA48E8" w:rsidRDefault="00FA48E8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Vypořádání předložení dokladů před uzavřením smlouvy vybraným dodavatelem</w:t>
      </w:r>
      <w:r w:rsidR="00577C7B">
        <w:rPr>
          <w:rFonts w:ascii="Arial" w:hAnsi="Arial" w:cs="Arial"/>
          <w:sz w:val="20"/>
        </w:rPr>
        <w:t>.</w:t>
      </w:r>
    </w:p>
    <w:p w14:paraId="3891F4A0" w14:textId="4FFA9686" w:rsidR="00D84B1C" w:rsidRDefault="00FA48E8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Administrativní příprava </w:t>
      </w:r>
      <w:r w:rsidR="00D84B1C">
        <w:rPr>
          <w:rFonts w:ascii="Arial" w:hAnsi="Arial" w:cs="Arial"/>
          <w:sz w:val="20"/>
        </w:rPr>
        <w:t>uzavření smlouvy s vybraným dodavatelem</w:t>
      </w:r>
      <w:r w:rsidR="00577C7B">
        <w:rPr>
          <w:rFonts w:ascii="Arial" w:hAnsi="Arial" w:cs="Arial"/>
          <w:sz w:val="20"/>
        </w:rPr>
        <w:t>.</w:t>
      </w:r>
    </w:p>
    <w:p w14:paraId="5262762A" w14:textId="166AEF68" w:rsidR="00D84B1C" w:rsidRDefault="00D84B1C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a odeslání uveřejnění do Věstníku veřejných zakázek</w:t>
      </w:r>
      <w:r w:rsidR="0018192E">
        <w:rPr>
          <w:rFonts w:ascii="Arial" w:hAnsi="Arial" w:cs="Arial"/>
          <w:sz w:val="20"/>
        </w:rPr>
        <w:t>, Úředního věstníku Evropské unie</w:t>
      </w:r>
      <w:r>
        <w:rPr>
          <w:rFonts w:ascii="Arial" w:hAnsi="Arial" w:cs="Arial"/>
          <w:sz w:val="20"/>
        </w:rPr>
        <w:t xml:space="preserve"> a na profil zadavatele</w:t>
      </w:r>
    </w:p>
    <w:p w14:paraId="265C1382" w14:textId="5B6D6852" w:rsidR="001453D9" w:rsidRDefault="001453D9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Uveřejnění písemné zprávy zadavatele na profilu zadavatele</w:t>
      </w:r>
      <w:r w:rsidR="00577C7B">
        <w:rPr>
          <w:rFonts w:ascii="Arial" w:hAnsi="Arial" w:cs="Arial"/>
          <w:sz w:val="20"/>
        </w:rPr>
        <w:t>.</w:t>
      </w:r>
    </w:p>
    <w:p w14:paraId="35652B6F" w14:textId="0F48033C" w:rsidR="00D84B1C" w:rsidRDefault="00D84B1C" w:rsidP="002F2DC3">
      <w:pPr>
        <w:pStyle w:val="Odstavecseseznamem"/>
        <w:numPr>
          <w:ilvl w:val="0"/>
          <w:numId w:val="21"/>
        </w:numPr>
        <w:spacing w:after="60"/>
        <w:ind w:left="1417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Kompletace dokumentace o veřejné zakázce a předání zadavateli</w:t>
      </w:r>
      <w:r w:rsidR="00577C7B">
        <w:rPr>
          <w:rFonts w:ascii="Arial" w:hAnsi="Arial" w:cs="Arial"/>
          <w:sz w:val="20"/>
        </w:rPr>
        <w:t>.</w:t>
      </w:r>
    </w:p>
    <w:p w14:paraId="05400690" w14:textId="77777777" w:rsidR="00D84B1C" w:rsidRDefault="00D84B1C" w:rsidP="00FA48E8">
      <w:pPr>
        <w:pStyle w:val="Odstavecseseznamem"/>
        <w:numPr>
          <w:ilvl w:val="0"/>
          <w:numId w:val="3"/>
        </w:numPr>
        <w:spacing w:before="240" w:after="240"/>
        <w:ind w:left="993" w:hanging="426"/>
        <w:contextualSpacing w:val="0"/>
        <w:jc w:val="both"/>
        <w:rPr>
          <w:rFonts w:ascii="Arial" w:hAnsi="Arial" w:cs="Arial"/>
          <w:b/>
          <w:sz w:val="20"/>
        </w:rPr>
      </w:pPr>
      <w:r w:rsidRPr="00D84B1C">
        <w:rPr>
          <w:rFonts w:ascii="Arial" w:hAnsi="Arial" w:cs="Arial"/>
          <w:b/>
          <w:sz w:val="20"/>
        </w:rPr>
        <w:t>Ostatní činnosti</w:t>
      </w:r>
    </w:p>
    <w:p w14:paraId="04486F80" w14:textId="10E12310" w:rsidR="00D84B1C" w:rsidRPr="00D84B1C" w:rsidRDefault="00D84B1C" w:rsidP="00FA48E8">
      <w:pPr>
        <w:pStyle w:val="Odstavecseseznamem"/>
        <w:numPr>
          <w:ilvl w:val="0"/>
          <w:numId w:val="22"/>
        </w:numPr>
        <w:spacing w:before="120" w:after="120"/>
        <w:ind w:left="1418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 námitek účastníků včetně zpracování návrhu způsobu vypořádání a návrhu rozhodnutí o námitkách</w:t>
      </w:r>
      <w:r w:rsidR="00577C7B">
        <w:rPr>
          <w:rFonts w:ascii="Arial" w:hAnsi="Arial" w:cs="Arial"/>
          <w:sz w:val="20"/>
        </w:rPr>
        <w:t>.</w:t>
      </w:r>
    </w:p>
    <w:p w14:paraId="5C459807" w14:textId="77777777" w:rsidR="00956D61" w:rsidRPr="00956D61" w:rsidRDefault="00956D61" w:rsidP="00956D61">
      <w:pPr>
        <w:pStyle w:val="Odstavecseseznamem"/>
        <w:numPr>
          <w:ilvl w:val="0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 xml:space="preserve">Předmětem této smlouvy není: </w:t>
      </w:r>
    </w:p>
    <w:p w14:paraId="74E63B14" w14:textId="77777777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>provádění cenového průzkumu za účelem stanovení přepokládané hodnoty zakázky či vyhledávání vhodných účastníků či jakýkoliv průzkum trhu;</w:t>
      </w:r>
    </w:p>
    <w:p w14:paraId="3F7555BE" w14:textId="35F410F9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>příprava předmětu zakázky, tj. příprava podkladů po věcně odborné stránce (např. specifikace předmětu zakázky v zadávací dokumentaci, zpracování projektové dokumentace, položkové rozpočty, vypracování technických podmínek nebo specifikací apod.)</w:t>
      </w:r>
      <w:r w:rsidR="00AB466F">
        <w:rPr>
          <w:rFonts w:ascii="Arial" w:hAnsi="Arial" w:cs="Arial"/>
          <w:sz w:val="20"/>
        </w:rPr>
        <w:t>.</w:t>
      </w:r>
      <w:r w:rsidRPr="00956D61">
        <w:rPr>
          <w:rFonts w:ascii="Arial" w:hAnsi="Arial" w:cs="Arial"/>
          <w:sz w:val="20"/>
        </w:rPr>
        <w:t xml:space="preserve"> </w:t>
      </w:r>
      <w:r w:rsidR="00AB466F">
        <w:rPr>
          <w:rFonts w:ascii="Arial" w:hAnsi="Arial" w:cs="Arial"/>
          <w:sz w:val="20"/>
        </w:rPr>
        <w:t>Podobně tak i odborná část odpovědi na případnou žádost o vysvětlení zadávací dokumentace;</w:t>
      </w:r>
    </w:p>
    <w:p w14:paraId="13672E05" w14:textId="0AF260A9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 xml:space="preserve">kontrola věcné správnosti nabídek (např. posouzení, zda účastníkem nabízené plnění předmětu zakázky splňuje podmínky stanovené </w:t>
      </w:r>
      <w:r w:rsidR="00BF503B">
        <w:rPr>
          <w:rFonts w:ascii="Arial" w:hAnsi="Arial" w:cs="Arial"/>
          <w:sz w:val="20"/>
        </w:rPr>
        <w:t>zadavatelem</w:t>
      </w:r>
      <w:r w:rsidRPr="00956D61">
        <w:rPr>
          <w:rFonts w:ascii="Arial" w:hAnsi="Arial" w:cs="Arial"/>
          <w:sz w:val="20"/>
        </w:rPr>
        <w:t xml:space="preserve"> v zadávací dokumentaci, tj. např. kontrola položkových rozpočtů, kontrola specifikací předmětu apod.</w:t>
      </w:r>
      <w:r w:rsidR="00BF503B">
        <w:rPr>
          <w:rFonts w:ascii="Arial" w:hAnsi="Arial" w:cs="Arial"/>
          <w:sz w:val="20"/>
        </w:rPr>
        <w:t>)</w:t>
      </w:r>
      <w:r w:rsidRPr="00956D61">
        <w:rPr>
          <w:rFonts w:ascii="Arial" w:hAnsi="Arial" w:cs="Arial"/>
          <w:sz w:val="20"/>
        </w:rPr>
        <w:t>;</w:t>
      </w:r>
    </w:p>
    <w:p w14:paraId="785D410B" w14:textId="328EB21B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>volba ani výkon funkce člena hodnoticí komise</w:t>
      </w:r>
      <w:r w:rsidR="00832476">
        <w:rPr>
          <w:rFonts w:ascii="Arial" w:hAnsi="Arial" w:cs="Arial"/>
          <w:sz w:val="20"/>
        </w:rPr>
        <w:t>;</w:t>
      </w:r>
    </w:p>
    <w:p w14:paraId="2C952AEC" w14:textId="77777777" w:rsidR="00956D61" w:rsidRPr="00956D61" w:rsidRDefault="00956D61" w:rsidP="00EF7D2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>zajištění podpisu smlouvy s vítězným účastníkem;</w:t>
      </w:r>
    </w:p>
    <w:p w14:paraId="04FCCDD6" w14:textId="6BA324AC" w:rsidR="000A6965" w:rsidRPr="000A6965" w:rsidRDefault="00956D61" w:rsidP="000A6965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 w:rsidRPr="00956D61">
        <w:rPr>
          <w:rFonts w:ascii="Arial" w:hAnsi="Arial" w:cs="Arial"/>
          <w:sz w:val="20"/>
        </w:rPr>
        <w:t xml:space="preserve">zastupování </w:t>
      </w:r>
      <w:r w:rsidR="0040291D">
        <w:rPr>
          <w:rFonts w:ascii="Arial" w:hAnsi="Arial" w:cs="Arial"/>
          <w:sz w:val="20"/>
        </w:rPr>
        <w:t>zadavatele</w:t>
      </w:r>
      <w:r w:rsidRPr="00956D61">
        <w:rPr>
          <w:rFonts w:ascii="Arial" w:hAnsi="Arial" w:cs="Arial"/>
          <w:sz w:val="20"/>
        </w:rPr>
        <w:t xml:space="preserve"> ve věci řízení o přezkoumání Úkonů zadavatele před Úřadem na ochranu hospodářské soutěže (ÚOHS) dle příslušných ustanovení </w:t>
      </w:r>
      <w:r w:rsidR="00832476">
        <w:rPr>
          <w:rFonts w:ascii="Arial" w:hAnsi="Arial" w:cs="Arial"/>
          <w:sz w:val="20"/>
        </w:rPr>
        <w:t>zákona</w:t>
      </w:r>
      <w:r w:rsidRPr="00956D61">
        <w:rPr>
          <w:rFonts w:ascii="Arial" w:hAnsi="Arial" w:cs="Arial"/>
          <w:sz w:val="20"/>
        </w:rPr>
        <w:t xml:space="preserve"> a poskytování s tím souvisejících konzultačních služeb</w:t>
      </w:r>
      <w:r w:rsidR="00832476">
        <w:rPr>
          <w:rFonts w:ascii="Arial" w:hAnsi="Arial" w:cs="Arial"/>
          <w:sz w:val="20"/>
        </w:rPr>
        <w:t>;</w:t>
      </w:r>
    </w:p>
    <w:p w14:paraId="2C029504" w14:textId="1A9AFDAF" w:rsidR="001A3B43" w:rsidRDefault="00170F6D" w:rsidP="001A3B43">
      <w:pPr>
        <w:pStyle w:val="Odstavecseseznamem"/>
        <w:numPr>
          <w:ilvl w:val="1"/>
          <w:numId w:val="18"/>
        </w:num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poskytování odborného poradenství v oblasti veřejných zakázek, které se netýká administrovaných zadávacích řízení.</w:t>
      </w:r>
    </w:p>
    <w:p w14:paraId="23AF5E89" w14:textId="77777777" w:rsidR="001A3B43" w:rsidRPr="00EF7D25" w:rsidRDefault="001A3B43" w:rsidP="00EF7D25">
      <w:pPr>
        <w:pStyle w:val="Odstavecseseznamem"/>
        <w:spacing w:after="240"/>
        <w:ind w:left="1080"/>
        <w:jc w:val="both"/>
        <w:rPr>
          <w:rFonts w:ascii="Arial" w:hAnsi="Arial" w:cs="Arial"/>
          <w:sz w:val="20"/>
        </w:rPr>
      </w:pPr>
    </w:p>
    <w:p w14:paraId="20920F20" w14:textId="4C29C1C2" w:rsidR="00AE7DD8" w:rsidRPr="000A6965" w:rsidRDefault="00AE7DD8" w:rsidP="00AE7DD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0A6965">
        <w:rPr>
          <w:rFonts w:ascii="Arial" w:hAnsi="Arial" w:cs="Arial"/>
          <w:sz w:val="20"/>
        </w:rPr>
        <w:t xml:space="preserve">Smluvní strany se dohodly na tom, že v případě, kdy bude podán ze strany účastníka zadávacího řízení návrh na přezkoumání úkonů zadavatele k ÚOHS, přičemž důvod napadení úkonu zadavatele bude spočívat v tvrzeném nesprávném postupu zadavatele přičitatelném </w:t>
      </w:r>
      <w:r>
        <w:rPr>
          <w:rFonts w:ascii="Arial" w:hAnsi="Arial" w:cs="Arial"/>
          <w:sz w:val="20"/>
        </w:rPr>
        <w:t xml:space="preserve">zástupci </w:t>
      </w:r>
      <w:r>
        <w:rPr>
          <w:rFonts w:ascii="Arial" w:hAnsi="Arial" w:cs="Arial"/>
          <w:sz w:val="20"/>
        </w:rPr>
        <w:lastRenderedPageBreak/>
        <w:t>zadavatele</w:t>
      </w:r>
      <w:r w:rsidRPr="000A6965">
        <w:rPr>
          <w:rFonts w:ascii="Arial" w:hAnsi="Arial" w:cs="Arial"/>
          <w:sz w:val="20"/>
        </w:rPr>
        <w:t xml:space="preserve">, pak </w:t>
      </w:r>
      <w:r>
        <w:rPr>
          <w:rFonts w:ascii="Arial" w:hAnsi="Arial" w:cs="Arial"/>
          <w:sz w:val="20"/>
        </w:rPr>
        <w:t>zástupce zadavatele</w:t>
      </w:r>
      <w:r w:rsidRPr="000A6965">
        <w:rPr>
          <w:rFonts w:ascii="Arial" w:hAnsi="Arial" w:cs="Arial"/>
          <w:sz w:val="20"/>
        </w:rPr>
        <w:t xml:space="preserve"> bude zastupovat </w:t>
      </w:r>
      <w:r>
        <w:rPr>
          <w:rFonts w:ascii="Arial" w:hAnsi="Arial" w:cs="Arial"/>
          <w:sz w:val="20"/>
        </w:rPr>
        <w:t>zadavatele</w:t>
      </w:r>
      <w:r w:rsidRPr="000A6965">
        <w:rPr>
          <w:rFonts w:ascii="Arial" w:hAnsi="Arial" w:cs="Arial"/>
          <w:sz w:val="20"/>
        </w:rPr>
        <w:t xml:space="preserve"> i v řízení před ÚOHS, nedohodnou-li se smluvní strany jinak. </w:t>
      </w:r>
      <w:r w:rsidR="00342473">
        <w:rPr>
          <w:rFonts w:ascii="Arial" w:hAnsi="Arial" w:cs="Arial"/>
          <w:sz w:val="20"/>
        </w:rPr>
        <w:t xml:space="preserve">Odst. </w:t>
      </w:r>
      <w:r>
        <w:rPr>
          <w:rFonts w:ascii="Arial" w:hAnsi="Arial" w:cs="Arial"/>
          <w:sz w:val="20"/>
        </w:rPr>
        <w:t>6</w:t>
      </w:r>
      <w:r w:rsidRPr="000A6965">
        <w:rPr>
          <w:rFonts w:ascii="Arial" w:hAnsi="Arial" w:cs="Arial"/>
          <w:sz w:val="20"/>
        </w:rPr>
        <w:t xml:space="preserve"> </w:t>
      </w:r>
      <w:r w:rsidR="00342473">
        <w:rPr>
          <w:rFonts w:ascii="Arial" w:hAnsi="Arial" w:cs="Arial"/>
          <w:sz w:val="20"/>
        </w:rPr>
        <w:t xml:space="preserve">písm. f) </w:t>
      </w:r>
      <w:r w:rsidRPr="000A6965">
        <w:rPr>
          <w:rFonts w:ascii="Arial" w:hAnsi="Arial" w:cs="Arial"/>
          <w:sz w:val="20"/>
        </w:rPr>
        <w:t xml:space="preserve">tohoto článku smlouvy se v takovém případě neuplatní. </w:t>
      </w:r>
    </w:p>
    <w:p w14:paraId="15E3B07A" w14:textId="037A8F42" w:rsidR="00AE7DD8" w:rsidRPr="000A6965" w:rsidRDefault="00AE7DD8" w:rsidP="00AE7DD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0A6965">
        <w:rPr>
          <w:rFonts w:ascii="Arial" w:hAnsi="Arial" w:cs="Arial"/>
          <w:sz w:val="20"/>
        </w:rPr>
        <w:t xml:space="preserve">V případě, že v průběhu řízení před ÚOHS či jiným orgánem vyjde najevo, že k pochybení ze strany </w:t>
      </w:r>
      <w:r>
        <w:rPr>
          <w:rFonts w:ascii="Arial" w:hAnsi="Arial" w:cs="Arial"/>
          <w:sz w:val="20"/>
        </w:rPr>
        <w:t>zástupce zadavatele</w:t>
      </w:r>
      <w:r w:rsidRPr="000A6965">
        <w:rPr>
          <w:rFonts w:ascii="Arial" w:hAnsi="Arial" w:cs="Arial"/>
          <w:sz w:val="20"/>
        </w:rPr>
        <w:t xml:space="preserve"> nedošlo, náleží </w:t>
      </w:r>
      <w:r>
        <w:rPr>
          <w:rFonts w:ascii="Arial" w:hAnsi="Arial" w:cs="Arial"/>
          <w:sz w:val="20"/>
        </w:rPr>
        <w:t>zástupci zadavatele</w:t>
      </w:r>
      <w:r w:rsidRPr="000A6965">
        <w:rPr>
          <w:rFonts w:ascii="Arial" w:hAnsi="Arial" w:cs="Arial"/>
          <w:sz w:val="20"/>
        </w:rPr>
        <w:t xml:space="preserve"> odměna za úkony učiněné při zastupování </w:t>
      </w:r>
      <w:r>
        <w:rPr>
          <w:rFonts w:ascii="Arial" w:hAnsi="Arial" w:cs="Arial"/>
          <w:sz w:val="20"/>
        </w:rPr>
        <w:t>zadavatele</w:t>
      </w:r>
      <w:r w:rsidRPr="000A6965">
        <w:rPr>
          <w:rFonts w:ascii="Arial" w:hAnsi="Arial" w:cs="Arial"/>
          <w:sz w:val="20"/>
        </w:rPr>
        <w:t xml:space="preserve"> v řízení před ÚOHS ve výši 1.000 Kč bez DPH za hodinu. Odměna bude navýšena o DPH dle platných právních předpisů. </w:t>
      </w:r>
    </w:p>
    <w:p w14:paraId="28163482" w14:textId="5121F693" w:rsidR="00FF38EB" w:rsidRPr="00FF38EB" w:rsidRDefault="00FF38EB" w:rsidP="00EF7D25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FF38EB">
        <w:rPr>
          <w:rFonts w:ascii="Arial" w:hAnsi="Arial" w:cs="Arial"/>
          <w:sz w:val="20"/>
        </w:rPr>
        <w:t xml:space="preserve">Zástupce zadavatele je povinen při plnění smlouvy postupovat s odbornou péčí dle pokynů a v zájmu </w:t>
      </w:r>
      <w:r>
        <w:rPr>
          <w:rFonts w:ascii="Arial" w:hAnsi="Arial" w:cs="Arial"/>
          <w:sz w:val="20"/>
        </w:rPr>
        <w:t>zadavatele</w:t>
      </w:r>
      <w:r w:rsidRPr="00FF38EB">
        <w:rPr>
          <w:rFonts w:ascii="Arial" w:hAnsi="Arial" w:cs="Arial"/>
          <w:sz w:val="20"/>
        </w:rPr>
        <w:t xml:space="preserve">, dle platných právních předpisů, zejména příslušných ustanovení </w:t>
      </w:r>
      <w:r w:rsidR="00832476">
        <w:rPr>
          <w:rFonts w:ascii="Arial" w:hAnsi="Arial" w:cs="Arial"/>
          <w:sz w:val="20"/>
        </w:rPr>
        <w:t>zákona</w:t>
      </w:r>
      <w:r w:rsidRPr="00FF38EB">
        <w:rPr>
          <w:rFonts w:ascii="Arial" w:hAnsi="Arial" w:cs="Arial"/>
          <w:sz w:val="20"/>
        </w:rPr>
        <w:t xml:space="preserve">, které se na </w:t>
      </w:r>
      <w:r>
        <w:rPr>
          <w:rFonts w:ascii="Arial" w:hAnsi="Arial" w:cs="Arial"/>
          <w:sz w:val="20"/>
        </w:rPr>
        <w:t>v</w:t>
      </w:r>
      <w:r w:rsidRPr="00FF38EB">
        <w:rPr>
          <w:rFonts w:ascii="Arial" w:hAnsi="Arial" w:cs="Arial"/>
          <w:sz w:val="20"/>
        </w:rPr>
        <w:t xml:space="preserve">eřejnou zakázku vztahují a předpisů příslušného dotačního programu pro zadávání veřejných zakázek určených </w:t>
      </w:r>
      <w:r>
        <w:rPr>
          <w:rFonts w:ascii="Arial" w:hAnsi="Arial" w:cs="Arial"/>
          <w:sz w:val="20"/>
        </w:rPr>
        <w:t>zadavatelem</w:t>
      </w:r>
      <w:r w:rsidRPr="00FF38EB">
        <w:rPr>
          <w:rFonts w:ascii="Arial" w:hAnsi="Arial" w:cs="Arial"/>
          <w:sz w:val="20"/>
        </w:rPr>
        <w:t xml:space="preserve">, je-li z nich veřejná zakázka hrazena </w:t>
      </w:r>
      <w:r w:rsidR="00577C7B">
        <w:rPr>
          <w:rFonts w:ascii="Arial" w:hAnsi="Arial" w:cs="Arial"/>
          <w:sz w:val="20"/>
        </w:rPr>
        <w:t xml:space="preserve">a v souladu s touto smlouvou </w:t>
      </w:r>
      <w:r w:rsidRPr="00FF38EB">
        <w:rPr>
          <w:rFonts w:ascii="Arial" w:hAnsi="Arial" w:cs="Arial"/>
          <w:sz w:val="20"/>
        </w:rPr>
        <w:t xml:space="preserve">(dále vše jako „odbornost administrátora zadávacího řízení“).  </w:t>
      </w:r>
    </w:p>
    <w:p w14:paraId="564A6BA9" w14:textId="49885D98" w:rsidR="00D97B93" w:rsidRPr="00832476" w:rsidRDefault="00D97B93" w:rsidP="00832476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97B93">
        <w:rPr>
          <w:rFonts w:ascii="Arial" w:hAnsi="Arial" w:cs="Arial"/>
          <w:sz w:val="20"/>
        </w:rPr>
        <w:t xml:space="preserve">Zástupce zadavatele je povinen bez zbytečného odkladu oznámit zadavateli všechny okolnosti, které zjistí při zařizování záležitostí, </w:t>
      </w:r>
      <w:r w:rsidRPr="002E66BE">
        <w:rPr>
          <w:rFonts w:ascii="Arial" w:hAnsi="Arial" w:cs="Arial"/>
          <w:sz w:val="20"/>
        </w:rPr>
        <w:t>a které mohou mít vliv na změnu pokynů nebo zájmů zadavatele.</w:t>
      </w:r>
      <w:r w:rsidR="002F2DC3" w:rsidRPr="002E66BE">
        <w:rPr>
          <w:rFonts w:ascii="Arial" w:hAnsi="Arial" w:cs="Arial"/>
          <w:sz w:val="20"/>
        </w:rPr>
        <w:t xml:space="preserve"> </w:t>
      </w:r>
      <w:r w:rsidR="002F2DC3" w:rsidRPr="002E66BE">
        <w:rPr>
          <w:rFonts w:ascii="Arial" w:hAnsi="Arial" w:cs="Arial"/>
          <w:b/>
          <w:bCs/>
          <w:sz w:val="20"/>
        </w:rPr>
        <w:t xml:space="preserve">Kontaktní osobou zadavatele je </w:t>
      </w:r>
      <w:proofErr w:type="spellStart"/>
      <w:r w:rsidR="00634B51">
        <w:rPr>
          <w:rFonts w:ascii="Arial" w:hAnsi="Arial" w:cs="Arial"/>
          <w:b/>
          <w:bCs/>
          <w:sz w:val="20"/>
        </w:rPr>
        <w:t>xxxxx</w:t>
      </w:r>
      <w:proofErr w:type="spellEnd"/>
      <w:r w:rsidR="00EC0914" w:rsidRPr="002E66BE">
        <w:rPr>
          <w:rFonts w:ascii="Arial" w:hAnsi="Arial" w:cs="Arial"/>
          <w:b/>
          <w:bCs/>
          <w:sz w:val="20"/>
        </w:rPr>
        <w:t xml:space="preserve"> </w:t>
      </w:r>
      <w:r w:rsidR="00EC0914" w:rsidRPr="002E66BE">
        <w:rPr>
          <w:rFonts w:ascii="Arial" w:hAnsi="Arial" w:cs="Arial"/>
          <w:sz w:val="20"/>
        </w:rPr>
        <w:t>(</w:t>
      </w:r>
      <w:r w:rsidR="006A3E47" w:rsidRPr="002E66BE">
        <w:rPr>
          <w:rFonts w:ascii="Arial" w:hAnsi="Arial" w:cs="Arial"/>
          <w:sz w:val="20"/>
        </w:rPr>
        <w:t xml:space="preserve">tel. </w:t>
      </w:r>
      <w:proofErr w:type="spellStart"/>
      <w:r w:rsidR="00634B51">
        <w:rPr>
          <w:rFonts w:ascii="Arial" w:hAnsi="Arial" w:cs="Arial"/>
          <w:sz w:val="20"/>
        </w:rPr>
        <w:t>xxxxxx</w:t>
      </w:r>
      <w:proofErr w:type="spellEnd"/>
      <w:r w:rsidR="006A3E47" w:rsidRPr="002E66BE">
        <w:rPr>
          <w:rFonts w:ascii="Arial" w:hAnsi="Arial" w:cs="Arial"/>
          <w:sz w:val="20"/>
        </w:rPr>
        <w:t xml:space="preserve">, </w:t>
      </w:r>
      <w:hyperlink r:id="rId6" w:history="1">
        <w:r w:rsidR="00634B51">
          <w:rPr>
            <w:rStyle w:val="Hypertextovodkaz"/>
            <w:rFonts w:ascii="Arial" w:hAnsi="Arial" w:cs="Arial"/>
            <w:sz w:val="20"/>
          </w:rPr>
          <w:t>xxxxxx</w:t>
        </w:r>
      </w:hyperlink>
      <w:r w:rsidR="00EC0914" w:rsidRPr="002E66BE">
        <w:rPr>
          <w:rFonts w:ascii="Arial" w:hAnsi="Arial" w:cs="Arial"/>
          <w:sz w:val="20"/>
        </w:rPr>
        <w:t>)</w:t>
      </w:r>
      <w:r w:rsidR="002F2DC3" w:rsidRPr="002E66BE">
        <w:rPr>
          <w:rFonts w:ascii="Arial" w:hAnsi="Arial" w:cs="Arial"/>
          <w:b/>
          <w:bCs/>
          <w:sz w:val="20"/>
        </w:rPr>
        <w:t>.</w:t>
      </w:r>
      <w:r w:rsidR="00651F17" w:rsidRPr="002E66BE">
        <w:rPr>
          <w:rFonts w:ascii="Arial" w:hAnsi="Arial" w:cs="Arial"/>
          <w:sz w:val="20"/>
        </w:rPr>
        <w:t xml:space="preserve"> </w:t>
      </w:r>
      <w:r w:rsidR="002506CA" w:rsidRPr="002E66BE">
        <w:rPr>
          <w:rFonts w:ascii="Arial" w:hAnsi="Arial" w:cs="Arial"/>
          <w:b/>
          <w:bCs/>
          <w:sz w:val="20"/>
        </w:rPr>
        <w:t xml:space="preserve">Kontaktní osobou zástupce zadavatele je </w:t>
      </w:r>
      <w:proofErr w:type="spellStart"/>
      <w:r w:rsidR="00634B51">
        <w:rPr>
          <w:rFonts w:ascii="Arial" w:hAnsi="Arial" w:cs="Arial"/>
          <w:b/>
          <w:bCs/>
          <w:sz w:val="20"/>
        </w:rPr>
        <w:t>xxxxxx</w:t>
      </w:r>
      <w:proofErr w:type="spellEnd"/>
      <w:r w:rsidR="002506CA" w:rsidRPr="002E66BE">
        <w:rPr>
          <w:rFonts w:ascii="Arial" w:hAnsi="Arial" w:cs="Arial"/>
          <w:sz w:val="20"/>
        </w:rPr>
        <w:t xml:space="preserve"> (tel. </w:t>
      </w:r>
      <w:proofErr w:type="spellStart"/>
      <w:r w:rsidR="00634B51">
        <w:rPr>
          <w:rFonts w:ascii="Arial" w:hAnsi="Arial" w:cs="Arial"/>
          <w:sz w:val="20"/>
        </w:rPr>
        <w:t>xxxxxx</w:t>
      </w:r>
      <w:proofErr w:type="spellEnd"/>
      <w:r w:rsidR="002506CA" w:rsidRPr="002E66BE">
        <w:rPr>
          <w:rFonts w:ascii="Arial" w:hAnsi="Arial" w:cs="Arial"/>
          <w:sz w:val="20"/>
        </w:rPr>
        <w:t xml:space="preserve">, </w:t>
      </w:r>
      <w:hyperlink r:id="rId7" w:history="1">
        <w:r w:rsidR="00634B51">
          <w:rPr>
            <w:rStyle w:val="Hypertextovodkaz"/>
            <w:rFonts w:ascii="Arial" w:hAnsi="Arial" w:cs="Arial"/>
            <w:sz w:val="20"/>
          </w:rPr>
          <w:t>xxxxxxx</w:t>
        </w:r>
      </w:hyperlink>
      <w:r w:rsidR="002506CA" w:rsidRPr="002E66BE">
        <w:rPr>
          <w:rFonts w:ascii="Arial" w:hAnsi="Arial" w:cs="Arial"/>
          <w:sz w:val="20"/>
        </w:rPr>
        <w:t xml:space="preserve">). </w:t>
      </w:r>
      <w:r w:rsidR="00832476" w:rsidRPr="002E66BE">
        <w:rPr>
          <w:rFonts w:ascii="Arial" w:hAnsi="Arial" w:cs="Arial"/>
          <w:sz w:val="20"/>
        </w:rPr>
        <w:t>Tyto osoby a kontakty lze změnit jednostranným písemným sdělením druhé straně.</w:t>
      </w:r>
      <w:r w:rsidR="00680310">
        <w:rPr>
          <w:rFonts w:ascii="Arial" w:hAnsi="Arial" w:cs="Arial"/>
          <w:sz w:val="20"/>
        </w:rPr>
        <w:t xml:space="preserve"> </w:t>
      </w:r>
    </w:p>
    <w:p w14:paraId="00110784" w14:textId="41C5466C" w:rsidR="00D97B93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97B93">
        <w:rPr>
          <w:rFonts w:ascii="Arial" w:hAnsi="Arial" w:cs="Arial"/>
          <w:sz w:val="20"/>
        </w:rPr>
        <w:t>Zástupce zadavatele je povinen zachovávat mlčenlivost o všech s</w:t>
      </w:r>
      <w:r w:rsidR="00170F6D">
        <w:rPr>
          <w:rFonts w:ascii="Arial" w:hAnsi="Arial" w:cs="Arial"/>
          <w:sz w:val="20"/>
        </w:rPr>
        <w:t>kutečnostech a záležitostech, o </w:t>
      </w:r>
      <w:r w:rsidRPr="00D97B93">
        <w:rPr>
          <w:rFonts w:ascii="Arial" w:hAnsi="Arial" w:cs="Arial"/>
          <w:sz w:val="20"/>
        </w:rPr>
        <w:t xml:space="preserve">nichž se dozvěděl v souvislosti s prováděním předmětných činností. Zástupce zadavatele použije všechny materiály a podklady které obdrží od zadavatele v souvislosti s plněním ze smlouvy výhradně za účelem plnění předmětu smlouvy. </w:t>
      </w:r>
      <w:r w:rsidR="00170F6D">
        <w:rPr>
          <w:rFonts w:ascii="Arial" w:hAnsi="Arial" w:cs="Arial"/>
          <w:sz w:val="20"/>
        </w:rPr>
        <w:t>Nejdříve p</w:t>
      </w:r>
      <w:r w:rsidRPr="00D97B93">
        <w:rPr>
          <w:rFonts w:ascii="Arial" w:hAnsi="Arial" w:cs="Arial"/>
          <w:sz w:val="20"/>
        </w:rPr>
        <w:t xml:space="preserve">o skončení </w:t>
      </w:r>
      <w:r w:rsidR="00170F6D">
        <w:rPr>
          <w:rFonts w:ascii="Arial" w:hAnsi="Arial" w:cs="Arial"/>
          <w:sz w:val="20"/>
        </w:rPr>
        <w:t xml:space="preserve">realizace </w:t>
      </w:r>
      <w:r w:rsidR="0007437B">
        <w:rPr>
          <w:rFonts w:ascii="Arial" w:hAnsi="Arial" w:cs="Arial"/>
          <w:sz w:val="20"/>
        </w:rPr>
        <w:t>veřejné zakázky</w:t>
      </w:r>
      <w:r w:rsidRPr="00D97B93">
        <w:rPr>
          <w:rFonts w:ascii="Arial" w:hAnsi="Arial" w:cs="Arial"/>
          <w:sz w:val="20"/>
        </w:rPr>
        <w:t xml:space="preserve"> předá zástupce zadavatele zadavateli všechny materiály a podklady, které od zadavatele v souvislosti s plněním převzal.</w:t>
      </w:r>
    </w:p>
    <w:p w14:paraId="285A139E" w14:textId="77777777" w:rsidR="00D97B93" w:rsidRPr="00D97B93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</w:t>
      </w:r>
      <w:r w:rsidRPr="00D97B93">
        <w:rPr>
          <w:rFonts w:ascii="Arial" w:hAnsi="Arial" w:cs="Arial"/>
          <w:sz w:val="20"/>
        </w:rPr>
        <w:t xml:space="preserve">je povinen předat včas </w:t>
      </w:r>
      <w:r>
        <w:rPr>
          <w:rFonts w:ascii="Arial" w:hAnsi="Arial" w:cs="Arial"/>
          <w:sz w:val="20"/>
        </w:rPr>
        <w:t>zástupci zadavatele</w:t>
      </w:r>
      <w:r w:rsidRPr="00D97B93">
        <w:rPr>
          <w:rFonts w:ascii="Arial" w:hAnsi="Arial" w:cs="Arial"/>
          <w:sz w:val="20"/>
        </w:rPr>
        <w:t xml:space="preserve"> úplné, pravdivé a přehledné informace, jež jsou nezbytně nutné k věcnému plnění ze smlouvy, pokud z jejich povahy nevyplývá, že je má</w:t>
      </w:r>
      <w:r>
        <w:rPr>
          <w:rFonts w:ascii="Arial" w:hAnsi="Arial" w:cs="Arial"/>
          <w:sz w:val="20"/>
        </w:rPr>
        <w:t xml:space="preserve"> </w:t>
      </w:r>
      <w:r w:rsidRPr="00D97B93">
        <w:rPr>
          <w:rFonts w:ascii="Arial" w:hAnsi="Arial" w:cs="Arial"/>
          <w:sz w:val="20"/>
        </w:rPr>
        <w:t xml:space="preserve">zajistit </w:t>
      </w: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 v rámci poskytování služby.</w:t>
      </w:r>
    </w:p>
    <w:p w14:paraId="22AF64E0" w14:textId="77777777" w:rsidR="003E377B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Zadavatel </w:t>
      </w:r>
      <w:r w:rsidRPr="00D97B93">
        <w:rPr>
          <w:rFonts w:ascii="Arial" w:hAnsi="Arial" w:cs="Arial"/>
          <w:sz w:val="20"/>
        </w:rPr>
        <w:t xml:space="preserve">je povinen vytvořit řádné podmínky pro činnost </w:t>
      </w: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 a poskytovat mu během plnění předmětu této smlouvy nezbytnou další součinnost, zejména předat </w:t>
      </w:r>
      <w:r>
        <w:rPr>
          <w:rFonts w:ascii="Arial" w:hAnsi="Arial" w:cs="Arial"/>
          <w:sz w:val="20"/>
        </w:rPr>
        <w:t>zástupci zadavatele</w:t>
      </w:r>
      <w:r w:rsidRPr="00D97B93">
        <w:rPr>
          <w:rFonts w:ascii="Arial" w:hAnsi="Arial" w:cs="Arial"/>
          <w:sz w:val="20"/>
        </w:rPr>
        <w:t xml:space="preserve"> včas všechny dokumenty nezbytně nutné k provedení předmětu plnění této smlouvy (zadávací podmínky, dokumenty o průběhu zadávacího řízení, </w:t>
      </w:r>
      <w:r>
        <w:rPr>
          <w:rFonts w:ascii="Arial" w:hAnsi="Arial" w:cs="Arial"/>
          <w:sz w:val="20"/>
        </w:rPr>
        <w:t>vysvětlení, doplnění či změny zadávacích podmínek</w:t>
      </w:r>
      <w:r w:rsidRPr="00D97B93">
        <w:rPr>
          <w:rFonts w:ascii="Arial" w:hAnsi="Arial" w:cs="Arial"/>
          <w:sz w:val="20"/>
        </w:rPr>
        <w:t xml:space="preserve">, námitky, návrhy, rozhodnutí o zahájení správního řízení atd.). Při předávání dokumentů </w:t>
      </w:r>
      <w:r>
        <w:rPr>
          <w:rFonts w:ascii="Arial" w:hAnsi="Arial" w:cs="Arial"/>
          <w:sz w:val="20"/>
        </w:rPr>
        <w:t xml:space="preserve">zástupci zadavatele </w:t>
      </w:r>
      <w:r w:rsidRPr="00D97B93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 xml:space="preserve">zadavatel </w:t>
      </w:r>
      <w:r w:rsidRPr="00D97B93">
        <w:rPr>
          <w:rFonts w:ascii="Arial" w:hAnsi="Arial" w:cs="Arial"/>
          <w:sz w:val="20"/>
        </w:rPr>
        <w:t>povinen brát</w:t>
      </w:r>
      <w:r>
        <w:rPr>
          <w:rFonts w:ascii="Arial" w:hAnsi="Arial" w:cs="Arial"/>
          <w:sz w:val="20"/>
        </w:rPr>
        <w:t xml:space="preserve"> </w:t>
      </w:r>
      <w:r w:rsidRPr="00D97B93">
        <w:rPr>
          <w:rFonts w:ascii="Arial" w:hAnsi="Arial" w:cs="Arial"/>
          <w:sz w:val="20"/>
        </w:rPr>
        <w:t>ohledy na lhůty vyplývající ze zákona.</w:t>
      </w:r>
    </w:p>
    <w:p w14:paraId="3DBDA9A3" w14:textId="1DC78C54" w:rsidR="00D97B93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 je povinen vždy před vlastním provedením jednotlivých písemných úkonů tyto elektronick</w:t>
      </w:r>
      <w:r w:rsidR="00CD0A1D">
        <w:rPr>
          <w:rFonts w:ascii="Arial" w:hAnsi="Arial" w:cs="Arial"/>
          <w:sz w:val="20"/>
        </w:rPr>
        <w:t>ou</w:t>
      </w:r>
      <w:r w:rsidRPr="00D97B93">
        <w:rPr>
          <w:rFonts w:ascii="Arial" w:hAnsi="Arial" w:cs="Arial"/>
          <w:sz w:val="20"/>
        </w:rPr>
        <w:t xml:space="preserve"> poštou na e-mailovou adresu </w:t>
      </w:r>
      <w:r>
        <w:rPr>
          <w:rFonts w:ascii="Arial" w:hAnsi="Arial" w:cs="Arial"/>
          <w:sz w:val="20"/>
        </w:rPr>
        <w:t xml:space="preserve">zadavatele </w:t>
      </w:r>
      <w:r w:rsidRPr="00D97B93">
        <w:rPr>
          <w:rFonts w:ascii="Arial" w:hAnsi="Arial" w:cs="Arial"/>
          <w:sz w:val="20"/>
        </w:rPr>
        <w:t xml:space="preserve">odeslat </w:t>
      </w:r>
      <w:r>
        <w:rPr>
          <w:rFonts w:ascii="Arial" w:hAnsi="Arial" w:cs="Arial"/>
          <w:sz w:val="20"/>
        </w:rPr>
        <w:t xml:space="preserve">zadavateli </w:t>
      </w:r>
      <w:r w:rsidRPr="00D97B93">
        <w:rPr>
          <w:rFonts w:ascii="Arial" w:hAnsi="Arial" w:cs="Arial"/>
          <w:sz w:val="20"/>
        </w:rPr>
        <w:t xml:space="preserve">k posouzení a schválení, případně k podpisu osobou oprávněnou za </w:t>
      </w:r>
      <w:r>
        <w:rPr>
          <w:rFonts w:ascii="Arial" w:hAnsi="Arial" w:cs="Arial"/>
          <w:sz w:val="20"/>
        </w:rPr>
        <w:t>zadavatele</w:t>
      </w:r>
      <w:r w:rsidRPr="00D97B93">
        <w:rPr>
          <w:rFonts w:ascii="Arial" w:hAnsi="Arial" w:cs="Arial"/>
          <w:sz w:val="20"/>
        </w:rPr>
        <w:t xml:space="preserve"> jednat. </w:t>
      </w:r>
      <w:r>
        <w:rPr>
          <w:rFonts w:ascii="Arial" w:hAnsi="Arial" w:cs="Arial"/>
          <w:sz w:val="20"/>
        </w:rPr>
        <w:t xml:space="preserve">Zadavatel </w:t>
      </w:r>
      <w:r w:rsidRPr="00D97B93">
        <w:rPr>
          <w:rFonts w:ascii="Arial" w:hAnsi="Arial" w:cs="Arial"/>
          <w:sz w:val="20"/>
        </w:rPr>
        <w:t xml:space="preserve">je povinen posoudit a schválit úkony do </w:t>
      </w:r>
      <w:r w:rsidR="00FA48E8">
        <w:rPr>
          <w:rFonts w:ascii="Arial" w:hAnsi="Arial" w:cs="Arial"/>
          <w:sz w:val="20"/>
        </w:rPr>
        <w:t>jednoho</w:t>
      </w:r>
      <w:r w:rsidRPr="00D97B93">
        <w:rPr>
          <w:rFonts w:ascii="Arial" w:hAnsi="Arial" w:cs="Arial"/>
          <w:sz w:val="20"/>
        </w:rPr>
        <w:t xml:space="preserve"> pracovního dne od doručení e-mailu </w:t>
      </w: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, případně zajistit podpis osoby oprávněné za </w:t>
      </w:r>
      <w:r>
        <w:rPr>
          <w:rFonts w:ascii="Arial" w:hAnsi="Arial" w:cs="Arial"/>
          <w:sz w:val="20"/>
        </w:rPr>
        <w:t>zadavatele</w:t>
      </w:r>
      <w:r w:rsidRPr="00D97B93">
        <w:rPr>
          <w:rFonts w:ascii="Arial" w:hAnsi="Arial" w:cs="Arial"/>
          <w:sz w:val="20"/>
        </w:rPr>
        <w:t xml:space="preserve"> jednat a písemně (opět elektronickou poštou) je potvrdit </w:t>
      </w:r>
      <w:r>
        <w:rPr>
          <w:rFonts w:ascii="Arial" w:hAnsi="Arial" w:cs="Arial"/>
          <w:sz w:val="20"/>
        </w:rPr>
        <w:t>zástupci zadavatele</w:t>
      </w:r>
      <w:r w:rsidRPr="00D97B93">
        <w:rPr>
          <w:rFonts w:ascii="Arial" w:hAnsi="Arial" w:cs="Arial"/>
          <w:sz w:val="20"/>
        </w:rPr>
        <w:t xml:space="preserve">. V případě pozdního zaslání podkladů ze strany </w:t>
      </w:r>
      <w:r>
        <w:rPr>
          <w:rFonts w:ascii="Arial" w:hAnsi="Arial" w:cs="Arial"/>
          <w:sz w:val="20"/>
        </w:rPr>
        <w:t>zadavatele</w:t>
      </w:r>
      <w:r w:rsidR="00EB4522">
        <w:rPr>
          <w:rFonts w:ascii="Arial" w:hAnsi="Arial" w:cs="Arial"/>
          <w:sz w:val="20"/>
        </w:rPr>
        <w:t>,</w:t>
      </w:r>
      <w:r w:rsidRPr="00D97B93">
        <w:rPr>
          <w:rFonts w:ascii="Arial" w:hAnsi="Arial" w:cs="Arial"/>
          <w:sz w:val="20"/>
        </w:rPr>
        <w:t xml:space="preserve"> nutných pro činnost </w:t>
      </w:r>
      <w:r>
        <w:rPr>
          <w:rFonts w:ascii="Arial" w:hAnsi="Arial" w:cs="Arial"/>
          <w:sz w:val="20"/>
        </w:rPr>
        <w:t>zástupce zadavatele</w:t>
      </w:r>
      <w:r w:rsidRPr="00D97B93">
        <w:rPr>
          <w:rFonts w:ascii="Arial" w:hAnsi="Arial" w:cs="Arial"/>
          <w:sz w:val="20"/>
        </w:rPr>
        <w:t xml:space="preserve"> (zejména doručení námitky, doručení </w:t>
      </w:r>
      <w:r>
        <w:rPr>
          <w:rFonts w:ascii="Arial" w:hAnsi="Arial" w:cs="Arial"/>
          <w:sz w:val="20"/>
        </w:rPr>
        <w:t>objasnění, doplnění či změny zadávacích podmínek</w:t>
      </w:r>
      <w:r w:rsidRPr="00D97B93">
        <w:rPr>
          <w:rFonts w:ascii="Arial" w:hAnsi="Arial" w:cs="Arial"/>
          <w:sz w:val="20"/>
        </w:rPr>
        <w:t>, usnesení o zahájení</w:t>
      </w:r>
      <w:r>
        <w:rPr>
          <w:rFonts w:ascii="Arial" w:hAnsi="Arial" w:cs="Arial"/>
          <w:sz w:val="20"/>
        </w:rPr>
        <w:t xml:space="preserve"> správního řízení apod.)</w:t>
      </w:r>
      <w:r w:rsidR="00EB452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nenese zástupce zadavatele</w:t>
      </w:r>
      <w:r w:rsidRPr="00D97B93">
        <w:rPr>
          <w:rFonts w:ascii="Arial" w:hAnsi="Arial" w:cs="Arial"/>
          <w:sz w:val="20"/>
        </w:rPr>
        <w:t xml:space="preserve"> odpovědnost za případné sankce udělené ze strany Úřadu pro ochranu hospodářské soutěže,</w:t>
      </w:r>
      <w:r>
        <w:rPr>
          <w:rFonts w:ascii="Arial" w:hAnsi="Arial" w:cs="Arial"/>
          <w:sz w:val="20"/>
        </w:rPr>
        <w:t xml:space="preserve"> </w:t>
      </w:r>
      <w:r w:rsidRPr="00D97B93">
        <w:rPr>
          <w:rFonts w:ascii="Arial" w:hAnsi="Arial" w:cs="Arial"/>
          <w:sz w:val="20"/>
        </w:rPr>
        <w:t>případně ze strany jiných orgánů pro nesplnění příslušných zákonných lhůt.</w:t>
      </w:r>
    </w:p>
    <w:p w14:paraId="71343B30" w14:textId="5E5F2A73" w:rsidR="00D41C8E" w:rsidRDefault="00D41C8E" w:rsidP="00D41C8E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</w:t>
      </w:r>
      <w:r w:rsidRPr="00D41C8E">
        <w:rPr>
          <w:rFonts w:ascii="Arial" w:hAnsi="Arial" w:cs="Arial"/>
          <w:sz w:val="20"/>
        </w:rPr>
        <w:t xml:space="preserve"> neodpovídá za vady v jakékoliv pro </w:t>
      </w:r>
      <w:r>
        <w:rPr>
          <w:rFonts w:ascii="Arial" w:hAnsi="Arial" w:cs="Arial"/>
          <w:sz w:val="20"/>
        </w:rPr>
        <w:t>zadavatele</w:t>
      </w:r>
      <w:r w:rsidRPr="00D41C8E">
        <w:rPr>
          <w:rFonts w:ascii="Arial" w:hAnsi="Arial" w:cs="Arial"/>
          <w:sz w:val="20"/>
        </w:rPr>
        <w:t xml:space="preserve"> provedené činnosti nebo za prodlení s poskytnutím plnění v rozsahu, ve kterém byly způsobeny použitím vadných, neúplných, nesprávných, zkreslených, nebo jinak nedostatečných informací, pokynů, podkladů a věcí převzatých od </w:t>
      </w:r>
      <w:r>
        <w:rPr>
          <w:rFonts w:ascii="Arial" w:hAnsi="Arial" w:cs="Arial"/>
          <w:sz w:val="20"/>
        </w:rPr>
        <w:t>zadavatele</w:t>
      </w:r>
      <w:r w:rsidRPr="00D41C8E">
        <w:rPr>
          <w:rFonts w:ascii="Arial" w:hAnsi="Arial" w:cs="Arial"/>
          <w:sz w:val="20"/>
        </w:rPr>
        <w:t xml:space="preserve"> nebo </w:t>
      </w:r>
      <w:r>
        <w:rPr>
          <w:rFonts w:ascii="Arial" w:hAnsi="Arial" w:cs="Arial"/>
          <w:sz w:val="20"/>
        </w:rPr>
        <w:t>zadavatelem</w:t>
      </w:r>
      <w:r w:rsidRPr="00D41C8E">
        <w:rPr>
          <w:rFonts w:ascii="Arial" w:hAnsi="Arial" w:cs="Arial"/>
          <w:sz w:val="20"/>
        </w:rPr>
        <w:t xml:space="preserve"> určené třetí osoby, popř. vad, které způsobil </w:t>
      </w:r>
      <w:r>
        <w:rPr>
          <w:rFonts w:ascii="Arial" w:hAnsi="Arial" w:cs="Arial"/>
          <w:sz w:val="20"/>
        </w:rPr>
        <w:t>zadavatel</w:t>
      </w:r>
      <w:r w:rsidRPr="00D41C8E">
        <w:rPr>
          <w:rFonts w:ascii="Arial" w:hAnsi="Arial" w:cs="Arial"/>
          <w:sz w:val="20"/>
        </w:rPr>
        <w:t xml:space="preserve"> porušením své smluvní nebo zákonné povinnosti či vad, které jsou mimo </w:t>
      </w:r>
      <w:r>
        <w:rPr>
          <w:rFonts w:ascii="Arial" w:hAnsi="Arial" w:cs="Arial"/>
          <w:sz w:val="20"/>
        </w:rPr>
        <w:t>zástupcovu</w:t>
      </w:r>
      <w:r w:rsidRPr="00D41C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lastRenderedPageBreak/>
        <w:t>o</w:t>
      </w:r>
      <w:r w:rsidRPr="00D41C8E">
        <w:rPr>
          <w:rFonts w:ascii="Arial" w:hAnsi="Arial" w:cs="Arial"/>
          <w:sz w:val="20"/>
        </w:rPr>
        <w:t xml:space="preserve">dbornost administrátora zadávacího řízení, např. vady v projektové dokumentaci, v právních podkladech, v odborných posudcích, chybné technické parametry či překlady, rozpočty apod., a dále způsobené neposkytnutím dostatečné součinnosti ze strany </w:t>
      </w:r>
      <w:r>
        <w:rPr>
          <w:rFonts w:ascii="Arial" w:hAnsi="Arial" w:cs="Arial"/>
          <w:sz w:val="20"/>
        </w:rPr>
        <w:t>zadavatele</w:t>
      </w:r>
      <w:r w:rsidRPr="00D41C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Zástupce zadavatele</w:t>
      </w:r>
      <w:r w:rsidRPr="00D41C8E">
        <w:rPr>
          <w:rFonts w:ascii="Arial" w:hAnsi="Arial" w:cs="Arial"/>
          <w:sz w:val="20"/>
        </w:rPr>
        <w:t xml:space="preserve"> též neodpovídá za vady v rozsahu, ve kterém byly způsobeny neinformováním </w:t>
      </w:r>
      <w:r>
        <w:rPr>
          <w:rFonts w:ascii="Arial" w:hAnsi="Arial" w:cs="Arial"/>
          <w:sz w:val="20"/>
        </w:rPr>
        <w:t>zástupce zadavatele</w:t>
      </w:r>
      <w:r w:rsidRPr="00D41C8E">
        <w:rPr>
          <w:rFonts w:ascii="Arial" w:hAnsi="Arial" w:cs="Arial"/>
          <w:sz w:val="20"/>
        </w:rPr>
        <w:t xml:space="preserve"> o krocích </w:t>
      </w:r>
      <w:r>
        <w:rPr>
          <w:rFonts w:ascii="Arial" w:hAnsi="Arial" w:cs="Arial"/>
          <w:sz w:val="20"/>
        </w:rPr>
        <w:t>zadavatele</w:t>
      </w:r>
      <w:r w:rsidRPr="00D41C8E">
        <w:rPr>
          <w:rFonts w:ascii="Arial" w:hAnsi="Arial" w:cs="Arial"/>
          <w:sz w:val="20"/>
        </w:rPr>
        <w:t xml:space="preserve"> v souvislosti s</w:t>
      </w:r>
      <w:r w:rsidR="000F4435">
        <w:rPr>
          <w:rFonts w:ascii="Arial" w:hAnsi="Arial" w:cs="Arial"/>
          <w:sz w:val="20"/>
        </w:rPr>
        <w:t> veřejnou zakázkou</w:t>
      </w:r>
      <w:r w:rsidRPr="00D41C8E">
        <w:rPr>
          <w:rFonts w:ascii="Arial" w:hAnsi="Arial" w:cs="Arial"/>
          <w:sz w:val="20"/>
        </w:rPr>
        <w:t xml:space="preserve">. Za vady dle předchozí věty nese odpovědnost </w:t>
      </w:r>
      <w:r>
        <w:rPr>
          <w:rFonts w:ascii="Arial" w:hAnsi="Arial" w:cs="Arial"/>
          <w:sz w:val="20"/>
        </w:rPr>
        <w:t>zadavatel</w:t>
      </w:r>
      <w:r w:rsidRPr="00D41C8E">
        <w:rPr>
          <w:rFonts w:ascii="Arial" w:hAnsi="Arial" w:cs="Arial"/>
          <w:sz w:val="20"/>
        </w:rPr>
        <w:t xml:space="preserve"> a shodně i náklady na jejich odstranění.</w:t>
      </w:r>
    </w:p>
    <w:p w14:paraId="2080413F" w14:textId="515F2AE7" w:rsidR="00591D43" w:rsidRPr="00EF7D25" w:rsidRDefault="00591D43" w:rsidP="00D41C8E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591D43">
        <w:rPr>
          <w:rFonts w:ascii="Arial" w:hAnsi="Arial" w:cs="Arial"/>
          <w:sz w:val="20"/>
        </w:rPr>
        <w:t xml:space="preserve">Pro vyloučení pochybností smluvní strany uvádějí, že </w:t>
      </w:r>
      <w:r>
        <w:rPr>
          <w:rFonts w:ascii="Arial" w:hAnsi="Arial" w:cs="Arial"/>
          <w:sz w:val="20"/>
        </w:rPr>
        <w:t>o</w:t>
      </w:r>
      <w:r w:rsidRPr="00591D43">
        <w:rPr>
          <w:rFonts w:ascii="Arial" w:hAnsi="Arial" w:cs="Arial"/>
          <w:sz w:val="20"/>
        </w:rPr>
        <w:t xml:space="preserve">dbornost </w:t>
      </w:r>
      <w:r w:rsidR="008D31E5">
        <w:rPr>
          <w:rFonts w:ascii="Arial" w:hAnsi="Arial" w:cs="Arial"/>
          <w:sz w:val="20"/>
        </w:rPr>
        <w:t>zástupce zadavatele</w:t>
      </w:r>
      <w:r w:rsidRPr="00591D43">
        <w:rPr>
          <w:rFonts w:ascii="Arial" w:hAnsi="Arial" w:cs="Arial"/>
          <w:sz w:val="20"/>
        </w:rPr>
        <w:t xml:space="preserve"> nezahrnuje poradenství, kontrolu ani činnosti např. z oblasti daňové, stavební, technické, rozpočtové, hygienické, ekonomické, projektové, elektrotechnické, pedagogické, umělecké, pojišťovnictví apod. Za věcnou správnost zadávací dokumentace ve výše uvedeném rozsahu, jakožto i dalších dokumentů vyhotovených v průběhu realizace </w:t>
      </w:r>
      <w:r>
        <w:rPr>
          <w:rFonts w:ascii="Arial" w:hAnsi="Arial" w:cs="Arial"/>
          <w:sz w:val="20"/>
        </w:rPr>
        <w:t>v</w:t>
      </w:r>
      <w:r w:rsidRPr="00591D43">
        <w:rPr>
          <w:rFonts w:ascii="Arial" w:hAnsi="Arial" w:cs="Arial"/>
          <w:sz w:val="20"/>
        </w:rPr>
        <w:t xml:space="preserve">eřejné zakázky, včetně vypracování vysvětlení zadávací dokumentace, kontroly nabídek či případných námitek v uvedeném rozsahu odpovídá </w:t>
      </w:r>
      <w:r w:rsidR="00DD14EA">
        <w:rPr>
          <w:rFonts w:ascii="Arial" w:hAnsi="Arial" w:cs="Arial"/>
          <w:sz w:val="20"/>
        </w:rPr>
        <w:t>zadavatel</w:t>
      </w:r>
      <w:r w:rsidRPr="00591D43">
        <w:rPr>
          <w:rFonts w:ascii="Arial" w:hAnsi="Arial" w:cs="Arial"/>
          <w:sz w:val="20"/>
        </w:rPr>
        <w:t>.</w:t>
      </w:r>
    </w:p>
    <w:p w14:paraId="302197E6" w14:textId="77777777" w:rsidR="00D97B93" w:rsidRPr="00D97B93" w:rsidRDefault="00D97B93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D97B93">
        <w:rPr>
          <w:rFonts w:ascii="Arial" w:hAnsi="Arial" w:cs="Arial"/>
          <w:sz w:val="20"/>
        </w:rPr>
        <w:t xml:space="preserve">Vyhrazená práva </w:t>
      </w:r>
      <w:r>
        <w:rPr>
          <w:rFonts w:ascii="Arial" w:hAnsi="Arial" w:cs="Arial"/>
          <w:sz w:val="20"/>
        </w:rPr>
        <w:t>zadavatele</w:t>
      </w:r>
      <w:r w:rsidRPr="00D97B93">
        <w:rPr>
          <w:rFonts w:ascii="Arial" w:hAnsi="Arial" w:cs="Arial"/>
          <w:sz w:val="20"/>
        </w:rPr>
        <w:t xml:space="preserve"> veřejné zakázky:</w:t>
      </w:r>
    </w:p>
    <w:p w14:paraId="13CD298D" w14:textId="77777777" w:rsidR="00D97B93" w:rsidRDefault="00D97B93" w:rsidP="002F2DC3">
      <w:pPr>
        <w:pStyle w:val="Odstavecseseznamem"/>
        <w:numPr>
          <w:ilvl w:val="0"/>
          <w:numId w:val="9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</w:t>
      </w:r>
      <w:r w:rsidRPr="00D97B93">
        <w:rPr>
          <w:rFonts w:ascii="Arial" w:hAnsi="Arial" w:cs="Arial"/>
          <w:sz w:val="20"/>
        </w:rPr>
        <w:t xml:space="preserve"> bude spolupracovat na tvorbě zadávací dokumentace, její konečná verze</w:t>
      </w:r>
      <w:r>
        <w:rPr>
          <w:rFonts w:ascii="Arial" w:hAnsi="Arial" w:cs="Arial"/>
          <w:sz w:val="20"/>
        </w:rPr>
        <w:t xml:space="preserve"> </w:t>
      </w:r>
      <w:r w:rsidRPr="00D97B93">
        <w:rPr>
          <w:rFonts w:ascii="Arial" w:hAnsi="Arial" w:cs="Arial"/>
          <w:sz w:val="20"/>
        </w:rPr>
        <w:t xml:space="preserve">podléhá schválení </w:t>
      </w:r>
      <w:r>
        <w:rPr>
          <w:rFonts w:ascii="Arial" w:hAnsi="Arial" w:cs="Arial"/>
          <w:sz w:val="20"/>
        </w:rPr>
        <w:t>zadavatelem;</w:t>
      </w:r>
    </w:p>
    <w:p w14:paraId="40BFB547" w14:textId="77777777" w:rsidR="00D97B93" w:rsidRDefault="00D97B93" w:rsidP="002F2DC3">
      <w:pPr>
        <w:pStyle w:val="Odstavecseseznamem"/>
        <w:numPr>
          <w:ilvl w:val="0"/>
          <w:numId w:val="9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 stanoví minimální úroveň požadavků kvalifikace;</w:t>
      </w:r>
    </w:p>
    <w:p w14:paraId="159A4155" w14:textId="77777777" w:rsidR="00D97B93" w:rsidRPr="00D97B93" w:rsidRDefault="00D97B93" w:rsidP="002F2DC3">
      <w:pPr>
        <w:pStyle w:val="Odstavecseseznamem"/>
        <w:numPr>
          <w:ilvl w:val="0"/>
          <w:numId w:val="9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zadavatel stanoví hodnotící kritérium a způsob hodnocení;</w:t>
      </w:r>
    </w:p>
    <w:p w14:paraId="59C919DE" w14:textId="77777777" w:rsidR="00237820" w:rsidRDefault="00D97B93" w:rsidP="002F2DC3">
      <w:pPr>
        <w:pStyle w:val="Odstavecseseznamem"/>
        <w:numPr>
          <w:ilvl w:val="0"/>
          <w:numId w:val="9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 w:rsidRPr="00237820">
        <w:rPr>
          <w:rFonts w:ascii="Arial" w:hAnsi="Arial" w:cs="Arial"/>
          <w:sz w:val="20"/>
        </w:rPr>
        <w:t>zadavatel bude rozhodovat o složení komise</w:t>
      </w:r>
      <w:r w:rsidR="00237820" w:rsidRPr="00237820">
        <w:rPr>
          <w:rFonts w:ascii="Arial" w:hAnsi="Arial" w:cs="Arial"/>
          <w:sz w:val="20"/>
        </w:rPr>
        <w:t xml:space="preserve"> pověřené k provádění úkonů zadavatele;</w:t>
      </w:r>
    </w:p>
    <w:p w14:paraId="12F23823" w14:textId="77777777" w:rsidR="0051054E" w:rsidRDefault="00237820" w:rsidP="00FA48E8">
      <w:pPr>
        <w:pStyle w:val="Odstavecseseznamem"/>
        <w:numPr>
          <w:ilvl w:val="0"/>
          <w:numId w:val="9"/>
        </w:numPr>
        <w:spacing w:after="240"/>
        <w:ind w:left="992" w:hanging="425"/>
        <w:contextualSpacing w:val="0"/>
        <w:jc w:val="both"/>
        <w:rPr>
          <w:rFonts w:ascii="Arial" w:hAnsi="Arial" w:cs="Arial"/>
          <w:sz w:val="20"/>
        </w:rPr>
      </w:pPr>
      <w:r w:rsidRPr="00237820">
        <w:rPr>
          <w:rFonts w:ascii="Arial" w:hAnsi="Arial" w:cs="Arial"/>
          <w:sz w:val="20"/>
        </w:rPr>
        <w:t>zadavatel provede výběr dodavatele, vyloučení účastníka zadávacího řízení, zrušení zadávací řízení nebo rozhodn</w:t>
      </w:r>
      <w:r w:rsidR="0051054E">
        <w:rPr>
          <w:rFonts w:ascii="Arial" w:hAnsi="Arial" w:cs="Arial"/>
          <w:sz w:val="20"/>
        </w:rPr>
        <w:t>e o námitkách.</w:t>
      </w:r>
    </w:p>
    <w:p w14:paraId="71604C10" w14:textId="0B5F2878" w:rsidR="00EB2BFF" w:rsidRDefault="00EB2BFF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realizaci všech činností zástupce zadavatel</w:t>
      </w:r>
      <w:r w:rsidR="00CD0A1D">
        <w:rPr>
          <w:rFonts w:ascii="Arial" w:hAnsi="Arial" w:cs="Arial"/>
          <w:sz w:val="20"/>
        </w:rPr>
        <w:t>e</w:t>
      </w:r>
      <w:r w:rsidR="00EB4522">
        <w:rPr>
          <w:rFonts w:ascii="Arial" w:hAnsi="Arial" w:cs="Arial"/>
          <w:sz w:val="20"/>
        </w:rPr>
        <w:t xml:space="preserve"> dle této smlouvy</w:t>
      </w:r>
      <w:r>
        <w:rPr>
          <w:rFonts w:ascii="Arial" w:hAnsi="Arial" w:cs="Arial"/>
          <w:sz w:val="20"/>
        </w:rPr>
        <w:t xml:space="preserve"> uhradí zadavatel zástupci zadavatele cenu ve výši dle článku 4.</w:t>
      </w:r>
    </w:p>
    <w:p w14:paraId="77CA031E" w14:textId="692C7F58" w:rsidR="00860D94" w:rsidRDefault="00860D94" w:rsidP="00FA48E8">
      <w:pPr>
        <w:pStyle w:val="Odstavecseseznamem"/>
        <w:numPr>
          <w:ilvl w:val="0"/>
          <w:numId w:val="18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860D94">
        <w:rPr>
          <w:rFonts w:ascii="Arial" w:hAnsi="Arial" w:cs="Arial"/>
          <w:sz w:val="20"/>
        </w:rPr>
        <w:t>V případě, že porušením povinnosti</w:t>
      </w:r>
      <w:r>
        <w:rPr>
          <w:rFonts w:ascii="Arial" w:hAnsi="Arial" w:cs="Arial"/>
          <w:sz w:val="20"/>
        </w:rPr>
        <w:t xml:space="preserve"> zástupce zadavatele </w:t>
      </w:r>
      <w:r w:rsidRPr="00860D94">
        <w:rPr>
          <w:rFonts w:ascii="Arial" w:hAnsi="Arial" w:cs="Arial"/>
          <w:sz w:val="20"/>
        </w:rPr>
        <w:t>dle této smlouvy dojde k odejmutí části nebo celé dotace na veřejnou zakázku, nebo bude</w:t>
      </w:r>
      <w:r>
        <w:rPr>
          <w:rFonts w:ascii="Arial" w:hAnsi="Arial" w:cs="Arial"/>
          <w:sz w:val="20"/>
        </w:rPr>
        <w:t xml:space="preserve"> zadavateli </w:t>
      </w:r>
      <w:r w:rsidRPr="00860D94">
        <w:rPr>
          <w:rFonts w:ascii="Arial" w:hAnsi="Arial" w:cs="Arial"/>
          <w:sz w:val="20"/>
        </w:rPr>
        <w:t>v důsledku porušení povinnosti</w:t>
      </w:r>
      <w:r>
        <w:rPr>
          <w:rFonts w:ascii="Arial" w:hAnsi="Arial" w:cs="Arial"/>
          <w:sz w:val="20"/>
        </w:rPr>
        <w:t xml:space="preserve"> zástupce zadavatele </w:t>
      </w:r>
      <w:r w:rsidRPr="00860D94">
        <w:rPr>
          <w:rFonts w:ascii="Arial" w:hAnsi="Arial" w:cs="Arial"/>
          <w:sz w:val="20"/>
        </w:rPr>
        <w:t>uložena pokuta či vznikne jiná újma, odpovídá</w:t>
      </w:r>
      <w:r>
        <w:rPr>
          <w:rFonts w:ascii="Arial" w:hAnsi="Arial" w:cs="Arial"/>
          <w:sz w:val="20"/>
        </w:rPr>
        <w:t xml:space="preserve"> zástupce zadavatele </w:t>
      </w:r>
      <w:r w:rsidRPr="00860D94">
        <w:rPr>
          <w:rFonts w:ascii="Arial" w:hAnsi="Arial" w:cs="Arial"/>
          <w:sz w:val="20"/>
        </w:rPr>
        <w:t>za újmu takto vzniklou</w:t>
      </w:r>
      <w:r>
        <w:rPr>
          <w:rFonts w:ascii="Arial" w:hAnsi="Arial" w:cs="Arial"/>
          <w:sz w:val="20"/>
        </w:rPr>
        <w:t>.</w:t>
      </w:r>
    </w:p>
    <w:p w14:paraId="1652E83E" w14:textId="77777777" w:rsidR="00EB2BFF" w:rsidRPr="00EB2BFF" w:rsidRDefault="00EB2BFF" w:rsidP="00EB2BFF">
      <w:pPr>
        <w:spacing w:before="360" w:after="0"/>
        <w:jc w:val="center"/>
        <w:rPr>
          <w:rFonts w:ascii="Arial" w:hAnsi="Arial" w:cs="Arial"/>
          <w:b/>
          <w:sz w:val="20"/>
        </w:rPr>
      </w:pPr>
      <w:r w:rsidRPr="00EB2BFF">
        <w:rPr>
          <w:rFonts w:ascii="Arial" w:hAnsi="Arial" w:cs="Arial"/>
          <w:b/>
          <w:sz w:val="20"/>
        </w:rPr>
        <w:t xml:space="preserve">Článek </w:t>
      </w:r>
      <w:r>
        <w:rPr>
          <w:rFonts w:ascii="Arial" w:hAnsi="Arial" w:cs="Arial"/>
          <w:b/>
          <w:sz w:val="20"/>
        </w:rPr>
        <w:t>4</w:t>
      </w:r>
    </w:p>
    <w:p w14:paraId="05A451B1" w14:textId="77777777" w:rsidR="00EB2BFF" w:rsidRDefault="00EB2BFF" w:rsidP="00EB2BFF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5FEA2F62" w14:textId="05CC99E8" w:rsidR="00A904C7" w:rsidRPr="00391F93" w:rsidRDefault="00EB2BFF" w:rsidP="00A904C7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b/>
          <w:sz w:val="20"/>
        </w:rPr>
      </w:pPr>
      <w:r w:rsidRPr="002F2DC3">
        <w:rPr>
          <w:rFonts w:ascii="Arial" w:hAnsi="Arial" w:cs="Arial"/>
          <w:sz w:val="20"/>
        </w:rPr>
        <w:t xml:space="preserve">Cena </w:t>
      </w:r>
      <w:r w:rsidR="00FA48E8" w:rsidRPr="002F2DC3">
        <w:rPr>
          <w:rFonts w:ascii="Arial" w:hAnsi="Arial" w:cs="Arial"/>
          <w:sz w:val="20"/>
        </w:rPr>
        <w:t xml:space="preserve">za realizaci služeb dle </w:t>
      </w:r>
      <w:r w:rsidR="00FA48E8" w:rsidRPr="007C508D">
        <w:rPr>
          <w:rFonts w:ascii="Arial" w:hAnsi="Arial" w:cs="Arial"/>
          <w:sz w:val="20"/>
        </w:rPr>
        <w:t xml:space="preserve">této smlouvy je stanovena </w:t>
      </w:r>
      <w:r w:rsidR="00DC66A7" w:rsidRPr="00245FBE">
        <w:rPr>
          <w:rFonts w:ascii="Arial" w:hAnsi="Arial" w:cs="Arial"/>
          <w:sz w:val="20"/>
        </w:rPr>
        <w:t xml:space="preserve">částkou </w:t>
      </w:r>
      <w:r w:rsidR="0043785B" w:rsidRPr="00245FBE">
        <w:rPr>
          <w:rFonts w:ascii="Arial" w:hAnsi="Arial" w:cs="Arial"/>
          <w:b/>
          <w:sz w:val="20"/>
        </w:rPr>
        <w:t>66 500</w:t>
      </w:r>
      <w:r w:rsidR="008B3BF7" w:rsidRPr="00245FBE">
        <w:rPr>
          <w:rFonts w:ascii="Arial" w:hAnsi="Arial" w:cs="Arial"/>
          <w:b/>
          <w:sz w:val="20"/>
        </w:rPr>
        <w:t>,00</w:t>
      </w:r>
      <w:r w:rsidR="00DC66A7" w:rsidRPr="00245FBE">
        <w:rPr>
          <w:rFonts w:ascii="Arial" w:hAnsi="Arial" w:cs="Arial"/>
          <w:b/>
          <w:sz w:val="20"/>
        </w:rPr>
        <w:t xml:space="preserve"> Kč</w:t>
      </w:r>
      <w:r w:rsidR="00DC66A7" w:rsidRPr="008B3BF7">
        <w:rPr>
          <w:rFonts w:ascii="Arial" w:hAnsi="Arial" w:cs="Arial"/>
          <w:b/>
          <w:sz w:val="20"/>
        </w:rPr>
        <w:t xml:space="preserve"> bez DPH</w:t>
      </w:r>
      <w:r w:rsidR="007C508D" w:rsidRPr="005042F8">
        <w:rPr>
          <w:rFonts w:ascii="Arial" w:hAnsi="Arial" w:cs="Arial"/>
          <w:sz w:val="20"/>
        </w:rPr>
        <w:t xml:space="preserve"> za administraci jedné veřejné zakázky.</w:t>
      </w:r>
      <w:r w:rsidR="00A904C7">
        <w:rPr>
          <w:rFonts w:ascii="Arial" w:hAnsi="Arial" w:cs="Arial"/>
          <w:sz w:val="20"/>
        </w:rPr>
        <w:t xml:space="preserve"> V případě, že veřejná zakázka bude zadána opakovaně, jedná se pro účely </w:t>
      </w:r>
      <w:r w:rsidR="00133497">
        <w:rPr>
          <w:rFonts w:ascii="Arial" w:hAnsi="Arial" w:cs="Arial"/>
          <w:sz w:val="20"/>
        </w:rPr>
        <w:t>této smlouvy</w:t>
      </w:r>
      <w:r w:rsidR="00A904C7">
        <w:rPr>
          <w:rFonts w:ascii="Arial" w:hAnsi="Arial" w:cs="Arial"/>
          <w:sz w:val="20"/>
        </w:rPr>
        <w:t xml:space="preserve"> o novou veřejnou zakázku</w:t>
      </w:r>
      <w:r w:rsidR="00214413">
        <w:rPr>
          <w:rFonts w:ascii="Arial" w:hAnsi="Arial" w:cs="Arial"/>
          <w:sz w:val="20"/>
        </w:rPr>
        <w:t>.</w:t>
      </w:r>
    </w:p>
    <w:p w14:paraId="1F46A2B2" w14:textId="05E8972B" w:rsidR="00391F93" w:rsidRPr="00391F93" w:rsidRDefault="00391F93" w:rsidP="00391F9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K ceně za realizaci dle odstavce 1 tohoto článku se připočítávají pohyblivé náklady jako je cestovné nad 30 km ve výši 6 Kč/km bez DPH a výjezdné (čas na cestě) ve výši 1.000 Kč/výjezd bez DPH, a budou fakturovány s konečnou cenou dle odstavce 1.</w:t>
      </w:r>
    </w:p>
    <w:p w14:paraId="786609D0" w14:textId="4F75651A" w:rsidR="00EB2BFF" w:rsidRDefault="00EB2BFF" w:rsidP="002F2DC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Cenu za plnění předmětu této smlouvy je zástupce zadavatele oprávněn vyúčtovat v souladu s touto smlouv</w:t>
      </w:r>
      <w:r w:rsidR="007C508D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u daňovým dokladem vystaveným do patnácti (15) kalendářních dnů od ukončení příslušného zadávacího řízení. Za ukončení zadávacího řízení se </w:t>
      </w:r>
      <w:r w:rsidR="00616F28">
        <w:rPr>
          <w:rFonts w:ascii="Arial" w:hAnsi="Arial" w:cs="Arial"/>
          <w:sz w:val="20"/>
        </w:rPr>
        <w:t xml:space="preserve">pro potřeby fakturace </w:t>
      </w:r>
      <w:r w:rsidR="001453D9">
        <w:rPr>
          <w:rFonts w:ascii="Arial" w:hAnsi="Arial" w:cs="Arial"/>
          <w:sz w:val="20"/>
        </w:rPr>
        <w:t xml:space="preserve">považuje den </w:t>
      </w:r>
      <w:r w:rsidR="00391F93">
        <w:rPr>
          <w:rFonts w:ascii="Arial" w:hAnsi="Arial" w:cs="Arial"/>
          <w:sz w:val="20"/>
        </w:rPr>
        <w:t xml:space="preserve">potvrzení předávacího protokolu dokumentace k veřejné zakázce </w:t>
      </w:r>
      <w:r w:rsidR="00D72C8C">
        <w:rPr>
          <w:rFonts w:ascii="Arial" w:hAnsi="Arial" w:cs="Arial"/>
          <w:sz w:val="20"/>
        </w:rPr>
        <w:t>nebo de</w:t>
      </w:r>
      <w:r w:rsidR="00D00029">
        <w:rPr>
          <w:rFonts w:ascii="Arial" w:hAnsi="Arial" w:cs="Arial"/>
          <w:sz w:val="20"/>
        </w:rPr>
        <w:t>n</w:t>
      </w:r>
      <w:r w:rsidR="00D72C8C">
        <w:rPr>
          <w:rFonts w:ascii="Arial" w:hAnsi="Arial" w:cs="Arial"/>
          <w:sz w:val="20"/>
        </w:rPr>
        <w:t xml:space="preserve"> </w:t>
      </w:r>
      <w:r w:rsidR="002F2DC3">
        <w:rPr>
          <w:rFonts w:ascii="Arial" w:hAnsi="Arial" w:cs="Arial"/>
          <w:sz w:val="20"/>
        </w:rPr>
        <w:t>zahájení správního řízení u</w:t>
      </w:r>
      <w:r w:rsidR="00D72C8C">
        <w:rPr>
          <w:rFonts w:ascii="Arial" w:hAnsi="Arial" w:cs="Arial"/>
          <w:sz w:val="20"/>
        </w:rPr>
        <w:t xml:space="preserve"> Úřadu pro ochranu hospodářské soutěže ve věci příslušného zadávacího řízení.</w:t>
      </w:r>
    </w:p>
    <w:p w14:paraId="7D93793A" w14:textId="77777777" w:rsidR="001453D9" w:rsidRDefault="001453D9" w:rsidP="002F2DC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453D9">
        <w:rPr>
          <w:rFonts w:ascii="Arial" w:hAnsi="Arial" w:cs="Arial"/>
          <w:sz w:val="20"/>
        </w:rPr>
        <w:t xml:space="preserve">Zadavatel neposkytuje zástupci zadavatele jakékoliv zálohy. Fakturovaná částka je pro účely této smlouvy uhrazena dnem odepsání příslušné částky z účtu </w:t>
      </w:r>
      <w:r>
        <w:rPr>
          <w:rFonts w:ascii="Arial" w:hAnsi="Arial" w:cs="Arial"/>
          <w:sz w:val="20"/>
        </w:rPr>
        <w:t>zadavatele</w:t>
      </w:r>
      <w:r w:rsidRPr="001453D9">
        <w:rPr>
          <w:rFonts w:ascii="Arial" w:hAnsi="Arial" w:cs="Arial"/>
          <w:sz w:val="20"/>
        </w:rPr>
        <w:t xml:space="preserve"> ve prospěch </w:t>
      </w:r>
      <w:r>
        <w:rPr>
          <w:rFonts w:ascii="Arial" w:hAnsi="Arial" w:cs="Arial"/>
          <w:sz w:val="20"/>
        </w:rPr>
        <w:t>zástupce zadavatele.</w:t>
      </w:r>
      <w:r w:rsidRPr="001453D9">
        <w:rPr>
          <w:rFonts w:ascii="Arial" w:hAnsi="Arial" w:cs="Arial"/>
          <w:sz w:val="20"/>
        </w:rPr>
        <w:t xml:space="preserve"> </w:t>
      </w:r>
    </w:p>
    <w:p w14:paraId="1D9EB243" w14:textId="77777777" w:rsidR="001453D9" w:rsidRPr="001453D9" w:rsidRDefault="001453D9" w:rsidP="002F2DC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453D9">
        <w:rPr>
          <w:rFonts w:ascii="Arial" w:hAnsi="Arial" w:cs="Arial"/>
          <w:sz w:val="20"/>
        </w:rPr>
        <w:lastRenderedPageBreak/>
        <w:t xml:space="preserve">Faktura musí obsahovat veškeré náležitosti účetního a daňového dokladu podle aktuálně účinných obecně závazných právních předpisů. </w:t>
      </w:r>
      <w:r>
        <w:rPr>
          <w:rFonts w:ascii="Arial" w:hAnsi="Arial" w:cs="Arial"/>
          <w:sz w:val="20"/>
        </w:rPr>
        <w:t>Zadavatel</w:t>
      </w:r>
      <w:r w:rsidRPr="001453D9">
        <w:rPr>
          <w:rFonts w:ascii="Arial" w:hAnsi="Arial" w:cs="Arial"/>
          <w:sz w:val="20"/>
        </w:rPr>
        <w:t xml:space="preserve"> si vyhrazuje právo před uplynutím lhůty splatnosti vrátit fakturu </w:t>
      </w:r>
      <w:r>
        <w:rPr>
          <w:rFonts w:ascii="Arial" w:hAnsi="Arial" w:cs="Arial"/>
          <w:sz w:val="20"/>
        </w:rPr>
        <w:t>zástupci zadavatele</w:t>
      </w:r>
      <w:r w:rsidRPr="001453D9">
        <w:rPr>
          <w:rFonts w:ascii="Arial" w:hAnsi="Arial" w:cs="Arial"/>
          <w:sz w:val="20"/>
        </w:rPr>
        <w:t xml:space="preserve">, pokud neobsahuje požadované náležitosti nebo obsahuje nesprávné cenové údaje. Oprávněným vrácením faktury, přestává běžet původní lhůta splatnosti. Nová lhůta splatnosti počíná běžet doručením opravené nebo přepracované faktury </w:t>
      </w:r>
      <w:r>
        <w:rPr>
          <w:rFonts w:ascii="Arial" w:hAnsi="Arial" w:cs="Arial"/>
          <w:sz w:val="20"/>
        </w:rPr>
        <w:t>zadavateli</w:t>
      </w:r>
      <w:r w:rsidRPr="001453D9">
        <w:rPr>
          <w:rFonts w:ascii="Arial" w:hAnsi="Arial" w:cs="Arial"/>
          <w:sz w:val="20"/>
        </w:rPr>
        <w:t xml:space="preserve">. </w:t>
      </w:r>
    </w:p>
    <w:p w14:paraId="6C29887B" w14:textId="77777777" w:rsidR="001453D9" w:rsidRPr="001453D9" w:rsidRDefault="001453D9" w:rsidP="002F2DC3">
      <w:pPr>
        <w:pStyle w:val="Odstavecseseznamem"/>
        <w:numPr>
          <w:ilvl w:val="0"/>
          <w:numId w:val="24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1453D9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aň z přidané hodnoty (D</w:t>
      </w:r>
      <w:r w:rsidRPr="001453D9">
        <w:rPr>
          <w:rFonts w:ascii="Arial" w:hAnsi="Arial" w:cs="Arial"/>
          <w:sz w:val="20"/>
        </w:rPr>
        <w:t>PH</w:t>
      </w:r>
      <w:r>
        <w:rPr>
          <w:rFonts w:ascii="Arial" w:hAnsi="Arial" w:cs="Arial"/>
          <w:sz w:val="20"/>
        </w:rPr>
        <w:t>)</w:t>
      </w:r>
      <w:r w:rsidRPr="001453D9">
        <w:rPr>
          <w:rFonts w:ascii="Arial" w:hAnsi="Arial" w:cs="Arial"/>
          <w:sz w:val="20"/>
        </w:rPr>
        <w:t xml:space="preserve"> bude fakturován</w:t>
      </w:r>
      <w:r>
        <w:rPr>
          <w:rFonts w:ascii="Arial" w:hAnsi="Arial" w:cs="Arial"/>
          <w:sz w:val="20"/>
        </w:rPr>
        <w:t>a</w:t>
      </w:r>
      <w:r w:rsidRPr="001453D9">
        <w:rPr>
          <w:rFonts w:ascii="Arial" w:hAnsi="Arial" w:cs="Arial"/>
          <w:sz w:val="20"/>
        </w:rPr>
        <w:t xml:space="preserve"> podle zákona č. 235/2004 Sb., o dani z přidané hodnoty, ve znění pozdějších předpisů účinného v den fakturace. </w:t>
      </w:r>
    </w:p>
    <w:p w14:paraId="2DD7B574" w14:textId="77777777" w:rsidR="0051054E" w:rsidRDefault="00EB2BFF" w:rsidP="002F2DC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5</w:t>
      </w:r>
    </w:p>
    <w:p w14:paraId="4758E2D4" w14:textId="77777777" w:rsidR="0051054E" w:rsidRDefault="0051054E" w:rsidP="0051054E">
      <w:pPr>
        <w:spacing w:after="2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Zpracování osobních údajů</w:t>
      </w:r>
    </w:p>
    <w:p w14:paraId="3802C7FE" w14:textId="4C253CAD" w:rsidR="0051054E" w:rsidRDefault="0051054E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51054E">
        <w:rPr>
          <w:rFonts w:ascii="Arial" w:hAnsi="Arial" w:cs="Arial"/>
          <w:sz w:val="20"/>
        </w:rPr>
        <w:t>Zadavatel jako správce tímto pověřuje zástupce zadavatele jako zpracovatele zpracováním osobních údajů</w:t>
      </w:r>
      <w:r>
        <w:rPr>
          <w:rFonts w:ascii="Arial" w:hAnsi="Arial" w:cs="Arial"/>
          <w:sz w:val="20"/>
        </w:rPr>
        <w:t>, které jsou součástí dokumentace o veřejn</w:t>
      </w:r>
      <w:r w:rsidR="004933FD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 zakáz</w:t>
      </w:r>
      <w:r w:rsidR="004933FD">
        <w:rPr>
          <w:rFonts w:ascii="Arial" w:hAnsi="Arial" w:cs="Arial"/>
          <w:sz w:val="20"/>
        </w:rPr>
        <w:t>ce</w:t>
      </w:r>
      <w:r>
        <w:rPr>
          <w:rFonts w:ascii="Arial" w:hAnsi="Arial" w:cs="Arial"/>
          <w:sz w:val="20"/>
        </w:rPr>
        <w:t xml:space="preserve"> dle článku 2.</w:t>
      </w:r>
    </w:p>
    <w:p w14:paraId="5DBF211B" w14:textId="77777777" w:rsidR="0051054E" w:rsidRDefault="0051054E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Maximální doba trvání zpracování a doba uchování osobních údajů odpovídá délce povinnosti archivace dokumentace o veřejné zakáz</w:t>
      </w:r>
      <w:r w:rsidR="0082799B">
        <w:rPr>
          <w:rFonts w:ascii="Arial" w:hAnsi="Arial" w:cs="Arial"/>
          <w:sz w:val="20"/>
        </w:rPr>
        <w:t>ce</w:t>
      </w:r>
      <w:r w:rsidR="004579B7">
        <w:rPr>
          <w:rFonts w:ascii="Arial" w:hAnsi="Arial" w:cs="Arial"/>
          <w:sz w:val="20"/>
        </w:rPr>
        <w:t xml:space="preserve"> dle právních předpisů, nejméně však do roku 2028.</w:t>
      </w:r>
    </w:p>
    <w:p w14:paraId="0865EDBE" w14:textId="77777777" w:rsidR="0051054E" w:rsidRDefault="0051054E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Účelem zpracování osobních údajů je zajištění řádného plnění předmětu této smlouvy zástupcem zadavatele.</w:t>
      </w:r>
    </w:p>
    <w:p w14:paraId="495E38D6" w14:textId="77777777" w:rsidR="0082799B" w:rsidRDefault="0082799B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zpracování jsou především osobní údaje potenciálních dodavatelů, osobní údaje účastníků a jejich zaměstnanců, osobní údaje zaměstnanců zada</w:t>
      </w:r>
      <w:r w:rsidR="004579B7">
        <w:rPr>
          <w:rFonts w:ascii="Arial" w:hAnsi="Arial" w:cs="Arial"/>
          <w:sz w:val="20"/>
        </w:rPr>
        <w:t>vatele apod. Jedná se zejména o </w:t>
      </w:r>
      <w:r>
        <w:rPr>
          <w:rFonts w:ascii="Arial" w:hAnsi="Arial" w:cs="Arial"/>
          <w:sz w:val="20"/>
        </w:rPr>
        <w:t xml:space="preserve">následující údaje: </w:t>
      </w:r>
      <w:r w:rsidRPr="002F2DC3">
        <w:rPr>
          <w:rFonts w:ascii="Arial" w:hAnsi="Arial" w:cs="Arial"/>
          <w:sz w:val="20"/>
        </w:rPr>
        <w:t>jméno a příjmení, datum narození, bydliště, dosažené vzdělání, telefon, e-mail.</w:t>
      </w:r>
    </w:p>
    <w:p w14:paraId="3EB74707" w14:textId="77777777" w:rsidR="0034592A" w:rsidRDefault="0034592A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 je oprávněn zpracovávat osobní údaje pouze v sídle zástupce zadavatele na území Evropské unie. Zástupce zadavatele je povinen zpracovávat osobní údaje v souladu s právními předpisy, zejména se zákonem o ochraně osobních údajů.</w:t>
      </w:r>
    </w:p>
    <w:p w14:paraId="182CB6DB" w14:textId="77777777" w:rsidR="002058F0" w:rsidRDefault="002058F0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2058F0">
        <w:rPr>
          <w:rFonts w:ascii="Arial" w:hAnsi="Arial" w:cs="Arial"/>
          <w:sz w:val="20"/>
        </w:rPr>
        <w:t>Zástupce zadavatele se zavazuje, že technicky a organizačně zabezpečí ochranu zpracovávaných osobních údajů tak, aby nemohlo dojít k neoprávněnému nebo nahodilému přístupu k údajům, k jejich změně, zničení či ztrátě, neoprávněným přenosům, k jejich jinému neoprávněnému zpracování, jakož i k jinému zneužití a aby byly personálně a organizačně nepřetržitě po dobu zpracovávání údajů zabezpečeny veškeré povinnosti zpracovatele osobních údajů, vyplývající z právních předpisů, včetně evropských právních předpisů, pokud na</w:t>
      </w:r>
      <w:r>
        <w:rPr>
          <w:rFonts w:ascii="Arial" w:hAnsi="Arial" w:cs="Arial"/>
          <w:sz w:val="20"/>
        </w:rPr>
        <w:t xml:space="preserve"> </w:t>
      </w:r>
      <w:r w:rsidRPr="002058F0">
        <w:rPr>
          <w:rFonts w:ascii="Arial" w:hAnsi="Arial" w:cs="Arial"/>
          <w:sz w:val="20"/>
        </w:rPr>
        <w:t>zpracování osobních údajů dopadají.</w:t>
      </w:r>
    </w:p>
    <w:p w14:paraId="066FA4D6" w14:textId="77777777" w:rsidR="002058F0" w:rsidRDefault="002058F0" w:rsidP="002F2DC3">
      <w:pPr>
        <w:pStyle w:val="Odstavecseseznamem"/>
        <w:numPr>
          <w:ilvl w:val="0"/>
          <w:numId w:val="25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 zadavatele se zavazuje, že zpracování osobních údajů bude zabezpečeno následujícím způsobem:</w:t>
      </w:r>
    </w:p>
    <w:p w14:paraId="04135ED7" w14:textId="77777777" w:rsidR="002058F0" w:rsidRDefault="002058F0" w:rsidP="002F2DC3">
      <w:pPr>
        <w:pStyle w:val="Odstavecseseznamem"/>
        <w:numPr>
          <w:ilvl w:val="0"/>
          <w:numId w:val="26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 w:rsidRPr="002058F0">
        <w:rPr>
          <w:rFonts w:ascii="Arial" w:hAnsi="Arial" w:cs="Arial"/>
          <w:sz w:val="20"/>
        </w:rPr>
        <w:t xml:space="preserve">k osobním údajům budou mít přístup pouze oprávněné osoby </w:t>
      </w:r>
      <w:r>
        <w:rPr>
          <w:rFonts w:ascii="Arial" w:hAnsi="Arial" w:cs="Arial"/>
          <w:sz w:val="20"/>
        </w:rPr>
        <w:t>zástupce zadavatele</w:t>
      </w:r>
      <w:r w:rsidRPr="002058F0">
        <w:rPr>
          <w:rFonts w:ascii="Arial" w:hAnsi="Arial" w:cs="Arial"/>
          <w:sz w:val="20"/>
        </w:rPr>
        <w:t xml:space="preserve">, které budou mít </w:t>
      </w:r>
      <w:r>
        <w:rPr>
          <w:rFonts w:ascii="Arial" w:hAnsi="Arial" w:cs="Arial"/>
          <w:sz w:val="20"/>
        </w:rPr>
        <w:t>zástupcem zadavatele</w:t>
      </w:r>
      <w:r w:rsidRPr="002058F0">
        <w:rPr>
          <w:rFonts w:ascii="Arial" w:hAnsi="Arial" w:cs="Arial"/>
          <w:sz w:val="20"/>
        </w:rPr>
        <w:t xml:space="preserve"> stanoveny podmínky a rozsah zpracování údajů a každá taková osoba bude přistupovat k</w:t>
      </w:r>
      <w:r>
        <w:rPr>
          <w:rFonts w:ascii="Arial" w:hAnsi="Arial" w:cs="Arial"/>
          <w:sz w:val="20"/>
        </w:rPr>
        <w:t> osobním údajům</w:t>
      </w:r>
      <w:r w:rsidRPr="002058F0">
        <w:rPr>
          <w:rFonts w:ascii="Arial" w:hAnsi="Arial" w:cs="Arial"/>
          <w:sz w:val="20"/>
        </w:rPr>
        <w:t xml:space="preserve"> pod svým jednoznačným</w:t>
      </w:r>
      <w:r>
        <w:rPr>
          <w:rFonts w:ascii="Arial" w:hAnsi="Arial" w:cs="Arial"/>
          <w:sz w:val="20"/>
        </w:rPr>
        <w:t xml:space="preserve"> </w:t>
      </w:r>
      <w:r w:rsidRPr="002058F0">
        <w:rPr>
          <w:rFonts w:ascii="Arial" w:hAnsi="Arial" w:cs="Arial"/>
          <w:sz w:val="20"/>
        </w:rPr>
        <w:t>identifikátorem;</w:t>
      </w:r>
    </w:p>
    <w:p w14:paraId="762A2150" w14:textId="77777777" w:rsidR="002058F0" w:rsidRDefault="002058F0" w:rsidP="002F2DC3">
      <w:pPr>
        <w:pStyle w:val="Odstavecseseznamem"/>
        <w:numPr>
          <w:ilvl w:val="0"/>
          <w:numId w:val="26"/>
        </w:numPr>
        <w:spacing w:after="60"/>
        <w:ind w:left="992" w:hanging="425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osobní údaje budou zpracovávány v prostorách zástupce zadavatele, do nichž budou mít přístup pouze oprávněné osoby zástupce zadavatele nebo jeho poddodavatelů;</w:t>
      </w:r>
    </w:p>
    <w:p w14:paraId="494CF7A4" w14:textId="77777777" w:rsidR="002058F0" w:rsidRPr="0082799B" w:rsidRDefault="002058F0" w:rsidP="002F2DC3">
      <w:pPr>
        <w:pStyle w:val="Odstavecseseznamem"/>
        <w:numPr>
          <w:ilvl w:val="0"/>
          <w:numId w:val="26"/>
        </w:numPr>
        <w:spacing w:after="240"/>
        <w:ind w:left="992" w:hanging="425"/>
        <w:contextualSpacing w:val="0"/>
        <w:jc w:val="both"/>
        <w:rPr>
          <w:rFonts w:ascii="Arial" w:hAnsi="Arial" w:cs="Arial"/>
          <w:sz w:val="20"/>
        </w:rPr>
      </w:pPr>
      <w:r w:rsidRPr="0082799B">
        <w:rPr>
          <w:rFonts w:ascii="Arial" w:hAnsi="Arial" w:cs="Arial"/>
          <w:sz w:val="20"/>
        </w:rPr>
        <w:t>oprávněné osoby zástupce zadavatele, které zpracovávají osobní údaje podle této smlouvy, jsou povinny zachovávat mlčenlivost o osobních údajích a o bezpečnostních opatřeních, jejichž zveřejnění by ohrozilo jejich zabezpečení.</w:t>
      </w:r>
      <w:r w:rsidR="0082799B" w:rsidRPr="0082799B">
        <w:rPr>
          <w:rFonts w:ascii="Arial" w:hAnsi="Arial" w:cs="Arial"/>
          <w:sz w:val="20"/>
        </w:rPr>
        <w:t xml:space="preserve"> </w:t>
      </w:r>
      <w:r w:rsidR="0082799B">
        <w:rPr>
          <w:rFonts w:ascii="Arial" w:hAnsi="Arial" w:cs="Arial"/>
          <w:sz w:val="20"/>
        </w:rPr>
        <w:t>Zástupce zadavatele</w:t>
      </w:r>
      <w:r w:rsidR="0082799B" w:rsidRPr="0082799B">
        <w:rPr>
          <w:rFonts w:ascii="Arial" w:hAnsi="Arial" w:cs="Arial"/>
          <w:sz w:val="20"/>
        </w:rPr>
        <w:t xml:space="preserve"> zajistí jejich prokazatelné zavázání k této povinnosti. </w:t>
      </w:r>
      <w:r w:rsidR="0082799B">
        <w:rPr>
          <w:rFonts w:ascii="Arial" w:hAnsi="Arial" w:cs="Arial"/>
          <w:sz w:val="20"/>
        </w:rPr>
        <w:t>Zástupce zadavatele</w:t>
      </w:r>
      <w:r w:rsidR="0082799B" w:rsidRPr="0082799B">
        <w:rPr>
          <w:rFonts w:ascii="Arial" w:hAnsi="Arial" w:cs="Arial"/>
          <w:sz w:val="20"/>
        </w:rPr>
        <w:t xml:space="preserve"> zajistí, že tato povinnost pro </w:t>
      </w:r>
      <w:r w:rsidR="0082799B">
        <w:rPr>
          <w:rFonts w:ascii="Arial" w:hAnsi="Arial" w:cs="Arial"/>
          <w:sz w:val="20"/>
        </w:rPr>
        <w:t>zástupce zadavatele</w:t>
      </w:r>
      <w:r w:rsidR="0082799B" w:rsidRPr="0082799B">
        <w:rPr>
          <w:rFonts w:ascii="Arial" w:hAnsi="Arial" w:cs="Arial"/>
          <w:sz w:val="20"/>
        </w:rPr>
        <w:t xml:space="preserve"> i oprávněné osoby bude trvat i po</w:t>
      </w:r>
      <w:r w:rsidR="0082799B">
        <w:rPr>
          <w:rFonts w:ascii="Arial" w:hAnsi="Arial" w:cs="Arial"/>
          <w:sz w:val="20"/>
        </w:rPr>
        <w:t xml:space="preserve"> </w:t>
      </w:r>
      <w:r w:rsidR="0082799B" w:rsidRPr="0082799B">
        <w:rPr>
          <w:rFonts w:ascii="Arial" w:hAnsi="Arial" w:cs="Arial"/>
          <w:sz w:val="20"/>
        </w:rPr>
        <w:t xml:space="preserve">skončení pracovněprávního nebo jiného vztahu </w:t>
      </w:r>
      <w:r w:rsidR="0082799B">
        <w:rPr>
          <w:rFonts w:ascii="Arial" w:hAnsi="Arial" w:cs="Arial"/>
          <w:sz w:val="20"/>
        </w:rPr>
        <w:t>k zástupci zadavatele</w:t>
      </w:r>
      <w:r w:rsidR="0082799B" w:rsidRPr="0082799B">
        <w:rPr>
          <w:rFonts w:ascii="Arial" w:hAnsi="Arial" w:cs="Arial"/>
          <w:sz w:val="20"/>
        </w:rPr>
        <w:t>.</w:t>
      </w:r>
    </w:p>
    <w:p w14:paraId="28C538E7" w14:textId="77777777" w:rsidR="002058F0" w:rsidRPr="002058F0" w:rsidRDefault="002058F0" w:rsidP="00C95E6F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2058F0">
        <w:rPr>
          <w:rFonts w:ascii="Arial" w:hAnsi="Arial" w:cs="Arial"/>
          <w:sz w:val="20"/>
        </w:rPr>
        <w:t xml:space="preserve">V případě zjištění narušení zabezpečení ochrany zpracovávaných osobních údajů, neoprávněného nebo nahodilého přístupu k osobním údajům, zničení či ztráty, neoprávněného přenosu, nebo jiného neoprávněného zpracování nebo zneužití, je </w:t>
      </w:r>
      <w:r>
        <w:rPr>
          <w:rFonts w:ascii="Arial" w:hAnsi="Arial" w:cs="Arial"/>
          <w:sz w:val="20"/>
        </w:rPr>
        <w:t>zástupce zadavatele</w:t>
      </w:r>
      <w:r w:rsidRPr="002058F0">
        <w:rPr>
          <w:rFonts w:ascii="Arial" w:hAnsi="Arial" w:cs="Arial"/>
          <w:sz w:val="20"/>
        </w:rPr>
        <w:t xml:space="preserve"> povinen </w:t>
      </w:r>
      <w:r w:rsidRPr="002058F0">
        <w:rPr>
          <w:rFonts w:ascii="Arial" w:hAnsi="Arial" w:cs="Arial"/>
          <w:sz w:val="20"/>
        </w:rPr>
        <w:lastRenderedPageBreak/>
        <w:t xml:space="preserve">bezodkladně informovat </w:t>
      </w:r>
      <w:r>
        <w:rPr>
          <w:rFonts w:ascii="Arial" w:hAnsi="Arial" w:cs="Arial"/>
          <w:sz w:val="20"/>
        </w:rPr>
        <w:t xml:space="preserve">zadavatele </w:t>
      </w:r>
      <w:r w:rsidRPr="002058F0">
        <w:rPr>
          <w:rFonts w:ascii="Arial" w:hAnsi="Arial" w:cs="Arial"/>
          <w:sz w:val="20"/>
        </w:rPr>
        <w:t>a je povinen bezodkladně přijmout opatření k odstranění závadného stavu. O přijatých</w:t>
      </w:r>
      <w:r>
        <w:rPr>
          <w:rFonts w:ascii="Arial" w:hAnsi="Arial" w:cs="Arial"/>
          <w:sz w:val="20"/>
        </w:rPr>
        <w:t xml:space="preserve"> </w:t>
      </w:r>
      <w:r w:rsidRPr="002058F0">
        <w:rPr>
          <w:rFonts w:ascii="Arial" w:hAnsi="Arial" w:cs="Arial"/>
          <w:sz w:val="20"/>
        </w:rPr>
        <w:t xml:space="preserve">opatřeních je </w:t>
      </w:r>
      <w:r>
        <w:rPr>
          <w:rFonts w:ascii="Arial" w:hAnsi="Arial" w:cs="Arial"/>
          <w:sz w:val="20"/>
        </w:rPr>
        <w:t>zástupce zadavatele</w:t>
      </w:r>
      <w:r w:rsidRPr="002058F0">
        <w:rPr>
          <w:rFonts w:ascii="Arial" w:hAnsi="Arial" w:cs="Arial"/>
          <w:sz w:val="20"/>
        </w:rPr>
        <w:t xml:space="preserve"> povinen bezodkladně písemně informovat </w:t>
      </w:r>
      <w:r>
        <w:rPr>
          <w:rFonts w:ascii="Arial" w:hAnsi="Arial" w:cs="Arial"/>
          <w:sz w:val="20"/>
        </w:rPr>
        <w:t>zadavatele</w:t>
      </w:r>
      <w:r w:rsidRPr="002058F0">
        <w:rPr>
          <w:rFonts w:ascii="Arial" w:hAnsi="Arial" w:cs="Arial"/>
          <w:sz w:val="20"/>
        </w:rPr>
        <w:t>.</w:t>
      </w:r>
    </w:p>
    <w:p w14:paraId="3124C618" w14:textId="77777777" w:rsidR="0051054E" w:rsidRPr="0051054E" w:rsidRDefault="0051054E" w:rsidP="00C95E6F">
      <w:pPr>
        <w:spacing w:before="120" w:after="0"/>
        <w:jc w:val="center"/>
        <w:rPr>
          <w:rFonts w:ascii="Arial" w:hAnsi="Arial" w:cs="Arial"/>
          <w:b/>
          <w:sz w:val="20"/>
        </w:rPr>
      </w:pPr>
      <w:r w:rsidRPr="0051054E">
        <w:rPr>
          <w:rFonts w:ascii="Arial" w:hAnsi="Arial" w:cs="Arial"/>
          <w:b/>
          <w:sz w:val="20"/>
        </w:rPr>
        <w:t xml:space="preserve">Článek </w:t>
      </w:r>
      <w:r w:rsidR="00EB2BFF">
        <w:rPr>
          <w:rFonts w:ascii="Arial" w:hAnsi="Arial" w:cs="Arial"/>
          <w:b/>
          <w:sz w:val="20"/>
        </w:rPr>
        <w:t>6</w:t>
      </w:r>
    </w:p>
    <w:p w14:paraId="6AD047D4" w14:textId="77777777" w:rsidR="0051054E" w:rsidRDefault="0051054E" w:rsidP="0051054E">
      <w:pPr>
        <w:spacing w:after="240"/>
        <w:jc w:val="center"/>
        <w:rPr>
          <w:rFonts w:ascii="Arial" w:hAnsi="Arial" w:cs="Arial"/>
          <w:b/>
          <w:sz w:val="20"/>
        </w:rPr>
      </w:pPr>
      <w:r w:rsidRPr="0051054E">
        <w:rPr>
          <w:rFonts w:ascii="Arial" w:hAnsi="Arial" w:cs="Arial"/>
          <w:b/>
          <w:sz w:val="20"/>
        </w:rPr>
        <w:t>Závěrečná ustanovení</w:t>
      </w:r>
    </w:p>
    <w:p w14:paraId="53608A4C" w14:textId="7A064E71" w:rsidR="0051054E" w:rsidRDefault="0051054E" w:rsidP="002F2DC3">
      <w:pPr>
        <w:pStyle w:val="Odstavecseseznamem"/>
        <w:numPr>
          <w:ilvl w:val="0"/>
          <w:numId w:val="2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51054E">
        <w:rPr>
          <w:rFonts w:ascii="Arial" w:hAnsi="Arial" w:cs="Arial"/>
          <w:sz w:val="20"/>
        </w:rPr>
        <w:t>Tato smlouva nabývá platnosti dnem jejího podpisu oprávněnými zástupci obou</w:t>
      </w:r>
      <w:r>
        <w:rPr>
          <w:rFonts w:ascii="Arial" w:hAnsi="Arial" w:cs="Arial"/>
          <w:sz w:val="20"/>
        </w:rPr>
        <w:t xml:space="preserve"> </w:t>
      </w:r>
      <w:r w:rsidR="004579B7">
        <w:rPr>
          <w:rFonts w:ascii="Arial" w:hAnsi="Arial" w:cs="Arial"/>
          <w:sz w:val="20"/>
        </w:rPr>
        <w:t>smluvních stran a </w:t>
      </w:r>
      <w:r w:rsidR="00035ACD">
        <w:rPr>
          <w:rFonts w:ascii="Arial" w:hAnsi="Arial" w:cs="Arial"/>
          <w:sz w:val="20"/>
        </w:rPr>
        <w:t xml:space="preserve">v případě, kdy smlouva podléhá povinnému uveřejnění v registru smluv, nabývá </w:t>
      </w:r>
      <w:r w:rsidR="004579B7">
        <w:rPr>
          <w:rFonts w:ascii="Arial" w:hAnsi="Arial" w:cs="Arial"/>
          <w:sz w:val="20"/>
        </w:rPr>
        <w:t>účinnosti dnem prvního řádného uveřejnění ve smyslu § 5 a násl. zákona č. 134/2015 Sb., o </w:t>
      </w:r>
      <w:r w:rsidR="004579B7" w:rsidRPr="004579B7">
        <w:rPr>
          <w:rFonts w:ascii="Arial" w:hAnsi="Arial" w:cs="Arial"/>
          <w:sz w:val="20"/>
        </w:rPr>
        <w:t>zvláštních podmínkách účinnosti některých smluv, uveřejňování těchto smluv a o registru smluv (zákon o registru smluv)</w:t>
      </w:r>
      <w:r w:rsidR="004579B7">
        <w:rPr>
          <w:rFonts w:ascii="Arial" w:hAnsi="Arial" w:cs="Arial"/>
          <w:sz w:val="20"/>
        </w:rPr>
        <w:t>.</w:t>
      </w:r>
      <w:r w:rsidR="00035ACD">
        <w:rPr>
          <w:rFonts w:ascii="Arial" w:hAnsi="Arial" w:cs="Arial"/>
          <w:sz w:val="20"/>
        </w:rPr>
        <w:t xml:space="preserve"> V případě, že tato smlouva nepodléhá povinnému uveřejnění v registru smluv, nabývá účinnosti dnem jejího podpisu oprávněnými zástupci obou smluvních stran.</w:t>
      </w:r>
    </w:p>
    <w:p w14:paraId="39A6703C" w14:textId="1DDDD8C9" w:rsidR="0051054E" w:rsidRDefault="0051054E" w:rsidP="002F2DC3">
      <w:pPr>
        <w:pStyle w:val="Odstavecseseznamem"/>
        <w:numPr>
          <w:ilvl w:val="0"/>
          <w:numId w:val="2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51054E">
        <w:rPr>
          <w:rFonts w:ascii="Arial" w:hAnsi="Arial" w:cs="Arial"/>
          <w:sz w:val="20"/>
        </w:rPr>
        <w:t>Tato smlouva je uzavřena na dobu určitou, a to do ukončení zadávacíh</w:t>
      </w:r>
      <w:r w:rsidR="00DC66A7">
        <w:rPr>
          <w:rFonts w:ascii="Arial" w:hAnsi="Arial" w:cs="Arial"/>
          <w:sz w:val="20"/>
        </w:rPr>
        <w:t>o</w:t>
      </w:r>
      <w:r w:rsidRPr="0051054E">
        <w:rPr>
          <w:rFonts w:ascii="Arial" w:hAnsi="Arial" w:cs="Arial"/>
          <w:sz w:val="20"/>
        </w:rPr>
        <w:t xml:space="preserve"> řízení </w:t>
      </w:r>
      <w:r w:rsidR="00DC66A7">
        <w:rPr>
          <w:rFonts w:ascii="Arial" w:hAnsi="Arial" w:cs="Arial"/>
          <w:sz w:val="20"/>
        </w:rPr>
        <w:t xml:space="preserve">a splnění </w:t>
      </w:r>
      <w:r w:rsidRPr="0051054E">
        <w:rPr>
          <w:rFonts w:ascii="Arial" w:hAnsi="Arial" w:cs="Arial"/>
          <w:sz w:val="20"/>
        </w:rPr>
        <w:t>všech povinností zástupce zadavatele</w:t>
      </w:r>
      <w:r w:rsidR="00BE60C5">
        <w:rPr>
          <w:rFonts w:ascii="Arial" w:hAnsi="Arial" w:cs="Arial"/>
          <w:sz w:val="20"/>
        </w:rPr>
        <w:t>,</w:t>
      </w:r>
      <w:r w:rsidRPr="0051054E">
        <w:rPr>
          <w:rFonts w:ascii="Arial" w:hAnsi="Arial" w:cs="Arial"/>
          <w:sz w:val="20"/>
        </w:rPr>
        <w:t xml:space="preserve"> tj. předáním dokumentace o zadání veřejn</w:t>
      </w:r>
      <w:r w:rsidR="00BE60C5">
        <w:rPr>
          <w:rFonts w:ascii="Arial" w:hAnsi="Arial" w:cs="Arial"/>
          <w:sz w:val="20"/>
        </w:rPr>
        <w:t>é</w:t>
      </w:r>
      <w:r w:rsidRPr="0051054E">
        <w:rPr>
          <w:rFonts w:ascii="Arial" w:hAnsi="Arial" w:cs="Arial"/>
          <w:sz w:val="20"/>
        </w:rPr>
        <w:t xml:space="preserve"> zakázk</w:t>
      </w:r>
      <w:r w:rsidR="00BE60C5">
        <w:rPr>
          <w:rFonts w:ascii="Arial" w:hAnsi="Arial" w:cs="Arial"/>
          <w:sz w:val="20"/>
        </w:rPr>
        <w:t>y</w:t>
      </w:r>
      <w:r w:rsidRPr="0051054E">
        <w:rPr>
          <w:rFonts w:ascii="Arial" w:hAnsi="Arial" w:cs="Arial"/>
          <w:sz w:val="20"/>
        </w:rPr>
        <w:t>, k jejichž administraci byl zástupce zadavatele pověřen</w:t>
      </w:r>
      <w:r>
        <w:rPr>
          <w:rFonts w:ascii="Arial" w:hAnsi="Arial" w:cs="Arial"/>
          <w:sz w:val="20"/>
        </w:rPr>
        <w:t>.</w:t>
      </w:r>
    </w:p>
    <w:p w14:paraId="47A62316" w14:textId="4D6A030F" w:rsidR="00BE60C5" w:rsidRPr="00BE60C5" w:rsidRDefault="00FC5458" w:rsidP="00BE60C5">
      <w:pPr>
        <w:pStyle w:val="Odstavecseseznamem"/>
        <w:numPr>
          <w:ilvl w:val="0"/>
          <w:numId w:val="2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</w:t>
      </w:r>
      <w:r w:rsidR="00BE60C5" w:rsidRPr="00BE60C5">
        <w:rPr>
          <w:rFonts w:ascii="Arial" w:hAnsi="Arial" w:cs="Arial"/>
          <w:sz w:val="20"/>
        </w:rPr>
        <w:t xml:space="preserve"> může být, mimo důvody uvedené</w:t>
      </w:r>
      <w:r>
        <w:rPr>
          <w:rFonts w:ascii="Arial" w:hAnsi="Arial" w:cs="Arial"/>
          <w:sz w:val="20"/>
        </w:rPr>
        <w:t xml:space="preserve"> v zákoně č. 89/2012 Sb., občanském</w:t>
      </w:r>
      <w:r w:rsidRPr="00BE60C5">
        <w:rPr>
          <w:rFonts w:ascii="Arial" w:hAnsi="Arial" w:cs="Arial"/>
          <w:sz w:val="20"/>
        </w:rPr>
        <w:t xml:space="preserve"> zákoníku</w:t>
      </w:r>
      <w:r>
        <w:rPr>
          <w:rFonts w:ascii="Arial" w:hAnsi="Arial" w:cs="Arial"/>
          <w:sz w:val="20"/>
        </w:rPr>
        <w:t>, ve znění pozdějších předpisů či</w:t>
      </w:r>
      <w:r w:rsidR="00BE60C5" w:rsidRPr="00BE60C5">
        <w:rPr>
          <w:rFonts w:ascii="Arial" w:hAnsi="Arial" w:cs="Arial"/>
          <w:sz w:val="20"/>
        </w:rPr>
        <w:t xml:space="preserve"> v textu smlouvy, ukončen</w:t>
      </w:r>
      <w:r w:rsidR="0080699C">
        <w:rPr>
          <w:rFonts w:ascii="Arial" w:hAnsi="Arial" w:cs="Arial"/>
          <w:sz w:val="20"/>
        </w:rPr>
        <w:t>a</w:t>
      </w:r>
      <w:r w:rsidR="00BE60C5" w:rsidRPr="00BE60C5">
        <w:rPr>
          <w:rFonts w:ascii="Arial" w:hAnsi="Arial" w:cs="Arial"/>
          <w:sz w:val="20"/>
        </w:rPr>
        <w:t>:</w:t>
      </w:r>
    </w:p>
    <w:p w14:paraId="4B9CE1B3" w14:textId="77777777" w:rsidR="00BE60C5" w:rsidRPr="00BE60C5" w:rsidRDefault="00BE60C5" w:rsidP="00BE60C5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>oboustrannou vzájemnou dohodou s tím, že platnost smlouvy končí dnem uvedeným v takové dohodě;</w:t>
      </w:r>
    </w:p>
    <w:p w14:paraId="5C8B80A5" w14:textId="1F410B48" w:rsidR="00BE60C5" w:rsidRPr="00BE60C5" w:rsidRDefault="00BE60C5" w:rsidP="00FC5458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>odstoupením od smlouvy při podstatném porušení závazků touto smlouvou přijatých a v dalších případech specifikovaných občanským zákoníkem a touto smlouvou;</w:t>
      </w:r>
      <w:r w:rsidR="00FC5458">
        <w:rPr>
          <w:rFonts w:ascii="Arial" w:hAnsi="Arial" w:cs="Arial"/>
          <w:sz w:val="20"/>
        </w:rPr>
        <w:t xml:space="preserve"> podstatným porušením závazků je případ, kdy</w:t>
      </w:r>
      <w:r w:rsidR="00FC5458" w:rsidRPr="00FC5458">
        <w:rPr>
          <w:rFonts w:ascii="Arial" w:hAnsi="Arial" w:cs="Arial"/>
          <w:sz w:val="20"/>
        </w:rPr>
        <w:t xml:space="preserve"> druhá smluvní strana </w:t>
      </w:r>
      <w:r w:rsidR="00FC5458">
        <w:rPr>
          <w:rFonts w:ascii="Arial" w:hAnsi="Arial" w:cs="Arial"/>
          <w:sz w:val="20"/>
        </w:rPr>
        <w:t>porušuje</w:t>
      </w:r>
      <w:r w:rsidR="00FC5458" w:rsidRPr="00FC5458">
        <w:rPr>
          <w:rFonts w:ascii="Arial" w:hAnsi="Arial" w:cs="Arial"/>
          <w:sz w:val="20"/>
        </w:rPr>
        <w:t xml:space="preserve"> své povinnosti i poté, co byla k jejich plnění písemně vyzvána a na možnost odstoupení výslovně upozorněna</w:t>
      </w:r>
      <w:r w:rsidR="00FC5458">
        <w:rPr>
          <w:rFonts w:ascii="Arial" w:hAnsi="Arial" w:cs="Arial"/>
          <w:sz w:val="20"/>
        </w:rPr>
        <w:t>;</w:t>
      </w:r>
    </w:p>
    <w:p w14:paraId="6ED31401" w14:textId="7DF37C34" w:rsidR="00BE60C5" w:rsidRPr="00BE60C5" w:rsidRDefault="00BE60C5" w:rsidP="00BE60C5">
      <w:pPr>
        <w:pStyle w:val="Odstavecseseznamem"/>
        <w:numPr>
          <w:ilvl w:val="0"/>
          <w:numId w:val="41"/>
        </w:numPr>
        <w:spacing w:after="60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 xml:space="preserve">výpovědí v souladu s příslušnými ustanoveními </w:t>
      </w:r>
      <w:r w:rsidR="00FC5458">
        <w:rPr>
          <w:rFonts w:ascii="Arial" w:hAnsi="Arial" w:cs="Arial"/>
          <w:sz w:val="20"/>
        </w:rPr>
        <w:t xml:space="preserve">zákona č. 89/2012 Sb., </w:t>
      </w:r>
      <w:r w:rsidRPr="00BE60C5">
        <w:rPr>
          <w:rFonts w:ascii="Arial" w:hAnsi="Arial" w:cs="Arial"/>
          <w:sz w:val="20"/>
        </w:rPr>
        <w:t>občanského zákoníku</w:t>
      </w:r>
      <w:r w:rsidR="00FC5458">
        <w:rPr>
          <w:rFonts w:ascii="Arial" w:hAnsi="Arial" w:cs="Arial"/>
          <w:sz w:val="20"/>
        </w:rPr>
        <w:t>, ve znění pozdějších předpisů</w:t>
      </w:r>
      <w:r w:rsidR="00735F91">
        <w:rPr>
          <w:rFonts w:ascii="Arial" w:hAnsi="Arial" w:cs="Arial"/>
          <w:sz w:val="20"/>
        </w:rPr>
        <w:t xml:space="preserve">, a to i bez uvedení důvodu, přičemž právní účinky výpovědi nastanou uplynutím výpovědní doby, která činí 1 </w:t>
      </w:r>
      <w:r w:rsidR="008C002C">
        <w:rPr>
          <w:rFonts w:ascii="Arial" w:hAnsi="Arial" w:cs="Arial"/>
          <w:sz w:val="20"/>
        </w:rPr>
        <w:t>měsíc od konce měsíce, ve kterém byla doručena výpověď</w:t>
      </w:r>
      <w:r w:rsidR="00735F91">
        <w:rPr>
          <w:rFonts w:ascii="Arial" w:hAnsi="Arial" w:cs="Arial"/>
          <w:sz w:val="20"/>
        </w:rPr>
        <w:t xml:space="preserve"> druhé smluvní straně</w:t>
      </w:r>
      <w:r w:rsidRPr="00BE60C5">
        <w:rPr>
          <w:rFonts w:ascii="Arial" w:hAnsi="Arial" w:cs="Arial"/>
          <w:sz w:val="20"/>
        </w:rPr>
        <w:t>.</w:t>
      </w:r>
    </w:p>
    <w:p w14:paraId="32B350F1" w14:textId="130D9DB5" w:rsidR="00BE60C5" w:rsidRPr="00BE60C5" w:rsidRDefault="00BE60C5" w:rsidP="00BE60C5">
      <w:pPr>
        <w:pStyle w:val="Odstavecseseznamem"/>
        <w:spacing w:after="240"/>
        <w:ind w:left="567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 xml:space="preserve">Smluvní strany se dohodly, že odstoupení od smlouvy je účinné okamžikem doručení oznámení o odstoupení druhé smluvní straně. V případě odstoupení od smlouvy nemají smluvní strany povinnost si vrátit vzájemná plnění poskytnutá v průběhu trvání smlouvy a pro vypořádání odměny </w:t>
      </w:r>
      <w:r w:rsidR="00046F33">
        <w:rPr>
          <w:rFonts w:ascii="Arial" w:hAnsi="Arial" w:cs="Arial"/>
          <w:sz w:val="20"/>
        </w:rPr>
        <w:t>zástupce zadavatele</w:t>
      </w:r>
      <w:r w:rsidRPr="00BE60C5">
        <w:rPr>
          <w:rFonts w:ascii="Arial" w:hAnsi="Arial" w:cs="Arial"/>
          <w:sz w:val="20"/>
        </w:rPr>
        <w:t xml:space="preserve"> za </w:t>
      </w:r>
      <w:r w:rsidR="00046F33">
        <w:rPr>
          <w:rFonts w:ascii="Arial" w:hAnsi="Arial" w:cs="Arial"/>
          <w:sz w:val="20"/>
        </w:rPr>
        <w:t>realizované</w:t>
      </w:r>
      <w:r w:rsidRPr="00BE60C5">
        <w:rPr>
          <w:rFonts w:ascii="Arial" w:hAnsi="Arial" w:cs="Arial"/>
          <w:sz w:val="20"/>
        </w:rPr>
        <w:t xml:space="preserve"> činnosti, se použije ustanovení odst. </w:t>
      </w:r>
      <w:r w:rsidR="00046F33">
        <w:rPr>
          <w:rFonts w:ascii="Arial" w:hAnsi="Arial" w:cs="Arial"/>
          <w:sz w:val="20"/>
        </w:rPr>
        <w:t>4</w:t>
      </w:r>
      <w:r w:rsidRPr="00BE60C5">
        <w:rPr>
          <w:rFonts w:ascii="Arial" w:hAnsi="Arial" w:cs="Arial"/>
          <w:sz w:val="20"/>
        </w:rPr>
        <w:t xml:space="preserve"> tohoto článku.</w:t>
      </w:r>
      <w:r w:rsidR="00735F91">
        <w:rPr>
          <w:rFonts w:ascii="Arial" w:hAnsi="Arial" w:cs="Arial"/>
          <w:sz w:val="20"/>
        </w:rPr>
        <w:t xml:space="preserve">  </w:t>
      </w:r>
    </w:p>
    <w:p w14:paraId="36CF3EB9" w14:textId="3016239A" w:rsidR="00BE60C5" w:rsidRPr="00BE60C5" w:rsidRDefault="00BE60C5" w:rsidP="00046F33">
      <w:pPr>
        <w:pStyle w:val="Odstavecseseznamem"/>
        <w:numPr>
          <w:ilvl w:val="0"/>
          <w:numId w:val="27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BE60C5">
        <w:rPr>
          <w:rFonts w:ascii="Arial" w:hAnsi="Arial" w:cs="Arial"/>
          <w:sz w:val="20"/>
        </w:rPr>
        <w:t xml:space="preserve">Jestliže je smlouva předčasně ukončena, a to bez ohledu na právní důvod ukončení, náleží </w:t>
      </w:r>
      <w:r w:rsidR="00046F33">
        <w:rPr>
          <w:rFonts w:ascii="Arial" w:hAnsi="Arial" w:cs="Arial"/>
          <w:sz w:val="20"/>
        </w:rPr>
        <w:t>zástupci zadavatele</w:t>
      </w:r>
      <w:r w:rsidRPr="00BE60C5">
        <w:rPr>
          <w:rFonts w:ascii="Arial" w:hAnsi="Arial" w:cs="Arial"/>
          <w:sz w:val="20"/>
        </w:rPr>
        <w:t xml:space="preserve"> odměna (včetně náhrady nákladů) za úkony a činnosti, kter</w:t>
      </w:r>
      <w:r w:rsidR="00046F33">
        <w:rPr>
          <w:rFonts w:ascii="Arial" w:hAnsi="Arial" w:cs="Arial"/>
          <w:sz w:val="20"/>
        </w:rPr>
        <w:t>é</w:t>
      </w:r>
      <w:r w:rsidRPr="00BE60C5">
        <w:rPr>
          <w:rFonts w:ascii="Arial" w:hAnsi="Arial" w:cs="Arial"/>
          <w:sz w:val="20"/>
        </w:rPr>
        <w:t xml:space="preserve"> bud</w:t>
      </w:r>
      <w:r w:rsidR="00046F33">
        <w:rPr>
          <w:rFonts w:ascii="Arial" w:hAnsi="Arial" w:cs="Arial"/>
          <w:sz w:val="20"/>
        </w:rPr>
        <w:t>ou</w:t>
      </w:r>
      <w:r w:rsidRPr="00BE60C5">
        <w:rPr>
          <w:rFonts w:ascii="Arial" w:hAnsi="Arial" w:cs="Arial"/>
          <w:sz w:val="20"/>
        </w:rPr>
        <w:t xml:space="preserve"> krýt náklady ve výši 1.000 Kč bez DPH za každou hodinu činnosti </w:t>
      </w:r>
      <w:r w:rsidR="00046F33">
        <w:rPr>
          <w:rFonts w:ascii="Arial" w:hAnsi="Arial" w:cs="Arial"/>
          <w:sz w:val="20"/>
        </w:rPr>
        <w:t>zástupce zadavatele</w:t>
      </w:r>
      <w:r w:rsidRPr="00BE60C5">
        <w:rPr>
          <w:rFonts w:ascii="Arial" w:hAnsi="Arial" w:cs="Arial"/>
          <w:sz w:val="20"/>
        </w:rPr>
        <w:t xml:space="preserve"> odpracovanou za účelem plnění smlouvy. Tato odměna bude fakturována na základě počtu skutečně odpracovaných hodin s uvedením jména pracovníka a poskytovaných služeb. Fakturu – řádný daňový doklad </w:t>
      </w:r>
      <w:r w:rsidR="00046F33">
        <w:rPr>
          <w:rFonts w:ascii="Arial" w:hAnsi="Arial" w:cs="Arial"/>
          <w:sz w:val="20"/>
        </w:rPr>
        <w:t>zástupce zadavatele</w:t>
      </w:r>
      <w:r w:rsidRPr="00BE60C5">
        <w:rPr>
          <w:rFonts w:ascii="Arial" w:hAnsi="Arial" w:cs="Arial"/>
          <w:sz w:val="20"/>
        </w:rPr>
        <w:t xml:space="preserve"> vystaví ke dni ukončení smlouvy, přílohou bude přehled skutečně odpracovaných hodin dle předchozí věty. </w:t>
      </w:r>
      <w:r w:rsidR="00046F33">
        <w:rPr>
          <w:rFonts w:ascii="Arial" w:hAnsi="Arial" w:cs="Arial"/>
          <w:sz w:val="20"/>
        </w:rPr>
        <w:t>Celková cena však nepřesáhne cenu uvedenou v článku 4, odst. 1 mimo nákladů uvedených v článku 4, odst. 2.</w:t>
      </w:r>
    </w:p>
    <w:p w14:paraId="412C737B" w14:textId="7B3A0959" w:rsidR="0051054E" w:rsidRDefault="00035ACD" w:rsidP="00A32513">
      <w:pPr>
        <w:pStyle w:val="Odstavecseseznamem"/>
        <w:numPr>
          <w:ilvl w:val="0"/>
          <w:numId w:val="27"/>
        </w:numPr>
        <w:spacing w:after="0"/>
        <w:ind w:left="567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je </w:t>
      </w:r>
      <w:r w:rsidR="0051054E" w:rsidRPr="0051054E">
        <w:rPr>
          <w:rFonts w:ascii="Arial" w:hAnsi="Arial" w:cs="Arial"/>
          <w:sz w:val="20"/>
        </w:rPr>
        <w:t>smlouva</w:t>
      </w:r>
      <w:r>
        <w:rPr>
          <w:rFonts w:ascii="Arial" w:hAnsi="Arial" w:cs="Arial"/>
          <w:sz w:val="20"/>
        </w:rPr>
        <w:t xml:space="preserve"> vyhotovena v listinné podobě,</w:t>
      </w:r>
      <w:r w:rsidR="0051054E" w:rsidRPr="0051054E">
        <w:rPr>
          <w:rFonts w:ascii="Arial" w:hAnsi="Arial" w:cs="Arial"/>
          <w:sz w:val="20"/>
        </w:rPr>
        <w:t xml:space="preserve"> je vyhotovena </w:t>
      </w:r>
      <w:r w:rsidR="0051054E">
        <w:rPr>
          <w:rFonts w:ascii="Arial" w:hAnsi="Arial" w:cs="Arial"/>
          <w:sz w:val="20"/>
        </w:rPr>
        <w:t>ve dvou</w:t>
      </w:r>
      <w:r w:rsidR="0051054E" w:rsidRPr="0051054E">
        <w:rPr>
          <w:rFonts w:ascii="Arial" w:hAnsi="Arial" w:cs="Arial"/>
          <w:sz w:val="20"/>
        </w:rPr>
        <w:t xml:space="preserve"> </w:t>
      </w:r>
      <w:r w:rsidR="002F2DC3">
        <w:rPr>
          <w:rFonts w:ascii="Arial" w:hAnsi="Arial" w:cs="Arial"/>
          <w:sz w:val="20"/>
        </w:rPr>
        <w:t>stejnopisech</w:t>
      </w:r>
      <w:r w:rsidR="0051054E" w:rsidRPr="0051054E">
        <w:rPr>
          <w:rFonts w:ascii="Arial" w:hAnsi="Arial" w:cs="Arial"/>
          <w:sz w:val="20"/>
        </w:rPr>
        <w:t xml:space="preserve">, z nichž </w:t>
      </w:r>
      <w:r w:rsidR="0051054E">
        <w:rPr>
          <w:rFonts w:ascii="Arial" w:hAnsi="Arial" w:cs="Arial"/>
          <w:sz w:val="20"/>
        </w:rPr>
        <w:t>každá smluvní strana obdrží jed</w:t>
      </w:r>
      <w:r w:rsidR="002F2DC3">
        <w:rPr>
          <w:rFonts w:ascii="Arial" w:hAnsi="Arial" w:cs="Arial"/>
          <w:sz w:val="20"/>
        </w:rPr>
        <w:t>e</w:t>
      </w:r>
      <w:r w:rsidR="0051054E">
        <w:rPr>
          <w:rFonts w:ascii="Arial" w:hAnsi="Arial" w:cs="Arial"/>
          <w:sz w:val="20"/>
        </w:rPr>
        <w:t>n.</w:t>
      </w:r>
    </w:p>
    <w:p w14:paraId="6A3CDE25" w14:textId="77777777" w:rsidR="002D3EC1" w:rsidRDefault="002D3EC1" w:rsidP="00C95E6F">
      <w:pPr>
        <w:spacing w:before="240" w:after="0"/>
        <w:jc w:val="both"/>
        <w:rPr>
          <w:rFonts w:ascii="Arial" w:hAnsi="Arial" w:cs="Arial"/>
          <w:sz w:val="20"/>
        </w:rPr>
      </w:pPr>
    </w:p>
    <w:p w14:paraId="61570CAC" w14:textId="017B1763" w:rsidR="002F2DC3" w:rsidRDefault="002F2DC3" w:rsidP="00C95E6F">
      <w:pPr>
        <w:spacing w:before="240" w:after="0"/>
        <w:jc w:val="both"/>
        <w:rPr>
          <w:rFonts w:ascii="Arial" w:hAnsi="Arial" w:cs="Arial"/>
          <w:sz w:val="20"/>
        </w:rPr>
      </w:pPr>
      <w:r w:rsidRPr="002F2DC3">
        <w:rPr>
          <w:rFonts w:ascii="Arial" w:hAnsi="Arial" w:cs="Arial"/>
          <w:sz w:val="20"/>
        </w:rPr>
        <w:t xml:space="preserve">Za </w:t>
      </w:r>
      <w:r w:rsidR="005042F8">
        <w:rPr>
          <w:rFonts w:ascii="Arial" w:hAnsi="Arial" w:cs="Arial"/>
          <w:sz w:val="20"/>
        </w:rPr>
        <w:t>zadavatele</w:t>
      </w:r>
      <w:r w:rsidR="005042F8" w:rsidRPr="002F2DC3">
        <w:rPr>
          <w:rFonts w:ascii="Arial" w:hAnsi="Arial" w:cs="Arial"/>
          <w:sz w:val="20"/>
        </w:rPr>
        <w:t xml:space="preserve"> </w:t>
      </w:r>
      <w:r w:rsidRPr="002F2DC3">
        <w:rPr>
          <w:rFonts w:ascii="Arial" w:hAnsi="Arial" w:cs="Arial"/>
          <w:sz w:val="20"/>
        </w:rPr>
        <w:t xml:space="preserve">dne </w:t>
      </w:r>
      <w:r w:rsidRPr="002F2DC3">
        <w:rPr>
          <w:rFonts w:ascii="Arial" w:hAnsi="Arial" w:cs="Arial"/>
          <w:sz w:val="20"/>
        </w:rPr>
        <w:tab/>
      </w:r>
      <w:r w:rsidRPr="002F2DC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2513">
        <w:rPr>
          <w:rFonts w:ascii="Arial" w:hAnsi="Arial" w:cs="Arial"/>
          <w:sz w:val="20"/>
        </w:rPr>
        <w:tab/>
      </w:r>
      <w:r w:rsidR="00A32513">
        <w:rPr>
          <w:rFonts w:ascii="Arial" w:hAnsi="Arial" w:cs="Arial"/>
          <w:sz w:val="20"/>
        </w:rPr>
        <w:tab/>
      </w:r>
      <w:r w:rsidRPr="002F2DC3">
        <w:rPr>
          <w:rFonts w:ascii="Arial" w:hAnsi="Arial" w:cs="Arial"/>
          <w:sz w:val="20"/>
        </w:rPr>
        <w:t xml:space="preserve">Za </w:t>
      </w:r>
      <w:r w:rsidR="005042F8">
        <w:rPr>
          <w:rFonts w:ascii="Arial" w:hAnsi="Arial" w:cs="Arial"/>
          <w:sz w:val="20"/>
        </w:rPr>
        <w:t>zástupce zadavatele</w:t>
      </w:r>
      <w:r w:rsidR="005042F8" w:rsidRPr="002F2DC3">
        <w:rPr>
          <w:rFonts w:ascii="Arial" w:hAnsi="Arial" w:cs="Arial"/>
          <w:sz w:val="20"/>
        </w:rPr>
        <w:t xml:space="preserve"> </w:t>
      </w:r>
      <w:r w:rsidRPr="002F2DC3">
        <w:rPr>
          <w:rFonts w:ascii="Arial" w:hAnsi="Arial" w:cs="Arial"/>
          <w:sz w:val="20"/>
        </w:rPr>
        <w:t>dne</w:t>
      </w:r>
    </w:p>
    <w:p w14:paraId="6B80AB0D" w14:textId="77777777" w:rsidR="007A3ED2" w:rsidRPr="002F2DC3" w:rsidRDefault="007A3ED2" w:rsidP="00C95E6F">
      <w:pPr>
        <w:spacing w:before="240" w:after="0"/>
        <w:jc w:val="both"/>
        <w:rPr>
          <w:rFonts w:ascii="Arial" w:hAnsi="Arial" w:cs="Arial"/>
          <w:sz w:val="20"/>
        </w:rPr>
      </w:pPr>
    </w:p>
    <w:p w14:paraId="638E1E44" w14:textId="77777777" w:rsidR="002F2DC3" w:rsidRPr="002F2DC3" w:rsidRDefault="002F2DC3" w:rsidP="00A32513">
      <w:pPr>
        <w:spacing w:before="120" w:after="0"/>
        <w:jc w:val="both"/>
        <w:rPr>
          <w:rFonts w:ascii="Arial" w:hAnsi="Arial" w:cs="Arial"/>
          <w:sz w:val="20"/>
        </w:rPr>
      </w:pPr>
      <w:r w:rsidRPr="002F2DC3">
        <w:rPr>
          <w:rFonts w:ascii="Arial" w:hAnsi="Arial" w:cs="Arial"/>
          <w:sz w:val="20"/>
        </w:rPr>
        <w:t>………………………</w:t>
      </w:r>
      <w:r w:rsidRPr="002F2DC3">
        <w:rPr>
          <w:rFonts w:ascii="Arial" w:hAnsi="Arial" w:cs="Arial"/>
          <w:sz w:val="20"/>
        </w:rPr>
        <w:tab/>
      </w:r>
      <w:r w:rsidRPr="002F2DC3">
        <w:rPr>
          <w:rFonts w:ascii="Arial" w:hAnsi="Arial" w:cs="Arial"/>
          <w:sz w:val="20"/>
        </w:rPr>
        <w:tab/>
      </w:r>
      <w:r w:rsidRPr="002F2DC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F2DC3">
        <w:rPr>
          <w:rFonts w:ascii="Arial" w:hAnsi="Arial" w:cs="Arial"/>
          <w:sz w:val="20"/>
        </w:rPr>
        <w:t>………………………</w:t>
      </w:r>
    </w:p>
    <w:p w14:paraId="6B037FB1" w14:textId="4B1EC264" w:rsidR="005009D4" w:rsidRPr="002E66BE" w:rsidRDefault="002D3EC1" w:rsidP="00A32513">
      <w:pPr>
        <w:spacing w:after="0"/>
        <w:jc w:val="both"/>
        <w:rPr>
          <w:rFonts w:ascii="Arial" w:hAnsi="Arial" w:cs="Arial"/>
          <w:sz w:val="20"/>
        </w:rPr>
      </w:pPr>
      <w:r w:rsidRPr="002E66BE">
        <w:rPr>
          <w:rFonts w:ascii="Arial" w:hAnsi="Arial" w:cs="Arial"/>
          <w:sz w:val="20"/>
        </w:rPr>
        <w:t>Pavel Bouchner</w:t>
      </w:r>
      <w:r w:rsidRPr="002E66BE">
        <w:rPr>
          <w:rFonts w:ascii="Arial" w:hAnsi="Arial" w:cs="Arial"/>
          <w:sz w:val="20"/>
        </w:rPr>
        <w:tab/>
      </w:r>
      <w:r w:rsidR="0025116E" w:rsidRPr="002E66BE">
        <w:rPr>
          <w:rFonts w:ascii="Arial" w:hAnsi="Arial" w:cs="Arial"/>
          <w:sz w:val="20"/>
        </w:rPr>
        <w:tab/>
      </w:r>
      <w:r w:rsidR="005009D4" w:rsidRPr="002E66BE">
        <w:rPr>
          <w:rFonts w:ascii="Arial" w:hAnsi="Arial" w:cs="Arial"/>
          <w:sz w:val="20"/>
        </w:rPr>
        <w:tab/>
      </w:r>
      <w:r w:rsidR="005009D4" w:rsidRPr="002E66BE">
        <w:rPr>
          <w:rFonts w:ascii="Arial" w:hAnsi="Arial" w:cs="Arial"/>
          <w:sz w:val="20"/>
        </w:rPr>
        <w:tab/>
      </w:r>
      <w:r w:rsidR="005009D4" w:rsidRPr="002E66BE">
        <w:rPr>
          <w:rFonts w:ascii="Arial" w:hAnsi="Arial" w:cs="Arial"/>
          <w:sz w:val="20"/>
        </w:rPr>
        <w:tab/>
      </w:r>
      <w:r w:rsidR="005009D4" w:rsidRPr="002E66BE">
        <w:rPr>
          <w:rFonts w:ascii="Arial" w:hAnsi="Arial" w:cs="Arial"/>
          <w:sz w:val="20"/>
        </w:rPr>
        <w:tab/>
      </w:r>
      <w:r w:rsidR="00306DEB" w:rsidRPr="002E66BE">
        <w:rPr>
          <w:rFonts w:ascii="Arial" w:hAnsi="Arial" w:cs="Arial"/>
          <w:sz w:val="20"/>
        </w:rPr>
        <w:t>Mgr. et Mgr. Vendula Hájková</w:t>
      </w:r>
      <w:r w:rsidR="00E61CBE" w:rsidRPr="002E66BE">
        <w:rPr>
          <w:rFonts w:ascii="Arial" w:hAnsi="Arial" w:cs="Arial"/>
          <w:sz w:val="20"/>
        </w:rPr>
        <w:t>, MBA</w:t>
      </w:r>
    </w:p>
    <w:p w14:paraId="571F5183" w14:textId="49E56C5D" w:rsidR="0051054E" w:rsidRPr="0051054E" w:rsidRDefault="002D3EC1" w:rsidP="005009D4">
      <w:pPr>
        <w:spacing w:after="0"/>
        <w:jc w:val="both"/>
        <w:rPr>
          <w:rFonts w:ascii="Arial" w:hAnsi="Arial" w:cs="Arial"/>
          <w:sz w:val="20"/>
        </w:rPr>
      </w:pPr>
      <w:r w:rsidRPr="002E66BE">
        <w:rPr>
          <w:rFonts w:ascii="Arial" w:hAnsi="Arial" w:cs="Arial"/>
          <w:sz w:val="20"/>
        </w:rPr>
        <w:t>starosta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009D4">
        <w:rPr>
          <w:rFonts w:ascii="Arial" w:hAnsi="Arial" w:cs="Arial"/>
          <w:sz w:val="20"/>
        </w:rPr>
        <w:tab/>
      </w:r>
      <w:r w:rsidR="005009D4">
        <w:rPr>
          <w:rFonts w:ascii="Arial" w:hAnsi="Arial" w:cs="Arial"/>
          <w:sz w:val="20"/>
        </w:rPr>
        <w:tab/>
      </w:r>
      <w:r w:rsidR="005009D4">
        <w:rPr>
          <w:rFonts w:ascii="Arial" w:hAnsi="Arial" w:cs="Arial"/>
          <w:sz w:val="20"/>
        </w:rPr>
        <w:tab/>
      </w:r>
      <w:r w:rsidR="0025116E">
        <w:rPr>
          <w:rFonts w:ascii="Arial" w:hAnsi="Arial" w:cs="Arial"/>
          <w:sz w:val="20"/>
        </w:rPr>
        <w:t>ředitelka</w:t>
      </w:r>
    </w:p>
    <w:sectPr w:rsidR="0051054E" w:rsidRPr="0051054E" w:rsidSect="007A3ED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D3B"/>
    <w:multiLevelType w:val="hybridMultilevel"/>
    <w:tmpl w:val="A7D8A048"/>
    <w:lvl w:ilvl="0" w:tplc="6714F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0C17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5595935"/>
    <w:multiLevelType w:val="hybridMultilevel"/>
    <w:tmpl w:val="1D3E1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E7457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B03F3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47B32"/>
    <w:multiLevelType w:val="hybridMultilevel"/>
    <w:tmpl w:val="E9B2F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DF44BD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E4AD5"/>
    <w:multiLevelType w:val="hybridMultilevel"/>
    <w:tmpl w:val="460CC01E"/>
    <w:lvl w:ilvl="0" w:tplc="CDE212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95BEA"/>
    <w:multiLevelType w:val="hybridMultilevel"/>
    <w:tmpl w:val="AE66F6E4"/>
    <w:lvl w:ilvl="0" w:tplc="04050015">
      <w:start w:val="1"/>
      <w:numFmt w:val="upp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0677421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832790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932F6"/>
    <w:multiLevelType w:val="hybridMultilevel"/>
    <w:tmpl w:val="7D3E158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02F44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497B81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FD2813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C4652C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942500"/>
    <w:multiLevelType w:val="hybridMultilevel"/>
    <w:tmpl w:val="A168C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0D0D87"/>
    <w:multiLevelType w:val="hybridMultilevel"/>
    <w:tmpl w:val="BCC6A9C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A42439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E062E4"/>
    <w:multiLevelType w:val="hybridMultilevel"/>
    <w:tmpl w:val="BBAAEA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814B1A"/>
    <w:multiLevelType w:val="hybridMultilevel"/>
    <w:tmpl w:val="E2AC607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A281B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4" w15:restartNumberingAfterBreak="0">
    <w:nsid w:val="47DE404D"/>
    <w:multiLevelType w:val="hybridMultilevel"/>
    <w:tmpl w:val="1D3E1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601B0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526127"/>
    <w:multiLevelType w:val="hybridMultilevel"/>
    <w:tmpl w:val="BD3E687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B5FBC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D3649"/>
    <w:multiLevelType w:val="hybridMultilevel"/>
    <w:tmpl w:val="7568A97A"/>
    <w:lvl w:ilvl="0" w:tplc="DF9AC630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85311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C3BFF"/>
    <w:multiLevelType w:val="hybridMultilevel"/>
    <w:tmpl w:val="90E884A4"/>
    <w:lvl w:ilvl="0" w:tplc="1520B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877B2"/>
    <w:multiLevelType w:val="hybridMultilevel"/>
    <w:tmpl w:val="18A26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23D29"/>
    <w:multiLevelType w:val="hybridMultilevel"/>
    <w:tmpl w:val="E6140F92"/>
    <w:lvl w:ilvl="0" w:tplc="F1A4A4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50EE1"/>
    <w:multiLevelType w:val="hybridMultilevel"/>
    <w:tmpl w:val="1D3E1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4665B"/>
    <w:multiLevelType w:val="hybridMultilevel"/>
    <w:tmpl w:val="75BAEAB0"/>
    <w:lvl w:ilvl="0" w:tplc="F0D83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B019A"/>
    <w:multiLevelType w:val="hybridMultilevel"/>
    <w:tmpl w:val="073A78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A3BDB"/>
    <w:multiLevelType w:val="hybridMultilevel"/>
    <w:tmpl w:val="DEEA6E1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453024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B1489A"/>
    <w:multiLevelType w:val="hybridMultilevel"/>
    <w:tmpl w:val="02AE3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5E4E3A"/>
    <w:multiLevelType w:val="hybridMultilevel"/>
    <w:tmpl w:val="1D3E1D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F64EF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7737BF"/>
    <w:multiLevelType w:val="hybridMultilevel"/>
    <w:tmpl w:val="BBD6941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97D2B"/>
    <w:multiLevelType w:val="hybridMultilevel"/>
    <w:tmpl w:val="E3143A8E"/>
    <w:lvl w:ilvl="0" w:tplc="8ADCA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0223744">
    <w:abstractNumId w:val="12"/>
  </w:num>
  <w:num w:numId="2" w16cid:durableId="401758109">
    <w:abstractNumId w:val="24"/>
  </w:num>
  <w:num w:numId="3" w16cid:durableId="1058821497">
    <w:abstractNumId w:val="9"/>
  </w:num>
  <w:num w:numId="4" w16cid:durableId="805852117">
    <w:abstractNumId w:val="4"/>
  </w:num>
  <w:num w:numId="5" w16cid:durableId="1325546432">
    <w:abstractNumId w:val="15"/>
  </w:num>
  <w:num w:numId="6" w16cid:durableId="259990593">
    <w:abstractNumId w:val="7"/>
  </w:num>
  <w:num w:numId="7" w16cid:durableId="410079002">
    <w:abstractNumId w:val="38"/>
  </w:num>
  <w:num w:numId="8" w16cid:durableId="321272900">
    <w:abstractNumId w:val="13"/>
  </w:num>
  <w:num w:numId="9" w16cid:durableId="850921416">
    <w:abstractNumId w:val="29"/>
  </w:num>
  <w:num w:numId="10" w16cid:durableId="208298201">
    <w:abstractNumId w:val="20"/>
  </w:num>
  <w:num w:numId="11" w16cid:durableId="1586263391">
    <w:abstractNumId w:val="22"/>
  </w:num>
  <w:num w:numId="12" w16cid:durableId="815686781">
    <w:abstractNumId w:val="39"/>
  </w:num>
  <w:num w:numId="13" w16cid:durableId="1929146332">
    <w:abstractNumId w:val="33"/>
  </w:num>
  <w:num w:numId="14" w16cid:durableId="39015277">
    <w:abstractNumId w:val="3"/>
  </w:num>
  <w:num w:numId="15" w16cid:durableId="2016305147">
    <w:abstractNumId w:val="11"/>
  </w:num>
  <w:num w:numId="16" w16cid:durableId="164983277">
    <w:abstractNumId w:val="6"/>
  </w:num>
  <w:num w:numId="17" w16cid:durableId="498930613">
    <w:abstractNumId w:val="1"/>
  </w:num>
  <w:num w:numId="18" w16cid:durableId="195241327">
    <w:abstractNumId w:val="19"/>
  </w:num>
  <w:num w:numId="19" w16cid:durableId="1990164469">
    <w:abstractNumId w:val="14"/>
  </w:num>
  <w:num w:numId="20" w16cid:durableId="509442916">
    <w:abstractNumId w:val="37"/>
  </w:num>
  <w:num w:numId="21" w16cid:durableId="1835533882">
    <w:abstractNumId w:val="5"/>
  </w:num>
  <w:num w:numId="22" w16cid:durableId="2033997351">
    <w:abstractNumId w:val="16"/>
  </w:num>
  <w:num w:numId="23" w16cid:durableId="1403331044">
    <w:abstractNumId w:val="27"/>
  </w:num>
  <w:num w:numId="24" w16cid:durableId="1467552221">
    <w:abstractNumId w:val="8"/>
  </w:num>
  <w:num w:numId="25" w16cid:durableId="990060164">
    <w:abstractNumId w:val="25"/>
  </w:num>
  <w:num w:numId="26" w16cid:durableId="2014601867">
    <w:abstractNumId w:val="31"/>
  </w:num>
  <w:num w:numId="27" w16cid:durableId="785466982">
    <w:abstractNumId w:val="35"/>
  </w:num>
  <w:num w:numId="28" w16cid:durableId="498545509">
    <w:abstractNumId w:val="10"/>
  </w:num>
  <w:num w:numId="29" w16cid:durableId="1034383429">
    <w:abstractNumId w:val="34"/>
  </w:num>
  <w:num w:numId="30" w16cid:durableId="607008569">
    <w:abstractNumId w:val="0"/>
  </w:num>
  <w:num w:numId="31" w16cid:durableId="1095901414">
    <w:abstractNumId w:val="36"/>
  </w:num>
  <w:num w:numId="32" w16cid:durableId="273486223">
    <w:abstractNumId w:val="17"/>
  </w:num>
  <w:num w:numId="33" w16cid:durableId="256669301">
    <w:abstractNumId w:val="40"/>
  </w:num>
  <w:num w:numId="34" w16cid:durableId="436489351">
    <w:abstractNumId w:val="21"/>
  </w:num>
  <w:num w:numId="35" w16cid:durableId="1566724966">
    <w:abstractNumId w:val="26"/>
  </w:num>
  <w:num w:numId="36" w16cid:durableId="519468776">
    <w:abstractNumId w:val="28"/>
  </w:num>
  <w:num w:numId="37" w16cid:durableId="2087141021">
    <w:abstractNumId w:val="2"/>
  </w:num>
  <w:num w:numId="38" w16cid:durableId="887759575">
    <w:abstractNumId w:val="23"/>
  </w:num>
  <w:num w:numId="39" w16cid:durableId="1059865415">
    <w:abstractNumId w:val="41"/>
  </w:num>
  <w:num w:numId="40" w16cid:durableId="2117602508">
    <w:abstractNumId w:val="18"/>
  </w:num>
  <w:num w:numId="41" w16cid:durableId="447892982">
    <w:abstractNumId w:val="30"/>
  </w:num>
  <w:num w:numId="42" w16cid:durableId="7772188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DA"/>
    <w:rsid w:val="00003567"/>
    <w:rsid w:val="00035ACD"/>
    <w:rsid w:val="00046F33"/>
    <w:rsid w:val="0007437B"/>
    <w:rsid w:val="00085928"/>
    <w:rsid w:val="00091293"/>
    <w:rsid w:val="000A6965"/>
    <w:rsid w:val="000C0C7C"/>
    <w:rsid w:val="000F4435"/>
    <w:rsid w:val="00126EC4"/>
    <w:rsid w:val="00133497"/>
    <w:rsid w:val="0014217E"/>
    <w:rsid w:val="001453D9"/>
    <w:rsid w:val="00162D9E"/>
    <w:rsid w:val="001706E2"/>
    <w:rsid w:val="00170F6D"/>
    <w:rsid w:val="0018192E"/>
    <w:rsid w:val="001906F1"/>
    <w:rsid w:val="001A25CF"/>
    <w:rsid w:val="001A3B43"/>
    <w:rsid w:val="001E3FD3"/>
    <w:rsid w:val="001F33DF"/>
    <w:rsid w:val="002058F0"/>
    <w:rsid w:val="00214413"/>
    <w:rsid w:val="00223E5A"/>
    <w:rsid w:val="00237820"/>
    <w:rsid w:val="00244716"/>
    <w:rsid w:val="00245FBE"/>
    <w:rsid w:val="002506CA"/>
    <w:rsid w:val="0025116E"/>
    <w:rsid w:val="00257EA3"/>
    <w:rsid w:val="00264C0A"/>
    <w:rsid w:val="00277172"/>
    <w:rsid w:val="002A7B44"/>
    <w:rsid w:val="002C07CA"/>
    <w:rsid w:val="002D3EC1"/>
    <w:rsid w:val="002E66BE"/>
    <w:rsid w:val="002F2DC3"/>
    <w:rsid w:val="00306DEB"/>
    <w:rsid w:val="00342473"/>
    <w:rsid w:val="0034592A"/>
    <w:rsid w:val="003607E1"/>
    <w:rsid w:val="00391F93"/>
    <w:rsid w:val="003D381B"/>
    <w:rsid w:val="003E377B"/>
    <w:rsid w:val="0040291D"/>
    <w:rsid w:val="0043785B"/>
    <w:rsid w:val="004508B5"/>
    <w:rsid w:val="004579B7"/>
    <w:rsid w:val="00486C56"/>
    <w:rsid w:val="004933FD"/>
    <w:rsid w:val="004A234C"/>
    <w:rsid w:val="004A731B"/>
    <w:rsid w:val="004E6562"/>
    <w:rsid w:val="005009D4"/>
    <w:rsid w:val="005042F8"/>
    <w:rsid w:val="0051054E"/>
    <w:rsid w:val="005129D4"/>
    <w:rsid w:val="00530646"/>
    <w:rsid w:val="00577C7B"/>
    <w:rsid w:val="00591D43"/>
    <w:rsid w:val="005A22A9"/>
    <w:rsid w:val="005C2277"/>
    <w:rsid w:val="00616F28"/>
    <w:rsid w:val="0062133E"/>
    <w:rsid w:val="0062790F"/>
    <w:rsid w:val="00634B51"/>
    <w:rsid w:val="00651F17"/>
    <w:rsid w:val="00680310"/>
    <w:rsid w:val="006A3E47"/>
    <w:rsid w:val="006F17E2"/>
    <w:rsid w:val="00735F91"/>
    <w:rsid w:val="00752922"/>
    <w:rsid w:val="00772BA2"/>
    <w:rsid w:val="00783868"/>
    <w:rsid w:val="007A100F"/>
    <w:rsid w:val="007A3ED2"/>
    <w:rsid w:val="007A64E4"/>
    <w:rsid w:val="007B1EE5"/>
    <w:rsid w:val="007C16DB"/>
    <w:rsid w:val="007C508D"/>
    <w:rsid w:val="0080699C"/>
    <w:rsid w:val="0082799B"/>
    <w:rsid w:val="00832476"/>
    <w:rsid w:val="008328C7"/>
    <w:rsid w:val="00844CF7"/>
    <w:rsid w:val="00860D94"/>
    <w:rsid w:val="00874D37"/>
    <w:rsid w:val="00884E40"/>
    <w:rsid w:val="00885A4C"/>
    <w:rsid w:val="008B2C5B"/>
    <w:rsid w:val="008B3BF7"/>
    <w:rsid w:val="008C002C"/>
    <w:rsid w:val="008D3066"/>
    <w:rsid w:val="008D31E5"/>
    <w:rsid w:val="008E6163"/>
    <w:rsid w:val="00956D61"/>
    <w:rsid w:val="00A32513"/>
    <w:rsid w:val="00A51229"/>
    <w:rsid w:val="00A72E9D"/>
    <w:rsid w:val="00A73160"/>
    <w:rsid w:val="00A904C7"/>
    <w:rsid w:val="00AA53BC"/>
    <w:rsid w:val="00AB466F"/>
    <w:rsid w:val="00AD21D3"/>
    <w:rsid w:val="00AE7DD8"/>
    <w:rsid w:val="00AF6C23"/>
    <w:rsid w:val="00AF7BD1"/>
    <w:rsid w:val="00B67CDA"/>
    <w:rsid w:val="00B80A9D"/>
    <w:rsid w:val="00BC2E17"/>
    <w:rsid w:val="00BE60C5"/>
    <w:rsid w:val="00BE785B"/>
    <w:rsid w:val="00BF503B"/>
    <w:rsid w:val="00BF52B5"/>
    <w:rsid w:val="00BF70FB"/>
    <w:rsid w:val="00C04315"/>
    <w:rsid w:val="00C221D0"/>
    <w:rsid w:val="00C33F37"/>
    <w:rsid w:val="00C63CD6"/>
    <w:rsid w:val="00C71D8A"/>
    <w:rsid w:val="00C82268"/>
    <w:rsid w:val="00C95E6F"/>
    <w:rsid w:val="00CB6FDA"/>
    <w:rsid w:val="00CD0A1D"/>
    <w:rsid w:val="00CF6FB8"/>
    <w:rsid w:val="00D00029"/>
    <w:rsid w:val="00D124B1"/>
    <w:rsid w:val="00D41C8E"/>
    <w:rsid w:val="00D44038"/>
    <w:rsid w:val="00D63EC8"/>
    <w:rsid w:val="00D66415"/>
    <w:rsid w:val="00D72C8C"/>
    <w:rsid w:val="00D77FAB"/>
    <w:rsid w:val="00D84B1C"/>
    <w:rsid w:val="00D851FB"/>
    <w:rsid w:val="00D97B93"/>
    <w:rsid w:val="00DA7CF3"/>
    <w:rsid w:val="00DC66A7"/>
    <w:rsid w:val="00DD14EA"/>
    <w:rsid w:val="00DF4B83"/>
    <w:rsid w:val="00DF573E"/>
    <w:rsid w:val="00E21344"/>
    <w:rsid w:val="00E50A5D"/>
    <w:rsid w:val="00E60425"/>
    <w:rsid w:val="00E61CBE"/>
    <w:rsid w:val="00E679F6"/>
    <w:rsid w:val="00E83351"/>
    <w:rsid w:val="00E930C5"/>
    <w:rsid w:val="00EB2BFF"/>
    <w:rsid w:val="00EB4522"/>
    <w:rsid w:val="00EC0914"/>
    <w:rsid w:val="00ED60C1"/>
    <w:rsid w:val="00EE653B"/>
    <w:rsid w:val="00EF3DA6"/>
    <w:rsid w:val="00EF7D25"/>
    <w:rsid w:val="00FA48E8"/>
    <w:rsid w:val="00FC207B"/>
    <w:rsid w:val="00FC5458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D9D"/>
  <w15:docId w15:val="{89B0223F-362F-464C-9122-86116E88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E60C5"/>
    <w:pPr>
      <w:keepNext/>
      <w:numPr>
        <w:numId w:val="37"/>
      </w:numPr>
      <w:spacing w:after="0" w:line="240" w:lineRule="auto"/>
      <w:outlineLvl w:val="1"/>
    </w:pPr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E60C5"/>
    <w:pPr>
      <w:keepNext/>
      <w:numPr>
        <w:ilvl w:val="4"/>
        <w:numId w:val="37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E60C5"/>
    <w:pPr>
      <w:keepNext/>
      <w:numPr>
        <w:ilvl w:val="5"/>
        <w:numId w:val="37"/>
      </w:numPr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E60C5"/>
    <w:pPr>
      <w:numPr>
        <w:ilvl w:val="6"/>
        <w:numId w:val="3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E60C5"/>
    <w:pPr>
      <w:numPr>
        <w:ilvl w:val="7"/>
        <w:numId w:val="3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E60C5"/>
    <w:pPr>
      <w:numPr>
        <w:ilvl w:val="8"/>
        <w:numId w:val="37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C7C"/>
    <w:pPr>
      <w:ind w:left="720"/>
      <w:contextualSpacing/>
    </w:pPr>
  </w:style>
  <w:style w:type="table" w:styleId="Mkatabulky">
    <w:name w:val="Table Grid"/>
    <w:basedOn w:val="Normlntabulka"/>
    <w:uiPriority w:val="59"/>
    <w:rsid w:val="0077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D0A1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D0A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A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A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A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091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8386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BE60C5"/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E60C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E60C5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E60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E60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E60C5"/>
    <w:rPr>
      <w:rFonts w:ascii="Arial" w:eastAsia="Times New Roman" w:hAnsi="Arial" w:cs="Arial"/>
      <w:lang w:eastAsia="cs-CZ"/>
    </w:rPr>
  </w:style>
  <w:style w:type="paragraph" w:customStyle="1" w:styleId="Normodsaz">
    <w:name w:val="Norm.odsaz."/>
    <w:basedOn w:val="Normln"/>
    <w:rsid w:val="00BE60C5"/>
    <w:pPr>
      <w:numPr>
        <w:ilvl w:val="1"/>
        <w:numId w:val="3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E60C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60C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0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povicova@ciri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chlik@munovapa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B23C-04A5-4A12-9AE8-D97FA75A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3113</Words>
  <Characters>18368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Pluhařová Petra</cp:lastModifiedBy>
  <cp:revision>2</cp:revision>
  <cp:lastPrinted>2025-03-17T07:20:00Z</cp:lastPrinted>
  <dcterms:created xsi:type="dcterms:W3CDTF">2025-03-17T07:46:00Z</dcterms:created>
  <dcterms:modified xsi:type="dcterms:W3CDTF">2025-03-17T07:46:00Z</dcterms:modified>
</cp:coreProperties>
</file>