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3EBE5" w14:textId="77777777" w:rsidR="002D706A" w:rsidRDefault="002D706A" w:rsidP="00FB21B0">
      <w:pPr>
        <w:spacing w:after="120" w:line="240" w:lineRule="auto"/>
        <w:rPr>
          <w:rFonts w:cs="Calibri"/>
          <w:b/>
          <w:sz w:val="36"/>
          <w:szCs w:val="36"/>
        </w:rPr>
      </w:pPr>
    </w:p>
    <w:p w14:paraId="778726CD" w14:textId="5DD7877A" w:rsidR="0082182B" w:rsidRPr="0082182B" w:rsidRDefault="004D13AB" w:rsidP="003977B6">
      <w:pPr>
        <w:spacing w:after="120" w:line="240" w:lineRule="auto"/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Rámcová dohoda</w:t>
      </w:r>
    </w:p>
    <w:p w14:paraId="34C63118" w14:textId="6B4CC854" w:rsidR="00422AE0" w:rsidRDefault="00422AE0" w:rsidP="00422AE0">
      <w:pPr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uzavřená dle § 131 a násl. zákona č. 134/2016 Sb., o zadávání veřejných zakázek, ve znění pozdějších předpisů </w:t>
      </w:r>
      <w:r w:rsidR="00993656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>a</w:t>
      </w:r>
      <w:r>
        <w:rPr>
          <w:rFonts w:asciiTheme="minorHAnsi" w:hAnsiTheme="minorHAnsi" w:cstheme="minorHAnsi"/>
        </w:rPr>
        <w:t xml:space="preserve"> </w:t>
      </w:r>
      <w:r>
        <w:rPr>
          <w:rFonts w:cs="Calibri"/>
          <w:sz w:val="20"/>
          <w:szCs w:val="20"/>
        </w:rPr>
        <w:t>dle § 1746 odst. 2 zákona č. 89/2012 Sb., občanského zákoníku, ve znění pozdějších předpisů</w:t>
      </w:r>
    </w:p>
    <w:p w14:paraId="32563E5C" w14:textId="2D8EC6AA" w:rsidR="00422AE0" w:rsidRDefault="00422AE0" w:rsidP="00422AE0">
      <w:pPr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(dále jen „</w:t>
      </w:r>
      <w:r w:rsidR="00100FDE">
        <w:rPr>
          <w:rFonts w:cs="Calibri"/>
          <w:b/>
          <w:sz w:val="20"/>
          <w:szCs w:val="20"/>
        </w:rPr>
        <w:t>d</w:t>
      </w:r>
      <w:r>
        <w:rPr>
          <w:rFonts w:cs="Calibri"/>
          <w:b/>
          <w:sz w:val="20"/>
          <w:szCs w:val="20"/>
        </w:rPr>
        <w:t>ohoda</w:t>
      </w:r>
      <w:r>
        <w:rPr>
          <w:rFonts w:cs="Calibri"/>
          <w:sz w:val="20"/>
          <w:szCs w:val="20"/>
        </w:rPr>
        <w:t>“)</w:t>
      </w:r>
    </w:p>
    <w:p w14:paraId="77D716A6" w14:textId="77777777" w:rsidR="002231C1" w:rsidRDefault="002231C1" w:rsidP="003977B6">
      <w:pPr>
        <w:spacing w:after="120"/>
        <w:rPr>
          <w:rFonts w:cs="Arial"/>
          <w:b/>
        </w:rPr>
      </w:pPr>
    </w:p>
    <w:p w14:paraId="342BA5D5" w14:textId="77777777" w:rsidR="00D05CD5" w:rsidRDefault="00D05CD5" w:rsidP="003977B6">
      <w:pPr>
        <w:spacing w:after="120"/>
        <w:jc w:val="center"/>
        <w:rPr>
          <w:rFonts w:asciiTheme="minorHAnsi" w:eastAsiaTheme="minorHAnsi" w:hAnsiTheme="minorHAnsi"/>
          <w:lang w:bidi="ar-SA"/>
        </w:rPr>
      </w:pPr>
    </w:p>
    <w:p w14:paraId="0985AE81" w14:textId="77777777" w:rsidR="00D05CD5" w:rsidRDefault="00D05CD5" w:rsidP="003977B6">
      <w:pPr>
        <w:spacing w:after="120"/>
        <w:jc w:val="center"/>
        <w:rPr>
          <w:b/>
        </w:rPr>
      </w:pPr>
      <w:r>
        <w:rPr>
          <w:b/>
        </w:rPr>
        <w:t>Čl. I.</w:t>
      </w:r>
      <w:r>
        <w:rPr>
          <w:b/>
        </w:rPr>
        <w:br/>
        <w:t>Smluvní strany</w:t>
      </w:r>
    </w:p>
    <w:p w14:paraId="65D08112" w14:textId="77777777" w:rsidR="002231C1" w:rsidRPr="00BD4123" w:rsidRDefault="002231C1" w:rsidP="003977B6">
      <w:pPr>
        <w:spacing w:after="120"/>
        <w:rPr>
          <w:rFonts w:cs="Arial"/>
        </w:rPr>
      </w:pPr>
    </w:p>
    <w:p w14:paraId="7C517662" w14:textId="77777777" w:rsidR="00EA2B47" w:rsidRDefault="002231C1" w:rsidP="003977B6">
      <w:pPr>
        <w:spacing w:after="120"/>
        <w:rPr>
          <w:rFonts w:cs="Arial"/>
          <w:b/>
        </w:rPr>
      </w:pPr>
      <w:r w:rsidRPr="00BD4123">
        <w:rPr>
          <w:rFonts w:cs="Arial"/>
          <w:b/>
        </w:rPr>
        <w:t>Česká průmyslová zdravotní pojišťovna</w:t>
      </w:r>
    </w:p>
    <w:p w14:paraId="4E89A92C" w14:textId="309A7727" w:rsidR="00EA2B47" w:rsidRPr="00EA2B47" w:rsidRDefault="00EA2B47" w:rsidP="003977B6">
      <w:pPr>
        <w:spacing w:after="120"/>
        <w:rPr>
          <w:rFonts w:cs="Arial"/>
          <w:b/>
        </w:rPr>
      </w:pPr>
      <w:r w:rsidRPr="00EA2B47">
        <w:rPr>
          <w:rFonts w:cs="Arial"/>
        </w:rPr>
        <w:t xml:space="preserve">zapsaná ve veřejném rejstříku vedeném Krajským soudem v Ostravě, </w:t>
      </w:r>
      <w:proofErr w:type="spellStart"/>
      <w:r w:rsidR="00D17CBC">
        <w:rPr>
          <w:rFonts w:cs="Arial"/>
        </w:rPr>
        <w:t>sp</w:t>
      </w:r>
      <w:proofErr w:type="spellEnd"/>
      <w:r w:rsidR="00D17CBC">
        <w:rPr>
          <w:rFonts w:cs="Arial"/>
        </w:rPr>
        <w:t>. zn.</w:t>
      </w:r>
      <w:r w:rsidRPr="00EA2B47">
        <w:rPr>
          <w:rFonts w:cs="Arial"/>
        </w:rPr>
        <w:t xml:space="preserve"> </w:t>
      </w:r>
      <w:r w:rsidR="001D5830" w:rsidRPr="001D5830">
        <w:rPr>
          <w:rFonts w:cs="Arial"/>
        </w:rPr>
        <w:t>AXIV</w:t>
      </w:r>
      <w:r w:rsidR="001D5830">
        <w:rPr>
          <w:rFonts w:cs="Arial"/>
        </w:rPr>
        <w:t xml:space="preserve"> </w:t>
      </w:r>
      <w:r w:rsidRPr="00EA2B47">
        <w:rPr>
          <w:rFonts w:cs="Arial"/>
        </w:rPr>
        <w:t>545</w:t>
      </w:r>
    </w:p>
    <w:p w14:paraId="5FE5841A" w14:textId="14D4793A" w:rsidR="002231C1" w:rsidRPr="00BD4123" w:rsidRDefault="002231C1" w:rsidP="003977B6">
      <w:pPr>
        <w:spacing w:after="120"/>
        <w:rPr>
          <w:rFonts w:cs="Arial"/>
        </w:rPr>
      </w:pPr>
      <w:r w:rsidRPr="00BD4123">
        <w:rPr>
          <w:rFonts w:cs="Arial"/>
        </w:rPr>
        <w:t>se sídlem:</w:t>
      </w:r>
      <w:r w:rsidR="00F44DC5">
        <w:rPr>
          <w:rFonts w:cs="Arial"/>
        </w:rPr>
        <w:t xml:space="preserve"> </w:t>
      </w:r>
      <w:r w:rsidRPr="00BD4123">
        <w:rPr>
          <w:rFonts w:cs="Arial"/>
        </w:rPr>
        <w:t xml:space="preserve">Jeremenkova </w:t>
      </w:r>
      <w:r w:rsidR="00EA2B47">
        <w:rPr>
          <w:rFonts w:cs="Arial"/>
        </w:rPr>
        <w:t>161/</w:t>
      </w:r>
      <w:r w:rsidRPr="00BD4123">
        <w:rPr>
          <w:rFonts w:cs="Arial"/>
        </w:rPr>
        <w:t xml:space="preserve">11, </w:t>
      </w:r>
      <w:r w:rsidR="00AF65D1">
        <w:rPr>
          <w:rFonts w:cs="Arial"/>
        </w:rPr>
        <w:t xml:space="preserve">Vítkovice, </w:t>
      </w:r>
      <w:r w:rsidRPr="00BD4123">
        <w:rPr>
          <w:rFonts w:cs="Arial"/>
        </w:rPr>
        <w:t>703 00 Ostrava</w:t>
      </w:r>
    </w:p>
    <w:p w14:paraId="0309D588" w14:textId="0ED6F8B7" w:rsidR="002231C1" w:rsidRPr="00BD4123" w:rsidRDefault="00F44DC5" w:rsidP="003977B6">
      <w:pPr>
        <w:spacing w:after="120"/>
        <w:rPr>
          <w:rFonts w:cs="Arial"/>
        </w:rPr>
      </w:pPr>
      <w:r>
        <w:rPr>
          <w:rFonts w:cs="Arial"/>
        </w:rPr>
        <w:t>zastoupen</w:t>
      </w:r>
      <w:r w:rsidR="001D5830">
        <w:rPr>
          <w:rFonts w:cs="Arial"/>
        </w:rPr>
        <w:t>á</w:t>
      </w:r>
      <w:r w:rsidR="002231C1" w:rsidRPr="00BD4123">
        <w:rPr>
          <w:rFonts w:cs="Arial"/>
        </w:rPr>
        <w:t>:</w:t>
      </w:r>
      <w:r>
        <w:rPr>
          <w:rFonts w:cs="Arial"/>
        </w:rPr>
        <w:t xml:space="preserve"> </w:t>
      </w:r>
      <w:r w:rsidR="00D84F94">
        <w:rPr>
          <w:rFonts w:cs="Arial"/>
        </w:rPr>
        <w:t>Ing. Vladimír Matt</w:t>
      </w:r>
      <w:r w:rsidR="004C7EC1">
        <w:rPr>
          <w:rFonts w:cs="Arial"/>
        </w:rPr>
        <w:t>a</w:t>
      </w:r>
      <w:r w:rsidR="002231C1" w:rsidRPr="00BD4123">
        <w:rPr>
          <w:rFonts w:cs="Arial"/>
        </w:rPr>
        <w:t>, generální ředitel</w:t>
      </w:r>
      <w:r w:rsidR="002231C1" w:rsidRPr="00BD4123">
        <w:rPr>
          <w:rFonts w:cs="Arial"/>
        </w:rPr>
        <w:tab/>
      </w:r>
    </w:p>
    <w:p w14:paraId="2B516E17" w14:textId="65521521" w:rsidR="002231C1" w:rsidRDefault="002231C1" w:rsidP="003977B6">
      <w:pPr>
        <w:spacing w:after="120"/>
        <w:rPr>
          <w:rFonts w:cs="Arial"/>
        </w:rPr>
      </w:pPr>
      <w:r w:rsidRPr="00BD4123">
        <w:rPr>
          <w:rFonts w:cs="Arial"/>
        </w:rPr>
        <w:t>IČ</w:t>
      </w:r>
      <w:r w:rsidR="00F44DC5">
        <w:rPr>
          <w:rFonts w:cs="Arial"/>
        </w:rPr>
        <w:t>O</w:t>
      </w:r>
      <w:r w:rsidRPr="00BD4123">
        <w:rPr>
          <w:rFonts w:cs="Arial"/>
        </w:rPr>
        <w:t>:</w:t>
      </w:r>
      <w:r w:rsidR="00F44DC5">
        <w:rPr>
          <w:rFonts w:cs="Arial"/>
        </w:rPr>
        <w:t xml:space="preserve"> </w:t>
      </w:r>
      <w:r w:rsidRPr="00BD4123">
        <w:rPr>
          <w:rFonts w:cs="Arial"/>
        </w:rPr>
        <w:t>47672234</w:t>
      </w:r>
    </w:p>
    <w:p w14:paraId="190178F8" w14:textId="52404001" w:rsidR="0016031E" w:rsidRDefault="0016031E" w:rsidP="003977B6">
      <w:pPr>
        <w:spacing w:after="120"/>
        <w:rPr>
          <w:rFonts w:cs="Arial"/>
        </w:rPr>
      </w:pPr>
      <w:r>
        <w:rPr>
          <w:rFonts w:cs="Arial"/>
        </w:rPr>
        <w:t>DIČ: není plátcem DPH</w:t>
      </w:r>
    </w:p>
    <w:p w14:paraId="2E9CF844" w14:textId="2F421ACD" w:rsidR="002231C1" w:rsidRDefault="002231C1" w:rsidP="003977B6">
      <w:pPr>
        <w:spacing w:after="120"/>
        <w:rPr>
          <w:rFonts w:cs="Arial"/>
        </w:rPr>
      </w:pPr>
      <w:r w:rsidRPr="00BD4123">
        <w:rPr>
          <w:rFonts w:cs="Arial"/>
        </w:rPr>
        <w:t>(dále jen „</w:t>
      </w:r>
      <w:r w:rsidR="005E4318">
        <w:rPr>
          <w:rFonts w:cs="Arial"/>
          <w:b/>
        </w:rPr>
        <w:t>objednatel</w:t>
      </w:r>
      <w:r w:rsidRPr="00BD4123">
        <w:rPr>
          <w:rFonts w:cs="Arial"/>
        </w:rPr>
        <w:t>“</w:t>
      </w:r>
      <w:r w:rsidR="00946BBA">
        <w:rPr>
          <w:rFonts w:cs="Arial"/>
        </w:rPr>
        <w:t xml:space="preserve"> nebo „</w:t>
      </w:r>
      <w:r w:rsidR="00946BBA" w:rsidRPr="001226A6">
        <w:rPr>
          <w:rFonts w:cs="Arial"/>
          <w:b/>
        </w:rPr>
        <w:t>ČPZP</w:t>
      </w:r>
      <w:r w:rsidR="00946BBA">
        <w:rPr>
          <w:rFonts w:cs="Arial"/>
        </w:rPr>
        <w:t>“</w:t>
      </w:r>
      <w:r w:rsidRPr="00BD4123">
        <w:rPr>
          <w:rFonts w:cs="Arial"/>
        </w:rPr>
        <w:t>)</w:t>
      </w:r>
    </w:p>
    <w:p w14:paraId="56ED0F36" w14:textId="77777777" w:rsidR="002231C1" w:rsidRDefault="002231C1" w:rsidP="003977B6">
      <w:pPr>
        <w:spacing w:after="120"/>
        <w:rPr>
          <w:rFonts w:cs="Arial"/>
        </w:rPr>
      </w:pPr>
    </w:p>
    <w:p w14:paraId="5F6D6188" w14:textId="47CB8368" w:rsidR="002231C1" w:rsidRDefault="00EA2B47" w:rsidP="003977B6">
      <w:pPr>
        <w:spacing w:after="120"/>
        <w:rPr>
          <w:rFonts w:cs="Arial"/>
        </w:rPr>
      </w:pPr>
      <w:r>
        <w:rPr>
          <w:rFonts w:cs="Arial"/>
        </w:rPr>
        <w:t>a</w:t>
      </w:r>
    </w:p>
    <w:p w14:paraId="351AF6F9" w14:textId="77777777" w:rsidR="00EA2B47" w:rsidRPr="00BD4123" w:rsidRDefault="00EA2B47" w:rsidP="003977B6">
      <w:pPr>
        <w:spacing w:after="120"/>
        <w:rPr>
          <w:rFonts w:cs="Arial"/>
        </w:rPr>
      </w:pPr>
    </w:p>
    <w:p w14:paraId="019F9CC4" w14:textId="326D000C" w:rsidR="00EA2B47" w:rsidRPr="00067C94" w:rsidRDefault="00067C94" w:rsidP="003977B6">
      <w:pPr>
        <w:spacing w:after="120"/>
        <w:rPr>
          <w:b/>
        </w:rPr>
      </w:pPr>
      <w:r w:rsidRPr="00067C94">
        <w:rPr>
          <w:b/>
        </w:rPr>
        <w:t>SPRINT TRADING s.r.o.</w:t>
      </w:r>
    </w:p>
    <w:p w14:paraId="634DAB6C" w14:textId="6D2B2B8F" w:rsidR="00EA2B47" w:rsidRPr="00067C94" w:rsidRDefault="00EA2B47" w:rsidP="003977B6">
      <w:pPr>
        <w:spacing w:after="120"/>
      </w:pPr>
      <w:r w:rsidRPr="00067C94">
        <w:t xml:space="preserve">zapsaná </w:t>
      </w:r>
      <w:r w:rsidR="00791DB7" w:rsidRPr="00067C94">
        <w:t xml:space="preserve">ve veřejném rejstříku vedeném </w:t>
      </w:r>
      <w:r w:rsidR="00067C94" w:rsidRPr="00067C94">
        <w:t>Krajským soudem v Ostravě</w:t>
      </w:r>
      <w:r w:rsidR="00C70DED" w:rsidRPr="00067C94">
        <w:t xml:space="preserve">, </w:t>
      </w:r>
      <w:proofErr w:type="spellStart"/>
      <w:r w:rsidR="00067C94" w:rsidRPr="00067C94">
        <w:t>sp</w:t>
      </w:r>
      <w:proofErr w:type="spellEnd"/>
      <w:r w:rsidR="00067C94" w:rsidRPr="00067C94">
        <w:t>. zn. C</w:t>
      </w:r>
      <w:r w:rsidR="001A05D2">
        <w:t xml:space="preserve"> </w:t>
      </w:r>
      <w:r w:rsidR="00067C94" w:rsidRPr="00067C94">
        <w:t>15077</w:t>
      </w:r>
      <w:r w:rsidRPr="00067C94">
        <w:t xml:space="preserve"> </w:t>
      </w:r>
    </w:p>
    <w:p w14:paraId="35B62C1F" w14:textId="2B46A0FF" w:rsidR="00EA2B47" w:rsidRPr="00067C94" w:rsidRDefault="00EA2B47" w:rsidP="003977B6">
      <w:pPr>
        <w:spacing w:after="120"/>
      </w:pPr>
      <w:r w:rsidRPr="00067C94">
        <w:t>s</w:t>
      </w:r>
      <w:r w:rsidR="001A7479" w:rsidRPr="00067C94">
        <w:t>e sídlem</w:t>
      </w:r>
      <w:r w:rsidRPr="00067C94">
        <w:t>:</w:t>
      </w:r>
      <w:r w:rsidR="00067C94" w:rsidRPr="00067C94">
        <w:t xml:space="preserve"> </w:t>
      </w:r>
      <w:r w:rsidR="006A395A" w:rsidRPr="006A395A">
        <w:t>Koksární 1096/10, Přívoz, 702 00 Ostrava</w:t>
      </w:r>
    </w:p>
    <w:p w14:paraId="58C932EC" w14:textId="5F441FD9" w:rsidR="00C70DED" w:rsidRPr="00067C94" w:rsidRDefault="00C70DED" w:rsidP="003977B6">
      <w:pPr>
        <w:spacing w:after="120"/>
      </w:pPr>
      <w:r w:rsidRPr="00067C94">
        <w:t>zastoupen</w:t>
      </w:r>
      <w:r w:rsidR="001D5830" w:rsidRPr="00067C94">
        <w:t>á</w:t>
      </w:r>
      <w:r w:rsidRPr="00067C94">
        <w:t>:</w:t>
      </w:r>
      <w:r w:rsidR="006A395A">
        <w:t xml:space="preserve"> Ing. Jaroslav</w:t>
      </w:r>
      <w:r w:rsidR="00067C94" w:rsidRPr="00067C94">
        <w:t xml:space="preserve"> </w:t>
      </w:r>
      <w:proofErr w:type="spellStart"/>
      <w:r w:rsidR="006A395A">
        <w:t>Filgas</w:t>
      </w:r>
      <w:proofErr w:type="spellEnd"/>
      <w:r w:rsidR="006A395A">
        <w:t>, jednatel</w:t>
      </w:r>
    </w:p>
    <w:p w14:paraId="28C7770E" w14:textId="51086868" w:rsidR="00EA2B47" w:rsidRPr="00067C94" w:rsidRDefault="00EA2B47" w:rsidP="003977B6">
      <w:pPr>
        <w:spacing w:after="120"/>
      </w:pPr>
      <w:r w:rsidRPr="00067C94">
        <w:t>IČO:</w:t>
      </w:r>
      <w:r w:rsidR="00067C94" w:rsidRPr="00067C94">
        <w:t xml:space="preserve"> 25361040</w:t>
      </w:r>
    </w:p>
    <w:p w14:paraId="072F2D1B" w14:textId="1B246530" w:rsidR="00EA2B47" w:rsidRPr="00067C94" w:rsidRDefault="00EA2B47" w:rsidP="003977B6">
      <w:pPr>
        <w:spacing w:after="120"/>
      </w:pPr>
      <w:r w:rsidRPr="00067C94">
        <w:t>DIČ:</w:t>
      </w:r>
      <w:r w:rsidR="00067C94" w:rsidRPr="00067C94">
        <w:t xml:space="preserve"> CZ25361040</w:t>
      </w:r>
    </w:p>
    <w:p w14:paraId="1C89E734" w14:textId="50D77F90" w:rsidR="00EA2B47" w:rsidRPr="00067C94" w:rsidRDefault="001A7479" w:rsidP="003977B6">
      <w:pPr>
        <w:spacing w:after="120"/>
        <w:rPr>
          <w:rFonts w:cs="Arial"/>
        </w:rPr>
      </w:pPr>
      <w:r w:rsidRPr="00067C94">
        <w:rPr>
          <w:rFonts w:cs="Arial"/>
        </w:rPr>
        <w:t xml:space="preserve">(dále jen </w:t>
      </w:r>
      <w:r w:rsidR="006D6EA7" w:rsidRPr="00067C94">
        <w:rPr>
          <w:rFonts w:cs="Arial"/>
        </w:rPr>
        <w:t>„</w:t>
      </w:r>
      <w:r w:rsidR="005E4318" w:rsidRPr="00067C94">
        <w:rPr>
          <w:rFonts w:cs="Arial"/>
          <w:b/>
        </w:rPr>
        <w:t>dodavatel</w:t>
      </w:r>
      <w:r w:rsidR="006D6EA7" w:rsidRPr="00067C94">
        <w:rPr>
          <w:rFonts w:cs="Arial"/>
        </w:rPr>
        <w:t>“</w:t>
      </w:r>
      <w:r w:rsidRPr="00067C94">
        <w:rPr>
          <w:rFonts w:cs="Arial"/>
        </w:rPr>
        <w:t>)</w:t>
      </w:r>
    </w:p>
    <w:p w14:paraId="11423C96" w14:textId="77777777" w:rsidR="00EA2B47" w:rsidRDefault="00EA2B47" w:rsidP="003977B6">
      <w:pPr>
        <w:spacing w:after="120"/>
      </w:pPr>
    </w:p>
    <w:p w14:paraId="02439339" w14:textId="09A798C8" w:rsidR="002231C1" w:rsidRPr="009F3148" w:rsidRDefault="009F3148" w:rsidP="003977B6">
      <w:pPr>
        <w:tabs>
          <w:tab w:val="left" w:pos="426"/>
        </w:tabs>
        <w:spacing w:after="120"/>
        <w:jc w:val="center"/>
        <w:outlineLvl w:val="0"/>
        <w:rPr>
          <w:rFonts w:cs="Calibri"/>
        </w:rPr>
      </w:pPr>
      <w:r w:rsidRPr="009F3148">
        <w:rPr>
          <w:rFonts w:cs="Calibri"/>
        </w:rPr>
        <w:t>(</w:t>
      </w:r>
      <w:r w:rsidR="00EC5039">
        <w:rPr>
          <w:rFonts w:cs="Calibri"/>
        </w:rPr>
        <w:t>objednatel a dodavatel</w:t>
      </w:r>
      <w:r w:rsidRPr="009F3148">
        <w:rPr>
          <w:rFonts w:cs="Calibri"/>
        </w:rPr>
        <w:t xml:space="preserve"> dále jen jako „</w:t>
      </w:r>
      <w:r w:rsidRPr="001B749E">
        <w:rPr>
          <w:rFonts w:cs="Calibri"/>
          <w:b/>
        </w:rPr>
        <w:t>smluvní strany</w:t>
      </w:r>
      <w:r w:rsidRPr="009F3148">
        <w:rPr>
          <w:rFonts w:cs="Calibri"/>
        </w:rPr>
        <w:t>“</w:t>
      </w:r>
      <w:r w:rsidR="00155906">
        <w:rPr>
          <w:rFonts w:cs="Calibri"/>
        </w:rPr>
        <w:t>, samostatně jako „</w:t>
      </w:r>
      <w:r w:rsidR="00155906" w:rsidRPr="001B749E">
        <w:rPr>
          <w:rFonts w:cs="Calibri"/>
          <w:b/>
        </w:rPr>
        <w:t>smluvní strana</w:t>
      </w:r>
      <w:r w:rsidR="00155906">
        <w:rPr>
          <w:rFonts w:cs="Calibri"/>
        </w:rPr>
        <w:t>“</w:t>
      </w:r>
      <w:r w:rsidRPr="009F3148">
        <w:rPr>
          <w:rFonts w:cs="Calibri"/>
        </w:rPr>
        <w:t>)</w:t>
      </w:r>
    </w:p>
    <w:p w14:paraId="08CAB0EA" w14:textId="6389814B" w:rsidR="002231C1" w:rsidRDefault="002231C1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</w:p>
    <w:p w14:paraId="2D31F92F" w14:textId="3509F7A3" w:rsidR="00D95B7D" w:rsidRDefault="00D95B7D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</w:p>
    <w:p w14:paraId="5A6DECA0" w14:textId="77777777" w:rsidR="00A14CCD" w:rsidRDefault="00A14CCD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</w:p>
    <w:p w14:paraId="7B2E9E3F" w14:textId="77777777" w:rsidR="00FB21B0" w:rsidRDefault="00FB21B0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</w:p>
    <w:p w14:paraId="62F1B36F" w14:textId="3BF30274" w:rsidR="002231C1" w:rsidRPr="00BD4123" w:rsidRDefault="0084508C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lastRenderedPageBreak/>
        <w:t>I</w:t>
      </w:r>
      <w:r w:rsidR="002231C1" w:rsidRPr="00BD4123">
        <w:rPr>
          <w:rFonts w:cs="TimesNewRoman,Bold"/>
          <w:b/>
          <w:bCs/>
          <w:color w:val="000000"/>
        </w:rPr>
        <w:t>I.</w:t>
      </w:r>
    </w:p>
    <w:p w14:paraId="6D7D8C87" w14:textId="4C5AC700" w:rsidR="002231C1" w:rsidRPr="006F1EDA" w:rsidRDefault="009C62BD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Úvodní</w:t>
      </w:r>
      <w:r w:rsidR="002231C1" w:rsidRPr="006F1EDA">
        <w:rPr>
          <w:rFonts w:cs="TimesNewRoman,Bold"/>
          <w:b/>
          <w:bCs/>
          <w:color w:val="000000"/>
        </w:rPr>
        <w:t xml:space="preserve"> ustanovení</w:t>
      </w:r>
    </w:p>
    <w:p w14:paraId="2E61AD2F" w14:textId="5D1F98AE" w:rsidR="00B31668" w:rsidRDefault="009C62BD" w:rsidP="003977B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contextualSpacing w:val="0"/>
      </w:pPr>
      <w:r w:rsidRPr="004671C9">
        <w:t>Smluvní strany prohlašují, že</w:t>
      </w:r>
      <w:r w:rsidR="00DA052E">
        <w:t xml:space="preserve"> údaje</w:t>
      </w:r>
      <w:r w:rsidRPr="004671C9">
        <w:t xml:space="preserve"> </w:t>
      </w:r>
      <w:r w:rsidR="0084508C">
        <w:rPr>
          <w:lang w:val="cs-CZ"/>
        </w:rPr>
        <w:t xml:space="preserve">uvedené v čl. I. </w:t>
      </w:r>
      <w:r w:rsidR="005E4318">
        <w:rPr>
          <w:lang w:val="cs-CZ"/>
        </w:rPr>
        <w:t xml:space="preserve">dohody </w:t>
      </w:r>
      <w:r w:rsidRPr="004671C9">
        <w:t xml:space="preserve">a taktéž oprávnění k podnikání </w:t>
      </w:r>
      <w:r w:rsidR="005E4318">
        <w:rPr>
          <w:lang w:val="cs-CZ"/>
        </w:rPr>
        <w:t>dodavatele</w:t>
      </w:r>
      <w:r w:rsidR="005E4318" w:rsidRPr="004671C9">
        <w:t xml:space="preserve"> </w:t>
      </w:r>
      <w:r w:rsidRPr="004671C9">
        <w:t xml:space="preserve">jsou v </w:t>
      </w:r>
      <w:r w:rsidRPr="00EA035F">
        <w:t>souladu s</w:t>
      </w:r>
      <w:r w:rsidR="00EF353F">
        <w:rPr>
          <w:lang w:val="cs-CZ"/>
        </w:rPr>
        <w:t xml:space="preserve"> právní</w:t>
      </w:r>
      <w:r w:rsidRPr="00EA035F">
        <w:t xml:space="preserve"> skutečností v době</w:t>
      </w:r>
      <w:r w:rsidRPr="004671C9">
        <w:t xml:space="preserve"> uzavření </w:t>
      </w:r>
      <w:r w:rsidR="0012209A">
        <w:rPr>
          <w:lang w:val="cs-CZ"/>
        </w:rPr>
        <w:t>dohody</w:t>
      </w:r>
      <w:r w:rsidRPr="004671C9">
        <w:t xml:space="preserve">. </w:t>
      </w:r>
      <w:r w:rsidR="005E4318">
        <w:rPr>
          <w:lang w:val="cs-CZ"/>
        </w:rPr>
        <w:t>Dodavatel</w:t>
      </w:r>
      <w:r w:rsidR="00D95B7D">
        <w:t xml:space="preserve"> se</w:t>
      </w:r>
      <w:r w:rsidR="00D95B7D">
        <w:rPr>
          <w:lang w:val="cs-CZ"/>
        </w:rPr>
        <w:t> </w:t>
      </w:r>
      <w:r>
        <w:t>zavazuje změny dotčených údajů oznámit</w:t>
      </w:r>
      <w:r w:rsidRPr="004671C9">
        <w:t xml:space="preserve"> bez prodlení </w:t>
      </w:r>
      <w:r w:rsidR="009747B0">
        <w:rPr>
          <w:lang w:val="cs-CZ"/>
        </w:rPr>
        <w:t>objednateli</w:t>
      </w:r>
      <w:r w:rsidRPr="004671C9">
        <w:t>.</w:t>
      </w:r>
      <w:r w:rsidR="0064524C">
        <w:rPr>
          <w:lang w:val="cs-CZ"/>
        </w:rPr>
        <w:t xml:space="preserve"> Změna výše uvedených údajů nevyžaduje uzavření dodatku k této dohodě.</w:t>
      </w:r>
    </w:p>
    <w:p w14:paraId="5523F19F" w14:textId="77777777" w:rsidR="00874742" w:rsidRDefault="00874742" w:rsidP="00973CD5"/>
    <w:p w14:paraId="5689CC5E" w14:textId="20292C5A" w:rsidR="00AA159A" w:rsidRPr="006F1EDA" w:rsidRDefault="00EF353F" w:rsidP="003977B6">
      <w:pPr>
        <w:spacing w:before="0" w:after="120"/>
        <w:jc w:val="center"/>
      </w:pPr>
      <w:r>
        <w:rPr>
          <w:b/>
        </w:rPr>
        <w:t>I</w:t>
      </w:r>
      <w:r w:rsidR="002231C1" w:rsidRPr="00775BC0">
        <w:rPr>
          <w:b/>
        </w:rPr>
        <w:t>I</w:t>
      </w:r>
      <w:r w:rsidR="00EA035F">
        <w:rPr>
          <w:b/>
        </w:rPr>
        <w:t>I</w:t>
      </w:r>
      <w:r w:rsidR="002231C1" w:rsidRPr="00775BC0">
        <w:rPr>
          <w:b/>
        </w:rPr>
        <w:t>.</w:t>
      </w:r>
    </w:p>
    <w:p w14:paraId="4DF25575" w14:textId="64D277F3" w:rsidR="002231C1" w:rsidRPr="00775BC0" w:rsidRDefault="002231C1" w:rsidP="003977B6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775BC0">
        <w:rPr>
          <w:b/>
        </w:rPr>
        <w:t xml:space="preserve">Předmět </w:t>
      </w:r>
      <w:r w:rsidR="009747B0">
        <w:rPr>
          <w:b/>
        </w:rPr>
        <w:t>dohody</w:t>
      </w:r>
    </w:p>
    <w:p w14:paraId="53A345D7" w14:textId="672EC473" w:rsidR="00697B5E" w:rsidRDefault="008526AF" w:rsidP="003977B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</w:pPr>
      <w:r>
        <w:rPr>
          <w:lang w:val="cs-CZ"/>
        </w:rPr>
        <w:t xml:space="preserve">Tato dohoda stanoví rámcová pravidla dodávek reklamních a propagačních předmětů dodavatelem objednateli. </w:t>
      </w:r>
      <w:r w:rsidR="00EA1473">
        <w:rPr>
          <w:lang w:val="cs-CZ"/>
        </w:rPr>
        <w:t>Dodavatel</w:t>
      </w:r>
      <w:r w:rsidR="009025E7">
        <w:t xml:space="preserve"> </w:t>
      </w:r>
      <w:r w:rsidR="00BE499E">
        <w:t xml:space="preserve">se </w:t>
      </w:r>
      <w:r w:rsidR="00BB799E">
        <w:t>zavazuje</w:t>
      </w:r>
      <w:r w:rsidR="00B6066A">
        <w:rPr>
          <w:lang w:val="cs-CZ"/>
        </w:rPr>
        <w:t xml:space="preserve"> </w:t>
      </w:r>
      <w:r w:rsidR="00EA1473">
        <w:rPr>
          <w:lang w:val="cs-CZ"/>
        </w:rPr>
        <w:t>dodávat</w:t>
      </w:r>
      <w:r w:rsidR="00EA1473" w:rsidRPr="00941EE2">
        <w:rPr>
          <w:rFonts w:cs="Calibri"/>
          <w:lang w:val="cs-CZ"/>
        </w:rPr>
        <w:t xml:space="preserve"> </w:t>
      </w:r>
      <w:r w:rsidR="00EA1473">
        <w:rPr>
          <w:rFonts w:cs="Calibri"/>
          <w:lang w:val="cs-CZ"/>
        </w:rPr>
        <w:t xml:space="preserve">objednateli </w:t>
      </w:r>
      <w:r w:rsidR="00EB7AC6" w:rsidRPr="007172B1">
        <w:t xml:space="preserve">za podmínek stanovených </w:t>
      </w:r>
      <w:r>
        <w:rPr>
          <w:lang w:val="cs-CZ"/>
        </w:rPr>
        <w:t xml:space="preserve">touto </w:t>
      </w:r>
      <w:r w:rsidR="009747B0">
        <w:rPr>
          <w:lang w:val="cs-CZ"/>
        </w:rPr>
        <w:t xml:space="preserve">dohodou </w:t>
      </w:r>
      <w:r>
        <w:rPr>
          <w:lang w:val="cs-CZ"/>
        </w:rPr>
        <w:t xml:space="preserve">a specifikovaných dílčími smlouvami </w:t>
      </w:r>
      <w:r w:rsidR="008F42FF">
        <w:rPr>
          <w:lang w:val="cs-CZ"/>
        </w:rPr>
        <w:t>reklamní</w:t>
      </w:r>
      <w:r w:rsidR="00E5125E">
        <w:rPr>
          <w:lang w:val="cs-CZ"/>
        </w:rPr>
        <w:t xml:space="preserve"> a propagační</w:t>
      </w:r>
      <w:r w:rsidR="008F42FF">
        <w:rPr>
          <w:lang w:val="cs-CZ"/>
        </w:rPr>
        <w:t xml:space="preserve"> předmět</w:t>
      </w:r>
      <w:r w:rsidR="0042245A">
        <w:rPr>
          <w:lang w:val="cs-CZ"/>
        </w:rPr>
        <w:t>y</w:t>
      </w:r>
      <w:r w:rsidR="005E6D6A">
        <w:rPr>
          <w:lang w:val="cs-CZ"/>
        </w:rPr>
        <w:t xml:space="preserve"> (dále též jako „</w:t>
      </w:r>
      <w:r w:rsidR="005E6D6A" w:rsidRPr="001226A6">
        <w:rPr>
          <w:b/>
          <w:lang w:val="cs-CZ"/>
        </w:rPr>
        <w:t>předměty</w:t>
      </w:r>
      <w:r w:rsidR="005E6D6A">
        <w:rPr>
          <w:lang w:val="cs-CZ"/>
        </w:rPr>
        <w:t>“)</w:t>
      </w:r>
      <w:r w:rsidR="005B26CF">
        <w:rPr>
          <w:lang w:val="cs-CZ"/>
        </w:rPr>
        <w:t>,</w:t>
      </w:r>
      <w:r w:rsidR="00FF3C59">
        <w:rPr>
          <w:lang w:val="cs-CZ"/>
        </w:rPr>
        <w:t xml:space="preserve"> včetně </w:t>
      </w:r>
      <w:r>
        <w:rPr>
          <w:lang w:val="cs-CZ"/>
        </w:rPr>
        <w:t xml:space="preserve">zajištění </w:t>
      </w:r>
      <w:r w:rsidR="00FF3C59">
        <w:rPr>
          <w:lang w:val="cs-CZ"/>
        </w:rPr>
        <w:t>jejich potisku</w:t>
      </w:r>
      <w:r w:rsidR="00477E07">
        <w:rPr>
          <w:lang w:val="cs-CZ"/>
        </w:rPr>
        <w:t>,</w:t>
      </w:r>
      <w:r w:rsidR="0079798F">
        <w:rPr>
          <w:lang w:val="cs-CZ"/>
        </w:rPr>
        <w:t xml:space="preserve"> </w:t>
      </w:r>
      <w:r w:rsidR="00D61AA6">
        <w:rPr>
          <w:lang w:val="cs-CZ"/>
        </w:rPr>
        <w:t xml:space="preserve">balení </w:t>
      </w:r>
      <w:r w:rsidR="006D3E20">
        <w:rPr>
          <w:lang w:val="cs-CZ"/>
        </w:rPr>
        <w:t>a</w:t>
      </w:r>
      <w:r w:rsidR="00D61AA6">
        <w:rPr>
          <w:lang w:val="cs-CZ"/>
        </w:rPr>
        <w:t> </w:t>
      </w:r>
      <w:r w:rsidR="00FF3C59">
        <w:rPr>
          <w:lang w:val="cs-CZ"/>
        </w:rPr>
        <w:t xml:space="preserve">dopravy </w:t>
      </w:r>
      <w:r w:rsidR="00711BC0">
        <w:rPr>
          <w:lang w:val="cs-CZ"/>
        </w:rPr>
        <w:br/>
      </w:r>
      <w:r w:rsidR="00A31A70">
        <w:rPr>
          <w:lang w:val="cs-CZ"/>
        </w:rPr>
        <w:t xml:space="preserve">na jednotlivá místa </w:t>
      </w:r>
      <w:r w:rsidR="008A6353">
        <w:rPr>
          <w:lang w:val="cs-CZ"/>
        </w:rPr>
        <w:t>plnění</w:t>
      </w:r>
      <w:r w:rsidR="005B26CF">
        <w:rPr>
          <w:rFonts w:cs="Calibri"/>
          <w:lang w:val="cs-CZ"/>
        </w:rPr>
        <w:t>,</w:t>
      </w:r>
      <w:r w:rsidR="00EB7AC6" w:rsidRPr="007172B1">
        <w:t xml:space="preserve"> </w:t>
      </w:r>
      <w:r w:rsidR="00EA1473">
        <w:rPr>
          <w:lang w:val="cs-CZ"/>
        </w:rPr>
        <w:t xml:space="preserve">dle </w:t>
      </w:r>
      <w:r w:rsidR="00EA1473" w:rsidRPr="00432B93">
        <w:rPr>
          <w:lang w:val="cs-CZ"/>
        </w:rPr>
        <w:t>zadání a</w:t>
      </w:r>
      <w:r w:rsidR="00EA1473">
        <w:rPr>
          <w:lang w:val="cs-CZ"/>
        </w:rPr>
        <w:t> </w:t>
      </w:r>
      <w:r w:rsidR="00EA1473" w:rsidRPr="00432B93">
        <w:rPr>
          <w:lang w:val="cs-CZ"/>
        </w:rPr>
        <w:t>požadavků objednatele</w:t>
      </w:r>
      <w:r w:rsidR="00EA1473" w:rsidRPr="007172B1">
        <w:t xml:space="preserve"> </w:t>
      </w:r>
      <w:r w:rsidR="00EB7AC6" w:rsidRPr="007172B1">
        <w:t>a</w:t>
      </w:r>
      <w:r w:rsidR="00B6066A">
        <w:rPr>
          <w:lang w:val="cs-CZ"/>
        </w:rPr>
        <w:t xml:space="preserve"> umožnit mu nabýt vlastnické právo k nim, a</w:t>
      </w:r>
      <w:r w:rsidR="00D95B7D">
        <w:rPr>
          <w:lang w:val="cs-CZ"/>
        </w:rPr>
        <w:t> </w:t>
      </w:r>
      <w:r w:rsidR="00570710">
        <w:rPr>
          <w:rFonts w:cs="Calibri"/>
          <w:lang w:val="cs-CZ"/>
        </w:rPr>
        <w:t xml:space="preserve">objednatel </w:t>
      </w:r>
      <w:r w:rsidR="00EB7AC6" w:rsidRPr="007172B1">
        <w:t>se zavazuje</w:t>
      </w:r>
      <w:r w:rsidR="00B6066A">
        <w:rPr>
          <w:lang w:val="cs-CZ"/>
        </w:rPr>
        <w:t xml:space="preserve"> předměty převzít a</w:t>
      </w:r>
      <w:r w:rsidR="00EB7AC6" w:rsidRPr="007172B1">
        <w:t xml:space="preserve"> zaplatit</w:t>
      </w:r>
      <w:r w:rsidR="008F42FF">
        <w:rPr>
          <w:lang w:val="cs-CZ"/>
        </w:rPr>
        <w:t xml:space="preserve"> za </w:t>
      </w:r>
      <w:r w:rsidR="008A64E3">
        <w:rPr>
          <w:lang w:val="cs-CZ"/>
        </w:rPr>
        <w:t>uvedené</w:t>
      </w:r>
      <w:r w:rsidR="00EA1473">
        <w:rPr>
          <w:lang w:val="cs-CZ"/>
        </w:rPr>
        <w:t xml:space="preserve"> činnosti</w:t>
      </w:r>
      <w:r w:rsidR="008A64E3">
        <w:rPr>
          <w:lang w:val="cs-CZ"/>
        </w:rPr>
        <w:t xml:space="preserve"> </w:t>
      </w:r>
      <w:r w:rsidR="00570710">
        <w:rPr>
          <w:rFonts w:cs="Calibri"/>
          <w:lang w:val="cs-CZ"/>
        </w:rPr>
        <w:t xml:space="preserve">dodavateli </w:t>
      </w:r>
      <w:r w:rsidR="00892E93" w:rsidRPr="00432B93">
        <w:rPr>
          <w:lang w:val="cs-CZ"/>
        </w:rPr>
        <w:t>cenu</w:t>
      </w:r>
      <w:r w:rsidR="000012A8">
        <w:rPr>
          <w:lang w:val="cs-CZ"/>
        </w:rPr>
        <w:t xml:space="preserve"> dle </w:t>
      </w:r>
      <w:r w:rsidR="00993656">
        <w:rPr>
          <w:lang w:val="cs-CZ"/>
        </w:rPr>
        <w:t xml:space="preserve">této </w:t>
      </w:r>
      <w:r w:rsidR="00570710">
        <w:rPr>
          <w:lang w:val="cs-CZ"/>
        </w:rPr>
        <w:t>dohody</w:t>
      </w:r>
      <w:r w:rsidR="00EB7AC6" w:rsidRPr="007172B1">
        <w:t>.</w:t>
      </w:r>
      <w:r w:rsidR="007F495C">
        <w:rPr>
          <w:lang w:val="cs-CZ"/>
        </w:rPr>
        <w:t xml:space="preserve"> </w:t>
      </w:r>
      <w:r w:rsidR="007F495C" w:rsidRPr="007F495C">
        <w:rPr>
          <w:lang w:val="cs-CZ"/>
        </w:rPr>
        <w:t>Dod</w:t>
      </w:r>
      <w:r w:rsidR="006A479C">
        <w:rPr>
          <w:lang w:val="cs-CZ"/>
        </w:rPr>
        <w:t>ané</w:t>
      </w:r>
      <w:r w:rsidR="007F495C" w:rsidRPr="007F495C">
        <w:rPr>
          <w:lang w:val="cs-CZ"/>
        </w:rPr>
        <w:t xml:space="preserve"> </w:t>
      </w:r>
      <w:r w:rsidR="007F495C">
        <w:rPr>
          <w:lang w:val="cs-CZ"/>
        </w:rPr>
        <w:t>předměty</w:t>
      </w:r>
      <w:r w:rsidR="007F495C" w:rsidRPr="007F495C">
        <w:rPr>
          <w:lang w:val="cs-CZ"/>
        </w:rPr>
        <w:t xml:space="preserve"> musí být nové a nepoužívané</w:t>
      </w:r>
      <w:r w:rsidR="007F495C">
        <w:rPr>
          <w:lang w:val="cs-CZ"/>
        </w:rPr>
        <w:t>.</w:t>
      </w:r>
      <w:r w:rsidR="003D7883">
        <w:rPr>
          <w:lang w:val="cs-CZ"/>
        </w:rPr>
        <w:t xml:space="preserve"> </w:t>
      </w:r>
    </w:p>
    <w:p w14:paraId="709FF6FB" w14:textId="379520BB" w:rsidR="001137AA" w:rsidRPr="0098649B" w:rsidRDefault="00BB5ABB" w:rsidP="003977B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</w:pPr>
      <w:r>
        <w:rPr>
          <w:rFonts w:cs="TimesNewRoman"/>
          <w:color w:val="000000"/>
          <w:lang w:val="cs-CZ"/>
        </w:rPr>
        <w:t>Předmětem plnění dle</w:t>
      </w:r>
      <w:r w:rsidR="00B37ED5">
        <w:rPr>
          <w:rFonts w:cs="TimesNewRoman"/>
          <w:color w:val="000000"/>
          <w:lang w:val="cs-CZ"/>
        </w:rPr>
        <w:t xml:space="preserve"> této</w:t>
      </w:r>
      <w:r>
        <w:rPr>
          <w:rFonts w:cs="TimesNewRoman"/>
          <w:color w:val="000000"/>
          <w:lang w:val="cs-CZ"/>
        </w:rPr>
        <w:t xml:space="preserve"> </w:t>
      </w:r>
      <w:r w:rsidR="005D6879">
        <w:rPr>
          <w:rFonts w:cs="TimesNewRoman"/>
          <w:color w:val="000000"/>
          <w:lang w:val="cs-CZ"/>
        </w:rPr>
        <w:t xml:space="preserve">dohody </w:t>
      </w:r>
      <w:r>
        <w:rPr>
          <w:rFonts w:cs="TimesNewRoman"/>
          <w:color w:val="000000"/>
          <w:lang w:val="cs-CZ"/>
        </w:rPr>
        <w:t xml:space="preserve">jsou předměty </w:t>
      </w:r>
      <w:r w:rsidR="00C8667A">
        <w:rPr>
          <w:rFonts w:cs="TimesNewRoman"/>
          <w:color w:val="000000"/>
          <w:lang w:val="cs-CZ"/>
        </w:rPr>
        <w:t>uvedené v </w:t>
      </w:r>
      <w:r w:rsidR="001D5830">
        <w:rPr>
          <w:rFonts w:cs="TimesNewRoman"/>
          <w:color w:val="000000"/>
          <w:lang w:val="cs-CZ"/>
        </w:rPr>
        <w:t>p</w:t>
      </w:r>
      <w:r w:rsidR="00C8667A">
        <w:rPr>
          <w:rFonts w:cs="TimesNewRoman"/>
          <w:color w:val="000000"/>
          <w:lang w:val="cs-CZ"/>
        </w:rPr>
        <w:t>řílo</w:t>
      </w:r>
      <w:r w:rsidR="002B54BA">
        <w:rPr>
          <w:rFonts w:cs="TimesNewRoman"/>
          <w:color w:val="000000"/>
          <w:lang w:val="cs-CZ"/>
        </w:rPr>
        <w:t>hách</w:t>
      </w:r>
      <w:r w:rsidR="00C8667A">
        <w:rPr>
          <w:rFonts w:cs="TimesNewRoman"/>
          <w:color w:val="000000"/>
          <w:lang w:val="cs-CZ"/>
        </w:rPr>
        <w:t xml:space="preserve"> č. 3</w:t>
      </w:r>
      <w:r w:rsidR="00A03FA8">
        <w:rPr>
          <w:rFonts w:cs="TimesNewRoman"/>
          <w:color w:val="000000"/>
          <w:lang w:val="cs-CZ"/>
        </w:rPr>
        <w:t xml:space="preserve"> </w:t>
      </w:r>
      <w:r w:rsidR="002B54BA">
        <w:rPr>
          <w:rFonts w:cs="TimesNewRoman"/>
          <w:color w:val="000000"/>
          <w:lang w:val="cs-CZ"/>
        </w:rPr>
        <w:t xml:space="preserve">a 4 </w:t>
      </w:r>
      <w:r w:rsidR="00A03FA8">
        <w:rPr>
          <w:rFonts w:cs="TimesNewRoman"/>
          <w:color w:val="000000"/>
          <w:lang w:val="cs-CZ"/>
        </w:rPr>
        <w:t>této</w:t>
      </w:r>
      <w:r>
        <w:rPr>
          <w:rFonts w:cs="TimesNewRoman"/>
          <w:color w:val="000000"/>
          <w:lang w:val="cs-CZ"/>
        </w:rPr>
        <w:t xml:space="preserve"> </w:t>
      </w:r>
      <w:r w:rsidR="005D6879">
        <w:rPr>
          <w:rFonts w:cs="TimesNewRoman"/>
          <w:color w:val="000000"/>
          <w:lang w:val="cs-CZ"/>
        </w:rPr>
        <w:t>dohody</w:t>
      </w:r>
      <w:r w:rsidR="00AF032D">
        <w:rPr>
          <w:rFonts w:cs="TimesNewRoman"/>
          <w:color w:val="000000"/>
          <w:lang w:val="cs-CZ"/>
        </w:rPr>
        <w:t>.</w:t>
      </w:r>
      <w:r w:rsidR="003D7883" w:rsidRPr="003D7883">
        <w:rPr>
          <w:lang w:val="cs-CZ"/>
        </w:rPr>
        <w:t xml:space="preserve"> </w:t>
      </w:r>
      <w:r w:rsidR="003D7883">
        <w:rPr>
          <w:lang w:val="cs-CZ"/>
        </w:rPr>
        <w:t xml:space="preserve">Není-li dále v této dohodě uvedeno v konkrétním ustanovení jinak, jsou </w:t>
      </w:r>
      <w:r w:rsidR="00993656">
        <w:rPr>
          <w:lang w:val="cs-CZ"/>
        </w:rPr>
        <w:t xml:space="preserve">pro účely této dohody </w:t>
      </w:r>
      <w:r w:rsidR="003D7883">
        <w:rPr>
          <w:lang w:val="cs-CZ"/>
        </w:rPr>
        <w:t>za samostatné předměty považovány rovněž všechny varianty předmětů uvedené v přílo</w:t>
      </w:r>
      <w:r w:rsidR="002B54BA">
        <w:rPr>
          <w:lang w:val="cs-CZ"/>
        </w:rPr>
        <w:t>hách</w:t>
      </w:r>
      <w:r w:rsidR="003D7883">
        <w:rPr>
          <w:lang w:val="cs-CZ"/>
        </w:rPr>
        <w:t xml:space="preserve"> č. 3 </w:t>
      </w:r>
      <w:r w:rsidR="00547551">
        <w:rPr>
          <w:lang w:val="cs-CZ"/>
        </w:rPr>
        <w:t xml:space="preserve">a 4 </w:t>
      </w:r>
      <w:r w:rsidR="003D7883">
        <w:rPr>
          <w:lang w:val="cs-CZ"/>
        </w:rPr>
        <w:t>této dohody.</w:t>
      </w:r>
    </w:p>
    <w:p w14:paraId="19C923F7" w14:textId="5F05DD6B" w:rsidR="00C56AE9" w:rsidRDefault="00C56AE9" w:rsidP="00FB169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 xml:space="preserve">O </w:t>
      </w:r>
      <w:r w:rsidR="00536D63">
        <w:rPr>
          <w:rFonts w:cs="TimesNewRoman"/>
          <w:color w:val="000000"/>
          <w:lang w:val="cs-CZ"/>
        </w:rPr>
        <w:t xml:space="preserve">případných </w:t>
      </w:r>
      <w:r>
        <w:rPr>
          <w:rFonts w:cs="TimesNewRoman"/>
          <w:color w:val="000000"/>
          <w:lang w:val="cs-CZ"/>
        </w:rPr>
        <w:t>změnách katalogových</w:t>
      </w:r>
      <w:r w:rsidR="00D56804">
        <w:rPr>
          <w:rFonts w:cs="TimesNewRoman"/>
          <w:color w:val="000000"/>
          <w:lang w:val="cs-CZ"/>
        </w:rPr>
        <w:t>/identifikačních</w:t>
      </w:r>
      <w:r>
        <w:rPr>
          <w:rFonts w:cs="TimesNewRoman"/>
          <w:color w:val="000000"/>
          <w:lang w:val="cs-CZ"/>
        </w:rPr>
        <w:t xml:space="preserve"> čísel předmětů uvedených v</w:t>
      </w:r>
      <w:r w:rsidR="003D7883">
        <w:rPr>
          <w:rFonts w:cs="TimesNewRoman"/>
          <w:color w:val="000000"/>
          <w:lang w:val="cs-CZ"/>
        </w:rPr>
        <w:t> přílo</w:t>
      </w:r>
      <w:r w:rsidR="002B54BA">
        <w:rPr>
          <w:rFonts w:cs="TimesNewRoman"/>
          <w:color w:val="000000"/>
          <w:lang w:val="cs-CZ"/>
        </w:rPr>
        <w:t>hách</w:t>
      </w:r>
      <w:r w:rsidR="00A35398">
        <w:rPr>
          <w:rFonts w:cs="TimesNewRoman"/>
          <w:color w:val="000000"/>
          <w:lang w:val="cs-CZ"/>
        </w:rPr>
        <w:t xml:space="preserve"> č. </w:t>
      </w:r>
      <w:r w:rsidR="003D7883">
        <w:rPr>
          <w:rFonts w:cs="TimesNewRoman"/>
          <w:color w:val="000000"/>
          <w:lang w:val="cs-CZ"/>
        </w:rPr>
        <w:t>3</w:t>
      </w:r>
      <w:r w:rsidR="002B54BA">
        <w:rPr>
          <w:rFonts w:cs="TimesNewRoman"/>
          <w:color w:val="000000"/>
          <w:lang w:val="cs-CZ"/>
        </w:rPr>
        <w:t xml:space="preserve"> a 4</w:t>
      </w:r>
      <w:r>
        <w:rPr>
          <w:rFonts w:cs="TimesNewRoman"/>
          <w:color w:val="000000"/>
          <w:lang w:val="cs-CZ"/>
        </w:rPr>
        <w:t xml:space="preserve"> </w:t>
      </w:r>
      <w:r w:rsidR="003D7883">
        <w:rPr>
          <w:rFonts w:cs="TimesNewRoman"/>
          <w:color w:val="000000"/>
          <w:lang w:val="cs-CZ"/>
        </w:rPr>
        <w:t xml:space="preserve">této dohody </w:t>
      </w:r>
      <w:r>
        <w:rPr>
          <w:rFonts w:cs="TimesNewRoman"/>
          <w:color w:val="000000"/>
          <w:lang w:val="cs-CZ"/>
        </w:rPr>
        <w:t xml:space="preserve">bez změny specifikace jednotlivých předmětů je dodavatel povinen </w:t>
      </w:r>
      <w:r w:rsidR="00711BC0">
        <w:rPr>
          <w:rFonts w:cs="TimesNewRoman"/>
          <w:color w:val="000000"/>
          <w:lang w:val="cs-CZ"/>
        </w:rPr>
        <w:br/>
      </w:r>
      <w:r>
        <w:rPr>
          <w:rFonts w:cs="TimesNewRoman"/>
          <w:color w:val="000000"/>
          <w:lang w:val="cs-CZ"/>
        </w:rPr>
        <w:t xml:space="preserve">bez zbytečného odkladu </w:t>
      </w:r>
      <w:r w:rsidRPr="00FB1694">
        <w:rPr>
          <w:lang w:val="cs-CZ"/>
        </w:rPr>
        <w:t>informovat</w:t>
      </w:r>
      <w:r>
        <w:rPr>
          <w:rFonts w:cs="TimesNewRoman"/>
          <w:color w:val="000000"/>
          <w:lang w:val="cs-CZ"/>
        </w:rPr>
        <w:t xml:space="preserve"> písemně objednatele na e-mail, který bude dodavateli </w:t>
      </w:r>
      <w:r w:rsidR="007C0720">
        <w:rPr>
          <w:rFonts w:cs="TimesNewRoman"/>
          <w:color w:val="000000"/>
          <w:lang w:val="cs-CZ"/>
        </w:rPr>
        <w:t xml:space="preserve">objednatelem sdělen po podpisu </w:t>
      </w:r>
      <w:r w:rsidR="0087724B">
        <w:rPr>
          <w:rFonts w:cs="TimesNewRoman"/>
          <w:color w:val="000000"/>
          <w:lang w:val="cs-CZ"/>
        </w:rPr>
        <w:t xml:space="preserve">této </w:t>
      </w:r>
      <w:r w:rsidR="007C0720">
        <w:rPr>
          <w:rFonts w:cs="TimesNewRoman"/>
          <w:color w:val="000000"/>
          <w:lang w:val="cs-CZ"/>
        </w:rPr>
        <w:t>d</w:t>
      </w:r>
      <w:r>
        <w:rPr>
          <w:rFonts w:cs="TimesNewRoman"/>
          <w:color w:val="000000"/>
          <w:lang w:val="cs-CZ"/>
        </w:rPr>
        <w:t>ohody.</w:t>
      </w:r>
      <w:r w:rsidR="00FB1694">
        <w:rPr>
          <w:rFonts w:cs="TimesNewRoman"/>
          <w:color w:val="000000"/>
          <w:lang w:val="cs-CZ"/>
        </w:rPr>
        <w:t xml:space="preserve"> </w:t>
      </w:r>
    </w:p>
    <w:p w14:paraId="54757EFD" w14:textId="158700E6" w:rsidR="00C56AE9" w:rsidRDefault="00C56AE9" w:rsidP="0098649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>V případě, že předmět uvedený v</w:t>
      </w:r>
      <w:r w:rsidR="007C0720">
        <w:rPr>
          <w:rFonts w:cs="TimesNewRoman"/>
          <w:color w:val="000000"/>
          <w:lang w:val="cs-CZ"/>
        </w:rPr>
        <w:t> </w:t>
      </w:r>
      <w:r w:rsidR="0087724B">
        <w:rPr>
          <w:rFonts w:cs="TimesNewRoman"/>
          <w:color w:val="000000"/>
          <w:lang w:val="cs-CZ"/>
        </w:rPr>
        <w:t>přílo</w:t>
      </w:r>
      <w:r w:rsidR="002B54BA">
        <w:rPr>
          <w:rFonts w:cs="TimesNewRoman"/>
          <w:color w:val="000000"/>
          <w:lang w:val="cs-CZ"/>
        </w:rPr>
        <w:t>hách</w:t>
      </w:r>
      <w:r w:rsidR="0087724B">
        <w:rPr>
          <w:rFonts w:cs="TimesNewRoman"/>
          <w:color w:val="000000"/>
          <w:lang w:val="cs-CZ"/>
        </w:rPr>
        <w:t xml:space="preserve"> č. 3</w:t>
      </w:r>
      <w:r w:rsidR="002B54BA">
        <w:rPr>
          <w:rFonts w:cs="TimesNewRoman"/>
          <w:color w:val="000000"/>
          <w:lang w:val="cs-CZ"/>
        </w:rPr>
        <w:t xml:space="preserve"> a 4</w:t>
      </w:r>
      <w:r w:rsidR="0087724B">
        <w:rPr>
          <w:rFonts w:cs="TimesNewRoman"/>
          <w:color w:val="000000"/>
          <w:lang w:val="cs-CZ"/>
        </w:rPr>
        <w:t xml:space="preserve"> této dohody</w:t>
      </w:r>
      <w:r w:rsidR="00E7045A">
        <w:rPr>
          <w:rFonts w:cs="TimesNewRoman"/>
          <w:color w:val="000000"/>
          <w:lang w:val="cs-CZ"/>
        </w:rPr>
        <w:t xml:space="preserve"> přestan</w:t>
      </w:r>
      <w:r w:rsidR="007823FE">
        <w:rPr>
          <w:rFonts w:cs="TimesNewRoman"/>
          <w:color w:val="000000"/>
          <w:lang w:val="cs-CZ"/>
        </w:rPr>
        <w:t>e</w:t>
      </w:r>
      <w:r w:rsidR="00E7045A">
        <w:rPr>
          <w:rFonts w:cs="TimesNewRoman"/>
          <w:color w:val="000000"/>
          <w:lang w:val="cs-CZ"/>
        </w:rPr>
        <w:t xml:space="preserve"> být na trhu dostupn</w:t>
      </w:r>
      <w:r w:rsidR="007823FE">
        <w:rPr>
          <w:rFonts w:cs="TimesNewRoman"/>
          <w:color w:val="000000"/>
          <w:lang w:val="cs-CZ"/>
        </w:rPr>
        <w:t>ý</w:t>
      </w:r>
      <w:r>
        <w:rPr>
          <w:rFonts w:cs="TimesNewRoman"/>
          <w:color w:val="000000"/>
          <w:lang w:val="cs-CZ"/>
        </w:rPr>
        <w:t xml:space="preserve">, je dodavatel povinen do 5 pracovních dnů od okamžiku, kdy se </w:t>
      </w:r>
      <w:r w:rsidR="00846306">
        <w:rPr>
          <w:rFonts w:cs="TimesNewRoman"/>
          <w:color w:val="000000"/>
          <w:lang w:val="cs-CZ"/>
        </w:rPr>
        <w:t>o tom</w:t>
      </w:r>
      <w:r>
        <w:rPr>
          <w:rFonts w:cs="TimesNewRoman"/>
          <w:color w:val="000000"/>
          <w:lang w:val="cs-CZ"/>
        </w:rPr>
        <w:t xml:space="preserve"> dozví, tuto skutečnost oznámit objednateli a nabídnout objednateli náhradní předmět. Náhradní předmět musí splňovat požadovanou technickou specifikaci </w:t>
      </w:r>
      <w:r w:rsidRPr="001B1299">
        <w:rPr>
          <w:lang w:val="cs-CZ"/>
        </w:rPr>
        <w:t>uvedenou</w:t>
      </w:r>
      <w:r>
        <w:rPr>
          <w:rFonts w:cs="TimesNewRoman"/>
          <w:color w:val="000000"/>
          <w:lang w:val="cs-CZ"/>
        </w:rPr>
        <w:t xml:space="preserve"> v</w:t>
      </w:r>
      <w:r w:rsidR="007C0720">
        <w:rPr>
          <w:rFonts w:cs="TimesNewRoman"/>
          <w:color w:val="000000"/>
          <w:lang w:val="cs-CZ"/>
        </w:rPr>
        <w:t> </w:t>
      </w:r>
      <w:r w:rsidR="00C54908">
        <w:rPr>
          <w:rFonts w:cs="TimesNewRoman"/>
          <w:color w:val="000000"/>
          <w:lang w:val="cs-CZ"/>
        </w:rPr>
        <w:t>příloze č. 3 této dohody</w:t>
      </w:r>
      <w:r>
        <w:rPr>
          <w:rFonts w:cs="TimesNewRoman"/>
          <w:color w:val="000000"/>
          <w:lang w:val="cs-CZ"/>
        </w:rPr>
        <w:t xml:space="preserve"> </w:t>
      </w:r>
      <w:r w:rsidR="00711BC0">
        <w:rPr>
          <w:rFonts w:cs="TimesNewRoman"/>
          <w:color w:val="000000"/>
          <w:lang w:val="cs-CZ"/>
        </w:rPr>
        <w:br/>
      </w:r>
      <w:r>
        <w:rPr>
          <w:rFonts w:cs="TimesNewRoman"/>
          <w:color w:val="000000"/>
          <w:lang w:val="cs-CZ"/>
        </w:rPr>
        <w:t xml:space="preserve">pro nahrazovaný předmět a disponovat shodnými nebo lepšími vlastnostmi, jako nahrazovaný předmět a to za stejnou, případně nižší jednotkovou cenu jako předmět, který je nahrazován (dále jen </w:t>
      </w:r>
      <w:r>
        <w:rPr>
          <w:rFonts w:cs="TimesNewRoman"/>
          <w:b/>
          <w:color w:val="000000"/>
          <w:lang w:val="cs-CZ"/>
        </w:rPr>
        <w:t>„náhradní předmět“</w:t>
      </w:r>
      <w:r>
        <w:rPr>
          <w:rFonts w:cs="TimesNewRoman"/>
          <w:color w:val="000000"/>
          <w:lang w:val="cs-CZ"/>
        </w:rPr>
        <w:t xml:space="preserve">). Dodavatel objednateli nabídne náhradní předmět </w:t>
      </w:r>
      <w:r w:rsidR="00AC5B51">
        <w:rPr>
          <w:rFonts w:cs="TimesNewRoman"/>
          <w:color w:val="000000"/>
          <w:lang w:val="cs-CZ"/>
        </w:rPr>
        <w:t>s uvedením jeho vlastností</w:t>
      </w:r>
      <w:r w:rsidR="00547551">
        <w:rPr>
          <w:rFonts w:cs="TimesNewRoman"/>
          <w:color w:val="000000"/>
          <w:lang w:val="cs-CZ"/>
        </w:rPr>
        <w:t xml:space="preserve"> tak</w:t>
      </w:r>
      <w:r w:rsidR="00AC5B51">
        <w:rPr>
          <w:rFonts w:cs="TimesNewRoman"/>
          <w:color w:val="000000"/>
          <w:lang w:val="cs-CZ"/>
        </w:rPr>
        <w:t xml:space="preserve">, </w:t>
      </w:r>
      <w:r w:rsidR="00547551">
        <w:rPr>
          <w:rFonts w:cs="TimesNewRoman"/>
          <w:color w:val="000000"/>
          <w:lang w:val="cs-CZ"/>
        </w:rPr>
        <w:t>aby byl objednatel schopen náhradní předmět řádně posoudit</w:t>
      </w:r>
      <w:r w:rsidR="00D25097">
        <w:rPr>
          <w:rFonts w:cs="TimesNewRoman"/>
          <w:color w:val="000000"/>
          <w:lang w:val="cs-CZ"/>
        </w:rPr>
        <w:t xml:space="preserve">. </w:t>
      </w:r>
      <w:r>
        <w:rPr>
          <w:rFonts w:cs="TimesNewRoman"/>
          <w:color w:val="000000"/>
          <w:lang w:val="cs-CZ"/>
        </w:rPr>
        <w:t xml:space="preserve">Objednatel se do 5 pracovních dnů po obdržení návrhu náhradního předmětu vyjádří, zda náhradní předmět splňuje požadovanou specifikaci a vlastnosti a akceptuje jej, či specifikaci a vlastnosti nesplňuje a předmět proto neakceptuje. </w:t>
      </w:r>
    </w:p>
    <w:p w14:paraId="1CA2A2E0" w14:textId="6D04AA2C" w:rsidR="00C56AE9" w:rsidRPr="0098649B" w:rsidRDefault="00C56AE9" w:rsidP="0098649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>Nebude-li náhradní předmět objednatelem akcept</w:t>
      </w:r>
      <w:r w:rsidR="001732FC">
        <w:rPr>
          <w:rFonts w:cs="TimesNewRoman"/>
          <w:color w:val="000000"/>
          <w:lang w:val="cs-CZ"/>
        </w:rPr>
        <w:t>ován dle odst. 4 tohoto článku d</w:t>
      </w:r>
      <w:r>
        <w:rPr>
          <w:rFonts w:cs="TimesNewRoman"/>
          <w:color w:val="000000"/>
          <w:lang w:val="cs-CZ"/>
        </w:rPr>
        <w:t>ohody, je dodavatel povinen objednateli nabídnout do 5 pracovních dnů po obdržení vyjádření náhradní předmět splňující požadované vlastnosti nahrazovaného předmětu</w:t>
      </w:r>
      <w:r w:rsidR="00EE4571">
        <w:rPr>
          <w:rFonts w:cs="TimesNewRoman"/>
          <w:color w:val="000000"/>
          <w:lang w:val="cs-CZ"/>
        </w:rPr>
        <w:t xml:space="preserve"> </w:t>
      </w:r>
      <w:r>
        <w:rPr>
          <w:rFonts w:cs="TimesNewRoman"/>
          <w:color w:val="000000"/>
          <w:lang w:val="cs-CZ"/>
        </w:rPr>
        <w:t xml:space="preserve">a objednatel </w:t>
      </w:r>
      <w:r>
        <w:rPr>
          <w:rFonts w:cs="Calibri"/>
          <w:lang w:val="cs-CZ"/>
        </w:rPr>
        <w:t>je povinen se k novému náhradnímu předmětu vyjádřit postupem dle před</w:t>
      </w:r>
      <w:r w:rsidR="001732FC">
        <w:rPr>
          <w:rFonts w:cs="Calibri"/>
          <w:lang w:val="cs-CZ"/>
        </w:rPr>
        <w:t>chozího odstavce tohoto článku d</w:t>
      </w:r>
      <w:r>
        <w:rPr>
          <w:rFonts w:cs="Calibri"/>
          <w:lang w:val="cs-CZ"/>
        </w:rPr>
        <w:t>ohody</w:t>
      </w:r>
      <w:r>
        <w:rPr>
          <w:rFonts w:cs="TimesNewRoman"/>
          <w:color w:val="000000"/>
          <w:lang w:val="cs-CZ"/>
        </w:rPr>
        <w:t xml:space="preserve">. Dle potřeby lze postup opakovat. Dostane-li se dodavatel do prodlení s plněním dílčí </w:t>
      </w:r>
      <w:r>
        <w:rPr>
          <w:rFonts w:cs="TimesNewRoman"/>
          <w:color w:val="000000"/>
          <w:lang w:val="cs-CZ"/>
        </w:rPr>
        <w:lastRenderedPageBreak/>
        <w:t>smlouvy v důsledku postupu dle tohoto odstavce, nese veškeré důsledky s tím související dodavatel.</w:t>
      </w:r>
    </w:p>
    <w:p w14:paraId="792F44AC" w14:textId="3B8DCF97" w:rsidR="00A83115" w:rsidRPr="0098649B" w:rsidRDefault="00A831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 xml:space="preserve">V případě, že náhradní předmět bude dodáván za nižší jednotkovou cenu než nahrazovaný předmět, bude tato změna smlouvy předem sjednána formou písemného dodatku k této smlouvě. </w:t>
      </w:r>
    </w:p>
    <w:p w14:paraId="09A2F7F2" w14:textId="26D470B6" w:rsidR="00EA1473" w:rsidRPr="00BB5ABB" w:rsidRDefault="00EA1473" w:rsidP="0098649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>
        <w:rPr>
          <w:rFonts w:cs="Calibri"/>
          <w:lang w:val="cs-CZ"/>
        </w:rPr>
        <w:t xml:space="preserve">Dodávky předmětů včetně souvisejících činností dle odst. 1 tohoto článku </w:t>
      </w:r>
      <w:r w:rsidR="001732FC">
        <w:rPr>
          <w:rFonts w:cs="Calibri"/>
          <w:lang w:val="cs-CZ"/>
        </w:rPr>
        <w:t>d</w:t>
      </w:r>
      <w:r>
        <w:rPr>
          <w:rFonts w:cs="Calibri"/>
          <w:lang w:val="cs-CZ"/>
        </w:rPr>
        <w:t>ohody bude dodavatel provádět</w:t>
      </w:r>
      <w:r w:rsidRPr="007A017C">
        <w:rPr>
          <w:rFonts w:cs="Calibri"/>
        </w:rPr>
        <w:t xml:space="preserve"> </w:t>
      </w:r>
      <w:r>
        <w:rPr>
          <w:rFonts w:cs="Calibri"/>
          <w:lang w:val="cs-CZ"/>
        </w:rPr>
        <w:t>na základě samostatných písemných objednávek</w:t>
      </w:r>
      <w:r w:rsidRPr="007A017C">
        <w:rPr>
          <w:rFonts w:cs="Calibri"/>
        </w:rPr>
        <w:t xml:space="preserve"> </w:t>
      </w:r>
      <w:r>
        <w:rPr>
          <w:rFonts w:cs="Calibri"/>
          <w:lang w:val="cs-CZ"/>
        </w:rPr>
        <w:t xml:space="preserve">vystavených </w:t>
      </w:r>
      <w:r w:rsidRPr="007A017C">
        <w:rPr>
          <w:rFonts w:cs="Calibri"/>
        </w:rPr>
        <w:t>objednatele</w:t>
      </w:r>
      <w:r>
        <w:rPr>
          <w:rFonts w:cs="Calibri"/>
          <w:lang w:val="cs-CZ"/>
        </w:rPr>
        <w:t xml:space="preserve">m (dále </w:t>
      </w:r>
      <w:r w:rsidR="008526AF">
        <w:rPr>
          <w:rFonts w:cs="Calibri"/>
          <w:lang w:val="cs-CZ"/>
        </w:rPr>
        <w:t>jen</w:t>
      </w:r>
      <w:r>
        <w:rPr>
          <w:rFonts w:cs="Calibri"/>
          <w:lang w:val="cs-CZ"/>
        </w:rPr>
        <w:t xml:space="preserve"> „</w:t>
      </w:r>
      <w:r w:rsidRPr="001226A6">
        <w:rPr>
          <w:rFonts w:cs="Calibri"/>
          <w:b/>
          <w:lang w:val="cs-CZ"/>
        </w:rPr>
        <w:t>objednávky</w:t>
      </w:r>
      <w:r>
        <w:rPr>
          <w:rFonts w:cs="Calibri"/>
          <w:lang w:val="cs-CZ"/>
        </w:rPr>
        <w:t>“).</w:t>
      </w:r>
    </w:p>
    <w:p w14:paraId="4C0EAB59" w14:textId="77DC7DD5" w:rsidR="00EA1473" w:rsidRPr="00BC359F" w:rsidRDefault="00EA1473" w:rsidP="0098649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 w:rsidRPr="00BC359F">
        <w:rPr>
          <w:rFonts w:cs="Calibri"/>
          <w:lang w:val="cs-CZ"/>
        </w:rPr>
        <w:t xml:space="preserve">Objednatel i dodavatel tímto výslovně deklarují, že jsou si vědomi, že objednávky budou </w:t>
      </w:r>
      <w:r w:rsidRPr="0098649B">
        <w:rPr>
          <w:rFonts w:cs="Calibri"/>
        </w:rPr>
        <w:t>objednatelem</w:t>
      </w:r>
      <w:r w:rsidRPr="00BC359F">
        <w:rPr>
          <w:rFonts w:cs="Calibri"/>
          <w:lang w:val="cs-CZ"/>
        </w:rPr>
        <w:t xml:space="preserve"> vystavovány v předem neurčených nepravidelných intervalech</w:t>
      </w:r>
      <w:r w:rsidR="00A35398">
        <w:rPr>
          <w:rFonts w:cs="Calibri"/>
          <w:lang w:val="cs-CZ"/>
        </w:rPr>
        <w:t xml:space="preserve"> v závislosti na </w:t>
      </w:r>
      <w:r>
        <w:rPr>
          <w:rFonts w:cs="Calibri"/>
          <w:lang w:val="cs-CZ"/>
        </w:rPr>
        <w:t>potřebách objednatele</w:t>
      </w:r>
      <w:r w:rsidRPr="00BC359F">
        <w:rPr>
          <w:rFonts w:cs="Calibri"/>
          <w:lang w:val="cs-CZ"/>
        </w:rPr>
        <w:t xml:space="preserve">. </w:t>
      </w:r>
    </w:p>
    <w:p w14:paraId="4FBE6A5C" w14:textId="2FC4CB33" w:rsidR="00EA1473" w:rsidRPr="0098649B" w:rsidRDefault="00EA1473" w:rsidP="00EA147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</w:pPr>
      <w:r>
        <w:rPr>
          <w:rFonts w:cs="Calibri"/>
          <w:lang w:val="cs-CZ"/>
        </w:rPr>
        <w:t xml:space="preserve">Objednatel i dodavatel tímto výslovně deklarují, že jsou si vědomi, že </w:t>
      </w:r>
      <w:r w:rsidRPr="00BC359F">
        <w:rPr>
          <w:rFonts w:cs="Calibri"/>
          <w:lang w:val="cs-CZ"/>
        </w:rPr>
        <w:t xml:space="preserve">se objednatel </w:t>
      </w:r>
      <w:r>
        <w:rPr>
          <w:rFonts w:cs="Calibri"/>
          <w:lang w:val="cs-CZ"/>
        </w:rPr>
        <w:t xml:space="preserve">touto </w:t>
      </w:r>
      <w:r w:rsidR="00B438BD">
        <w:rPr>
          <w:rFonts w:cs="Calibri"/>
          <w:lang w:val="cs-CZ"/>
        </w:rPr>
        <w:t>d</w:t>
      </w:r>
      <w:r>
        <w:rPr>
          <w:rFonts w:cs="Calibri"/>
          <w:lang w:val="cs-CZ"/>
        </w:rPr>
        <w:t xml:space="preserve">ohodou </w:t>
      </w:r>
      <w:r w:rsidRPr="00BC359F">
        <w:rPr>
          <w:rFonts w:cs="Calibri"/>
          <w:lang w:val="cs-CZ"/>
        </w:rPr>
        <w:t>nezavazuje k odběru konkrétního</w:t>
      </w:r>
      <w:r>
        <w:rPr>
          <w:rFonts w:cs="Calibri"/>
          <w:lang w:val="cs-CZ"/>
        </w:rPr>
        <w:t>, a to ani minimálního</w:t>
      </w:r>
      <w:r w:rsidRPr="00BC359F">
        <w:rPr>
          <w:rFonts w:cs="Calibri"/>
          <w:lang w:val="cs-CZ"/>
        </w:rPr>
        <w:t xml:space="preserve"> množství předmětů</w:t>
      </w:r>
      <w:r>
        <w:rPr>
          <w:rFonts w:cs="Calibri"/>
          <w:lang w:val="cs-CZ"/>
        </w:rPr>
        <w:t>.</w:t>
      </w:r>
      <w:r w:rsidRPr="00BC359F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M</w:t>
      </w:r>
      <w:r w:rsidRPr="00BC359F">
        <w:rPr>
          <w:rFonts w:cs="Calibri"/>
          <w:lang w:val="cs-CZ"/>
        </w:rPr>
        <w:t>nožství předmětů v jednotlivých objednávkách bude</w:t>
      </w:r>
      <w:r>
        <w:rPr>
          <w:rFonts w:cs="Calibri"/>
          <w:lang w:val="cs-CZ"/>
        </w:rPr>
        <w:t xml:space="preserve"> vždy</w:t>
      </w:r>
      <w:r w:rsidRPr="00BC359F">
        <w:rPr>
          <w:rFonts w:cs="Calibri"/>
          <w:lang w:val="cs-CZ"/>
        </w:rPr>
        <w:t xml:space="preserve"> stanoveno dle</w:t>
      </w:r>
      <w:r>
        <w:rPr>
          <w:rFonts w:cs="Calibri"/>
          <w:lang w:val="cs-CZ"/>
        </w:rPr>
        <w:t xml:space="preserve"> aktuálních potřeb objednatele. Objednatel se touto </w:t>
      </w:r>
      <w:r w:rsidR="00B438BD">
        <w:rPr>
          <w:rFonts w:cs="Calibri"/>
          <w:lang w:val="cs-CZ"/>
        </w:rPr>
        <w:t>d</w:t>
      </w:r>
      <w:r>
        <w:rPr>
          <w:rFonts w:cs="Calibri"/>
          <w:lang w:val="cs-CZ"/>
        </w:rPr>
        <w:t xml:space="preserve">ohodou rovněž nezavazuje k odběru všech druhů předmětů uvedených </w:t>
      </w:r>
      <w:r w:rsidR="00B438BD">
        <w:rPr>
          <w:rFonts w:cs="Calibri"/>
          <w:lang w:val="cs-CZ"/>
        </w:rPr>
        <w:t>v </w:t>
      </w:r>
      <w:r w:rsidR="00422324">
        <w:rPr>
          <w:rFonts w:cs="Calibri"/>
          <w:lang w:val="cs-CZ"/>
        </w:rPr>
        <w:t>příloze č. 3 této dohody</w:t>
      </w:r>
      <w:r>
        <w:rPr>
          <w:rFonts w:cs="Calibri"/>
          <w:lang w:val="cs-CZ"/>
        </w:rPr>
        <w:t>, tj. některé položky nemu</w:t>
      </w:r>
      <w:r w:rsidR="00A35398">
        <w:rPr>
          <w:rFonts w:cs="Calibri"/>
          <w:lang w:val="cs-CZ"/>
        </w:rPr>
        <w:t>sí být na základě objednávek za </w:t>
      </w:r>
      <w:r>
        <w:rPr>
          <w:rFonts w:cs="Calibri"/>
          <w:lang w:val="cs-CZ"/>
        </w:rPr>
        <w:t xml:space="preserve">celou dobu trvání </w:t>
      </w:r>
      <w:r w:rsidR="00B438BD">
        <w:rPr>
          <w:rFonts w:cs="Calibri"/>
          <w:lang w:val="cs-CZ"/>
        </w:rPr>
        <w:t>d</w:t>
      </w:r>
      <w:r>
        <w:rPr>
          <w:rFonts w:cs="Calibri"/>
          <w:lang w:val="cs-CZ"/>
        </w:rPr>
        <w:t>ohody vůbec odebrány.</w:t>
      </w:r>
      <w:r w:rsidR="001D69C0">
        <w:rPr>
          <w:rFonts w:cs="Calibri"/>
          <w:lang w:val="cs-CZ"/>
        </w:rPr>
        <w:t xml:space="preserve"> Smluvní strany se dohodly, že v případě vystavení objednávky </w:t>
      </w:r>
      <w:r w:rsidR="00A35398">
        <w:rPr>
          <w:rFonts w:cs="Calibri"/>
          <w:lang w:val="cs-CZ"/>
        </w:rPr>
        <w:t>objednatelem</w:t>
      </w:r>
      <w:r w:rsidR="001D69C0">
        <w:rPr>
          <w:rFonts w:cs="Calibri"/>
          <w:lang w:val="cs-CZ"/>
        </w:rPr>
        <w:t xml:space="preserve"> bude minimální počet objednávaných kusů daného předmětu </w:t>
      </w:r>
      <w:r w:rsidR="00153622">
        <w:rPr>
          <w:rFonts w:cs="Calibri"/>
          <w:lang w:val="cs-CZ"/>
        </w:rPr>
        <w:t xml:space="preserve">v rámci jedné objednávky </w:t>
      </w:r>
      <w:r w:rsidR="001D69C0">
        <w:rPr>
          <w:rFonts w:cs="Calibri"/>
          <w:lang w:val="cs-CZ"/>
        </w:rPr>
        <w:t xml:space="preserve">vždy alespoň 50, s výjimkou </w:t>
      </w:r>
      <w:r w:rsidR="006D4BB7">
        <w:rPr>
          <w:rFonts w:cs="Calibri"/>
          <w:lang w:val="cs-CZ"/>
        </w:rPr>
        <w:t xml:space="preserve">dámských a pánských </w:t>
      </w:r>
      <w:r w:rsidR="001D69C0" w:rsidRPr="00B71478">
        <w:rPr>
          <w:rFonts w:cs="Calibri"/>
          <w:lang w:val="cs-CZ"/>
        </w:rPr>
        <w:t>mikin</w:t>
      </w:r>
      <w:r w:rsidR="005E5364" w:rsidRPr="00B71478">
        <w:rPr>
          <w:rFonts w:cs="Calibri"/>
          <w:lang w:val="cs-CZ"/>
        </w:rPr>
        <w:t xml:space="preserve"> a triček</w:t>
      </w:r>
      <w:r w:rsidR="001D69C0" w:rsidRPr="00B71478">
        <w:rPr>
          <w:rFonts w:cs="Calibri"/>
          <w:lang w:val="cs-CZ"/>
        </w:rPr>
        <w:t xml:space="preserve"> </w:t>
      </w:r>
      <w:r w:rsidR="001D69C0">
        <w:rPr>
          <w:rFonts w:cs="Calibri"/>
          <w:lang w:val="cs-CZ"/>
        </w:rPr>
        <w:t xml:space="preserve">(předměty na </w:t>
      </w:r>
      <w:r w:rsidR="001D69C0" w:rsidRPr="006508AA">
        <w:rPr>
          <w:rFonts w:cs="Calibri"/>
          <w:lang w:val="cs-CZ"/>
        </w:rPr>
        <w:t xml:space="preserve">řádcích </w:t>
      </w:r>
      <w:r w:rsidR="00067C94">
        <w:rPr>
          <w:rFonts w:cs="Calibri"/>
          <w:lang w:val="cs-CZ"/>
        </w:rPr>
        <w:t>20 – 27, na listu Textil v příloze</w:t>
      </w:r>
      <w:r w:rsidR="001D69C0">
        <w:rPr>
          <w:rFonts w:cs="Calibri"/>
          <w:lang w:val="cs-CZ"/>
        </w:rPr>
        <w:t xml:space="preserve"> č. </w:t>
      </w:r>
      <w:r w:rsidR="00330484">
        <w:rPr>
          <w:rFonts w:cs="Calibri"/>
          <w:lang w:val="cs-CZ"/>
        </w:rPr>
        <w:t>3 této dohody</w:t>
      </w:r>
      <w:r w:rsidR="001D69C0">
        <w:rPr>
          <w:rFonts w:cs="Calibri"/>
          <w:lang w:val="cs-CZ"/>
        </w:rPr>
        <w:t>), u nichž se smluvní strany dohodly na minimálním počtu 10 kusů</w:t>
      </w:r>
      <w:r w:rsidR="00153622">
        <w:rPr>
          <w:rFonts w:cs="Calibri"/>
          <w:lang w:val="cs-CZ"/>
        </w:rPr>
        <w:t xml:space="preserve"> v rámci 1 objednávky</w:t>
      </w:r>
      <w:r w:rsidR="001D69C0">
        <w:rPr>
          <w:rFonts w:cs="Calibri"/>
          <w:lang w:val="cs-CZ"/>
        </w:rPr>
        <w:t>. Počty objednávaných kusů předmětů dle předchozí věty platí souhrnně pro všechna barevná provedení</w:t>
      </w:r>
      <w:r w:rsidR="00153622">
        <w:rPr>
          <w:rFonts w:cs="Calibri"/>
          <w:lang w:val="cs-CZ"/>
        </w:rPr>
        <w:t xml:space="preserve"> daného předmětu.</w:t>
      </w:r>
      <w:r w:rsidR="001D69C0">
        <w:rPr>
          <w:rFonts w:cs="Calibri"/>
          <w:lang w:val="cs-CZ"/>
        </w:rPr>
        <w:t xml:space="preserve"> </w:t>
      </w:r>
    </w:p>
    <w:p w14:paraId="6DDEF973" w14:textId="2CEB58D2" w:rsidR="001B3CF3" w:rsidRPr="005B6C58" w:rsidRDefault="00FC01EF" w:rsidP="003977B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>
        <w:rPr>
          <w:rFonts w:cs="Calibri"/>
          <w:lang w:val="cs-CZ"/>
        </w:rPr>
        <w:t>Dodavatel</w:t>
      </w:r>
      <w:r w:rsidR="001B3CF3">
        <w:rPr>
          <w:rFonts w:cs="Calibri"/>
          <w:lang w:val="cs-CZ"/>
        </w:rPr>
        <w:t xml:space="preserve"> je povinen </w:t>
      </w:r>
      <w:r w:rsidR="0016031E">
        <w:rPr>
          <w:rFonts w:cs="Calibri"/>
          <w:lang w:val="cs-CZ"/>
        </w:rPr>
        <w:t xml:space="preserve">při umístění loga </w:t>
      </w:r>
      <w:r>
        <w:rPr>
          <w:rFonts w:cs="Calibri"/>
          <w:lang w:val="cs-CZ"/>
        </w:rPr>
        <w:t xml:space="preserve">objednatele </w:t>
      </w:r>
      <w:r w:rsidR="002A51C6">
        <w:rPr>
          <w:rFonts w:cs="Calibri"/>
          <w:lang w:val="cs-CZ"/>
        </w:rPr>
        <w:t xml:space="preserve">na předmět </w:t>
      </w:r>
      <w:r w:rsidR="0016031E">
        <w:rPr>
          <w:rFonts w:cs="Calibri"/>
          <w:lang w:val="cs-CZ"/>
        </w:rPr>
        <w:t>respektovat požadavky</w:t>
      </w:r>
      <w:r w:rsidR="001B3CF3">
        <w:rPr>
          <w:rFonts w:cs="Calibri"/>
          <w:lang w:val="cs-CZ"/>
        </w:rPr>
        <w:t xml:space="preserve"> logo manuálu </w:t>
      </w:r>
      <w:r>
        <w:rPr>
          <w:rFonts w:cs="Calibri"/>
          <w:lang w:val="cs-CZ"/>
        </w:rPr>
        <w:t xml:space="preserve">objednatele </w:t>
      </w:r>
      <w:r w:rsidR="00A21B5A">
        <w:rPr>
          <w:rFonts w:cs="Calibri"/>
          <w:lang w:val="cs-CZ"/>
        </w:rPr>
        <w:t>(dále jen „</w:t>
      </w:r>
      <w:r w:rsidR="00A21B5A" w:rsidRPr="00A21B5A">
        <w:rPr>
          <w:rFonts w:cs="Calibri"/>
          <w:b/>
          <w:lang w:val="cs-CZ"/>
        </w:rPr>
        <w:t>logo manuál</w:t>
      </w:r>
      <w:r w:rsidR="00A21B5A">
        <w:rPr>
          <w:rFonts w:cs="Calibri"/>
          <w:lang w:val="cs-CZ"/>
        </w:rPr>
        <w:t>“)</w:t>
      </w:r>
      <w:r w:rsidR="00B13BFF">
        <w:rPr>
          <w:rFonts w:cs="Calibri"/>
          <w:lang w:val="cs-CZ"/>
        </w:rPr>
        <w:t>,</w:t>
      </w:r>
      <w:r w:rsidR="00B13BFF" w:rsidRPr="00B13BFF">
        <w:rPr>
          <w:rFonts w:asciiTheme="minorHAnsi" w:hAnsiTheme="minorHAnsi" w:cstheme="minorHAnsi"/>
        </w:rPr>
        <w:t xml:space="preserve"> </w:t>
      </w:r>
      <w:r w:rsidR="00B13BFF">
        <w:rPr>
          <w:rFonts w:asciiTheme="minorHAnsi" w:hAnsiTheme="minorHAnsi" w:cstheme="minorHAnsi"/>
        </w:rPr>
        <w:t>který je</w:t>
      </w:r>
      <w:r w:rsidR="00B13BFF" w:rsidRPr="0052686D">
        <w:rPr>
          <w:rFonts w:asciiTheme="minorHAnsi" w:hAnsiTheme="minorHAnsi" w:cstheme="minorHAnsi"/>
        </w:rPr>
        <w:t xml:space="preserve"> dálkově přístupný</w:t>
      </w:r>
      <w:r w:rsidR="00B13BFF">
        <w:rPr>
          <w:rFonts w:asciiTheme="minorHAnsi" w:hAnsiTheme="minorHAnsi" w:cstheme="minorHAnsi"/>
        </w:rPr>
        <w:t xml:space="preserve"> na této adrese:</w:t>
      </w:r>
      <w:r w:rsidR="00B13BFF" w:rsidRPr="00B13BFF">
        <w:rPr>
          <w:rFonts w:ascii="Arial" w:hAnsi="Arial" w:cs="Arial"/>
          <w:sz w:val="20"/>
          <w:szCs w:val="20"/>
          <w:lang w:eastAsia="cs-CZ"/>
        </w:rPr>
        <w:t xml:space="preserve"> </w:t>
      </w:r>
      <w:hyperlink r:id="rId8" w:history="1">
        <w:r w:rsidR="00B13BFF" w:rsidRPr="00B13BFF">
          <w:rPr>
            <w:rFonts w:asciiTheme="minorHAnsi" w:hAnsiTheme="minorHAnsi" w:cstheme="minorHAnsi"/>
            <w:color w:val="0000FF"/>
            <w:u w:val="single"/>
            <w:lang w:eastAsia="cs-CZ"/>
          </w:rPr>
          <w:t>https://www.cpzp.cz/pdf/logomanual_vyber.pdf</w:t>
        </w:r>
      </w:hyperlink>
      <w:r w:rsidR="001B3CF3">
        <w:rPr>
          <w:rFonts w:cs="Calibri"/>
          <w:lang w:val="cs-CZ"/>
        </w:rPr>
        <w:t>.</w:t>
      </w:r>
    </w:p>
    <w:p w14:paraId="3FAEEE99" w14:textId="792609FB" w:rsidR="005B6C58" w:rsidRPr="009E64EB" w:rsidRDefault="00FC01EF" w:rsidP="003977B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>
        <w:rPr>
          <w:rFonts w:cs="Calibri"/>
          <w:lang w:val="cs-CZ"/>
        </w:rPr>
        <w:t>Dodavatel</w:t>
      </w:r>
      <w:r w:rsidRPr="009F3148">
        <w:rPr>
          <w:rFonts w:cs="Calibri"/>
        </w:rPr>
        <w:t xml:space="preserve"> </w:t>
      </w:r>
      <w:r w:rsidR="00B81C94">
        <w:rPr>
          <w:rFonts w:cs="Calibri"/>
          <w:lang w:val="cs-CZ"/>
        </w:rPr>
        <w:t xml:space="preserve">je povinen předměty potisknout logem </w:t>
      </w:r>
      <w:r w:rsidR="00006CA8">
        <w:rPr>
          <w:rFonts w:cs="Calibri"/>
          <w:lang w:val="cs-CZ"/>
        </w:rPr>
        <w:t>objednatele</w:t>
      </w:r>
      <w:r w:rsidR="00581B1D">
        <w:rPr>
          <w:rFonts w:cs="Calibri"/>
          <w:lang w:val="cs-CZ"/>
        </w:rPr>
        <w:t xml:space="preserve"> </w:t>
      </w:r>
      <w:r w:rsidR="00B81C94">
        <w:rPr>
          <w:rFonts w:cs="Calibri"/>
          <w:lang w:val="cs-CZ"/>
        </w:rPr>
        <w:t xml:space="preserve">a </w:t>
      </w:r>
      <w:r w:rsidR="005B6C58">
        <w:rPr>
          <w:rFonts w:cs="Calibri"/>
          <w:lang w:val="cs-CZ"/>
        </w:rPr>
        <w:t>zajist</w:t>
      </w:r>
      <w:r w:rsidR="00B81C94">
        <w:rPr>
          <w:rFonts w:cs="Calibri"/>
          <w:lang w:val="cs-CZ"/>
        </w:rPr>
        <w:t>it</w:t>
      </w:r>
      <w:r w:rsidR="005B6C58">
        <w:rPr>
          <w:rFonts w:cs="Calibri"/>
          <w:lang w:val="cs-CZ"/>
        </w:rPr>
        <w:t xml:space="preserve"> pro </w:t>
      </w:r>
      <w:r w:rsidR="00006CA8">
        <w:rPr>
          <w:rFonts w:cs="Calibri"/>
          <w:lang w:val="cs-CZ"/>
        </w:rPr>
        <w:t xml:space="preserve">objednatele </w:t>
      </w:r>
      <w:r w:rsidR="00D95B7D">
        <w:rPr>
          <w:rFonts w:cs="Calibri"/>
          <w:lang w:val="cs-CZ"/>
        </w:rPr>
        <w:t>výběr a </w:t>
      </w:r>
      <w:r w:rsidR="005B6C58">
        <w:rPr>
          <w:rFonts w:cs="Calibri"/>
          <w:lang w:val="cs-CZ"/>
        </w:rPr>
        <w:t xml:space="preserve">realizaci vhodné formy tiskové technologie pro </w:t>
      </w:r>
      <w:r w:rsidR="000D09A2">
        <w:rPr>
          <w:rFonts w:cs="Calibri"/>
          <w:lang w:val="cs-CZ"/>
        </w:rPr>
        <w:t xml:space="preserve">umístění </w:t>
      </w:r>
      <w:r w:rsidR="005B6C58">
        <w:rPr>
          <w:rFonts w:cs="Calibri"/>
          <w:lang w:val="cs-CZ"/>
        </w:rPr>
        <w:t xml:space="preserve">loga </w:t>
      </w:r>
      <w:r w:rsidR="00931AE4">
        <w:rPr>
          <w:rFonts w:cs="Calibri"/>
          <w:lang w:val="cs-CZ"/>
        </w:rPr>
        <w:t xml:space="preserve">objednatele </w:t>
      </w:r>
      <w:r w:rsidR="005B6C58">
        <w:rPr>
          <w:rFonts w:cs="Calibri"/>
          <w:lang w:val="cs-CZ"/>
        </w:rPr>
        <w:t>na jednotlivých předmětech (např. sítotisk, digitální tisk, sublimace, tampon tisk, transfer, výpal, gravírování laserem, výšivka</w:t>
      </w:r>
      <w:r w:rsidR="00BB4672">
        <w:rPr>
          <w:rFonts w:cs="Calibri"/>
          <w:lang w:val="cs-CZ"/>
        </w:rPr>
        <w:t>, samolepka</w:t>
      </w:r>
      <w:r w:rsidR="00A2709B">
        <w:rPr>
          <w:rFonts w:cs="Calibri"/>
          <w:lang w:val="cs-CZ"/>
        </w:rPr>
        <w:t xml:space="preserve">, </w:t>
      </w:r>
      <w:proofErr w:type="spellStart"/>
      <w:r w:rsidR="00A2709B">
        <w:rPr>
          <w:rFonts w:cs="Calibri"/>
          <w:lang w:val="cs-CZ"/>
        </w:rPr>
        <w:t>komplimentka</w:t>
      </w:r>
      <w:proofErr w:type="spellEnd"/>
      <w:r w:rsidR="00BB4672">
        <w:rPr>
          <w:rFonts w:cs="Calibri"/>
          <w:lang w:val="cs-CZ"/>
        </w:rPr>
        <w:t xml:space="preserve"> </w:t>
      </w:r>
      <w:r w:rsidR="005B6C58">
        <w:rPr>
          <w:rFonts w:cs="Calibri"/>
          <w:lang w:val="cs-CZ"/>
        </w:rPr>
        <w:t>atp.)</w:t>
      </w:r>
      <w:r w:rsidR="00E945EA">
        <w:rPr>
          <w:rFonts w:cs="Calibri"/>
          <w:lang w:val="cs-CZ"/>
        </w:rPr>
        <w:t>, a to</w:t>
      </w:r>
      <w:r w:rsidR="000D09A2">
        <w:rPr>
          <w:rFonts w:cs="Calibri"/>
          <w:lang w:val="cs-CZ"/>
        </w:rPr>
        <w:t xml:space="preserve"> tak, aby zvolená forma tiskové technologie zajistila stálost </w:t>
      </w:r>
      <w:r w:rsidR="005B26CF">
        <w:rPr>
          <w:rFonts w:cs="Calibri"/>
          <w:lang w:val="cs-CZ"/>
        </w:rPr>
        <w:t>potisku</w:t>
      </w:r>
      <w:r w:rsidR="004B5278">
        <w:rPr>
          <w:rFonts w:cs="Calibri"/>
          <w:lang w:val="cs-CZ"/>
        </w:rPr>
        <w:t xml:space="preserve"> po dobu nejméně 12</w:t>
      </w:r>
      <w:r w:rsidR="005B3CA4">
        <w:rPr>
          <w:rFonts w:cs="Calibri"/>
          <w:lang w:val="cs-CZ"/>
        </w:rPr>
        <w:t xml:space="preserve"> měsíců při běžném používání příslušného předmětu</w:t>
      </w:r>
      <w:r w:rsidR="005B6C58">
        <w:rPr>
          <w:rFonts w:cs="Calibri"/>
          <w:lang w:val="cs-CZ"/>
        </w:rPr>
        <w:t>.</w:t>
      </w:r>
      <w:r w:rsidR="000A7611">
        <w:rPr>
          <w:rFonts w:cs="Calibri"/>
          <w:lang w:val="cs-CZ"/>
        </w:rPr>
        <w:t xml:space="preserve"> </w:t>
      </w:r>
      <w:r w:rsidR="000F4C8B" w:rsidRPr="000F0382">
        <w:rPr>
          <w:rFonts w:cs="Calibri"/>
          <w:lang w:val="cs-CZ"/>
        </w:rPr>
        <w:t xml:space="preserve">Za čitelnost a stálost </w:t>
      </w:r>
      <w:r w:rsidR="005B26CF">
        <w:rPr>
          <w:rFonts w:cs="Calibri"/>
          <w:lang w:val="cs-CZ"/>
        </w:rPr>
        <w:t>potisku</w:t>
      </w:r>
      <w:r w:rsidR="005B26CF" w:rsidRPr="000F0382">
        <w:rPr>
          <w:rFonts w:cs="Calibri"/>
          <w:lang w:val="cs-CZ"/>
        </w:rPr>
        <w:t xml:space="preserve"> </w:t>
      </w:r>
      <w:r w:rsidR="000F4C8B" w:rsidRPr="000F0382">
        <w:rPr>
          <w:rFonts w:cs="Calibri"/>
          <w:lang w:val="cs-CZ"/>
        </w:rPr>
        <w:t xml:space="preserve">nese odpovědnost </w:t>
      </w:r>
      <w:r w:rsidR="00EC5039">
        <w:rPr>
          <w:rFonts w:cs="Calibri"/>
          <w:lang w:val="cs-CZ"/>
        </w:rPr>
        <w:t>dodavatel</w:t>
      </w:r>
      <w:r w:rsidR="000F4C8B" w:rsidRPr="000F0382">
        <w:rPr>
          <w:rFonts w:cs="Calibri"/>
          <w:lang w:val="cs-CZ"/>
        </w:rPr>
        <w:t>.</w:t>
      </w:r>
    </w:p>
    <w:p w14:paraId="46D174B9" w14:textId="518919AD" w:rsidR="00C734A6" w:rsidRDefault="005467C3" w:rsidP="003977B6">
      <w:pPr>
        <w:pStyle w:val="Odstavecseseznamem"/>
        <w:numPr>
          <w:ilvl w:val="0"/>
          <w:numId w:val="3"/>
        </w:numPr>
        <w:spacing w:before="0" w:after="120"/>
        <w:contextualSpacing w:val="0"/>
        <w:rPr>
          <w:rFonts w:cs="Calibri"/>
          <w:lang w:val="cs-CZ"/>
        </w:rPr>
      </w:pPr>
      <w:r>
        <w:rPr>
          <w:rFonts w:cs="Calibri"/>
          <w:lang w:val="cs-CZ"/>
        </w:rPr>
        <w:t xml:space="preserve">Dodavatel </w:t>
      </w:r>
      <w:r w:rsidR="007B1687" w:rsidRPr="007B1687">
        <w:rPr>
          <w:rFonts w:cs="Calibri"/>
          <w:lang w:val="cs-CZ"/>
        </w:rPr>
        <w:t xml:space="preserve">je povinen </w:t>
      </w:r>
      <w:r w:rsidR="005B6C58">
        <w:rPr>
          <w:rFonts w:cs="Calibri"/>
          <w:lang w:val="cs-CZ"/>
        </w:rPr>
        <w:t>předložit</w:t>
      </w:r>
      <w:r w:rsidR="007B1687" w:rsidRPr="007B1687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 xml:space="preserve">objednateli </w:t>
      </w:r>
      <w:r w:rsidR="00801FA3">
        <w:rPr>
          <w:rFonts w:cs="Calibri"/>
          <w:lang w:val="cs-CZ"/>
        </w:rPr>
        <w:t xml:space="preserve">v dostatečném předstihu </w:t>
      </w:r>
      <w:r w:rsidR="00211028">
        <w:rPr>
          <w:rFonts w:cs="Calibri"/>
          <w:lang w:val="cs-CZ"/>
        </w:rPr>
        <w:t xml:space="preserve">před zahájením potisku předmětů logem </w:t>
      </w:r>
      <w:r w:rsidR="00C2284C">
        <w:rPr>
          <w:rFonts w:cs="Calibri"/>
          <w:lang w:val="cs-CZ"/>
        </w:rPr>
        <w:t xml:space="preserve">objednatele </w:t>
      </w:r>
      <w:r w:rsidR="00FC4217">
        <w:rPr>
          <w:rFonts w:cs="Calibri"/>
          <w:lang w:val="cs-CZ"/>
        </w:rPr>
        <w:t>grafické návrhy</w:t>
      </w:r>
      <w:r w:rsidR="007B1687" w:rsidRPr="007B1687">
        <w:rPr>
          <w:rFonts w:cs="Calibri"/>
          <w:lang w:val="cs-CZ"/>
        </w:rPr>
        <w:t xml:space="preserve"> umístění loga</w:t>
      </w:r>
      <w:r w:rsidR="001B3CF3">
        <w:rPr>
          <w:rFonts w:cs="Calibri"/>
          <w:lang w:val="cs-CZ"/>
        </w:rPr>
        <w:t xml:space="preserve"> </w:t>
      </w:r>
      <w:r w:rsidR="00C2284C">
        <w:rPr>
          <w:rFonts w:cs="Calibri"/>
          <w:lang w:val="cs-CZ"/>
        </w:rPr>
        <w:t xml:space="preserve">objednatele </w:t>
      </w:r>
      <w:r w:rsidR="00C479BB">
        <w:rPr>
          <w:rFonts w:cs="Calibri"/>
          <w:lang w:val="cs-CZ"/>
        </w:rPr>
        <w:t>ke schválení</w:t>
      </w:r>
      <w:r w:rsidR="00C479BB" w:rsidRPr="007B1687">
        <w:rPr>
          <w:rFonts w:cs="Calibri"/>
          <w:lang w:val="cs-CZ"/>
        </w:rPr>
        <w:t xml:space="preserve"> </w:t>
      </w:r>
      <w:r w:rsidR="007B1687" w:rsidRPr="007B1687">
        <w:rPr>
          <w:rFonts w:cs="Calibri"/>
          <w:lang w:val="cs-CZ"/>
        </w:rPr>
        <w:t xml:space="preserve">na </w:t>
      </w:r>
      <w:r w:rsidR="006F559A">
        <w:rPr>
          <w:rFonts w:cs="Calibri"/>
          <w:lang w:val="cs-CZ"/>
        </w:rPr>
        <w:t xml:space="preserve">všech </w:t>
      </w:r>
      <w:r w:rsidR="007B1687" w:rsidRPr="007B1687">
        <w:rPr>
          <w:rFonts w:cs="Calibri"/>
          <w:lang w:val="cs-CZ"/>
        </w:rPr>
        <w:t>předmětech</w:t>
      </w:r>
      <w:r w:rsidR="005B6C58">
        <w:rPr>
          <w:rFonts w:cs="Calibri"/>
          <w:lang w:val="cs-CZ"/>
        </w:rPr>
        <w:t xml:space="preserve"> </w:t>
      </w:r>
      <w:r w:rsidR="005B5F3C">
        <w:rPr>
          <w:rFonts w:cs="Calibri"/>
          <w:lang w:val="cs-CZ"/>
        </w:rPr>
        <w:t>uvedených v</w:t>
      </w:r>
      <w:r w:rsidR="00B629B9">
        <w:rPr>
          <w:rFonts w:cs="Calibri"/>
          <w:lang w:val="cs-CZ"/>
        </w:rPr>
        <w:t xml:space="preserve"> první</w:t>
      </w:r>
      <w:r w:rsidR="005B5F3C">
        <w:rPr>
          <w:rFonts w:cs="Calibri"/>
          <w:lang w:val="cs-CZ"/>
        </w:rPr>
        <w:t> dílčí smlouvě</w:t>
      </w:r>
      <w:r w:rsidR="00C479BB">
        <w:rPr>
          <w:rFonts w:cs="Calibri"/>
          <w:lang w:val="cs-CZ"/>
        </w:rPr>
        <w:t>,</w:t>
      </w:r>
      <w:r w:rsidR="00B629B9">
        <w:rPr>
          <w:rFonts w:cs="Calibri"/>
          <w:lang w:val="cs-CZ"/>
        </w:rPr>
        <w:t xml:space="preserve"> a dále pak vždy na všech předmětech z jednotlivých dílčích smluv, které jsou objednatelem </w:t>
      </w:r>
      <w:r w:rsidR="00C479BB">
        <w:rPr>
          <w:rFonts w:cs="Calibri"/>
          <w:lang w:val="cs-CZ"/>
        </w:rPr>
        <w:t>objednávány</w:t>
      </w:r>
      <w:r w:rsidR="00B629B9">
        <w:rPr>
          <w:rFonts w:cs="Calibri"/>
          <w:lang w:val="cs-CZ"/>
        </w:rPr>
        <w:t xml:space="preserve"> na základě této dohody poprvé</w:t>
      </w:r>
      <w:r w:rsidR="007B1687" w:rsidRPr="007B1687">
        <w:rPr>
          <w:rFonts w:cs="Calibri"/>
          <w:lang w:val="cs-CZ"/>
        </w:rPr>
        <w:t xml:space="preserve">. </w:t>
      </w:r>
      <w:r w:rsidR="005B6C58">
        <w:rPr>
          <w:rFonts w:cs="Calibri"/>
          <w:lang w:val="cs-CZ"/>
        </w:rPr>
        <w:t>Grafické</w:t>
      </w:r>
      <w:r w:rsidR="00FC4217">
        <w:rPr>
          <w:rFonts w:cs="Calibri"/>
          <w:lang w:val="cs-CZ"/>
        </w:rPr>
        <w:t xml:space="preserve"> návrh</w:t>
      </w:r>
      <w:r w:rsidR="005B6C58">
        <w:rPr>
          <w:rFonts w:cs="Calibri"/>
          <w:lang w:val="cs-CZ"/>
        </w:rPr>
        <w:t>y</w:t>
      </w:r>
      <w:r w:rsidR="00FC4217">
        <w:rPr>
          <w:rFonts w:cs="Calibri"/>
          <w:lang w:val="cs-CZ"/>
        </w:rPr>
        <w:t xml:space="preserve"> </w:t>
      </w:r>
      <w:r w:rsidR="005B6C58">
        <w:rPr>
          <w:rFonts w:cs="Calibri"/>
          <w:lang w:val="cs-CZ"/>
        </w:rPr>
        <w:t xml:space="preserve">je </w:t>
      </w:r>
      <w:r w:rsidR="00C2284C">
        <w:rPr>
          <w:rFonts w:cs="Calibri"/>
          <w:lang w:val="cs-CZ"/>
        </w:rPr>
        <w:t xml:space="preserve">dodavatel </w:t>
      </w:r>
      <w:r w:rsidR="005B6C58">
        <w:rPr>
          <w:rFonts w:cs="Calibri"/>
          <w:lang w:val="cs-CZ"/>
        </w:rPr>
        <w:t>povinen zaslat</w:t>
      </w:r>
      <w:r w:rsidR="00FC4217">
        <w:rPr>
          <w:rFonts w:cs="Calibri"/>
          <w:lang w:val="cs-CZ"/>
        </w:rPr>
        <w:t xml:space="preserve"> </w:t>
      </w:r>
      <w:r w:rsidR="00C2284C">
        <w:rPr>
          <w:rFonts w:cs="Calibri"/>
          <w:lang w:val="cs-CZ"/>
        </w:rPr>
        <w:t xml:space="preserve">objednateli </w:t>
      </w:r>
      <w:r w:rsidR="00E752BD">
        <w:rPr>
          <w:rFonts w:cs="Calibri"/>
          <w:lang w:val="cs-CZ"/>
        </w:rPr>
        <w:t xml:space="preserve">e-mailem </w:t>
      </w:r>
      <w:r w:rsidR="005B6C58">
        <w:rPr>
          <w:rFonts w:cs="Calibri"/>
          <w:lang w:val="cs-CZ"/>
        </w:rPr>
        <w:t xml:space="preserve">ke schválení </w:t>
      </w:r>
      <w:r w:rsidR="00711BC0">
        <w:rPr>
          <w:rFonts w:cs="Calibri"/>
          <w:lang w:val="cs-CZ"/>
        </w:rPr>
        <w:br/>
      </w:r>
      <w:r w:rsidR="005B6C58">
        <w:rPr>
          <w:rFonts w:cs="Calibri"/>
          <w:lang w:val="cs-CZ"/>
        </w:rPr>
        <w:t>ve formátu PDF</w:t>
      </w:r>
      <w:r w:rsidR="001B3CF3">
        <w:rPr>
          <w:rFonts w:cs="Calibri"/>
          <w:lang w:val="cs-CZ"/>
        </w:rPr>
        <w:t xml:space="preserve"> na</w:t>
      </w:r>
      <w:r w:rsidR="00FC4217">
        <w:rPr>
          <w:rFonts w:cs="Calibri"/>
          <w:lang w:val="cs-CZ"/>
        </w:rPr>
        <w:t xml:space="preserve"> formuláři dodaném </w:t>
      </w:r>
      <w:r w:rsidR="00FB20A2">
        <w:rPr>
          <w:rFonts w:cs="Calibri"/>
          <w:lang w:val="cs-CZ"/>
        </w:rPr>
        <w:t>objednatelem</w:t>
      </w:r>
      <w:r w:rsidR="00DC06FB">
        <w:rPr>
          <w:rFonts w:cs="Calibri"/>
          <w:lang w:val="cs-CZ"/>
        </w:rPr>
        <w:t xml:space="preserve"> </w:t>
      </w:r>
      <w:r w:rsidR="00EF2B7C">
        <w:rPr>
          <w:rFonts w:cs="Calibri"/>
          <w:lang w:val="cs-CZ"/>
        </w:rPr>
        <w:t>spolu s první objednávkou</w:t>
      </w:r>
      <w:r w:rsidR="00FC4217">
        <w:rPr>
          <w:rFonts w:cs="Calibri"/>
          <w:lang w:val="cs-CZ"/>
        </w:rPr>
        <w:t xml:space="preserve">. Formulář </w:t>
      </w:r>
      <w:r w:rsidR="007B1687" w:rsidRPr="007B1687">
        <w:rPr>
          <w:rFonts w:cs="Calibri"/>
          <w:lang w:val="cs-CZ"/>
        </w:rPr>
        <w:t xml:space="preserve">bude obsahovat vyobrazení předmětu s logem </w:t>
      </w:r>
      <w:r w:rsidR="00C2284C">
        <w:rPr>
          <w:rFonts w:cs="Calibri"/>
          <w:lang w:val="cs-CZ"/>
        </w:rPr>
        <w:t xml:space="preserve">objednatele </w:t>
      </w:r>
      <w:r w:rsidR="007B1687" w:rsidRPr="007B1687">
        <w:rPr>
          <w:rFonts w:cs="Calibri"/>
          <w:lang w:val="cs-CZ"/>
        </w:rPr>
        <w:t>(bude opatřeno kótami)</w:t>
      </w:r>
      <w:r w:rsidR="00A21B5A">
        <w:rPr>
          <w:rFonts w:cs="Calibri"/>
          <w:lang w:val="cs-CZ"/>
        </w:rPr>
        <w:t>,</w:t>
      </w:r>
      <w:r w:rsidR="007B1687" w:rsidRPr="007B1687">
        <w:rPr>
          <w:rFonts w:cs="Calibri"/>
          <w:lang w:val="cs-CZ"/>
        </w:rPr>
        <w:t xml:space="preserve"> </w:t>
      </w:r>
      <w:r w:rsidR="004B244B">
        <w:rPr>
          <w:rFonts w:cs="Calibri"/>
          <w:lang w:val="cs-CZ"/>
        </w:rPr>
        <w:t> </w:t>
      </w:r>
      <w:r w:rsidR="007B1687" w:rsidRPr="007B1687">
        <w:rPr>
          <w:rFonts w:cs="Calibri"/>
          <w:lang w:val="cs-CZ"/>
        </w:rPr>
        <w:t xml:space="preserve">rozměr loga, barevnost loga, barevnost předmětu, </w:t>
      </w:r>
      <w:r w:rsidR="006A4825">
        <w:rPr>
          <w:rFonts w:cs="Calibri"/>
          <w:lang w:val="cs-CZ"/>
        </w:rPr>
        <w:t xml:space="preserve">rozměr předmětu, </w:t>
      </w:r>
      <w:r w:rsidR="007B1687" w:rsidRPr="007B1687">
        <w:rPr>
          <w:rFonts w:cs="Calibri"/>
          <w:lang w:val="cs-CZ"/>
        </w:rPr>
        <w:t>technologii potisku</w:t>
      </w:r>
      <w:r w:rsidR="007B1687" w:rsidRPr="00770732">
        <w:rPr>
          <w:rFonts w:cs="Calibri"/>
          <w:lang w:val="cs-CZ"/>
        </w:rPr>
        <w:t xml:space="preserve">, </w:t>
      </w:r>
      <w:r w:rsidR="007B1687" w:rsidRPr="0033258A">
        <w:rPr>
          <w:rFonts w:cs="Calibri"/>
          <w:lang w:val="cs-CZ"/>
        </w:rPr>
        <w:t>verzi korektury</w:t>
      </w:r>
      <w:r w:rsidR="007B1687" w:rsidRPr="00770732">
        <w:rPr>
          <w:rFonts w:cs="Calibri"/>
          <w:lang w:val="cs-CZ"/>
        </w:rPr>
        <w:t xml:space="preserve"> a</w:t>
      </w:r>
      <w:r w:rsidR="00D95B7D">
        <w:rPr>
          <w:rFonts w:cs="Calibri"/>
          <w:lang w:val="cs-CZ"/>
        </w:rPr>
        <w:t> </w:t>
      </w:r>
      <w:r w:rsidR="007B1687" w:rsidRPr="007B1687">
        <w:rPr>
          <w:rFonts w:cs="Calibri"/>
          <w:lang w:val="cs-CZ"/>
        </w:rPr>
        <w:t>datum.</w:t>
      </w:r>
      <w:r w:rsidR="00E752BD">
        <w:rPr>
          <w:rFonts w:cs="Calibri"/>
          <w:lang w:val="cs-CZ"/>
        </w:rPr>
        <w:t xml:space="preserve"> </w:t>
      </w:r>
      <w:r w:rsidR="00280C70">
        <w:rPr>
          <w:rFonts w:cs="Calibri"/>
          <w:lang w:val="cs-CZ"/>
        </w:rPr>
        <w:t xml:space="preserve">Objednatel </w:t>
      </w:r>
      <w:r w:rsidR="0056743F">
        <w:rPr>
          <w:rFonts w:cs="Calibri"/>
          <w:lang w:val="cs-CZ"/>
        </w:rPr>
        <w:t>je povinen</w:t>
      </w:r>
      <w:r w:rsidR="00E752BD">
        <w:rPr>
          <w:rFonts w:cs="Calibri"/>
          <w:lang w:val="cs-CZ"/>
        </w:rPr>
        <w:t xml:space="preserve"> s</w:t>
      </w:r>
      <w:r w:rsidR="005B6C58">
        <w:rPr>
          <w:rFonts w:cs="Calibri"/>
          <w:lang w:val="cs-CZ"/>
        </w:rPr>
        <w:t>e ke grafickým návrhům</w:t>
      </w:r>
      <w:r w:rsidR="00E752BD">
        <w:rPr>
          <w:rFonts w:cs="Calibri"/>
          <w:lang w:val="cs-CZ"/>
        </w:rPr>
        <w:t xml:space="preserve"> vyjádřit ve lhůtě </w:t>
      </w:r>
      <w:r w:rsidR="00741789">
        <w:rPr>
          <w:rFonts w:cs="Calibri"/>
          <w:lang w:val="cs-CZ"/>
        </w:rPr>
        <w:t xml:space="preserve">5 </w:t>
      </w:r>
      <w:r w:rsidR="00D95B7D">
        <w:rPr>
          <w:rFonts w:cs="Calibri"/>
          <w:lang w:val="cs-CZ"/>
        </w:rPr>
        <w:t>pracovních dnů od </w:t>
      </w:r>
      <w:r w:rsidR="00E752BD">
        <w:rPr>
          <w:rFonts w:cs="Calibri"/>
          <w:lang w:val="cs-CZ"/>
        </w:rPr>
        <w:t xml:space="preserve">jejich doručení, </w:t>
      </w:r>
      <w:r w:rsidR="00E752BD" w:rsidRPr="00F21658">
        <w:rPr>
          <w:rFonts w:cs="Calibri"/>
          <w:lang w:val="cs-CZ"/>
        </w:rPr>
        <w:t>pokud se v této lhůtě</w:t>
      </w:r>
      <w:r w:rsidR="005B6C58" w:rsidRPr="00F21658">
        <w:rPr>
          <w:rFonts w:cs="Calibri"/>
          <w:lang w:val="cs-CZ"/>
        </w:rPr>
        <w:t xml:space="preserve"> </w:t>
      </w:r>
      <w:r w:rsidR="00280C70">
        <w:rPr>
          <w:rFonts w:cs="Calibri"/>
          <w:lang w:val="cs-CZ"/>
        </w:rPr>
        <w:t xml:space="preserve">objednatel </w:t>
      </w:r>
      <w:r w:rsidR="005B6C58" w:rsidRPr="00F21658">
        <w:rPr>
          <w:rFonts w:cs="Calibri"/>
          <w:lang w:val="cs-CZ"/>
        </w:rPr>
        <w:t>ke grafickým návrhům</w:t>
      </w:r>
      <w:r w:rsidR="00E752BD" w:rsidRPr="00F21658">
        <w:rPr>
          <w:rFonts w:cs="Calibri"/>
          <w:lang w:val="cs-CZ"/>
        </w:rPr>
        <w:t xml:space="preserve"> </w:t>
      </w:r>
      <w:r w:rsidR="00E752BD" w:rsidRPr="00F21658">
        <w:rPr>
          <w:rFonts w:cs="Calibri"/>
          <w:lang w:val="cs-CZ"/>
        </w:rPr>
        <w:lastRenderedPageBreak/>
        <w:t>nevyjádří, platí, že s </w:t>
      </w:r>
      <w:r w:rsidR="005B6C58" w:rsidRPr="00F21658">
        <w:rPr>
          <w:rFonts w:cs="Calibri"/>
          <w:lang w:val="cs-CZ"/>
        </w:rPr>
        <w:t>nimi</w:t>
      </w:r>
      <w:r w:rsidR="00E752BD" w:rsidRPr="00F21658">
        <w:rPr>
          <w:rFonts w:cs="Calibri"/>
          <w:lang w:val="cs-CZ"/>
        </w:rPr>
        <w:t xml:space="preserve"> souhlasí</w:t>
      </w:r>
      <w:r w:rsidR="00E752BD">
        <w:rPr>
          <w:rFonts w:cs="Calibri"/>
          <w:lang w:val="cs-CZ"/>
        </w:rPr>
        <w:t xml:space="preserve">. </w:t>
      </w:r>
      <w:r w:rsidR="00280C70">
        <w:rPr>
          <w:rFonts w:cs="Calibri"/>
          <w:lang w:val="cs-CZ"/>
        </w:rPr>
        <w:t>Objednatel</w:t>
      </w:r>
      <w:r w:rsidR="00280C70" w:rsidRPr="0056743F">
        <w:rPr>
          <w:rFonts w:cs="Calibri"/>
          <w:lang w:val="cs-CZ"/>
        </w:rPr>
        <w:t xml:space="preserve"> </w:t>
      </w:r>
      <w:r w:rsidR="0056743F" w:rsidRPr="0056743F">
        <w:rPr>
          <w:rFonts w:cs="Calibri"/>
          <w:lang w:val="cs-CZ"/>
        </w:rPr>
        <w:t xml:space="preserve">má právo vrátit grafické návrhy </w:t>
      </w:r>
      <w:r w:rsidR="00280C70">
        <w:rPr>
          <w:rFonts w:cs="Calibri"/>
          <w:lang w:val="cs-CZ"/>
        </w:rPr>
        <w:t>dodavateli</w:t>
      </w:r>
      <w:r w:rsidR="00280C70" w:rsidRPr="0056743F">
        <w:rPr>
          <w:rFonts w:cs="Calibri"/>
          <w:lang w:val="cs-CZ"/>
        </w:rPr>
        <w:t xml:space="preserve"> </w:t>
      </w:r>
      <w:r w:rsidR="0056743F" w:rsidRPr="0056743F">
        <w:rPr>
          <w:rFonts w:cs="Calibri"/>
          <w:lang w:val="cs-CZ"/>
        </w:rPr>
        <w:t>k přepracování s</w:t>
      </w:r>
      <w:r w:rsidR="00C734A6">
        <w:rPr>
          <w:rFonts w:cs="Calibri"/>
          <w:lang w:val="cs-CZ"/>
        </w:rPr>
        <w:t> </w:t>
      </w:r>
      <w:r w:rsidR="00C47104">
        <w:rPr>
          <w:rFonts w:cs="Calibri"/>
          <w:lang w:val="cs-CZ"/>
        </w:rPr>
        <w:t>odůvodněním</w:t>
      </w:r>
      <w:r w:rsidR="00542275">
        <w:rPr>
          <w:rFonts w:cs="Calibri"/>
          <w:lang w:val="cs-CZ"/>
        </w:rPr>
        <w:t xml:space="preserve"> vrácení. Důvodem</w:t>
      </w:r>
      <w:r w:rsidR="00C734A6">
        <w:rPr>
          <w:rFonts w:cs="Calibri"/>
          <w:lang w:val="cs-CZ"/>
        </w:rPr>
        <w:t xml:space="preserve"> vrácení může být zejména nesoulad grafických návrhů s podmínkami logo manuálu </w:t>
      </w:r>
      <w:r w:rsidR="00387A15">
        <w:rPr>
          <w:rFonts w:cs="Calibri"/>
          <w:lang w:val="cs-CZ"/>
        </w:rPr>
        <w:t>objednatele</w:t>
      </w:r>
      <w:r w:rsidR="00C734A6">
        <w:rPr>
          <w:rFonts w:cs="Calibri"/>
          <w:lang w:val="cs-CZ"/>
        </w:rPr>
        <w:t xml:space="preserve">, nevhodné umístění loga </w:t>
      </w:r>
      <w:r w:rsidR="00711BC0">
        <w:rPr>
          <w:rFonts w:cs="Calibri"/>
          <w:lang w:val="cs-CZ"/>
        </w:rPr>
        <w:br/>
      </w:r>
      <w:r w:rsidR="00C734A6">
        <w:rPr>
          <w:rFonts w:cs="Calibri"/>
          <w:lang w:val="cs-CZ"/>
        </w:rPr>
        <w:t>na předmětech</w:t>
      </w:r>
      <w:r w:rsidR="00946EEC">
        <w:rPr>
          <w:rFonts w:cs="Calibri"/>
          <w:lang w:val="cs-CZ"/>
        </w:rPr>
        <w:t xml:space="preserve"> </w:t>
      </w:r>
      <w:r w:rsidR="00C734A6">
        <w:rPr>
          <w:rFonts w:cs="Calibri"/>
          <w:lang w:val="cs-CZ"/>
        </w:rPr>
        <w:t xml:space="preserve">apod. </w:t>
      </w:r>
    </w:p>
    <w:p w14:paraId="71FE2331" w14:textId="5F705D3F" w:rsidR="00096835" w:rsidRPr="00043419" w:rsidRDefault="00E459F2" w:rsidP="007F644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rPr>
          <w:rFonts w:ascii="Arial" w:hAnsi="Arial" w:cs="Arial"/>
          <w:b/>
          <w:color w:val="0000FF"/>
          <w:sz w:val="20"/>
          <w:szCs w:val="20"/>
          <w:u w:val="single"/>
          <w:lang w:eastAsia="cs-CZ"/>
        </w:rPr>
      </w:pPr>
      <w:r>
        <w:rPr>
          <w:rFonts w:cs="Calibri"/>
          <w:lang w:val="cs-CZ"/>
        </w:rPr>
        <w:t>Dodavatel</w:t>
      </w:r>
      <w:r w:rsidRPr="0056743F">
        <w:rPr>
          <w:rFonts w:cs="Calibri"/>
          <w:lang w:val="cs-CZ"/>
        </w:rPr>
        <w:t xml:space="preserve"> </w:t>
      </w:r>
      <w:r w:rsidR="0056743F" w:rsidRPr="0056743F">
        <w:rPr>
          <w:rFonts w:cs="Calibri"/>
          <w:lang w:val="cs-CZ"/>
        </w:rPr>
        <w:t xml:space="preserve">je povinen vrácené grafické návrhy přepracovat v souladu s odůvodněním </w:t>
      </w:r>
      <w:r>
        <w:rPr>
          <w:rFonts w:cs="Calibri"/>
          <w:lang w:val="cs-CZ"/>
        </w:rPr>
        <w:t>objednatel</w:t>
      </w:r>
      <w:r w:rsidR="00F53621">
        <w:rPr>
          <w:rFonts w:cs="Calibri"/>
          <w:lang w:val="cs-CZ"/>
        </w:rPr>
        <w:t>e</w:t>
      </w:r>
      <w:r w:rsidRPr="0056743F">
        <w:rPr>
          <w:rFonts w:cs="Calibri"/>
          <w:lang w:val="cs-CZ"/>
        </w:rPr>
        <w:t xml:space="preserve"> </w:t>
      </w:r>
      <w:r w:rsidR="0056743F" w:rsidRPr="0056743F">
        <w:rPr>
          <w:rFonts w:cs="Calibri"/>
          <w:lang w:val="cs-CZ"/>
        </w:rPr>
        <w:t xml:space="preserve">a </w:t>
      </w:r>
      <w:r w:rsidR="005D4228">
        <w:rPr>
          <w:rFonts w:cs="Calibri"/>
          <w:lang w:val="cs-CZ"/>
        </w:rPr>
        <w:t xml:space="preserve">přepracované návrhy zaslat </w:t>
      </w:r>
      <w:r>
        <w:rPr>
          <w:rFonts w:cs="Calibri"/>
          <w:lang w:val="cs-CZ"/>
        </w:rPr>
        <w:t>objednateli</w:t>
      </w:r>
      <w:r w:rsidR="007A16DF">
        <w:rPr>
          <w:rFonts w:cs="Calibri"/>
          <w:lang w:val="cs-CZ"/>
        </w:rPr>
        <w:t xml:space="preserve"> </w:t>
      </w:r>
      <w:r w:rsidR="0056743F">
        <w:rPr>
          <w:rFonts w:cs="Calibri"/>
          <w:lang w:val="cs-CZ"/>
        </w:rPr>
        <w:t xml:space="preserve">e-mailem ve </w:t>
      </w:r>
      <w:r w:rsidR="00E42BA5">
        <w:rPr>
          <w:rFonts w:cs="Calibri"/>
          <w:lang w:val="cs-CZ"/>
        </w:rPr>
        <w:t>formátu dle předchozího odst</w:t>
      </w:r>
      <w:r w:rsidR="0016031E">
        <w:rPr>
          <w:rFonts w:cs="Calibri"/>
          <w:lang w:val="cs-CZ"/>
        </w:rPr>
        <w:t>avce</w:t>
      </w:r>
      <w:r w:rsidR="006D47CB">
        <w:rPr>
          <w:rFonts w:cs="Calibri"/>
          <w:lang w:val="cs-CZ"/>
        </w:rPr>
        <w:t xml:space="preserve"> tohoto článku </w:t>
      </w:r>
      <w:r w:rsidR="0012209A">
        <w:rPr>
          <w:rFonts w:cs="Calibri"/>
          <w:lang w:val="cs-CZ"/>
        </w:rPr>
        <w:t xml:space="preserve">dohody </w:t>
      </w:r>
      <w:r w:rsidR="00C748DB">
        <w:rPr>
          <w:rFonts w:cs="Calibri"/>
          <w:lang w:val="cs-CZ"/>
        </w:rPr>
        <w:t>nejpozděj</w:t>
      </w:r>
      <w:r w:rsidR="0069573C">
        <w:rPr>
          <w:rFonts w:cs="Calibri"/>
          <w:lang w:val="cs-CZ"/>
        </w:rPr>
        <w:t>i</w:t>
      </w:r>
      <w:r w:rsidR="00C748DB">
        <w:rPr>
          <w:rFonts w:cs="Calibri"/>
          <w:lang w:val="cs-CZ"/>
        </w:rPr>
        <w:t xml:space="preserve"> </w:t>
      </w:r>
      <w:r w:rsidR="0056743F" w:rsidRPr="0056743F">
        <w:rPr>
          <w:rFonts w:cs="Calibri"/>
          <w:lang w:val="cs-CZ"/>
        </w:rPr>
        <w:t xml:space="preserve">do </w:t>
      </w:r>
      <w:r w:rsidR="00A31DEF">
        <w:rPr>
          <w:rFonts w:cs="Calibri"/>
          <w:lang w:val="cs-CZ"/>
        </w:rPr>
        <w:t>1</w:t>
      </w:r>
      <w:r w:rsidR="00A31DEF" w:rsidRPr="0056743F">
        <w:rPr>
          <w:rFonts w:cs="Calibri"/>
          <w:lang w:val="cs-CZ"/>
        </w:rPr>
        <w:t xml:space="preserve"> </w:t>
      </w:r>
      <w:r w:rsidR="0056743F" w:rsidRPr="0056743F">
        <w:rPr>
          <w:rFonts w:cs="Calibri"/>
          <w:lang w:val="cs-CZ"/>
        </w:rPr>
        <w:t>pracovní</w:t>
      </w:r>
      <w:r w:rsidR="00A31DEF">
        <w:rPr>
          <w:rFonts w:cs="Calibri"/>
          <w:lang w:val="cs-CZ"/>
        </w:rPr>
        <w:t>ho</w:t>
      </w:r>
      <w:r w:rsidR="0056743F" w:rsidRPr="0056743F">
        <w:rPr>
          <w:rFonts w:cs="Calibri"/>
          <w:lang w:val="cs-CZ"/>
        </w:rPr>
        <w:t xml:space="preserve"> dn</w:t>
      </w:r>
      <w:r w:rsidR="00A31DEF">
        <w:rPr>
          <w:rFonts w:cs="Calibri"/>
          <w:lang w:val="cs-CZ"/>
        </w:rPr>
        <w:t>e</w:t>
      </w:r>
      <w:r w:rsidR="0056743F" w:rsidRPr="0056743F">
        <w:rPr>
          <w:rFonts w:cs="Calibri"/>
          <w:lang w:val="cs-CZ"/>
        </w:rPr>
        <w:t xml:space="preserve"> od jejich vrácení</w:t>
      </w:r>
      <w:r w:rsidR="0056743F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objednatel</w:t>
      </w:r>
      <w:r w:rsidR="00E30FB9">
        <w:rPr>
          <w:rFonts w:cs="Calibri"/>
          <w:lang w:val="cs-CZ"/>
        </w:rPr>
        <w:t>em</w:t>
      </w:r>
      <w:r w:rsidR="0056743F" w:rsidRPr="0056743F">
        <w:rPr>
          <w:rFonts w:cs="Calibri"/>
          <w:lang w:val="cs-CZ"/>
        </w:rPr>
        <w:t xml:space="preserve">. </w:t>
      </w:r>
      <w:r>
        <w:rPr>
          <w:rFonts w:cs="Calibri"/>
          <w:lang w:val="cs-CZ"/>
        </w:rPr>
        <w:t>Objednatel</w:t>
      </w:r>
      <w:r w:rsidR="0056743F">
        <w:rPr>
          <w:rFonts w:cs="Calibri"/>
          <w:lang w:val="cs-CZ"/>
        </w:rPr>
        <w:t xml:space="preserve"> je povinen se k přepracovaným návrhům vyjádřit postupem </w:t>
      </w:r>
      <w:r w:rsidR="00D177B1">
        <w:rPr>
          <w:rFonts w:cs="Calibri"/>
          <w:lang w:val="cs-CZ"/>
        </w:rPr>
        <w:br/>
      </w:r>
      <w:r w:rsidR="0056743F">
        <w:rPr>
          <w:rFonts w:cs="Calibri"/>
          <w:lang w:val="cs-CZ"/>
        </w:rPr>
        <w:t>dle předchozího odstavce</w:t>
      </w:r>
      <w:r w:rsidR="005E019B">
        <w:rPr>
          <w:rFonts w:cs="Calibri"/>
          <w:lang w:val="cs-CZ"/>
        </w:rPr>
        <w:t xml:space="preserve"> tohoto článku </w:t>
      </w:r>
      <w:r w:rsidR="0012209A">
        <w:rPr>
          <w:rFonts w:cs="Calibri"/>
          <w:lang w:val="cs-CZ"/>
        </w:rPr>
        <w:t>dohody</w:t>
      </w:r>
      <w:r w:rsidR="004B5278">
        <w:rPr>
          <w:rFonts w:cs="Calibri"/>
          <w:lang w:val="cs-CZ"/>
        </w:rPr>
        <w:t xml:space="preserve">, lhůta k vyjádření se ke grafickým návrhům se v tomto případě zkracuje na </w:t>
      </w:r>
      <w:r w:rsidR="00A31DEF">
        <w:rPr>
          <w:rFonts w:cs="Calibri"/>
          <w:lang w:val="cs-CZ"/>
        </w:rPr>
        <w:t>2</w:t>
      </w:r>
      <w:r w:rsidR="004B5278">
        <w:rPr>
          <w:rFonts w:cs="Calibri"/>
          <w:lang w:val="cs-CZ"/>
        </w:rPr>
        <w:t xml:space="preserve"> pracovní dn</w:t>
      </w:r>
      <w:r w:rsidR="00692FF5">
        <w:rPr>
          <w:rFonts w:cs="Calibri"/>
          <w:lang w:val="cs-CZ"/>
        </w:rPr>
        <w:t xml:space="preserve">y </w:t>
      </w:r>
      <w:r w:rsidR="004B5278">
        <w:rPr>
          <w:rFonts w:cs="Calibri"/>
          <w:lang w:val="cs-CZ"/>
        </w:rPr>
        <w:t>od jejich doručení</w:t>
      </w:r>
      <w:r w:rsidR="00E30FB9">
        <w:rPr>
          <w:rFonts w:cs="Calibri"/>
          <w:lang w:val="cs-CZ"/>
        </w:rPr>
        <w:t xml:space="preserve"> objednateli</w:t>
      </w:r>
      <w:r w:rsidR="0056743F">
        <w:rPr>
          <w:rFonts w:cs="Calibri"/>
          <w:lang w:val="cs-CZ"/>
        </w:rPr>
        <w:t xml:space="preserve">. </w:t>
      </w:r>
    </w:p>
    <w:p w14:paraId="2AEFB996" w14:textId="3F074E4C" w:rsidR="00096835" w:rsidRPr="005104DD" w:rsidRDefault="006B6EC9" w:rsidP="003977B6">
      <w:pPr>
        <w:pStyle w:val="Odstavecseseznamem"/>
        <w:numPr>
          <w:ilvl w:val="0"/>
          <w:numId w:val="3"/>
        </w:numPr>
        <w:spacing w:after="120"/>
        <w:contextualSpacing w:val="0"/>
        <w:rPr>
          <w:rFonts w:ascii="Arial" w:hAnsi="Arial" w:cs="Arial"/>
          <w:b/>
          <w:color w:val="0000FF"/>
          <w:sz w:val="20"/>
          <w:szCs w:val="20"/>
          <w:u w:val="single"/>
          <w:lang w:eastAsia="cs-CZ"/>
        </w:rPr>
      </w:pPr>
      <w:r>
        <w:rPr>
          <w:rFonts w:cs="Calibri"/>
          <w:lang w:val="cs-CZ"/>
        </w:rPr>
        <w:t>Dodavatel</w:t>
      </w:r>
      <w:r w:rsidR="00583033">
        <w:t xml:space="preserve"> </w:t>
      </w:r>
      <w:r w:rsidR="00583033">
        <w:rPr>
          <w:lang w:val="cs-CZ"/>
        </w:rPr>
        <w:t xml:space="preserve">kromě </w:t>
      </w:r>
      <w:r w:rsidR="00096835">
        <w:rPr>
          <w:lang w:val="cs-CZ"/>
        </w:rPr>
        <w:t>potisku</w:t>
      </w:r>
      <w:r w:rsidR="00583033">
        <w:rPr>
          <w:lang w:val="cs-CZ"/>
        </w:rPr>
        <w:t xml:space="preserve"> předmětů logem</w:t>
      </w:r>
      <w:r w:rsidR="00096835">
        <w:rPr>
          <w:lang w:val="cs-CZ"/>
        </w:rPr>
        <w:t xml:space="preserve"> </w:t>
      </w:r>
      <w:r>
        <w:rPr>
          <w:lang w:val="cs-CZ"/>
        </w:rPr>
        <w:t xml:space="preserve">objednatele </w:t>
      </w:r>
      <w:r w:rsidR="00096835">
        <w:rPr>
          <w:lang w:val="cs-CZ"/>
        </w:rPr>
        <w:t xml:space="preserve">zajistí u předmětů, u nichž je to v příloze č. 3 </w:t>
      </w:r>
      <w:r w:rsidR="002C3A82">
        <w:rPr>
          <w:lang w:val="cs-CZ"/>
        </w:rPr>
        <w:t xml:space="preserve">této </w:t>
      </w:r>
      <w:r w:rsidR="0012209A">
        <w:rPr>
          <w:lang w:val="cs-CZ"/>
        </w:rPr>
        <w:t xml:space="preserve">dohody </w:t>
      </w:r>
      <w:r w:rsidR="00096835">
        <w:rPr>
          <w:lang w:val="cs-CZ"/>
        </w:rPr>
        <w:t>výslovně uvedeno,</w:t>
      </w:r>
      <w:r w:rsidR="00583033">
        <w:rPr>
          <w:lang w:val="cs-CZ"/>
        </w:rPr>
        <w:t xml:space="preserve"> </w:t>
      </w:r>
      <w:r w:rsidR="00096835">
        <w:rPr>
          <w:lang w:val="cs-CZ"/>
        </w:rPr>
        <w:t xml:space="preserve">rovněž </w:t>
      </w:r>
      <w:r w:rsidR="005A5C57">
        <w:rPr>
          <w:lang w:val="cs-CZ"/>
        </w:rPr>
        <w:t xml:space="preserve">plnobarevný </w:t>
      </w:r>
      <w:r w:rsidR="00A35398">
        <w:rPr>
          <w:lang w:val="cs-CZ"/>
        </w:rPr>
        <w:t>potisk zahrnující motivy a </w:t>
      </w:r>
      <w:r w:rsidR="00096835">
        <w:rPr>
          <w:lang w:val="cs-CZ"/>
        </w:rPr>
        <w:t>vzory či slogany</w:t>
      </w:r>
      <w:r w:rsidR="005B26CF">
        <w:rPr>
          <w:lang w:val="cs-CZ"/>
        </w:rPr>
        <w:t xml:space="preserve"> dle </w:t>
      </w:r>
      <w:r w:rsidR="006D2B8A">
        <w:rPr>
          <w:lang w:val="cs-CZ"/>
        </w:rPr>
        <w:t xml:space="preserve">návrhu </w:t>
      </w:r>
      <w:r w:rsidR="003F306F">
        <w:rPr>
          <w:lang w:val="cs-CZ"/>
        </w:rPr>
        <w:t xml:space="preserve">dodavatele </w:t>
      </w:r>
      <w:r w:rsidR="006D2B8A">
        <w:rPr>
          <w:lang w:val="cs-CZ"/>
        </w:rPr>
        <w:t xml:space="preserve">schváleného </w:t>
      </w:r>
      <w:r w:rsidR="003F306F">
        <w:rPr>
          <w:lang w:val="cs-CZ"/>
        </w:rPr>
        <w:t>objednatelem</w:t>
      </w:r>
      <w:r w:rsidR="006D2B8A">
        <w:rPr>
          <w:lang w:val="cs-CZ"/>
        </w:rPr>
        <w:t>. P</w:t>
      </w:r>
      <w:r w:rsidR="001629EB">
        <w:rPr>
          <w:lang w:val="cs-CZ"/>
        </w:rPr>
        <w:t>ředmět</w:t>
      </w:r>
      <w:r w:rsidR="006D2B8A">
        <w:rPr>
          <w:lang w:val="cs-CZ"/>
        </w:rPr>
        <w:t xml:space="preserve"> této </w:t>
      </w:r>
      <w:r w:rsidR="0012209A">
        <w:rPr>
          <w:lang w:val="cs-CZ"/>
        </w:rPr>
        <w:t xml:space="preserve">dohody </w:t>
      </w:r>
      <w:r w:rsidR="001629EB">
        <w:rPr>
          <w:lang w:val="cs-CZ"/>
        </w:rPr>
        <w:t>proto zahrnuje</w:t>
      </w:r>
      <w:r w:rsidR="006D2B8A">
        <w:rPr>
          <w:lang w:val="cs-CZ"/>
        </w:rPr>
        <w:t xml:space="preserve"> rovněž</w:t>
      </w:r>
      <w:r w:rsidR="00096835">
        <w:rPr>
          <w:lang w:val="cs-CZ"/>
        </w:rPr>
        <w:t xml:space="preserve"> </w:t>
      </w:r>
      <w:r w:rsidR="00583033">
        <w:t xml:space="preserve">návrh </w:t>
      </w:r>
      <w:r w:rsidR="00583033">
        <w:rPr>
          <w:lang w:val="cs-CZ"/>
        </w:rPr>
        <w:t>grafického zpracování potisku předmětů</w:t>
      </w:r>
      <w:r w:rsidR="00A35398">
        <w:rPr>
          <w:lang w:val="cs-CZ"/>
        </w:rPr>
        <w:t xml:space="preserve"> zahrnujícího motivy a </w:t>
      </w:r>
      <w:r w:rsidR="007B1089">
        <w:rPr>
          <w:lang w:val="cs-CZ"/>
        </w:rPr>
        <w:t>vzory či slogany</w:t>
      </w:r>
      <w:r w:rsidR="00583033">
        <w:rPr>
          <w:lang w:val="cs-CZ"/>
        </w:rPr>
        <w:t xml:space="preserve"> </w:t>
      </w:r>
      <w:r w:rsidR="00096835">
        <w:rPr>
          <w:lang w:val="cs-CZ"/>
        </w:rPr>
        <w:t>a</w:t>
      </w:r>
      <w:r w:rsidR="00D95B7D">
        <w:rPr>
          <w:lang w:val="cs-CZ"/>
        </w:rPr>
        <w:t> </w:t>
      </w:r>
      <w:r w:rsidR="00583033">
        <w:rPr>
          <w:lang w:val="cs-CZ"/>
        </w:rPr>
        <w:t>korektur</w:t>
      </w:r>
      <w:r w:rsidR="001629EB">
        <w:rPr>
          <w:lang w:val="cs-CZ"/>
        </w:rPr>
        <w:t>y</w:t>
      </w:r>
      <w:r w:rsidR="00583033">
        <w:rPr>
          <w:lang w:val="cs-CZ"/>
        </w:rPr>
        <w:t>.</w:t>
      </w:r>
      <w:r w:rsidR="00096835">
        <w:rPr>
          <w:lang w:val="cs-CZ"/>
        </w:rPr>
        <w:t xml:space="preserve"> Při schvalování grafického návrhu potisku a realizaci potisku postupují </w:t>
      </w:r>
      <w:r w:rsidR="00213CA9">
        <w:rPr>
          <w:lang w:val="cs-CZ"/>
        </w:rPr>
        <w:t>smluvní strany</w:t>
      </w:r>
      <w:r w:rsidR="00096835">
        <w:rPr>
          <w:lang w:val="cs-CZ"/>
        </w:rPr>
        <w:t xml:space="preserve"> analogicky dle předchozích odstavců tohoto článku </w:t>
      </w:r>
      <w:r w:rsidR="0012209A">
        <w:rPr>
          <w:lang w:val="cs-CZ"/>
        </w:rPr>
        <w:t>dohody</w:t>
      </w:r>
      <w:r w:rsidR="00096835">
        <w:rPr>
          <w:lang w:val="cs-CZ"/>
        </w:rPr>
        <w:t>.</w:t>
      </w:r>
    </w:p>
    <w:p w14:paraId="3315DCA6" w14:textId="038B3BB4" w:rsidR="00EB4A3D" w:rsidRDefault="00EB4A3D" w:rsidP="00194D5B">
      <w:pPr>
        <w:rPr>
          <w:rFonts w:cs="TimesNewRoman,Bold"/>
          <w:bCs/>
          <w:color w:val="000000"/>
        </w:rPr>
      </w:pPr>
    </w:p>
    <w:p w14:paraId="1DDA2AE9" w14:textId="4EA41C3E" w:rsidR="008C12BC" w:rsidRDefault="008C12BC" w:rsidP="008C12BC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90420D">
        <w:rPr>
          <w:rFonts w:cs="TimesNewRoman,Bold"/>
          <w:b/>
          <w:bCs/>
          <w:color w:val="000000"/>
        </w:rPr>
        <w:t>I</w:t>
      </w:r>
      <w:r w:rsidR="00E70266">
        <w:rPr>
          <w:rFonts w:cs="TimesNewRoman,Bold"/>
          <w:b/>
          <w:bCs/>
          <w:color w:val="000000"/>
        </w:rPr>
        <w:t>V</w:t>
      </w:r>
      <w:r w:rsidRPr="0090420D">
        <w:rPr>
          <w:rFonts w:cs="TimesNewRoman,Bold"/>
          <w:b/>
          <w:bCs/>
          <w:color w:val="000000"/>
        </w:rPr>
        <w:t>.</w:t>
      </w:r>
    </w:p>
    <w:p w14:paraId="55ACE7FD" w14:textId="77777777" w:rsidR="008C12BC" w:rsidRDefault="008C12BC" w:rsidP="008C12BC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0C668F">
        <w:rPr>
          <w:rFonts w:cs="TimesNewRoman,Bold"/>
          <w:b/>
          <w:bCs/>
          <w:color w:val="000000"/>
        </w:rPr>
        <w:t>Způsob vystavování a plnění objednávek</w:t>
      </w:r>
    </w:p>
    <w:p w14:paraId="654CA95A" w14:textId="06E17616" w:rsidR="008C12BC" w:rsidRPr="00AD122C" w:rsidRDefault="008C12BC" w:rsidP="007F64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Calibri"/>
        </w:rPr>
      </w:pPr>
      <w:r w:rsidRPr="000C668F">
        <w:rPr>
          <w:rFonts w:cs="Calibri"/>
        </w:rPr>
        <w:t xml:space="preserve">Objednatel bude vystavovat na </w:t>
      </w:r>
      <w:r>
        <w:rPr>
          <w:rFonts w:cs="Calibri"/>
          <w:lang w:val="cs-CZ"/>
        </w:rPr>
        <w:t>dodavatele</w:t>
      </w:r>
      <w:r w:rsidRPr="000C668F">
        <w:rPr>
          <w:rFonts w:cs="Calibri"/>
        </w:rPr>
        <w:t xml:space="preserve"> písemné objednávky </w:t>
      </w:r>
      <w:r>
        <w:rPr>
          <w:rFonts w:cs="Calibri"/>
          <w:lang w:val="cs-CZ"/>
        </w:rPr>
        <w:t>na</w:t>
      </w:r>
      <w:r w:rsidRPr="000C668F">
        <w:rPr>
          <w:rFonts w:cs="Calibri"/>
        </w:rPr>
        <w:t xml:space="preserve"> </w:t>
      </w:r>
      <w:r>
        <w:rPr>
          <w:rFonts w:cs="Calibri"/>
          <w:lang w:val="cs-CZ"/>
        </w:rPr>
        <w:t xml:space="preserve">dodávku předmětů </w:t>
      </w:r>
      <w:r w:rsidR="00711BC0">
        <w:rPr>
          <w:rFonts w:cs="Calibri"/>
          <w:lang w:val="cs-CZ"/>
        </w:rPr>
        <w:br/>
      </w:r>
      <w:r w:rsidRPr="000C668F">
        <w:rPr>
          <w:rFonts w:cs="Calibri"/>
        </w:rPr>
        <w:t>dle svých aktuálních potřeb</w:t>
      </w:r>
      <w:r>
        <w:rPr>
          <w:rFonts w:cs="Calibri"/>
          <w:lang w:val="cs-CZ"/>
        </w:rPr>
        <w:t xml:space="preserve">. </w:t>
      </w:r>
      <w:r w:rsidRPr="000C668F">
        <w:rPr>
          <w:rFonts w:cs="Calibri"/>
        </w:rPr>
        <w:t xml:space="preserve">Objednávky budou vystaveny v souladu s touto </w:t>
      </w:r>
      <w:r w:rsidR="00100FDE">
        <w:rPr>
          <w:rFonts w:cs="Calibri"/>
          <w:lang w:val="cs-CZ"/>
        </w:rPr>
        <w:t>d</w:t>
      </w:r>
      <w:r>
        <w:rPr>
          <w:rFonts w:cs="Calibri"/>
          <w:lang w:val="cs-CZ"/>
        </w:rPr>
        <w:t>ohodou</w:t>
      </w:r>
      <w:r w:rsidRPr="000C668F">
        <w:rPr>
          <w:rFonts w:cs="Calibri"/>
        </w:rPr>
        <w:t xml:space="preserve"> a budou obsahovat zejména </w:t>
      </w:r>
      <w:r>
        <w:rPr>
          <w:rFonts w:cs="Calibri"/>
          <w:lang w:val="cs-CZ"/>
        </w:rPr>
        <w:t>tyto údaje:</w:t>
      </w:r>
    </w:p>
    <w:p w14:paraId="4909D6BC" w14:textId="77777777" w:rsidR="008C12BC" w:rsidRPr="00AD122C" w:rsidRDefault="008C12BC" w:rsidP="008C12B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cs="Calibri"/>
        </w:rPr>
      </w:pPr>
      <w:r>
        <w:rPr>
          <w:lang w:val="cs-CZ"/>
        </w:rPr>
        <w:t xml:space="preserve">identifikační údaje objednatele, </w:t>
      </w:r>
    </w:p>
    <w:p w14:paraId="197FB980" w14:textId="77777777" w:rsidR="008C12BC" w:rsidRPr="00AD122C" w:rsidRDefault="008C12BC" w:rsidP="008C12B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cs="Calibri"/>
        </w:rPr>
      </w:pPr>
      <w:r>
        <w:rPr>
          <w:lang w:val="cs-CZ"/>
        </w:rPr>
        <w:t xml:space="preserve">identifikační údaje dodavatele, </w:t>
      </w:r>
    </w:p>
    <w:p w14:paraId="53FC16C0" w14:textId="0F3A7DE0" w:rsidR="008C12BC" w:rsidRPr="00AD122C" w:rsidRDefault="008C12BC" w:rsidP="008C12B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cs="Calibri"/>
        </w:rPr>
      </w:pPr>
      <w:r>
        <w:rPr>
          <w:lang w:val="cs-CZ"/>
        </w:rPr>
        <w:t xml:space="preserve">odkaz na tuto </w:t>
      </w:r>
      <w:r w:rsidR="006B6EC9">
        <w:rPr>
          <w:lang w:val="cs-CZ"/>
        </w:rPr>
        <w:t>d</w:t>
      </w:r>
      <w:r>
        <w:rPr>
          <w:lang w:val="cs-CZ"/>
        </w:rPr>
        <w:t xml:space="preserve">ohodu, </w:t>
      </w:r>
    </w:p>
    <w:p w14:paraId="44DC1CAD" w14:textId="77777777" w:rsidR="00C11424" w:rsidRPr="0098649B" w:rsidRDefault="008C12BC" w:rsidP="008C12B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cs="Calibri"/>
        </w:rPr>
      </w:pPr>
      <w:r>
        <w:rPr>
          <w:lang w:val="cs-CZ"/>
        </w:rPr>
        <w:t>specifikaci požadovaných předmětů</w:t>
      </w:r>
      <w:r w:rsidR="00C11424">
        <w:rPr>
          <w:lang w:val="cs-CZ"/>
        </w:rPr>
        <w:t>, tj.:</w:t>
      </w:r>
    </w:p>
    <w:p w14:paraId="4D0275A6" w14:textId="4B9453E0" w:rsidR="00C11424" w:rsidRPr="0098649B" w:rsidRDefault="008C12BC" w:rsidP="0098649B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rPr>
          <w:rFonts w:cs="Calibri"/>
        </w:rPr>
      </w:pPr>
      <w:r>
        <w:rPr>
          <w:lang w:val="cs-CZ"/>
        </w:rPr>
        <w:t xml:space="preserve">název kategorie, </w:t>
      </w:r>
    </w:p>
    <w:p w14:paraId="38E40D3D" w14:textId="77777777" w:rsidR="00C11424" w:rsidRPr="0098649B" w:rsidRDefault="008C12BC" w:rsidP="0098649B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rPr>
          <w:rFonts w:cs="Calibri"/>
        </w:rPr>
      </w:pPr>
      <w:r>
        <w:rPr>
          <w:lang w:val="cs-CZ"/>
        </w:rPr>
        <w:t>název předmětu</w:t>
      </w:r>
      <w:r w:rsidR="00C11424">
        <w:rPr>
          <w:lang w:val="cs-CZ"/>
        </w:rPr>
        <w:t xml:space="preserve">, </w:t>
      </w:r>
    </w:p>
    <w:p w14:paraId="0FCDEC79" w14:textId="713357F0" w:rsidR="00C11424" w:rsidRPr="0098649B" w:rsidRDefault="00C11424" w:rsidP="0098649B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rPr>
          <w:rFonts w:cs="Calibri"/>
        </w:rPr>
      </w:pPr>
      <w:r>
        <w:rPr>
          <w:lang w:val="cs-CZ"/>
        </w:rPr>
        <w:t>katalogové/identifikační</w:t>
      </w:r>
      <w:r w:rsidR="008C12BC">
        <w:rPr>
          <w:lang w:val="cs-CZ"/>
        </w:rPr>
        <w:t xml:space="preserve"> číslo</w:t>
      </w:r>
      <w:r>
        <w:rPr>
          <w:lang w:val="cs-CZ"/>
        </w:rPr>
        <w:t xml:space="preserve"> předmětu</w:t>
      </w:r>
      <w:r w:rsidR="008C12BC">
        <w:rPr>
          <w:lang w:val="cs-CZ"/>
        </w:rPr>
        <w:t xml:space="preserve">, </w:t>
      </w:r>
    </w:p>
    <w:p w14:paraId="4D87CE92" w14:textId="77777777" w:rsidR="007F6446" w:rsidRPr="007F6446" w:rsidRDefault="008C12BC" w:rsidP="0098649B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  <w:lang w:val="cs-CZ"/>
        </w:rPr>
        <w:t>množství</w:t>
      </w:r>
      <w:r w:rsidR="007F6446">
        <w:rPr>
          <w:rFonts w:cs="Calibri"/>
          <w:lang w:val="cs-CZ"/>
        </w:rPr>
        <w:t>,</w:t>
      </w:r>
    </w:p>
    <w:p w14:paraId="791BB998" w14:textId="603468CE" w:rsidR="00C11424" w:rsidRPr="0098649B" w:rsidRDefault="007F6446" w:rsidP="0098649B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  <w:lang w:val="cs-CZ"/>
        </w:rPr>
        <w:t>barevné provedení předmětu</w:t>
      </w:r>
      <w:r w:rsidR="008C12BC">
        <w:rPr>
          <w:rFonts w:cs="Calibri"/>
          <w:lang w:val="cs-CZ"/>
        </w:rPr>
        <w:t xml:space="preserve"> </w:t>
      </w:r>
      <w:r w:rsidR="00CC71B4">
        <w:rPr>
          <w:rFonts w:cs="Calibri"/>
          <w:lang w:val="cs-CZ"/>
        </w:rPr>
        <w:t xml:space="preserve">(je-li nabízen ve více barevných provedeních) </w:t>
      </w:r>
      <w:r w:rsidR="008C12BC">
        <w:rPr>
          <w:rFonts w:cs="Calibri"/>
          <w:lang w:val="cs-CZ"/>
        </w:rPr>
        <w:t xml:space="preserve">a </w:t>
      </w:r>
    </w:p>
    <w:p w14:paraId="0901A6E2" w14:textId="4BBF3BC0" w:rsidR="008C12BC" w:rsidRPr="00AD122C" w:rsidRDefault="00C11424" w:rsidP="0098649B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  <w:lang w:val="cs-CZ"/>
        </w:rPr>
        <w:t xml:space="preserve">případné </w:t>
      </w:r>
      <w:r w:rsidR="008C12BC">
        <w:rPr>
          <w:rFonts w:cs="Calibri"/>
          <w:lang w:val="cs-CZ"/>
        </w:rPr>
        <w:t xml:space="preserve">další související </w:t>
      </w:r>
      <w:r>
        <w:rPr>
          <w:rFonts w:cs="Calibri"/>
          <w:lang w:val="cs-CZ"/>
        </w:rPr>
        <w:t>informace</w:t>
      </w:r>
      <w:r w:rsidR="008C12BC">
        <w:rPr>
          <w:rFonts w:cs="Calibri"/>
          <w:lang w:val="cs-CZ"/>
        </w:rPr>
        <w:t>,</w:t>
      </w:r>
    </w:p>
    <w:p w14:paraId="1F6BEB7E" w14:textId="4097D228" w:rsidR="008C12BC" w:rsidRPr="00AD122C" w:rsidRDefault="008C12BC" w:rsidP="008C12B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  <w:lang w:val="cs-CZ"/>
        </w:rPr>
        <w:t xml:space="preserve">seznam a adresy jednotlivých míst plnění včetně určení předmětů, které mají být </w:t>
      </w:r>
      <w:r w:rsidR="00303437">
        <w:rPr>
          <w:rFonts w:cs="Calibri"/>
          <w:lang w:val="cs-CZ"/>
        </w:rPr>
        <w:br/>
      </w:r>
      <w:r>
        <w:rPr>
          <w:rFonts w:cs="Calibri"/>
          <w:lang w:val="cs-CZ"/>
        </w:rPr>
        <w:t xml:space="preserve">na konkrétní místa plnění dodána, </w:t>
      </w:r>
    </w:p>
    <w:p w14:paraId="0A360DE1" w14:textId="77777777" w:rsidR="008C12BC" w:rsidRPr="00AD122C" w:rsidRDefault="008C12BC" w:rsidP="008C12B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cs="Calibri"/>
        </w:rPr>
      </w:pPr>
      <w:r>
        <w:rPr>
          <w:lang w:val="cs-CZ"/>
        </w:rPr>
        <w:t xml:space="preserve">celkovou cenu bez DPH a cenu s DPH, </w:t>
      </w:r>
    </w:p>
    <w:p w14:paraId="56BF20B1" w14:textId="27A04661" w:rsidR="008C12BC" w:rsidRDefault="008C12BC" w:rsidP="008C12B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cs="Calibri"/>
        </w:rPr>
      </w:pPr>
      <w:r>
        <w:rPr>
          <w:lang w:val="cs-CZ"/>
        </w:rPr>
        <w:t xml:space="preserve">pověřené zaměstnance objednatele a jejich kontaktní údaje pro dohodnutí konkrétních časů dodání </w:t>
      </w:r>
      <w:r w:rsidR="007E3996">
        <w:rPr>
          <w:lang w:val="cs-CZ"/>
        </w:rPr>
        <w:t xml:space="preserve">předmětů </w:t>
      </w:r>
      <w:r>
        <w:rPr>
          <w:lang w:val="cs-CZ"/>
        </w:rPr>
        <w:t>do jednotlivých míst plnění.</w:t>
      </w:r>
      <w:r w:rsidRPr="000C668F">
        <w:rPr>
          <w:rFonts w:cs="Calibri"/>
        </w:rPr>
        <w:t xml:space="preserve"> </w:t>
      </w:r>
    </w:p>
    <w:p w14:paraId="035BFCB6" w14:textId="1ED9EB03" w:rsidR="0059026E" w:rsidRDefault="008C12BC" w:rsidP="007F64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Calibri"/>
        </w:rPr>
      </w:pPr>
      <w:r>
        <w:rPr>
          <w:rFonts w:cs="Calibri"/>
          <w:lang w:val="cs-CZ"/>
        </w:rPr>
        <w:t>Dodavatel</w:t>
      </w:r>
      <w:r w:rsidRPr="000C668F">
        <w:rPr>
          <w:rFonts w:cs="Calibri"/>
        </w:rPr>
        <w:t xml:space="preserve"> je povinen objednávku </w:t>
      </w:r>
      <w:r>
        <w:rPr>
          <w:rFonts w:cs="Calibri"/>
          <w:lang w:val="cs-CZ"/>
        </w:rPr>
        <w:t xml:space="preserve">vystavenou dle předchozího odstavce tohoto článku </w:t>
      </w:r>
      <w:r w:rsidR="00D904F7">
        <w:rPr>
          <w:rFonts w:cs="Calibri"/>
          <w:lang w:val="cs-CZ"/>
        </w:rPr>
        <w:t>d</w:t>
      </w:r>
      <w:r>
        <w:rPr>
          <w:rFonts w:cs="Calibri"/>
          <w:lang w:val="cs-CZ"/>
        </w:rPr>
        <w:t xml:space="preserve">ohody </w:t>
      </w:r>
      <w:r w:rsidRPr="000C668F">
        <w:rPr>
          <w:rFonts w:cs="Calibri"/>
        </w:rPr>
        <w:t xml:space="preserve">ve lhůtě </w:t>
      </w:r>
      <w:r>
        <w:rPr>
          <w:rFonts w:cs="Calibri"/>
          <w:lang w:val="cs-CZ"/>
        </w:rPr>
        <w:t>2</w:t>
      </w:r>
      <w:r>
        <w:rPr>
          <w:rFonts w:cs="Calibri"/>
        </w:rPr>
        <w:t xml:space="preserve"> pracovních dnů</w:t>
      </w:r>
      <w:r w:rsidRPr="000C668F">
        <w:rPr>
          <w:rFonts w:cs="Calibri"/>
        </w:rPr>
        <w:t xml:space="preserve"> ode dne jejího doručení písemně potvrdit, a to v celém rozsahu </w:t>
      </w:r>
      <w:r w:rsidR="00303437">
        <w:rPr>
          <w:rFonts w:cs="Calibri"/>
        </w:rPr>
        <w:br/>
      </w:r>
      <w:r w:rsidRPr="000C668F">
        <w:rPr>
          <w:rFonts w:cs="Calibri"/>
        </w:rPr>
        <w:t>bez jakýchkoliv dodatků či odchylek, a podepsanou doručit objednateli</w:t>
      </w:r>
    </w:p>
    <w:p w14:paraId="123E4BD8" w14:textId="3F929463" w:rsidR="0059026E" w:rsidRPr="0098649B" w:rsidRDefault="008C12BC" w:rsidP="0098649B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  <w:lang w:val="cs-CZ"/>
        </w:rPr>
        <w:t>v případě elektronického podpisu prostřednictvím elektronické pošty (dále jen „</w:t>
      </w:r>
      <w:r w:rsidRPr="00940920">
        <w:rPr>
          <w:rFonts w:cs="Calibri"/>
          <w:b/>
          <w:lang w:val="cs-CZ"/>
        </w:rPr>
        <w:t>elektronická objednávka</w:t>
      </w:r>
      <w:r>
        <w:rPr>
          <w:rFonts w:cs="Calibri"/>
          <w:lang w:val="cs-CZ"/>
        </w:rPr>
        <w:t xml:space="preserve">“) na e-mailovou adresu uvedenou v objednávce, </w:t>
      </w:r>
    </w:p>
    <w:p w14:paraId="68056D8D" w14:textId="77777777" w:rsidR="0059026E" w:rsidRPr="0098649B" w:rsidRDefault="008C12BC" w:rsidP="0098649B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  <w:lang w:val="cs-CZ"/>
        </w:rPr>
        <w:lastRenderedPageBreak/>
        <w:t>v případě fyzického podepsání osobně nebo prostřednictvím provozovatele poštovních služeb na adresu sídla objednatele (dále jen „</w:t>
      </w:r>
      <w:r w:rsidRPr="00940920">
        <w:rPr>
          <w:rFonts w:cs="Calibri"/>
          <w:b/>
          <w:lang w:val="cs-CZ"/>
        </w:rPr>
        <w:t>fyzická objednávka</w:t>
      </w:r>
      <w:r>
        <w:rPr>
          <w:rFonts w:cs="Calibri"/>
          <w:lang w:val="cs-CZ"/>
        </w:rPr>
        <w:t>“)</w:t>
      </w:r>
      <w:r w:rsidR="0059026E">
        <w:rPr>
          <w:rFonts w:cs="Calibri"/>
          <w:lang w:val="cs-CZ"/>
        </w:rPr>
        <w:t xml:space="preserve">. </w:t>
      </w:r>
    </w:p>
    <w:p w14:paraId="7D5609BA" w14:textId="33321818" w:rsidR="008C12BC" w:rsidRPr="0098649B" w:rsidRDefault="008C12BC" w:rsidP="007F6446">
      <w:pPr>
        <w:autoSpaceDE w:val="0"/>
        <w:autoSpaceDN w:val="0"/>
        <w:adjustRightInd w:val="0"/>
        <w:spacing w:after="120"/>
        <w:ind w:left="709"/>
        <w:rPr>
          <w:rFonts w:cs="Calibri"/>
        </w:rPr>
      </w:pPr>
      <w:r w:rsidRPr="006C29A3">
        <w:rPr>
          <w:rFonts w:cs="Calibri"/>
        </w:rPr>
        <w:t>Dodavatel se zavazuje, že při potvrzování objednávky dodrží formu podpisu objednávky, kterou zvolil objednatel, tj. v případě, že objednatel podeps</w:t>
      </w:r>
      <w:r w:rsidRPr="0098649B">
        <w:rPr>
          <w:rFonts w:cs="Calibri"/>
        </w:rPr>
        <w:t>al objednávku elektronicky kvalifikovaným elektronickým podpisem, zavazuje se dodavatel objednávku podepsat uznávaným elektronickým podpisem ve smyslu § 6 zákona č. 297/2016 Sb., o službách vytvářejících důvěru pro elektronické transakce, ve znění pozdějších předpisů. V případě fyzického podpisu objednávky objednatelem je i dodavatel povinen objednávku podepsat fyzicky. Doručením potvrzené objednávky dodavatelem objednateli dojde k uzavření dílčí smlouvy (dále jen „</w:t>
      </w:r>
      <w:r w:rsidRPr="0098649B">
        <w:rPr>
          <w:rFonts w:cs="Calibri"/>
          <w:b/>
        </w:rPr>
        <w:t>dílčí smlouva</w:t>
      </w:r>
      <w:r w:rsidRPr="0098649B">
        <w:rPr>
          <w:rFonts w:cs="Calibri"/>
        </w:rPr>
        <w:t xml:space="preserve">“), jejíž obsah je vymezen objednávkou a touto </w:t>
      </w:r>
      <w:r w:rsidR="00252D81" w:rsidRPr="0098649B">
        <w:rPr>
          <w:rFonts w:cs="Calibri"/>
        </w:rPr>
        <w:t>d</w:t>
      </w:r>
      <w:r w:rsidRPr="0098649B">
        <w:rPr>
          <w:rFonts w:cs="Calibri"/>
        </w:rPr>
        <w:t xml:space="preserve">ohodou. </w:t>
      </w:r>
    </w:p>
    <w:p w14:paraId="68C02632" w14:textId="291B6F79" w:rsidR="008C12BC" w:rsidRDefault="008C12BC" w:rsidP="007F64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</w:rPr>
      </w:pPr>
      <w:r>
        <w:rPr>
          <w:rFonts w:cs="Calibri"/>
          <w:lang w:val="cs-CZ"/>
        </w:rPr>
        <w:t>Elektronické objednávky bude objednatel zasílat dodavateli elektronicky na e-mail</w:t>
      </w:r>
      <w:r w:rsidR="0059026E">
        <w:rPr>
          <w:rFonts w:cs="Calibri"/>
          <w:lang w:val="cs-CZ"/>
        </w:rPr>
        <w:t>ovou adresu</w:t>
      </w:r>
      <w:r>
        <w:rPr>
          <w:rFonts w:cs="Calibri"/>
          <w:lang w:val="cs-CZ"/>
        </w:rPr>
        <w:t xml:space="preserve"> </w:t>
      </w:r>
      <w:proofErr w:type="spellStart"/>
      <w:r w:rsidR="009B34B2">
        <w:rPr>
          <w:rFonts w:cs="Calibri"/>
          <w:lang w:val="cs-CZ"/>
        </w:rPr>
        <w:t>xxxxxx</w:t>
      </w:r>
      <w:proofErr w:type="spellEnd"/>
      <w:r w:rsidRPr="00326F30">
        <w:rPr>
          <w:rFonts w:cs="Calibri"/>
          <w:lang w:val="cs-CZ"/>
        </w:rPr>
        <w:t xml:space="preserve">, fyzické objednávky bude objednatel zasílat dodavateli na adresu: </w:t>
      </w:r>
      <w:r w:rsidR="00182BE2">
        <w:rPr>
          <w:rFonts w:cs="Calibri"/>
          <w:lang w:val="cs-CZ"/>
        </w:rPr>
        <w:t xml:space="preserve">SPRINT TRADING s.r.o., Koksární 1096/10, 702 00 Ostrava – Přívoz. </w:t>
      </w:r>
      <w:r w:rsidRPr="004B5278">
        <w:rPr>
          <w:rFonts w:cs="Calibri"/>
          <w:lang w:val="cs-CZ"/>
        </w:rPr>
        <w:t xml:space="preserve">Ujednává se, že je-li objednávka dodavateli zaslána elektronicky na jeho e-mail, pak platí, že je dodavateli doručena v okamžik jejího odeslání ze serveru objednatele. </w:t>
      </w:r>
    </w:p>
    <w:p w14:paraId="2E862F4C" w14:textId="39F12E22" w:rsidR="008C12BC" w:rsidRDefault="008C12BC" w:rsidP="007F64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</w:rPr>
      </w:pPr>
      <w:r>
        <w:rPr>
          <w:rFonts w:cs="Calibri"/>
        </w:rPr>
        <w:t>Dokud nebylo</w:t>
      </w:r>
      <w:r w:rsidRPr="000C668F">
        <w:rPr>
          <w:rFonts w:cs="Calibri"/>
        </w:rPr>
        <w:t xml:space="preserve"> </w:t>
      </w:r>
      <w:r>
        <w:rPr>
          <w:rFonts w:cs="Calibri"/>
          <w:lang w:val="cs-CZ"/>
        </w:rPr>
        <w:t>potvrzení</w:t>
      </w:r>
      <w:r w:rsidRPr="000C668F">
        <w:rPr>
          <w:rFonts w:cs="Calibri"/>
        </w:rPr>
        <w:t xml:space="preserve"> objednávk</w:t>
      </w:r>
      <w:r>
        <w:rPr>
          <w:rFonts w:cs="Calibri"/>
          <w:lang w:val="cs-CZ"/>
        </w:rPr>
        <w:t>y</w:t>
      </w:r>
      <w:r>
        <w:rPr>
          <w:rFonts w:cs="Calibri"/>
        </w:rPr>
        <w:t xml:space="preserve"> doručeno </w:t>
      </w:r>
      <w:r w:rsidRPr="000C668F">
        <w:rPr>
          <w:rFonts w:cs="Calibri"/>
        </w:rPr>
        <w:t>objednateli, může být</w:t>
      </w:r>
      <w:r>
        <w:rPr>
          <w:rFonts w:cs="Calibri"/>
          <w:lang w:val="cs-CZ"/>
        </w:rPr>
        <w:t xml:space="preserve"> objednávka</w:t>
      </w:r>
      <w:r w:rsidRPr="000C668F">
        <w:rPr>
          <w:rFonts w:cs="Calibri"/>
        </w:rPr>
        <w:t xml:space="preserve"> objednatelem písemně bez jakýchkoliv </w:t>
      </w:r>
      <w:r w:rsidR="00B96113">
        <w:rPr>
          <w:rFonts w:cs="Calibri"/>
          <w:lang w:val="cs-CZ"/>
        </w:rPr>
        <w:t xml:space="preserve">sankcí či povinnosti k náhradě </w:t>
      </w:r>
      <w:r w:rsidRPr="000C668F">
        <w:rPr>
          <w:rFonts w:cs="Calibri"/>
        </w:rPr>
        <w:t xml:space="preserve">nákladů </w:t>
      </w:r>
      <w:r w:rsidR="00B96113">
        <w:rPr>
          <w:rFonts w:cs="Calibri"/>
          <w:lang w:val="cs-CZ"/>
        </w:rPr>
        <w:t>vzata zpět</w:t>
      </w:r>
      <w:r w:rsidR="00A35398">
        <w:rPr>
          <w:rFonts w:cs="Calibri"/>
        </w:rPr>
        <w:t>. V</w:t>
      </w:r>
      <w:r w:rsidR="00A35398">
        <w:rPr>
          <w:rFonts w:cs="Calibri"/>
          <w:lang w:val="cs-CZ"/>
        </w:rPr>
        <w:t> </w:t>
      </w:r>
      <w:r w:rsidRPr="000C668F">
        <w:rPr>
          <w:rFonts w:cs="Calibri"/>
        </w:rPr>
        <w:t xml:space="preserve">případě, že potvrzení objednávky bude obsahovat jakékoliv dodatky či odchylky oproti objednávce, dílčí smlouva nebude uzavřena, a to ani v případě dodatků či odchylek, které nemění podstatně podmínky objednávky, a </w:t>
      </w:r>
      <w:r>
        <w:rPr>
          <w:rFonts w:cs="Calibri"/>
          <w:lang w:val="cs-CZ"/>
        </w:rPr>
        <w:t xml:space="preserve">dodavatel </w:t>
      </w:r>
      <w:r w:rsidRPr="000C668F">
        <w:rPr>
          <w:rFonts w:cs="Calibri"/>
        </w:rPr>
        <w:t>v takovém případě nesplnil svou povinnost objednávku potvrdit dle věty první tohoto odstavce</w:t>
      </w:r>
      <w:r>
        <w:rPr>
          <w:rFonts w:cs="Calibri"/>
          <w:lang w:val="cs-CZ"/>
        </w:rPr>
        <w:t xml:space="preserve"> </w:t>
      </w:r>
      <w:r w:rsidR="00100FDE">
        <w:rPr>
          <w:rFonts w:cs="Calibri"/>
          <w:lang w:val="cs-CZ"/>
        </w:rPr>
        <w:t>d</w:t>
      </w:r>
      <w:r>
        <w:rPr>
          <w:rFonts w:cs="Calibri"/>
          <w:lang w:val="cs-CZ"/>
        </w:rPr>
        <w:t>ohody</w:t>
      </w:r>
      <w:r w:rsidRPr="000C668F">
        <w:rPr>
          <w:rFonts w:cs="Calibri"/>
        </w:rPr>
        <w:t xml:space="preserve">. </w:t>
      </w:r>
    </w:p>
    <w:p w14:paraId="6CD135FF" w14:textId="77777777" w:rsidR="008C12BC" w:rsidRDefault="008C12BC" w:rsidP="007F64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</w:rPr>
      </w:pPr>
      <w:r w:rsidRPr="000C668F">
        <w:rPr>
          <w:rFonts w:cs="Calibri"/>
        </w:rPr>
        <w:t>Pro případné změny již uzavřené dílčí smlouvy vzniklé na základě potvrzené objednávky, je vyžadována písemná forma.</w:t>
      </w:r>
    </w:p>
    <w:p w14:paraId="31116B1A" w14:textId="77777777" w:rsidR="008C12BC" w:rsidRDefault="008C12BC" w:rsidP="007F64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Calibri"/>
        </w:rPr>
      </w:pPr>
      <w:r w:rsidRPr="000C668F">
        <w:rPr>
          <w:rFonts w:cs="Calibri"/>
        </w:rPr>
        <w:t>Plnění bez dílčí smlouvy uzavřené na základě akceptované objednávky je nepřípustné.</w:t>
      </w:r>
    </w:p>
    <w:p w14:paraId="04469AD7" w14:textId="0D18EDA3" w:rsidR="008C12BC" w:rsidRPr="003F27C2" w:rsidRDefault="008C12BC" w:rsidP="007F64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TimesNewRoman,Bold"/>
          <w:bCs/>
          <w:color w:val="000000"/>
        </w:rPr>
      </w:pPr>
      <w:r w:rsidRPr="003F27C2">
        <w:rPr>
          <w:rFonts w:cs="Arial"/>
          <w:lang w:val="cs-CZ"/>
        </w:rPr>
        <w:t>Dílčí</w:t>
      </w:r>
      <w:r w:rsidRPr="003F27C2">
        <w:rPr>
          <w:rFonts w:cs="Arial"/>
        </w:rPr>
        <w:t xml:space="preserve"> smlouv</w:t>
      </w:r>
      <w:r w:rsidRPr="003F27C2">
        <w:rPr>
          <w:rFonts w:cs="Arial"/>
          <w:lang w:val="cs-CZ"/>
        </w:rPr>
        <w:t>a</w:t>
      </w:r>
      <w:r w:rsidRPr="003F27C2">
        <w:rPr>
          <w:rFonts w:cs="Arial"/>
        </w:rPr>
        <w:t xml:space="preserve"> nabývá účinnosti </w:t>
      </w:r>
      <w:r w:rsidRPr="003F27C2">
        <w:rPr>
          <w:rFonts w:cs="Arial"/>
          <w:lang w:val="cs-CZ"/>
        </w:rPr>
        <w:t xml:space="preserve">okamžikem jejího </w:t>
      </w:r>
      <w:r>
        <w:rPr>
          <w:rFonts w:cs="Arial"/>
          <w:lang w:val="cs-CZ"/>
        </w:rPr>
        <w:t xml:space="preserve">uveřejnění </w:t>
      </w:r>
      <w:r w:rsidRPr="003F27C2">
        <w:rPr>
          <w:rFonts w:cs="Arial"/>
          <w:lang w:val="cs-CZ"/>
        </w:rPr>
        <w:t xml:space="preserve">v </w:t>
      </w:r>
      <w:r w:rsidR="00A35398">
        <w:rPr>
          <w:rFonts w:cs="Arial"/>
        </w:rPr>
        <w:t>Registru smluv dle zákona č.</w:t>
      </w:r>
      <w:r w:rsidR="00A35398">
        <w:rPr>
          <w:rFonts w:cs="Arial"/>
          <w:lang w:val="cs-CZ"/>
        </w:rPr>
        <w:t> </w:t>
      </w:r>
      <w:r w:rsidRPr="003F27C2">
        <w:rPr>
          <w:rFonts w:cs="Arial"/>
        </w:rPr>
        <w:t xml:space="preserve">340/2015 Sb., o zvláštních podmínkách účinnosti některých smluv, uveřejňování těchto smluv a o registru smluv, ve znění pozdějších předpisů </w:t>
      </w:r>
      <w:r>
        <w:rPr>
          <w:rFonts w:cs="Arial"/>
          <w:lang w:val="cs-CZ"/>
        </w:rPr>
        <w:t>(dále též „</w:t>
      </w:r>
      <w:r w:rsidRPr="001226A6">
        <w:rPr>
          <w:rFonts w:cs="Arial"/>
          <w:b/>
          <w:lang w:val="cs-CZ"/>
        </w:rPr>
        <w:t>zákon o registru smluv</w:t>
      </w:r>
      <w:r>
        <w:rPr>
          <w:rFonts w:cs="Arial"/>
          <w:lang w:val="cs-CZ"/>
        </w:rPr>
        <w:t xml:space="preserve">“). </w:t>
      </w:r>
      <w:r w:rsidRPr="00596300">
        <w:rPr>
          <w:rFonts w:cs="Calibri"/>
        </w:rPr>
        <w:t xml:space="preserve">Smluvní strany výslovně souhlasí s uveřejněním </w:t>
      </w:r>
      <w:r>
        <w:rPr>
          <w:rFonts w:cs="Calibri"/>
          <w:lang w:val="cs-CZ"/>
        </w:rPr>
        <w:t>dílčích smluv</w:t>
      </w:r>
      <w:r>
        <w:rPr>
          <w:rFonts w:cs="Calibri"/>
        </w:rPr>
        <w:t xml:space="preserve"> v jejich</w:t>
      </w:r>
      <w:r w:rsidRPr="00596300">
        <w:rPr>
          <w:rFonts w:cs="Calibri"/>
        </w:rPr>
        <w:t xml:space="preserve"> plném rozsahu</w:t>
      </w:r>
      <w:r>
        <w:rPr>
          <w:rFonts w:cs="Calibri"/>
          <w:lang w:val="cs-CZ"/>
        </w:rPr>
        <w:t>, vyjma těch údajů,  které uveřejnění dle účinných právních předpisů nepodléhají (např. osobní údaje zaměstnanců objednatele pověřené k dohodnutí jednotlivých termínů dodání do jednotlivých míst plnění, apod.),</w:t>
      </w:r>
      <w:r w:rsidRPr="00596300">
        <w:rPr>
          <w:rFonts w:cs="Calibri"/>
        </w:rPr>
        <w:t xml:space="preserve"> včetně příloh a</w:t>
      </w:r>
      <w:r>
        <w:rPr>
          <w:rFonts w:cs="Calibri"/>
          <w:lang w:val="cs-CZ"/>
        </w:rPr>
        <w:t> </w:t>
      </w:r>
      <w:r w:rsidRPr="00596300">
        <w:rPr>
          <w:rFonts w:cs="Calibri"/>
        </w:rPr>
        <w:t>dodatků v Registru smluv</w:t>
      </w:r>
      <w:r>
        <w:rPr>
          <w:rFonts w:cs="Calibri"/>
          <w:lang w:val="cs-CZ"/>
        </w:rPr>
        <w:t>.</w:t>
      </w:r>
    </w:p>
    <w:p w14:paraId="0F7E19EC" w14:textId="1C012757" w:rsidR="00D95B7D" w:rsidRDefault="00D95B7D" w:rsidP="00194D5B">
      <w:pPr>
        <w:rPr>
          <w:rFonts w:cs="TimesNewRoman,Bold"/>
          <w:bCs/>
          <w:color w:val="000000"/>
        </w:rPr>
      </w:pPr>
    </w:p>
    <w:p w14:paraId="1A823D93" w14:textId="4F305878" w:rsidR="000C668F" w:rsidRDefault="00D405EA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V</w:t>
      </w:r>
      <w:r w:rsidR="000C668F">
        <w:rPr>
          <w:rFonts w:cs="TimesNewRoman,Bold"/>
          <w:b/>
          <w:bCs/>
          <w:color w:val="000000"/>
        </w:rPr>
        <w:t>.</w:t>
      </w:r>
    </w:p>
    <w:p w14:paraId="4A5A875A" w14:textId="4CC2E37C" w:rsidR="004A282E" w:rsidRDefault="004A282E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Místo</w:t>
      </w:r>
      <w:r w:rsidR="004013D2">
        <w:rPr>
          <w:rFonts w:cs="TimesNewRoman,Bold"/>
          <w:b/>
          <w:bCs/>
          <w:color w:val="000000"/>
        </w:rPr>
        <w:t xml:space="preserve">, </w:t>
      </w:r>
      <w:r w:rsidR="00B96113">
        <w:rPr>
          <w:rFonts w:cs="TimesNewRoman,Bold"/>
          <w:b/>
          <w:bCs/>
          <w:color w:val="000000"/>
        </w:rPr>
        <w:t xml:space="preserve">doba </w:t>
      </w:r>
      <w:r w:rsidR="00EF4E7E">
        <w:rPr>
          <w:rFonts w:cs="TimesNewRoman,Bold"/>
          <w:b/>
          <w:bCs/>
          <w:color w:val="000000"/>
        </w:rPr>
        <w:t>a podmínky</w:t>
      </w:r>
      <w:r w:rsidR="009B7FC8">
        <w:rPr>
          <w:rFonts w:cs="TimesNewRoman,Bold"/>
          <w:b/>
          <w:bCs/>
          <w:color w:val="000000"/>
        </w:rPr>
        <w:t xml:space="preserve"> </w:t>
      </w:r>
      <w:r>
        <w:rPr>
          <w:rFonts w:cs="TimesNewRoman,Bold"/>
          <w:b/>
          <w:bCs/>
          <w:color w:val="000000"/>
        </w:rPr>
        <w:t>plnění</w:t>
      </w:r>
    </w:p>
    <w:p w14:paraId="699B6682" w14:textId="6708269B" w:rsidR="00AF3160" w:rsidRPr="0098649B" w:rsidRDefault="003C344B" w:rsidP="0098649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14" w:hanging="357"/>
        <w:contextualSpacing w:val="0"/>
        <w:rPr>
          <w:rFonts w:cs="Arial"/>
          <w:lang w:eastAsia="cs-CZ"/>
        </w:rPr>
      </w:pPr>
      <w:r>
        <w:rPr>
          <w:rFonts w:cs="Arial"/>
          <w:lang w:val="cs-CZ" w:eastAsia="cs-CZ"/>
        </w:rPr>
        <w:t xml:space="preserve">Místem plnění </w:t>
      </w:r>
      <w:r w:rsidR="00F205A9">
        <w:rPr>
          <w:rFonts w:cs="Arial"/>
          <w:lang w:val="cs-CZ" w:eastAsia="cs-CZ"/>
        </w:rPr>
        <w:t>jednotlivých dílčích smluv</w:t>
      </w:r>
      <w:r w:rsidR="008A6353">
        <w:rPr>
          <w:rFonts w:cs="Arial"/>
          <w:lang w:val="cs-CZ" w:eastAsia="cs-CZ"/>
        </w:rPr>
        <w:t xml:space="preserve"> je </w:t>
      </w:r>
      <w:r w:rsidR="00661B8A">
        <w:rPr>
          <w:rFonts w:cs="Arial"/>
          <w:lang w:val="cs-CZ" w:eastAsia="cs-CZ"/>
        </w:rPr>
        <w:t xml:space="preserve">sídlo </w:t>
      </w:r>
      <w:r w:rsidR="00F205A9">
        <w:rPr>
          <w:rFonts w:cs="Calibri"/>
          <w:lang w:val="cs-CZ"/>
        </w:rPr>
        <w:t>objednatele</w:t>
      </w:r>
      <w:r w:rsidR="00F205A9">
        <w:rPr>
          <w:rFonts w:cs="Arial"/>
          <w:lang w:val="cs-CZ" w:eastAsia="cs-CZ"/>
        </w:rPr>
        <w:t xml:space="preserve"> </w:t>
      </w:r>
      <w:r w:rsidR="00211319">
        <w:rPr>
          <w:rFonts w:cs="Arial"/>
          <w:lang w:val="cs-CZ" w:eastAsia="cs-CZ"/>
        </w:rPr>
        <w:t xml:space="preserve">a </w:t>
      </w:r>
      <w:r w:rsidR="00661B8A">
        <w:rPr>
          <w:rFonts w:cs="Arial"/>
          <w:lang w:val="cs-CZ" w:eastAsia="cs-CZ"/>
        </w:rPr>
        <w:t xml:space="preserve">pobočky a budovy </w:t>
      </w:r>
      <w:r w:rsidR="00F205A9">
        <w:rPr>
          <w:rFonts w:cs="Calibri"/>
          <w:lang w:val="cs-CZ"/>
        </w:rPr>
        <w:t>objednatele</w:t>
      </w:r>
      <w:r w:rsidR="008A6353">
        <w:rPr>
          <w:rFonts w:cs="Arial"/>
          <w:lang w:val="cs-CZ" w:eastAsia="cs-CZ"/>
        </w:rPr>
        <w:t>, jejichž seznam</w:t>
      </w:r>
      <w:r w:rsidR="00025363">
        <w:rPr>
          <w:rFonts w:cs="Arial"/>
          <w:lang w:val="cs-CZ" w:eastAsia="cs-CZ"/>
        </w:rPr>
        <w:t xml:space="preserve"> včetně adres</w:t>
      </w:r>
      <w:r w:rsidR="008A6353">
        <w:rPr>
          <w:rFonts w:cs="Arial"/>
          <w:lang w:val="cs-CZ" w:eastAsia="cs-CZ"/>
        </w:rPr>
        <w:t xml:space="preserve"> </w:t>
      </w:r>
      <w:r w:rsidR="00BD5DCF">
        <w:rPr>
          <w:rFonts w:cs="Arial"/>
          <w:lang w:val="cs-CZ" w:eastAsia="cs-CZ"/>
        </w:rPr>
        <w:t xml:space="preserve">a </w:t>
      </w:r>
      <w:r w:rsidR="004A282E">
        <w:rPr>
          <w:rFonts w:cs="Arial"/>
          <w:lang w:val="cs-CZ" w:eastAsia="cs-CZ"/>
        </w:rPr>
        <w:t xml:space="preserve">popisu překážek, které jsou rozhodné pro výnos </w:t>
      </w:r>
      <w:r w:rsidR="008A6353">
        <w:rPr>
          <w:rFonts w:cs="Arial"/>
          <w:lang w:val="cs-CZ" w:eastAsia="cs-CZ"/>
        </w:rPr>
        <w:t>předmětů</w:t>
      </w:r>
      <w:r w:rsidR="00AF6DCD">
        <w:rPr>
          <w:rFonts w:cs="Arial"/>
          <w:lang w:val="cs-CZ" w:eastAsia="cs-CZ"/>
        </w:rPr>
        <w:t xml:space="preserve"> </w:t>
      </w:r>
      <w:r w:rsidR="00303437">
        <w:rPr>
          <w:rFonts w:cs="Arial"/>
          <w:lang w:val="cs-CZ" w:eastAsia="cs-CZ"/>
        </w:rPr>
        <w:br/>
      </w:r>
      <w:r w:rsidR="00AF6DCD">
        <w:rPr>
          <w:rFonts w:cs="Arial"/>
          <w:lang w:val="cs-CZ" w:eastAsia="cs-CZ"/>
        </w:rPr>
        <w:t xml:space="preserve">do skladů nebo kanceláří </w:t>
      </w:r>
      <w:r w:rsidR="00273D0F">
        <w:rPr>
          <w:rFonts w:cs="Calibri"/>
          <w:lang w:val="cs-CZ"/>
        </w:rPr>
        <w:t>objednatele</w:t>
      </w:r>
      <w:r w:rsidR="009C4813">
        <w:rPr>
          <w:rFonts w:cs="Arial"/>
          <w:lang w:val="cs-CZ" w:eastAsia="cs-CZ"/>
        </w:rPr>
        <w:t xml:space="preserve"> v</w:t>
      </w:r>
      <w:r w:rsidR="00B17DA8">
        <w:rPr>
          <w:rFonts w:cs="Arial"/>
          <w:lang w:val="cs-CZ" w:eastAsia="cs-CZ"/>
        </w:rPr>
        <w:t> </w:t>
      </w:r>
      <w:r w:rsidR="009C4813">
        <w:rPr>
          <w:rFonts w:cs="Arial"/>
          <w:lang w:val="cs-CZ" w:eastAsia="cs-CZ"/>
        </w:rPr>
        <w:t>místech</w:t>
      </w:r>
      <w:r w:rsidR="00B17DA8">
        <w:rPr>
          <w:rFonts w:cs="Arial"/>
          <w:lang w:val="cs-CZ" w:eastAsia="cs-CZ"/>
        </w:rPr>
        <w:t xml:space="preserve"> plnění</w:t>
      </w:r>
      <w:r w:rsidR="00692FF5">
        <w:rPr>
          <w:rFonts w:cs="Arial"/>
          <w:lang w:val="cs-CZ" w:eastAsia="cs-CZ"/>
        </w:rPr>
        <w:t>,</w:t>
      </w:r>
      <w:r w:rsidR="003D3E6E">
        <w:rPr>
          <w:rFonts w:cs="Arial"/>
          <w:lang w:val="cs-CZ" w:eastAsia="cs-CZ"/>
        </w:rPr>
        <w:t xml:space="preserve"> je obsažen v </w:t>
      </w:r>
      <w:r w:rsidR="005E21C7">
        <w:rPr>
          <w:rFonts w:cs="Arial"/>
          <w:lang w:val="cs-CZ" w:eastAsia="cs-CZ"/>
        </w:rPr>
        <w:t xml:space="preserve">příloze </w:t>
      </w:r>
      <w:r w:rsidR="000033F8">
        <w:rPr>
          <w:rFonts w:cs="Arial"/>
          <w:lang w:val="cs-CZ" w:eastAsia="cs-CZ"/>
        </w:rPr>
        <w:t xml:space="preserve">č. </w:t>
      </w:r>
      <w:r w:rsidR="00E52FCF">
        <w:rPr>
          <w:rFonts w:cs="Arial"/>
          <w:lang w:val="cs-CZ" w:eastAsia="cs-CZ"/>
        </w:rPr>
        <w:t>2</w:t>
      </w:r>
      <w:r w:rsidR="000033F8">
        <w:rPr>
          <w:rFonts w:cs="Arial"/>
          <w:lang w:val="cs-CZ" w:eastAsia="cs-CZ"/>
        </w:rPr>
        <w:t xml:space="preserve"> této </w:t>
      </w:r>
      <w:r w:rsidR="0012209A">
        <w:rPr>
          <w:rFonts w:cs="Arial"/>
          <w:lang w:val="cs-CZ" w:eastAsia="cs-CZ"/>
        </w:rPr>
        <w:t>dohody</w:t>
      </w:r>
      <w:r w:rsidR="00B17DA8">
        <w:rPr>
          <w:rFonts w:cs="Arial"/>
          <w:lang w:val="cs-CZ" w:eastAsia="cs-CZ"/>
        </w:rPr>
        <w:t xml:space="preserve"> (dále jen „</w:t>
      </w:r>
      <w:proofErr w:type="spellStart"/>
      <w:r w:rsidR="00B17DA8" w:rsidRPr="0098649B">
        <w:rPr>
          <w:rFonts w:cs="Arial"/>
          <w:b/>
          <w:lang w:eastAsia="cs-CZ"/>
        </w:rPr>
        <w:t>závozová</w:t>
      </w:r>
      <w:proofErr w:type="spellEnd"/>
      <w:r w:rsidR="00B17DA8" w:rsidRPr="0098649B">
        <w:rPr>
          <w:rFonts w:cs="Arial"/>
          <w:b/>
          <w:lang w:eastAsia="cs-CZ"/>
        </w:rPr>
        <w:t xml:space="preserve"> místa</w:t>
      </w:r>
      <w:r w:rsidR="00B17DA8">
        <w:rPr>
          <w:rFonts w:cs="Arial"/>
          <w:lang w:val="cs-CZ" w:eastAsia="cs-CZ"/>
        </w:rPr>
        <w:t>“)</w:t>
      </w:r>
      <w:r w:rsidR="000033F8">
        <w:rPr>
          <w:rFonts w:cs="Arial"/>
          <w:lang w:val="cs-CZ" w:eastAsia="cs-CZ"/>
        </w:rPr>
        <w:t xml:space="preserve">. </w:t>
      </w:r>
      <w:r w:rsidR="008C12BC">
        <w:rPr>
          <w:rFonts w:cs="Arial"/>
          <w:lang w:val="cs-CZ" w:eastAsia="cs-CZ"/>
        </w:rPr>
        <w:t xml:space="preserve">Místem plnění na základě dílčích smluv nemusí být vždy všechna </w:t>
      </w:r>
      <w:proofErr w:type="spellStart"/>
      <w:r w:rsidR="008C12BC">
        <w:rPr>
          <w:rFonts w:cs="Arial"/>
          <w:lang w:val="cs-CZ" w:eastAsia="cs-CZ"/>
        </w:rPr>
        <w:t>závozová</w:t>
      </w:r>
      <w:proofErr w:type="spellEnd"/>
      <w:r w:rsidR="008C12BC">
        <w:rPr>
          <w:rFonts w:cs="Arial"/>
          <w:lang w:val="cs-CZ" w:eastAsia="cs-CZ"/>
        </w:rPr>
        <w:t xml:space="preserve"> místa uvedená v </w:t>
      </w:r>
      <w:r w:rsidR="003D7883">
        <w:rPr>
          <w:rFonts w:cs="Arial"/>
          <w:lang w:val="cs-CZ" w:eastAsia="cs-CZ"/>
        </w:rPr>
        <w:t>p</w:t>
      </w:r>
      <w:r w:rsidR="008C12BC">
        <w:rPr>
          <w:rFonts w:cs="Arial"/>
          <w:lang w:val="cs-CZ" w:eastAsia="cs-CZ"/>
        </w:rPr>
        <w:t>říloze č. 2</w:t>
      </w:r>
      <w:r w:rsidR="00B17DA8">
        <w:rPr>
          <w:rFonts w:cs="Arial"/>
          <w:lang w:val="cs-CZ" w:eastAsia="cs-CZ"/>
        </w:rPr>
        <w:t xml:space="preserve"> této</w:t>
      </w:r>
      <w:r w:rsidR="008C12BC">
        <w:rPr>
          <w:rFonts w:cs="Arial"/>
          <w:lang w:val="cs-CZ" w:eastAsia="cs-CZ"/>
        </w:rPr>
        <w:t xml:space="preserve"> </w:t>
      </w:r>
      <w:r w:rsidR="00273D0F">
        <w:rPr>
          <w:rFonts w:cs="Arial"/>
          <w:lang w:val="cs-CZ" w:eastAsia="cs-CZ"/>
        </w:rPr>
        <w:t>d</w:t>
      </w:r>
      <w:r w:rsidR="008C12BC">
        <w:rPr>
          <w:rFonts w:cs="Arial"/>
          <w:lang w:val="cs-CZ" w:eastAsia="cs-CZ"/>
        </w:rPr>
        <w:t>ohody.</w:t>
      </w:r>
    </w:p>
    <w:p w14:paraId="599C883A" w14:textId="067CDEB2" w:rsidR="008C12BC" w:rsidRPr="0098649B" w:rsidRDefault="008C12BC" w:rsidP="0098649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cs="Arial"/>
          <w:lang w:eastAsia="cs-CZ"/>
        </w:rPr>
      </w:pPr>
      <w:r w:rsidRPr="0098649B">
        <w:rPr>
          <w:rFonts w:cs="Calibri"/>
          <w:lang w:val="cs-CZ"/>
        </w:rPr>
        <w:t>Objednatel</w:t>
      </w:r>
      <w:r w:rsidRPr="00EA4ACC">
        <w:rPr>
          <w:rFonts w:cs="Arial"/>
          <w:lang w:val="cs-CZ" w:eastAsia="cs-CZ"/>
        </w:rPr>
        <w:t xml:space="preserve"> je oprávněn </w:t>
      </w:r>
      <w:r>
        <w:rPr>
          <w:rFonts w:cs="Arial"/>
          <w:lang w:val="cs-CZ" w:eastAsia="cs-CZ"/>
        </w:rPr>
        <w:t xml:space="preserve">rozšířit počet </w:t>
      </w:r>
      <w:proofErr w:type="spellStart"/>
      <w:r>
        <w:rPr>
          <w:rFonts w:cs="Arial"/>
          <w:lang w:val="cs-CZ" w:eastAsia="cs-CZ"/>
        </w:rPr>
        <w:t>závozových</w:t>
      </w:r>
      <w:proofErr w:type="spellEnd"/>
      <w:r>
        <w:rPr>
          <w:rFonts w:cs="Arial"/>
          <w:lang w:val="cs-CZ" w:eastAsia="cs-CZ"/>
        </w:rPr>
        <w:t xml:space="preserve"> míst uvedených </w:t>
      </w:r>
      <w:r w:rsidRPr="00EA4ACC">
        <w:rPr>
          <w:rFonts w:cs="Arial"/>
          <w:lang w:val="cs-CZ" w:eastAsia="cs-CZ"/>
        </w:rPr>
        <w:t>v </w:t>
      </w:r>
      <w:r w:rsidR="003D7883">
        <w:rPr>
          <w:rFonts w:cs="Arial"/>
          <w:lang w:val="cs-CZ" w:eastAsia="cs-CZ"/>
        </w:rPr>
        <w:t>p</w:t>
      </w:r>
      <w:r w:rsidRPr="00EA4ACC">
        <w:rPr>
          <w:rFonts w:cs="Arial"/>
          <w:lang w:val="cs-CZ" w:eastAsia="cs-CZ"/>
        </w:rPr>
        <w:t xml:space="preserve">říloze č. 2 </w:t>
      </w:r>
      <w:r w:rsidR="00EE63EB">
        <w:rPr>
          <w:rFonts w:cs="Arial"/>
          <w:lang w:val="cs-CZ" w:eastAsia="cs-CZ"/>
        </w:rPr>
        <w:t>d</w:t>
      </w:r>
      <w:r w:rsidRPr="00EA4ACC">
        <w:rPr>
          <w:rFonts w:cs="Arial"/>
          <w:lang w:val="cs-CZ" w:eastAsia="cs-CZ"/>
        </w:rPr>
        <w:t>ohody</w:t>
      </w:r>
      <w:r>
        <w:rPr>
          <w:rFonts w:cs="Arial"/>
          <w:lang w:val="cs-CZ" w:eastAsia="cs-CZ"/>
        </w:rPr>
        <w:t xml:space="preserve">, a to maximálně o 2 </w:t>
      </w:r>
      <w:proofErr w:type="spellStart"/>
      <w:r>
        <w:rPr>
          <w:rFonts w:cs="Arial"/>
          <w:lang w:val="cs-CZ" w:eastAsia="cs-CZ"/>
        </w:rPr>
        <w:t>závozová</w:t>
      </w:r>
      <w:proofErr w:type="spellEnd"/>
      <w:r>
        <w:rPr>
          <w:rFonts w:cs="Arial"/>
          <w:lang w:val="cs-CZ" w:eastAsia="cs-CZ"/>
        </w:rPr>
        <w:t xml:space="preserve"> místa po dobu trvání </w:t>
      </w:r>
      <w:r w:rsidR="002B4D03">
        <w:rPr>
          <w:rFonts w:cs="Arial"/>
          <w:lang w:val="cs-CZ" w:eastAsia="cs-CZ"/>
        </w:rPr>
        <w:t>d</w:t>
      </w:r>
      <w:r>
        <w:rPr>
          <w:rFonts w:cs="Arial"/>
          <w:lang w:val="cs-CZ" w:eastAsia="cs-CZ"/>
        </w:rPr>
        <w:t>ohody, případně změnit adresu stávající</w:t>
      </w:r>
      <w:r w:rsidR="00001DC9">
        <w:rPr>
          <w:rFonts w:cs="Arial"/>
          <w:lang w:val="cs-CZ" w:eastAsia="cs-CZ"/>
        </w:rPr>
        <w:t>c</w:t>
      </w:r>
      <w:r>
        <w:rPr>
          <w:rFonts w:cs="Arial"/>
          <w:lang w:val="cs-CZ" w:eastAsia="cs-CZ"/>
        </w:rPr>
        <w:t xml:space="preserve">h </w:t>
      </w:r>
      <w:proofErr w:type="spellStart"/>
      <w:r>
        <w:rPr>
          <w:rFonts w:cs="Arial"/>
          <w:lang w:val="cs-CZ" w:eastAsia="cs-CZ"/>
        </w:rPr>
        <w:lastRenderedPageBreak/>
        <w:t>závozov</w:t>
      </w:r>
      <w:r w:rsidR="00001DC9">
        <w:rPr>
          <w:rFonts w:cs="Arial"/>
          <w:lang w:val="cs-CZ" w:eastAsia="cs-CZ"/>
        </w:rPr>
        <w:t>ých</w:t>
      </w:r>
      <w:proofErr w:type="spellEnd"/>
      <w:r>
        <w:rPr>
          <w:rFonts w:cs="Arial"/>
          <w:lang w:val="cs-CZ" w:eastAsia="cs-CZ"/>
        </w:rPr>
        <w:t xml:space="preserve"> míst</w:t>
      </w:r>
      <w:r w:rsidR="00961344">
        <w:rPr>
          <w:rFonts w:cs="Arial"/>
          <w:lang w:val="cs-CZ" w:eastAsia="cs-CZ"/>
        </w:rPr>
        <w:t>, a to vždy v rámci České republiky</w:t>
      </w:r>
      <w:r w:rsidRPr="00EA4ACC">
        <w:rPr>
          <w:rFonts w:cs="Arial"/>
          <w:lang w:val="cs-CZ" w:eastAsia="cs-CZ"/>
        </w:rPr>
        <w:t xml:space="preserve">. </w:t>
      </w:r>
      <w:r>
        <w:rPr>
          <w:rFonts w:cs="Arial"/>
          <w:lang w:val="cs-CZ" w:eastAsia="cs-CZ"/>
        </w:rPr>
        <w:t xml:space="preserve">O těchto změnách je objednatel povinen </w:t>
      </w:r>
      <w:r w:rsidRPr="00EA4ACC">
        <w:rPr>
          <w:rFonts w:cs="Arial"/>
          <w:lang w:eastAsia="cs-CZ"/>
        </w:rPr>
        <w:t xml:space="preserve">písemně (postačí </w:t>
      </w:r>
      <w:r w:rsidRPr="00EA4ACC">
        <w:rPr>
          <w:rFonts w:cs="Arial"/>
          <w:lang w:val="cs-CZ" w:eastAsia="cs-CZ"/>
        </w:rPr>
        <w:t>e-mailem</w:t>
      </w:r>
      <w:r w:rsidRPr="00EA4ACC">
        <w:rPr>
          <w:rFonts w:cs="Arial"/>
          <w:lang w:eastAsia="cs-CZ"/>
        </w:rPr>
        <w:t>)</w:t>
      </w:r>
      <w:r>
        <w:rPr>
          <w:rFonts w:cs="Arial"/>
          <w:lang w:val="cs-CZ" w:eastAsia="cs-CZ"/>
        </w:rPr>
        <w:t xml:space="preserve"> bez zbytečného odkladu</w:t>
      </w:r>
      <w:r w:rsidRPr="00EA4ACC">
        <w:rPr>
          <w:rFonts w:cs="Arial"/>
          <w:lang w:eastAsia="cs-CZ"/>
        </w:rPr>
        <w:t xml:space="preserve"> informovat </w:t>
      </w:r>
      <w:r w:rsidRPr="00EA4ACC">
        <w:rPr>
          <w:rFonts w:cs="Arial"/>
          <w:lang w:val="cs-CZ" w:eastAsia="cs-CZ"/>
        </w:rPr>
        <w:t>dodavatele</w:t>
      </w:r>
      <w:r w:rsidR="000F0B89">
        <w:rPr>
          <w:rFonts w:cs="Arial"/>
          <w:lang w:val="cs-CZ" w:eastAsia="cs-CZ"/>
        </w:rPr>
        <w:t>.</w:t>
      </w:r>
      <w:r w:rsidRPr="00EA4ACC">
        <w:rPr>
          <w:rFonts w:cs="Arial"/>
          <w:lang w:val="cs-CZ" w:eastAsia="cs-CZ"/>
        </w:rPr>
        <w:t xml:space="preserve"> </w:t>
      </w:r>
    </w:p>
    <w:p w14:paraId="7DDD2739" w14:textId="6CEBF87B" w:rsidR="004A72C9" w:rsidRPr="00100A6A" w:rsidRDefault="005414DD" w:rsidP="0098649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0" w:after="120"/>
        <w:contextualSpacing w:val="0"/>
        <w:rPr>
          <w:rFonts w:cs="Calibri"/>
          <w:lang w:val="cs-CZ"/>
        </w:rPr>
      </w:pPr>
      <w:r>
        <w:rPr>
          <w:rFonts w:cs="Arial"/>
          <w:lang w:val="cs-CZ" w:eastAsia="cs-CZ"/>
        </w:rPr>
        <w:t xml:space="preserve">Dodavatel </w:t>
      </w:r>
      <w:r w:rsidR="008A6353">
        <w:rPr>
          <w:rFonts w:cs="Arial"/>
          <w:lang w:val="cs-CZ" w:eastAsia="cs-CZ"/>
        </w:rPr>
        <w:t xml:space="preserve">je povinen předměty dodat, vynést a uložit do </w:t>
      </w:r>
      <w:r w:rsidR="004C0E93">
        <w:rPr>
          <w:rFonts w:cs="Calibri"/>
          <w:lang w:val="cs-CZ"/>
        </w:rPr>
        <w:t>objednatelem</w:t>
      </w:r>
      <w:r w:rsidR="004C0E93">
        <w:rPr>
          <w:rFonts w:cs="Arial"/>
          <w:lang w:val="cs-CZ" w:eastAsia="cs-CZ"/>
        </w:rPr>
        <w:t xml:space="preserve"> </w:t>
      </w:r>
      <w:r w:rsidR="008A6353">
        <w:rPr>
          <w:rFonts w:cs="Arial"/>
          <w:lang w:val="cs-CZ" w:eastAsia="cs-CZ"/>
        </w:rPr>
        <w:t xml:space="preserve">určeného skladu </w:t>
      </w:r>
      <w:r w:rsidR="00303437">
        <w:rPr>
          <w:rFonts w:cs="Arial"/>
          <w:lang w:val="cs-CZ" w:eastAsia="cs-CZ"/>
        </w:rPr>
        <w:br/>
      </w:r>
      <w:r w:rsidR="008A6353">
        <w:rPr>
          <w:rFonts w:cs="Arial"/>
          <w:lang w:val="cs-CZ" w:eastAsia="cs-CZ"/>
        </w:rPr>
        <w:t xml:space="preserve">či kanceláře </w:t>
      </w:r>
      <w:r w:rsidR="004C0E93">
        <w:rPr>
          <w:rFonts w:cs="Calibri"/>
          <w:lang w:val="cs-CZ"/>
        </w:rPr>
        <w:t>objednatele</w:t>
      </w:r>
      <w:r w:rsidR="008A6353">
        <w:rPr>
          <w:rFonts w:cs="Arial"/>
          <w:lang w:val="cs-CZ" w:eastAsia="cs-CZ"/>
        </w:rPr>
        <w:t xml:space="preserve"> v každém </w:t>
      </w:r>
      <w:proofErr w:type="spellStart"/>
      <w:r w:rsidR="008A6353">
        <w:rPr>
          <w:rFonts w:cs="Arial"/>
          <w:lang w:val="cs-CZ" w:eastAsia="cs-CZ"/>
        </w:rPr>
        <w:t>závozovém</w:t>
      </w:r>
      <w:proofErr w:type="spellEnd"/>
      <w:r w:rsidR="008A6353">
        <w:rPr>
          <w:rFonts w:cs="Arial"/>
          <w:lang w:val="cs-CZ" w:eastAsia="cs-CZ"/>
        </w:rPr>
        <w:t xml:space="preserve"> místě</w:t>
      </w:r>
      <w:r w:rsidR="00617BDA">
        <w:rPr>
          <w:rFonts w:cs="Arial"/>
          <w:lang w:val="cs-CZ" w:eastAsia="cs-CZ"/>
        </w:rPr>
        <w:t xml:space="preserve"> </w:t>
      </w:r>
      <w:r w:rsidR="00CA3F77">
        <w:rPr>
          <w:rFonts w:cs="Arial"/>
          <w:lang w:val="cs-CZ" w:eastAsia="cs-CZ"/>
        </w:rPr>
        <w:t xml:space="preserve">dle dílčí smlouvy </w:t>
      </w:r>
      <w:r w:rsidR="008A6353">
        <w:rPr>
          <w:rFonts w:cs="Arial"/>
          <w:lang w:val="cs-CZ" w:eastAsia="cs-CZ"/>
        </w:rPr>
        <w:t xml:space="preserve">bez pomoci zaměstnanců </w:t>
      </w:r>
      <w:r w:rsidR="00EA62C3">
        <w:rPr>
          <w:rFonts w:cs="Calibri"/>
          <w:lang w:val="cs-CZ"/>
        </w:rPr>
        <w:t>objednatele</w:t>
      </w:r>
      <w:r w:rsidR="00D95B7D">
        <w:rPr>
          <w:rFonts w:cs="Arial"/>
          <w:lang w:val="cs-CZ" w:eastAsia="cs-CZ"/>
        </w:rPr>
        <w:t>, a to i </w:t>
      </w:r>
      <w:r w:rsidR="008A6353">
        <w:rPr>
          <w:rFonts w:cs="Arial"/>
          <w:lang w:val="cs-CZ" w:eastAsia="cs-CZ"/>
        </w:rPr>
        <w:t>dále než za první dveře nebo do prvního patra. Nezajištění výnosu</w:t>
      </w:r>
      <w:r w:rsidR="007F2F08">
        <w:rPr>
          <w:rFonts w:cs="Arial"/>
          <w:lang w:val="cs-CZ" w:eastAsia="cs-CZ"/>
        </w:rPr>
        <w:t xml:space="preserve"> </w:t>
      </w:r>
      <w:r w:rsidR="00EA62C3">
        <w:rPr>
          <w:rFonts w:cs="Arial"/>
          <w:lang w:val="cs-CZ" w:eastAsia="cs-CZ"/>
        </w:rPr>
        <w:t xml:space="preserve">dodavatelem </w:t>
      </w:r>
      <w:r w:rsidR="00DC3B80">
        <w:rPr>
          <w:rFonts w:cs="Arial"/>
          <w:lang w:val="cs-CZ" w:eastAsia="cs-CZ"/>
        </w:rPr>
        <w:t xml:space="preserve">může být </w:t>
      </w:r>
      <w:r w:rsidR="008A6353">
        <w:rPr>
          <w:rFonts w:cs="Arial"/>
          <w:lang w:val="cs-CZ" w:eastAsia="cs-CZ"/>
        </w:rPr>
        <w:t>důvodem k nepřevzetí předmětů</w:t>
      </w:r>
      <w:r w:rsidR="007F2F08">
        <w:rPr>
          <w:rFonts w:cs="Arial"/>
          <w:lang w:val="cs-CZ" w:eastAsia="cs-CZ"/>
        </w:rPr>
        <w:t xml:space="preserve"> ze strany </w:t>
      </w:r>
      <w:r w:rsidR="00FB20A2">
        <w:rPr>
          <w:rFonts w:cs="Calibri"/>
          <w:lang w:val="cs-CZ"/>
        </w:rPr>
        <w:t>objednatele</w:t>
      </w:r>
      <w:r w:rsidR="008A6353">
        <w:rPr>
          <w:rFonts w:cs="Arial"/>
          <w:lang w:val="cs-CZ" w:eastAsia="cs-CZ"/>
        </w:rPr>
        <w:t>.</w:t>
      </w:r>
      <w:r w:rsidR="00D059DD">
        <w:rPr>
          <w:rFonts w:cs="Arial"/>
          <w:lang w:val="cs-CZ" w:eastAsia="cs-CZ"/>
        </w:rPr>
        <w:t xml:space="preserve"> </w:t>
      </w:r>
      <w:r w:rsidR="00EA62C3">
        <w:rPr>
          <w:rFonts w:cs="Calibri"/>
          <w:lang w:val="cs-CZ"/>
        </w:rPr>
        <w:t>Dodavatel</w:t>
      </w:r>
      <w:r w:rsidR="00EA62C3" w:rsidRPr="009F3148">
        <w:rPr>
          <w:rFonts w:cs="Calibri"/>
        </w:rPr>
        <w:t xml:space="preserve"> </w:t>
      </w:r>
      <w:r w:rsidR="00D95B7D">
        <w:rPr>
          <w:rFonts w:cs="Arial"/>
          <w:lang w:val="cs-CZ" w:eastAsia="cs-CZ"/>
        </w:rPr>
        <w:t>bere na vědomí, že u </w:t>
      </w:r>
      <w:r w:rsidR="008A6353" w:rsidRPr="00D059DD">
        <w:rPr>
          <w:rFonts w:cs="Arial"/>
          <w:lang w:val="cs-CZ" w:eastAsia="cs-CZ"/>
        </w:rPr>
        <w:t xml:space="preserve">některých </w:t>
      </w:r>
      <w:proofErr w:type="spellStart"/>
      <w:r w:rsidR="008A6353" w:rsidRPr="00D059DD">
        <w:rPr>
          <w:rFonts w:cs="Arial"/>
          <w:lang w:val="cs-CZ" w:eastAsia="cs-CZ"/>
        </w:rPr>
        <w:t>závozových</w:t>
      </w:r>
      <w:proofErr w:type="spellEnd"/>
      <w:r w:rsidR="008A6353" w:rsidRPr="00D059DD">
        <w:rPr>
          <w:rFonts w:cs="Arial"/>
          <w:lang w:val="cs-CZ" w:eastAsia="cs-CZ"/>
        </w:rPr>
        <w:t xml:space="preserve"> míst je poža</w:t>
      </w:r>
      <w:r w:rsidR="00A35398">
        <w:rPr>
          <w:rFonts w:cs="Arial"/>
          <w:lang w:val="cs-CZ" w:eastAsia="cs-CZ"/>
        </w:rPr>
        <w:t>dováno vynesení nebo uložení do </w:t>
      </w:r>
      <w:r w:rsidR="008A6353" w:rsidRPr="00D059DD">
        <w:rPr>
          <w:rFonts w:cs="Arial"/>
          <w:lang w:val="cs-CZ" w:eastAsia="cs-CZ"/>
        </w:rPr>
        <w:t xml:space="preserve">vyšších pater, přičemž je možno použít výtah za předpokladu použití úzké palety. </w:t>
      </w:r>
    </w:p>
    <w:p w14:paraId="05B71718" w14:textId="54E62239" w:rsidR="00566005" w:rsidRPr="0098649B" w:rsidRDefault="00DF4C33" w:rsidP="0098649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cs="Calibri"/>
          <w:lang w:val="cs-CZ"/>
        </w:rPr>
        <w:t>Dodavatel</w:t>
      </w:r>
      <w:r w:rsidRPr="00837AD3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 xml:space="preserve">je povinen dodat předměty specifikované v dílčí smlouvě do všech </w:t>
      </w:r>
      <w:proofErr w:type="spellStart"/>
      <w:r>
        <w:rPr>
          <w:rFonts w:cs="Calibri"/>
          <w:lang w:val="cs-CZ"/>
        </w:rPr>
        <w:t>závozových</w:t>
      </w:r>
      <w:proofErr w:type="spellEnd"/>
      <w:r>
        <w:rPr>
          <w:rFonts w:cs="Calibri"/>
          <w:lang w:val="cs-CZ"/>
        </w:rPr>
        <w:t xml:space="preserve"> míst uvedených v dílčí smlouvě nejpozději </w:t>
      </w:r>
      <w:r w:rsidR="00B35F16">
        <w:rPr>
          <w:rFonts w:cs="Calibri"/>
          <w:lang w:val="cs-CZ"/>
        </w:rPr>
        <w:t xml:space="preserve">ve lhůtě sjednané v dílčí smlouvě. Smluvní strany se dohodly, že lhůta pro dodání předmětů do všech </w:t>
      </w:r>
      <w:proofErr w:type="spellStart"/>
      <w:r w:rsidR="00B35F16">
        <w:rPr>
          <w:rFonts w:cs="Calibri"/>
          <w:lang w:val="cs-CZ"/>
        </w:rPr>
        <w:t>závozových</w:t>
      </w:r>
      <w:proofErr w:type="spellEnd"/>
      <w:r w:rsidR="00B35F16">
        <w:rPr>
          <w:rFonts w:cs="Calibri"/>
          <w:lang w:val="cs-CZ"/>
        </w:rPr>
        <w:t xml:space="preserve"> míst dle dílčí smlouvy nebude nikdy kratší než</w:t>
      </w:r>
      <w:r>
        <w:rPr>
          <w:rFonts w:cs="Calibri"/>
          <w:lang w:val="cs-CZ"/>
        </w:rPr>
        <w:t xml:space="preserve"> 35 pracovních dnů od </w:t>
      </w:r>
      <w:r w:rsidR="00AB524C">
        <w:rPr>
          <w:rFonts w:cs="Calibri"/>
          <w:lang w:val="cs-CZ"/>
        </w:rPr>
        <w:t>nabytí účinnosti dílčí smlouvy.</w:t>
      </w:r>
      <w:r>
        <w:rPr>
          <w:rFonts w:cs="Calibri"/>
          <w:lang w:val="cs-CZ"/>
        </w:rPr>
        <w:t xml:space="preserve"> </w:t>
      </w:r>
      <w:r w:rsidR="000E4CEE">
        <w:rPr>
          <w:rFonts w:cs="Calibri"/>
          <w:lang w:val="cs-CZ"/>
        </w:rPr>
        <w:t xml:space="preserve">O přesném termínu dodání </w:t>
      </w:r>
      <w:r w:rsidR="000F71F3">
        <w:rPr>
          <w:rFonts w:cs="Calibri"/>
          <w:lang w:val="cs-CZ"/>
        </w:rPr>
        <w:t xml:space="preserve">předmětů </w:t>
      </w:r>
      <w:r w:rsidR="000E4CEE">
        <w:rPr>
          <w:rFonts w:cs="Calibri"/>
          <w:lang w:val="cs-CZ"/>
        </w:rPr>
        <w:t xml:space="preserve">bude </w:t>
      </w:r>
      <w:r>
        <w:rPr>
          <w:rFonts w:cs="Calibri"/>
          <w:lang w:val="cs-CZ"/>
        </w:rPr>
        <w:t>dodavatel</w:t>
      </w:r>
      <w:r w:rsidRPr="009F3148">
        <w:rPr>
          <w:rFonts w:cs="Calibri"/>
        </w:rPr>
        <w:t xml:space="preserve"> </w:t>
      </w:r>
      <w:r w:rsidR="008A6353">
        <w:rPr>
          <w:rFonts w:cs="Calibri"/>
          <w:lang w:val="cs-CZ"/>
        </w:rPr>
        <w:t xml:space="preserve">informovat </w:t>
      </w:r>
      <w:r>
        <w:rPr>
          <w:rFonts w:cs="Calibri"/>
          <w:lang w:val="cs-CZ"/>
        </w:rPr>
        <w:t>objednatele</w:t>
      </w:r>
      <w:r w:rsidR="008A6353">
        <w:rPr>
          <w:rFonts w:cs="Calibri"/>
          <w:lang w:val="cs-CZ"/>
        </w:rPr>
        <w:t xml:space="preserve"> e-mailem alespoň </w:t>
      </w:r>
      <w:r w:rsidR="009E7AE7">
        <w:rPr>
          <w:rFonts w:cs="Calibri"/>
          <w:lang w:val="cs-CZ"/>
        </w:rPr>
        <w:t>5</w:t>
      </w:r>
      <w:r w:rsidR="008A6353">
        <w:rPr>
          <w:rFonts w:cs="Calibri"/>
          <w:lang w:val="cs-CZ"/>
        </w:rPr>
        <w:t xml:space="preserve"> pracovních dnů před plánovaným dodáním </w:t>
      </w:r>
      <w:r w:rsidR="001E3980">
        <w:rPr>
          <w:rFonts w:cs="Calibri"/>
          <w:lang w:val="cs-CZ"/>
        </w:rPr>
        <w:t xml:space="preserve">předmětů </w:t>
      </w:r>
      <w:r w:rsidR="008A6353">
        <w:rPr>
          <w:rFonts w:cs="Calibri"/>
          <w:lang w:val="cs-CZ"/>
        </w:rPr>
        <w:t xml:space="preserve">na první </w:t>
      </w:r>
      <w:proofErr w:type="spellStart"/>
      <w:r w:rsidR="00BF33AB">
        <w:rPr>
          <w:rFonts w:cs="Calibri"/>
          <w:lang w:val="cs-CZ"/>
        </w:rPr>
        <w:t>závozové</w:t>
      </w:r>
      <w:proofErr w:type="spellEnd"/>
      <w:r w:rsidR="00BF33AB">
        <w:rPr>
          <w:rFonts w:cs="Calibri"/>
          <w:lang w:val="cs-CZ"/>
        </w:rPr>
        <w:t xml:space="preserve"> místo</w:t>
      </w:r>
      <w:r w:rsidR="008A6353">
        <w:rPr>
          <w:rFonts w:cs="Calibri"/>
          <w:lang w:val="cs-CZ"/>
        </w:rPr>
        <w:t xml:space="preserve">. </w:t>
      </w:r>
      <w:r>
        <w:rPr>
          <w:rFonts w:cs="Calibri"/>
          <w:lang w:val="cs-CZ"/>
        </w:rPr>
        <w:t>Dodavatel</w:t>
      </w:r>
      <w:r w:rsidR="008A6353">
        <w:rPr>
          <w:rFonts w:cs="Calibri"/>
          <w:lang w:val="cs-CZ"/>
        </w:rPr>
        <w:t xml:space="preserve"> je oprávněn předmět</w:t>
      </w:r>
      <w:r w:rsidR="00F251C4">
        <w:rPr>
          <w:rFonts w:cs="Calibri"/>
          <w:lang w:val="cs-CZ"/>
        </w:rPr>
        <w:t>y dodat i v dřívějším termínu po</w:t>
      </w:r>
      <w:r w:rsidR="008A6353">
        <w:rPr>
          <w:rFonts w:cs="Calibri"/>
          <w:lang w:val="cs-CZ"/>
        </w:rPr>
        <w:t xml:space="preserve"> </w:t>
      </w:r>
      <w:r w:rsidR="00815771">
        <w:rPr>
          <w:rFonts w:cs="Calibri"/>
          <w:lang w:val="cs-CZ"/>
        </w:rPr>
        <w:t>nabytí účinnost</w:t>
      </w:r>
      <w:r w:rsidR="00754641">
        <w:rPr>
          <w:rFonts w:cs="Calibri"/>
          <w:lang w:val="cs-CZ"/>
        </w:rPr>
        <w:t>i</w:t>
      </w:r>
      <w:r w:rsidR="00815771">
        <w:rPr>
          <w:rFonts w:cs="Calibri"/>
          <w:lang w:val="cs-CZ"/>
        </w:rPr>
        <w:t xml:space="preserve"> </w:t>
      </w:r>
      <w:r w:rsidR="00FD0CA5">
        <w:rPr>
          <w:rFonts w:cs="Calibri"/>
          <w:lang w:val="cs-CZ"/>
        </w:rPr>
        <w:t xml:space="preserve">dílčí </w:t>
      </w:r>
      <w:r w:rsidR="00815771">
        <w:rPr>
          <w:rFonts w:cs="Calibri"/>
          <w:lang w:val="cs-CZ"/>
        </w:rPr>
        <w:t>smlouvy</w:t>
      </w:r>
      <w:r w:rsidR="008A6353">
        <w:rPr>
          <w:rFonts w:cs="Calibri"/>
          <w:lang w:val="cs-CZ"/>
        </w:rPr>
        <w:t xml:space="preserve">, a to po vzájemné </w:t>
      </w:r>
      <w:r w:rsidR="00B568B5">
        <w:rPr>
          <w:rFonts w:cs="Calibri"/>
          <w:lang w:val="cs-CZ"/>
        </w:rPr>
        <w:t>d</w:t>
      </w:r>
      <w:r w:rsidR="008A6353">
        <w:rPr>
          <w:rFonts w:cs="Calibri"/>
          <w:lang w:val="cs-CZ"/>
        </w:rPr>
        <w:t>ohodě s</w:t>
      </w:r>
      <w:r w:rsidR="002916AF">
        <w:rPr>
          <w:rFonts w:cs="Calibri"/>
          <w:lang w:val="cs-CZ"/>
        </w:rPr>
        <w:t> </w:t>
      </w:r>
      <w:r w:rsidR="00FD0CA5">
        <w:rPr>
          <w:rFonts w:cs="Calibri"/>
          <w:lang w:val="cs-CZ"/>
        </w:rPr>
        <w:t>objednatelem</w:t>
      </w:r>
      <w:r w:rsidR="002916AF">
        <w:rPr>
          <w:rFonts w:cs="Calibri"/>
          <w:lang w:val="cs-CZ"/>
        </w:rPr>
        <w:t>.</w:t>
      </w:r>
      <w:r w:rsidR="008A6353">
        <w:rPr>
          <w:rFonts w:cs="Calibri"/>
          <w:lang w:val="cs-CZ"/>
        </w:rPr>
        <w:t xml:space="preserve"> V takovém případě bude </w:t>
      </w:r>
      <w:r w:rsidR="00FD0CA5">
        <w:rPr>
          <w:rFonts w:cs="Calibri"/>
          <w:lang w:val="cs-CZ"/>
        </w:rPr>
        <w:t xml:space="preserve">dodavatel </w:t>
      </w:r>
      <w:r w:rsidR="008A6353">
        <w:rPr>
          <w:rFonts w:cs="Calibri"/>
          <w:lang w:val="cs-CZ"/>
        </w:rPr>
        <w:t xml:space="preserve">alespoň </w:t>
      </w:r>
      <w:r w:rsidR="00A31DEF">
        <w:rPr>
          <w:rFonts w:cs="Calibri"/>
          <w:lang w:val="cs-CZ"/>
        </w:rPr>
        <w:t>3</w:t>
      </w:r>
      <w:r w:rsidR="008A6353">
        <w:rPr>
          <w:rFonts w:cs="Calibri"/>
          <w:lang w:val="cs-CZ"/>
        </w:rPr>
        <w:t xml:space="preserve"> pracovní dn</w:t>
      </w:r>
      <w:r w:rsidR="00A31DEF">
        <w:rPr>
          <w:rFonts w:cs="Calibri"/>
          <w:lang w:val="cs-CZ"/>
        </w:rPr>
        <w:t>y</w:t>
      </w:r>
      <w:r w:rsidR="008A6353">
        <w:rPr>
          <w:rFonts w:cs="Calibri"/>
          <w:lang w:val="cs-CZ"/>
        </w:rPr>
        <w:t xml:space="preserve"> </w:t>
      </w:r>
      <w:r w:rsidR="00D177B1">
        <w:rPr>
          <w:rFonts w:cs="Calibri"/>
          <w:lang w:val="cs-CZ"/>
        </w:rPr>
        <w:br/>
      </w:r>
      <w:r w:rsidR="008A6353">
        <w:rPr>
          <w:rFonts w:cs="Calibri"/>
          <w:lang w:val="cs-CZ"/>
        </w:rPr>
        <w:t xml:space="preserve">před plánovaným dodáním na první </w:t>
      </w:r>
      <w:proofErr w:type="spellStart"/>
      <w:r w:rsidR="00BF33AB">
        <w:rPr>
          <w:rFonts w:cs="Calibri"/>
          <w:lang w:val="cs-CZ"/>
        </w:rPr>
        <w:t>závozové</w:t>
      </w:r>
      <w:proofErr w:type="spellEnd"/>
      <w:r w:rsidR="00BF33AB">
        <w:rPr>
          <w:rFonts w:cs="Calibri"/>
          <w:lang w:val="cs-CZ"/>
        </w:rPr>
        <w:t xml:space="preserve"> </w:t>
      </w:r>
      <w:r w:rsidR="008A6353">
        <w:rPr>
          <w:rFonts w:cs="Calibri"/>
          <w:lang w:val="cs-CZ"/>
        </w:rPr>
        <w:t xml:space="preserve">místo informovat </w:t>
      </w:r>
      <w:r w:rsidR="00FD0CA5">
        <w:rPr>
          <w:rFonts w:cs="Calibri"/>
          <w:lang w:val="cs-CZ"/>
        </w:rPr>
        <w:t xml:space="preserve">objednatele </w:t>
      </w:r>
      <w:r w:rsidR="00D95B7D">
        <w:rPr>
          <w:rFonts w:cs="Calibri"/>
          <w:lang w:val="cs-CZ"/>
        </w:rPr>
        <w:t>o </w:t>
      </w:r>
      <w:r w:rsidR="008A6353">
        <w:rPr>
          <w:rFonts w:cs="Calibri"/>
          <w:lang w:val="cs-CZ"/>
        </w:rPr>
        <w:t xml:space="preserve">přesném termínu dodání. </w:t>
      </w:r>
      <w:r w:rsidR="00100A6A" w:rsidRPr="004A72C9">
        <w:rPr>
          <w:rFonts w:cs="Calibri"/>
          <w:lang w:val="cs-CZ"/>
        </w:rPr>
        <w:t>Dodání předmětů na základě dílčí smlouvy před nabytím její účinnosti je nepřípustné.</w:t>
      </w:r>
      <w:r w:rsidR="00100A6A" w:rsidRPr="00100A6A">
        <w:rPr>
          <w:rFonts w:asciiTheme="minorHAnsi" w:hAnsiTheme="minorHAnsi" w:cstheme="minorHAnsi"/>
        </w:rPr>
        <w:t xml:space="preserve"> </w:t>
      </w:r>
    </w:p>
    <w:p w14:paraId="7165F899" w14:textId="2D5A4036" w:rsidR="008A6353" w:rsidRPr="00100A6A" w:rsidRDefault="00100A6A" w:rsidP="0098649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lang w:val="cs-CZ"/>
        </w:rPr>
      </w:pPr>
      <w:r>
        <w:rPr>
          <w:rFonts w:cs="Calibri"/>
          <w:lang w:val="cs-CZ"/>
        </w:rPr>
        <w:t>Dodavatel</w:t>
      </w:r>
      <w:r w:rsidRPr="00100A6A">
        <w:rPr>
          <w:rFonts w:cs="Calibri"/>
        </w:rPr>
        <w:t xml:space="preserve"> </w:t>
      </w:r>
      <w:r w:rsidR="008A6353" w:rsidRPr="00100A6A">
        <w:rPr>
          <w:lang w:val="cs-CZ"/>
        </w:rPr>
        <w:t xml:space="preserve">je povinen předměty </w:t>
      </w:r>
      <w:r w:rsidR="008A6353" w:rsidRPr="0026490E">
        <w:rPr>
          <w:rFonts w:cs="Arial"/>
          <w:lang w:val="cs-CZ"/>
        </w:rPr>
        <w:t>dodat</w:t>
      </w:r>
      <w:r w:rsidR="008A6353" w:rsidRPr="00100A6A">
        <w:rPr>
          <w:lang w:val="cs-CZ"/>
        </w:rPr>
        <w:t xml:space="preserve"> </w:t>
      </w:r>
      <w:r w:rsidR="00D059DD" w:rsidRPr="00100A6A">
        <w:rPr>
          <w:lang w:val="cs-CZ"/>
        </w:rPr>
        <w:t>včetně dodacího listu</w:t>
      </w:r>
      <w:r w:rsidR="008A6353" w:rsidRPr="00100A6A">
        <w:rPr>
          <w:lang w:val="cs-CZ"/>
        </w:rPr>
        <w:t xml:space="preserve"> na </w:t>
      </w:r>
      <w:proofErr w:type="spellStart"/>
      <w:r w:rsidR="00F251C4" w:rsidRPr="00100A6A">
        <w:rPr>
          <w:lang w:val="cs-CZ"/>
        </w:rPr>
        <w:t>závozová</w:t>
      </w:r>
      <w:proofErr w:type="spellEnd"/>
      <w:r w:rsidR="00BF33AB" w:rsidRPr="00100A6A">
        <w:rPr>
          <w:lang w:val="cs-CZ"/>
        </w:rPr>
        <w:t xml:space="preserve"> míst</w:t>
      </w:r>
      <w:r w:rsidR="00F251C4" w:rsidRPr="00100A6A">
        <w:rPr>
          <w:lang w:val="cs-CZ"/>
        </w:rPr>
        <w:t>a uvedená</w:t>
      </w:r>
      <w:r w:rsidR="008A6353" w:rsidRPr="00100A6A">
        <w:rPr>
          <w:lang w:val="cs-CZ"/>
        </w:rPr>
        <w:t xml:space="preserve"> </w:t>
      </w:r>
      <w:r w:rsidR="007715A3">
        <w:rPr>
          <w:lang w:val="cs-CZ"/>
        </w:rPr>
        <w:t>v dílčí smlouvě</w:t>
      </w:r>
      <w:r w:rsidR="008A6353" w:rsidRPr="00100A6A">
        <w:rPr>
          <w:lang w:val="cs-CZ"/>
        </w:rPr>
        <w:t>, a to vždy v</w:t>
      </w:r>
      <w:r w:rsidR="003C1CB2" w:rsidRPr="00100A6A">
        <w:rPr>
          <w:lang w:val="cs-CZ"/>
        </w:rPr>
        <w:t xml:space="preserve"> otevírací </w:t>
      </w:r>
      <w:r w:rsidR="00E227AF" w:rsidRPr="00100A6A">
        <w:rPr>
          <w:lang w:val="cs-CZ"/>
        </w:rPr>
        <w:t>době</w:t>
      </w:r>
      <w:r w:rsidR="003C1CB2" w:rsidRPr="00100A6A">
        <w:rPr>
          <w:lang w:val="cs-CZ"/>
        </w:rPr>
        <w:t xml:space="preserve"> daného </w:t>
      </w:r>
      <w:proofErr w:type="spellStart"/>
      <w:r w:rsidR="003C1CB2" w:rsidRPr="00100A6A">
        <w:rPr>
          <w:lang w:val="cs-CZ"/>
        </w:rPr>
        <w:t>závozového</w:t>
      </w:r>
      <w:proofErr w:type="spellEnd"/>
      <w:r w:rsidR="003C1CB2" w:rsidRPr="00100A6A">
        <w:rPr>
          <w:lang w:val="cs-CZ"/>
        </w:rPr>
        <w:t xml:space="preserve"> místa. </w:t>
      </w:r>
      <w:r w:rsidR="00BE1438">
        <w:rPr>
          <w:lang w:val="cs-CZ"/>
        </w:rPr>
        <w:t xml:space="preserve">Aktuální otevírací doba jednotlivých </w:t>
      </w:r>
      <w:proofErr w:type="spellStart"/>
      <w:r w:rsidR="00BE1438">
        <w:rPr>
          <w:lang w:val="cs-CZ"/>
        </w:rPr>
        <w:t>závozových</w:t>
      </w:r>
      <w:proofErr w:type="spellEnd"/>
      <w:r w:rsidR="00BE1438">
        <w:rPr>
          <w:lang w:val="cs-CZ"/>
        </w:rPr>
        <w:t xml:space="preserve"> míst je uvedena zde: </w:t>
      </w:r>
      <w:hyperlink r:id="rId9" w:history="1">
        <w:r w:rsidR="003D636B">
          <w:rPr>
            <w:rStyle w:val="Hypertextovodkaz"/>
          </w:rPr>
          <w:t>www.cpzp.cz/pobocky</w:t>
        </w:r>
      </w:hyperlink>
      <w:r w:rsidR="00BE1438">
        <w:rPr>
          <w:lang w:val="cs-CZ"/>
        </w:rPr>
        <w:t xml:space="preserve">. </w:t>
      </w:r>
      <w:r w:rsidR="003C1CB2" w:rsidRPr="00100A6A">
        <w:rPr>
          <w:lang w:val="cs-CZ"/>
        </w:rPr>
        <w:t xml:space="preserve">Přesný čas dodání bude stanoven dohodou mezi </w:t>
      </w:r>
      <w:r w:rsidR="007715A3">
        <w:rPr>
          <w:lang w:val="cs-CZ"/>
        </w:rPr>
        <w:t>dodavatelem</w:t>
      </w:r>
      <w:r w:rsidR="003C1CB2" w:rsidRPr="00100A6A">
        <w:rPr>
          <w:lang w:val="cs-CZ"/>
        </w:rPr>
        <w:t xml:space="preserve"> a pověřen</w:t>
      </w:r>
      <w:r w:rsidR="001261C7" w:rsidRPr="00100A6A">
        <w:rPr>
          <w:lang w:val="cs-CZ"/>
        </w:rPr>
        <w:t>ými</w:t>
      </w:r>
      <w:r w:rsidR="003C1CB2" w:rsidRPr="00100A6A">
        <w:rPr>
          <w:lang w:val="cs-CZ"/>
        </w:rPr>
        <w:t xml:space="preserve"> osob</w:t>
      </w:r>
      <w:r w:rsidR="001261C7" w:rsidRPr="00100A6A">
        <w:rPr>
          <w:lang w:val="cs-CZ"/>
        </w:rPr>
        <w:t>ami</w:t>
      </w:r>
      <w:r w:rsidR="003C1CB2" w:rsidRPr="00100A6A">
        <w:rPr>
          <w:lang w:val="cs-CZ"/>
        </w:rPr>
        <w:t xml:space="preserve"> </w:t>
      </w:r>
      <w:r w:rsidR="007715A3">
        <w:rPr>
          <w:lang w:val="cs-CZ"/>
        </w:rPr>
        <w:t>objednatele uvedenými v dílčí smlouvě</w:t>
      </w:r>
      <w:r w:rsidR="0012209A">
        <w:rPr>
          <w:lang w:val="cs-CZ"/>
        </w:rPr>
        <w:t xml:space="preserve"> </w:t>
      </w:r>
      <w:r w:rsidR="004478C9" w:rsidRPr="00100A6A">
        <w:rPr>
          <w:lang w:val="cs-CZ"/>
        </w:rPr>
        <w:t xml:space="preserve">pro konkrétní </w:t>
      </w:r>
      <w:proofErr w:type="spellStart"/>
      <w:r w:rsidR="004478C9" w:rsidRPr="00100A6A">
        <w:rPr>
          <w:lang w:val="cs-CZ"/>
        </w:rPr>
        <w:t>závozová</w:t>
      </w:r>
      <w:proofErr w:type="spellEnd"/>
      <w:r w:rsidR="004478C9" w:rsidRPr="00100A6A">
        <w:rPr>
          <w:lang w:val="cs-CZ"/>
        </w:rPr>
        <w:t xml:space="preserve"> místa</w:t>
      </w:r>
      <w:r w:rsidR="007B286F">
        <w:rPr>
          <w:lang w:val="cs-CZ"/>
        </w:rPr>
        <w:t>.</w:t>
      </w:r>
      <w:r w:rsidR="00566005">
        <w:rPr>
          <w:lang w:val="cs-CZ"/>
        </w:rPr>
        <w:t xml:space="preserve"> </w:t>
      </w:r>
      <w:r w:rsidR="005161CB" w:rsidRPr="00100A6A">
        <w:rPr>
          <w:lang w:val="cs-CZ"/>
        </w:rPr>
        <w:t>Pro vyloučení p</w:t>
      </w:r>
      <w:r w:rsidR="004B5278" w:rsidRPr="00100A6A">
        <w:rPr>
          <w:lang w:val="cs-CZ"/>
        </w:rPr>
        <w:t xml:space="preserve">ochybností se ujednává, že </w:t>
      </w:r>
      <w:r w:rsidR="007B286F">
        <w:rPr>
          <w:lang w:val="cs-CZ"/>
        </w:rPr>
        <w:t xml:space="preserve">objednatel </w:t>
      </w:r>
      <w:r w:rsidR="005161CB" w:rsidRPr="00100A6A">
        <w:rPr>
          <w:lang w:val="cs-CZ"/>
        </w:rPr>
        <w:t xml:space="preserve">není povinen předměty mimo otevírací dobu </w:t>
      </w:r>
      <w:proofErr w:type="spellStart"/>
      <w:r w:rsidR="005161CB" w:rsidRPr="00100A6A">
        <w:rPr>
          <w:lang w:val="cs-CZ"/>
        </w:rPr>
        <w:t>závozového</w:t>
      </w:r>
      <w:proofErr w:type="spellEnd"/>
      <w:r w:rsidR="005161CB" w:rsidRPr="00100A6A">
        <w:rPr>
          <w:lang w:val="cs-CZ"/>
        </w:rPr>
        <w:t xml:space="preserve"> </w:t>
      </w:r>
      <w:r w:rsidR="00B9070A" w:rsidRPr="00100A6A">
        <w:rPr>
          <w:lang w:val="cs-CZ"/>
        </w:rPr>
        <w:t>místa převzít.</w:t>
      </w:r>
    </w:p>
    <w:p w14:paraId="71197BD9" w14:textId="5023BD04" w:rsidR="00BE61E7" w:rsidRPr="00BE61E7" w:rsidRDefault="001060C4" w:rsidP="003977B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rPr>
          <w:rFonts w:cs="Calibri"/>
          <w:lang w:val="cs-CZ"/>
        </w:rPr>
      </w:pPr>
      <w:r>
        <w:rPr>
          <w:rFonts w:cs="Arial"/>
          <w:lang w:val="cs-CZ"/>
        </w:rPr>
        <w:t>Předměty</w:t>
      </w:r>
      <w:r w:rsidRPr="001B6317">
        <w:rPr>
          <w:rFonts w:cs="Arial"/>
        </w:rPr>
        <w:t xml:space="preserve"> </w:t>
      </w:r>
      <w:r w:rsidR="008A6353" w:rsidRPr="001B6317">
        <w:rPr>
          <w:rFonts w:cs="Arial"/>
        </w:rPr>
        <w:t>se považují za předané a převzaté dnem podpisu dodacího listu</w:t>
      </w:r>
      <w:r w:rsidR="00D059DD">
        <w:rPr>
          <w:rFonts w:cs="Arial"/>
          <w:lang w:val="cs-CZ"/>
        </w:rPr>
        <w:t xml:space="preserve"> </w:t>
      </w:r>
      <w:r w:rsidR="0084036C">
        <w:rPr>
          <w:rFonts w:cs="Arial"/>
          <w:lang w:val="cs-CZ"/>
        </w:rPr>
        <w:t xml:space="preserve">osobou </w:t>
      </w:r>
      <w:r w:rsidR="003C1CB2">
        <w:rPr>
          <w:rFonts w:cs="Arial"/>
          <w:lang w:val="cs-CZ"/>
        </w:rPr>
        <w:t>pověřen</w:t>
      </w:r>
      <w:r w:rsidR="0084036C">
        <w:rPr>
          <w:rFonts w:cs="Arial"/>
          <w:lang w:val="cs-CZ"/>
        </w:rPr>
        <w:t>ou</w:t>
      </w:r>
      <w:r w:rsidR="003C1CB2">
        <w:rPr>
          <w:rFonts w:cs="Arial"/>
          <w:lang w:val="cs-CZ"/>
        </w:rPr>
        <w:t xml:space="preserve"> k</w:t>
      </w:r>
      <w:r w:rsidR="009579F0">
        <w:rPr>
          <w:rFonts w:cs="Arial"/>
          <w:lang w:val="cs-CZ"/>
        </w:rPr>
        <w:t xml:space="preserve"> jeho </w:t>
      </w:r>
      <w:r w:rsidR="003C1CB2">
        <w:rPr>
          <w:rFonts w:cs="Arial"/>
          <w:lang w:val="cs-CZ"/>
        </w:rPr>
        <w:t>podpisu</w:t>
      </w:r>
      <w:r w:rsidR="0084036C">
        <w:rPr>
          <w:rFonts w:cs="Arial"/>
          <w:lang w:val="cs-CZ"/>
        </w:rPr>
        <w:t xml:space="preserve"> v daném </w:t>
      </w:r>
      <w:proofErr w:type="spellStart"/>
      <w:r w:rsidR="0084036C">
        <w:rPr>
          <w:rFonts w:cs="Arial"/>
          <w:lang w:val="cs-CZ"/>
        </w:rPr>
        <w:t>závozovém</w:t>
      </w:r>
      <w:proofErr w:type="spellEnd"/>
      <w:r w:rsidR="0084036C">
        <w:rPr>
          <w:rFonts w:cs="Arial"/>
          <w:lang w:val="cs-CZ"/>
        </w:rPr>
        <w:t xml:space="preserve"> místě</w:t>
      </w:r>
      <w:r w:rsidR="00645E22">
        <w:rPr>
          <w:rFonts w:cs="Arial"/>
          <w:lang w:val="cs-CZ"/>
        </w:rPr>
        <w:t xml:space="preserve">. </w:t>
      </w:r>
      <w:r w:rsidR="00645E22" w:rsidRPr="001B6317">
        <w:rPr>
          <w:rFonts w:cs="Arial"/>
        </w:rPr>
        <w:t>Dodací list</w:t>
      </w:r>
      <w:r w:rsidR="00645E22">
        <w:rPr>
          <w:rFonts w:cs="Arial"/>
          <w:lang w:val="cs-CZ"/>
        </w:rPr>
        <w:t xml:space="preserve"> </w:t>
      </w:r>
      <w:r w:rsidR="00645E22" w:rsidRPr="001B6317">
        <w:rPr>
          <w:rFonts w:cs="Arial"/>
        </w:rPr>
        <w:t xml:space="preserve">musí </w:t>
      </w:r>
      <w:r w:rsidR="00645E22">
        <w:rPr>
          <w:rFonts w:cs="Arial"/>
          <w:lang w:val="cs-CZ"/>
        </w:rPr>
        <w:t xml:space="preserve">vždy </w:t>
      </w:r>
      <w:r w:rsidR="00645E22" w:rsidRPr="001B6317">
        <w:rPr>
          <w:rFonts w:cs="Arial"/>
        </w:rPr>
        <w:t>obsahovat seznam předaných</w:t>
      </w:r>
      <w:r w:rsidR="00645E22">
        <w:rPr>
          <w:rFonts w:cs="Arial"/>
          <w:lang w:val="cs-CZ"/>
        </w:rPr>
        <w:t xml:space="preserve"> </w:t>
      </w:r>
      <w:r w:rsidR="00645E22" w:rsidRPr="001B6317">
        <w:rPr>
          <w:rFonts w:cs="Arial"/>
        </w:rPr>
        <w:t>předmětů a jejich počty</w:t>
      </w:r>
      <w:r w:rsidR="004B37AD">
        <w:rPr>
          <w:rFonts w:cs="Arial"/>
          <w:lang w:val="cs-CZ"/>
        </w:rPr>
        <w:t xml:space="preserve"> a je nedílnou přílohou faktury</w:t>
      </w:r>
      <w:r w:rsidR="00645E22">
        <w:rPr>
          <w:rFonts w:cs="Arial"/>
          <w:lang w:val="cs-CZ"/>
        </w:rPr>
        <w:t xml:space="preserve">. </w:t>
      </w:r>
      <w:r w:rsidR="005D5A93">
        <w:rPr>
          <w:rFonts w:cs="Arial"/>
          <w:lang w:val="cs-CZ"/>
        </w:rPr>
        <w:t xml:space="preserve">Objednatel </w:t>
      </w:r>
      <w:r w:rsidR="009579F0">
        <w:rPr>
          <w:rFonts w:cs="Arial"/>
          <w:lang w:val="cs-CZ"/>
        </w:rPr>
        <w:t xml:space="preserve">následně </w:t>
      </w:r>
      <w:r w:rsidR="004F3295">
        <w:rPr>
          <w:rFonts w:cs="Arial"/>
          <w:lang w:val="cs-CZ"/>
        </w:rPr>
        <w:t>provede kontrol</w:t>
      </w:r>
      <w:r w:rsidR="00645E22">
        <w:rPr>
          <w:rFonts w:cs="Arial"/>
          <w:lang w:val="cs-CZ"/>
        </w:rPr>
        <w:t>u</w:t>
      </w:r>
      <w:r w:rsidR="004F3295">
        <w:rPr>
          <w:rFonts w:cs="Arial"/>
          <w:lang w:val="cs-CZ"/>
        </w:rPr>
        <w:t xml:space="preserve"> </w:t>
      </w:r>
      <w:r w:rsidR="00D95B7D">
        <w:rPr>
          <w:rFonts w:cs="Arial"/>
          <w:lang w:val="cs-CZ"/>
        </w:rPr>
        <w:t>dodaných předmětů vždy do 14 </w:t>
      </w:r>
      <w:r w:rsidR="00645E22">
        <w:rPr>
          <w:rFonts w:cs="Arial"/>
          <w:lang w:val="cs-CZ"/>
        </w:rPr>
        <w:t>dnů od podpisu příslušného dodacího listu</w:t>
      </w:r>
      <w:r w:rsidR="005B68A6">
        <w:rPr>
          <w:rFonts w:cs="Arial"/>
          <w:lang w:val="cs-CZ"/>
        </w:rPr>
        <w:t xml:space="preserve"> a případně zjištěné vady předmětů </w:t>
      </w:r>
      <w:r w:rsidR="00EC5039">
        <w:rPr>
          <w:rFonts w:cs="Arial"/>
          <w:lang w:val="cs-CZ"/>
        </w:rPr>
        <w:t xml:space="preserve">dodavateli </w:t>
      </w:r>
      <w:r w:rsidR="005B68A6">
        <w:rPr>
          <w:rFonts w:cs="Arial"/>
          <w:lang w:val="cs-CZ"/>
        </w:rPr>
        <w:t>vytkne v souladu s čl. VII</w:t>
      </w:r>
      <w:r w:rsidR="0026015E">
        <w:rPr>
          <w:rFonts w:cs="Arial"/>
          <w:lang w:val="cs-CZ"/>
        </w:rPr>
        <w:t>I</w:t>
      </w:r>
      <w:r w:rsidR="005B68A6">
        <w:rPr>
          <w:rFonts w:cs="Arial"/>
          <w:lang w:val="cs-CZ"/>
        </w:rPr>
        <w:t xml:space="preserve">. této </w:t>
      </w:r>
      <w:r w:rsidR="00F73BAA">
        <w:rPr>
          <w:rFonts w:cs="Arial"/>
          <w:lang w:val="cs-CZ"/>
        </w:rPr>
        <w:t>dohody</w:t>
      </w:r>
      <w:r w:rsidR="00645E22">
        <w:rPr>
          <w:rFonts w:cs="Arial"/>
          <w:lang w:val="cs-CZ"/>
        </w:rPr>
        <w:t xml:space="preserve">. </w:t>
      </w:r>
    </w:p>
    <w:p w14:paraId="42CAFBBA" w14:textId="1B797C01" w:rsidR="00D95B7D" w:rsidRDefault="004B37AD" w:rsidP="0098649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</w:pPr>
      <w:r>
        <w:rPr>
          <w:rFonts w:cs="Arial"/>
          <w:lang w:val="cs-CZ"/>
        </w:rPr>
        <w:t>O</w:t>
      </w:r>
      <w:r w:rsidR="005D5A93">
        <w:rPr>
          <w:rFonts w:cs="Calibri"/>
          <w:lang w:val="cs-CZ"/>
        </w:rPr>
        <w:t>bjednatel</w:t>
      </w:r>
      <w:r w:rsidR="005D5A93" w:rsidRPr="003001FB">
        <w:rPr>
          <w:rFonts w:cs="Arial"/>
          <w:lang w:val="cs-CZ"/>
        </w:rPr>
        <w:t xml:space="preserve"> </w:t>
      </w:r>
      <w:r w:rsidR="00662805" w:rsidRPr="003001FB">
        <w:rPr>
          <w:rFonts w:cs="Arial"/>
          <w:lang w:val="cs-CZ"/>
        </w:rPr>
        <w:t>není povinen</w:t>
      </w:r>
      <w:r w:rsidR="00BE61E7" w:rsidRPr="003001FB">
        <w:rPr>
          <w:rFonts w:cs="Arial"/>
          <w:lang w:val="cs-CZ"/>
        </w:rPr>
        <w:t xml:space="preserve"> předměty převzít, pokud nejsou dodány včas nebo vykazují jakékoliv </w:t>
      </w:r>
      <w:r w:rsidR="00CD16B5" w:rsidRPr="007C1139">
        <w:rPr>
          <w:rFonts w:cs="Arial"/>
          <w:lang w:val="cs-CZ"/>
        </w:rPr>
        <w:t xml:space="preserve">vady nebo pokud nebyly </w:t>
      </w:r>
      <w:r>
        <w:rPr>
          <w:rFonts w:cs="Calibri"/>
          <w:lang w:val="cs-CZ"/>
        </w:rPr>
        <w:t>objednateli</w:t>
      </w:r>
      <w:r>
        <w:rPr>
          <w:rFonts w:cs="Arial"/>
          <w:lang w:val="cs-CZ"/>
        </w:rPr>
        <w:t xml:space="preserve"> </w:t>
      </w:r>
      <w:r w:rsidR="00CD16B5" w:rsidRPr="007C1139">
        <w:rPr>
          <w:rFonts w:cs="Arial"/>
          <w:lang w:val="cs-CZ"/>
        </w:rPr>
        <w:t>dodány, vyneseny</w:t>
      </w:r>
      <w:r w:rsidR="00E42BA5" w:rsidRPr="007C1139">
        <w:rPr>
          <w:rFonts w:cs="Arial"/>
          <w:lang w:val="cs-CZ"/>
        </w:rPr>
        <w:t xml:space="preserve"> a uloženy v souladu s odst.</w:t>
      </w:r>
      <w:r w:rsidR="00CD16B5" w:rsidRPr="007C1139">
        <w:rPr>
          <w:rFonts w:cs="Arial"/>
          <w:lang w:val="cs-CZ"/>
        </w:rPr>
        <w:t xml:space="preserve"> 3 tohoto článku</w:t>
      </w:r>
      <w:r w:rsidR="00662805" w:rsidRPr="007C1139">
        <w:rPr>
          <w:rFonts w:cs="Arial"/>
          <w:lang w:val="cs-CZ"/>
        </w:rPr>
        <w:t xml:space="preserve"> </w:t>
      </w:r>
      <w:r w:rsidR="00F943EB">
        <w:rPr>
          <w:rFonts w:cs="Arial"/>
          <w:lang w:val="cs-CZ"/>
        </w:rPr>
        <w:t>dohody</w:t>
      </w:r>
      <w:r w:rsidR="0076782B">
        <w:rPr>
          <w:rFonts w:cs="Arial"/>
          <w:lang w:val="cs-CZ"/>
        </w:rPr>
        <w:t>.</w:t>
      </w:r>
    </w:p>
    <w:p w14:paraId="41E24F81" w14:textId="77777777" w:rsidR="004532A5" w:rsidRDefault="004532A5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</w:p>
    <w:p w14:paraId="154E4827" w14:textId="05D7C662" w:rsidR="00662805" w:rsidRDefault="00662805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V</w:t>
      </w:r>
      <w:r w:rsidR="00E70266">
        <w:rPr>
          <w:rFonts w:cs="TimesNewRoman,Bold"/>
          <w:b/>
          <w:bCs/>
          <w:color w:val="000000"/>
        </w:rPr>
        <w:t>I</w:t>
      </w:r>
      <w:r>
        <w:rPr>
          <w:rFonts w:cs="TimesNewRoman,Bold"/>
          <w:b/>
          <w:bCs/>
          <w:color w:val="000000"/>
        </w:rPr>
        <w:t>.</w:t>
      </w:r>
    </w:p>
    <w:p w14:paraId="7732ACD2" w14:textId="2A351BAC" w:rsidR="00662805" w:rsidRPr="006F1EDA" w:rsidRDefault="008C12BC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C</w:t>
      </w:r>
      <w:r w:rsidR="00176FAB">
        <w:rPr>
          <w:rFonts w:cs="TimesNewRoman,Bold"/>
          <w:b/>
          <w:bCs/>
          <w:color w:val="000000"/>
        </w:rPr>
        <w:t xml:space="preserve">ena </w:t>
      </w:r>
      <w:r w:rsidR="00662805">
        <w:rPr>
          <w:rFonts w:cs="TimesNewRoman,Bold"/>
          <w:b/>
          <w:bCs/>
          <w:color w:val="000000"/>
        </w:rPr>
        <w:t>a platební podmínky</w:t>
      </w:r>
    </w:p>
    <w:p w14:paraId="6957C672" w14:textId="72357EFA" w:rsidR="00662805" w:rsidRPr="00D955B5" w:rsidRDefault="00662805" w:rsidP="003977B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 w:rsidRPr="00E44D21">
        <w:rPr>
          <w:rFonts w:cs="TimesNewRoman"/>
          <w:color w:val="000000"/>
        </w:rPr>
        <w:t xml:space="preserve">Jednotkové ceny </w:t>
      </w:r>
      <w:r>
        <w:rPr>
          <w:rFonts w:cs="TimesNewRoman"/>
          <w:color w:val="000000"/>
          <w:lang w:val="cs-CZ"/>
        </w:rPr>
        <w:t xml:space="preserve">jednotlivých předmětů </w:t>
      </w:r>
      <w:r w:rsidR="00681E61">
        <w:rPr>
          <w:rFonts w:cs="TimesNewRoman"/>
          <w:color w:val="000000"/>
        </w:rPr>
        <w:t>jsou uvedeny v</w:t>
      </w:r>
      <w:r w:rsidR="00F21CA3">
        <w:rPr>
          <w:rFonts w:cs="TimesNewRoman"/>
          <w:color w:val="000000"/>
        </w:rPr>
        <w:t> </w:t>
      </w:r>
      <w:r w:rsidR="00880817">
        <w:rPr>
          <w:rFonts w:cs="TimesNewRoman"/>
          <w:color w:val="000000"/>
          <w:lang w:val="cs-CZ"/>
        </w:rPr>
        <w:t>p</w:t>
      </w:r>
      <w:r w:rsidR="00AF032D">
        <w:rPr>
          <w:rFonts w:cs="TimesNewRoman"/>
          <w:color w:val="000000"/>
          <w:lang w:val="cs-CZ"/>
        </w:rPr>
        <w:t xml:space="preserve">říloze č. 3 této </w:t>
      </w:r>
      <w:r w:rsidR="00193289">
        <w:rPr>
          <w:rFonts w:cs="TimesNewRoman"/>
          <w:color w:val="000000"/>
          <w:lang w:val="cs-CZ"/>
        </w:rPr>
        <w:t>dohody</w:t>
      </w:r>
      <w:r w:rsidR="008C12BC" w:rsidRPr="001C3961">
        <w:rPr>
          <w:rFonts w:cs="TimesNewRoman"/>
          <w:color w:val="000000"/>
        </w:rPr>
        <w:t xml:space="preserve"> a jsou platné </w:t>
      </w:r>
      <w:r w:rsidR="008C12BC" w:rsidRPr="001C3961">
        <w:rPr>
          <w:rFonts w:cs="TimesNewRoman"/>
          <w:color w:val="000000"/>
          <w:lang w:val="cs-CZ"/>
        </w:rPr>
        <w:t>po celou dobu</w:t>
      </w:r>
      <w:r w:rsidR="008C12BC" w:rsidRPr="001C3961">
        <w:rPr>
          <w:rFonts w:cs="TimesNewRoman"/>
          <w:color w:val="000000"/>
        </w:rPr>
        <w:t xml:space="preserve"> trvání </w:t>
      </w:r>
      <w:r w:rsidR="00F943EB">
        <w:rPr>
          <w:rFonts w:cs="TimesNewRoman"/>
          <w:color w:val="000000"/>
          <w:lang w:val="cs-CZ"/>
        </w:rPr>
        <w:t>d</w:t>
      </w:r>
      <w:r w:rsidR="008C12BC" w:rsidRPr="001C3961">
        <w:rPr>
          <w:rFonts w:cs="TimesNewRoman"/>
          <w:color w:val="000000"/>
          <w:lang w:val="cs-CZ"/>
        </w:rPr>
        <w:t xml:space="preserve">ohody </w:t>
      </w:r>
      <w:r w:rsidR="00844292">
        <w:rPr>
          <w:rFonts w:cs="TimesNewRoman"/>
          <w:color w:val="000000"/>
          <w:lang w:val="cs-CZ"/>
        </w:rPr>
        <w:t xml:space="preserve">a </w:t>
      </w:r>
      <w:r w:rsidR="008C12BC" w:rsidRPr="001C3961">
        <w:rPr>
          <w:rFonts w:cs="TimesNewRoman"/>
          <w:color w:val="000000"/>
          <w:lang w:val="cs-CZ"/>
        </w:rPr>
        <w:t>pro každou dílčí smlouvu uza</w:t>
      </w:r>
      <w:r w:rsidR="008C12BC">
        <w:rPr>
          <w:rFonts w:cs="TimesNewRoman"/>
          <w:color w:val="000000"/>
          <w:lang w:val="cs-CZ"/>
        </w:rPr>
        <w:t xml:space="preserve">vřenou na základě </w:t>
      </w:r>
      <w:r w:rsidR="00844292">
        <w:rPr>
          <w:rFonts w:cs="TimesNewRoman"/>
          <w:color w:val="000000"/>
          <w:lang w:val="cs-CZ"/>
        </w:rPr>
        <w:t xml:space="preserve">této </w:t>
      </w:r>
      <w:r w:rsidR="00F943EB">
        <w:rPr>
          <w:rFonts w:cs="TimesNewRoman"/>
          <w:color w:val="000000"/>
          <w:lang w:val="cs-CZ"/>
        </w:rPr>
        <w:t>d</w:t>
      </w:r>
      <w:r w:rsidR="008C12BC">
        <w:rPr>
          <w:rFonts w:cs="TimesNewRoman"/>
          <w:color w:val="000000"/>
          <w:lang w:val="cs-CZ"/>
        </w:rPr>
        <w:t>ohody.</w:t>
      </w:r>
    </w:p>
    <w:p w14:paraId="67650351" w14:textId="4BB364C0" w:rsidR="00662805" w:rsidRPr="00812B8B" w:rsidRDefault="00662805" w:rsidP="0098649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theme="minorHAnsi"/>
        </w:rPr>
      </w:pPr>
      <w:r w:rsidRPr="00D063F0">
        <w:rPr>
          <w:rFonts w:cs="TimesNewRoman"/>
          <w:color w:val="000000"/>
        </w:rPr>
        <w:t>Jednotkové ceny</w:t>
      </w:r>
      <w:r w:rsidR="005C7EDF">
        <w:rPr>
          <w:rFonts w:cs="TimesNewRoman"/>
          <w:color w:val="000000"/>
          <w:lang w:val="cs-CZ"/>
        </w:rPr>
        <w:t xml:space="preserve"> v Kč bez </w:t>
      </w:r>
      <w:r w:rsidR="004B5278">
        <w:rPr>
          <w:rFonts w:cs="TimesNewRoman"/>
          <w:color w:val="000000"/>
          <w:lang w:val="cs-CZ"/>
        </w:rPr>
        <w:t>daně z přidané hodnoty (dále jen „</w:t>
      </w:r>
      <w:r w:rsidR="004B5278" w:rsidRPr="004B5278">
        <w:rPr>
          <w:rFonts w:cs="TimesNewRoman"/>
          <w:b/>
          <w:color w:val="000000"/>
          <w:lang w:val="cs-CZ"/>
        </w:rPr>
        <w:t>DPH</w:t>
      </w:r>
      <w:r w:rsidR="004B5278">
        <w:rPr>
          <w:rFonts w:cs="TimesNewRoman"/>
          <w:color w:val="000000"/>
          <w:lang w:val="cs-CZ"/>
        </w:rPr>
        <w:t>“)</w:t>
      </w:r>
      <w:r w:rsidRPr="00D063F0">
        <w:rPr>
          <w:rFonts w:cs="TimesNewRoman"/>
          <w:color w:val="000000"/>
        </w:rPr>
        <w:t xml:space="preserve"> uvedené v</w:t>
      </w:r>
      <w:r w:rsidR="00F21CA3">
        <w:rPr>
          <w:rFonts w:cs="TimesNewRoman"/>
          <w:color w:val="000000"/>
        </w:rPr>
        <w:t> </w:t>
      </w:r>
      <w:r w:rsidR="00880817">
        <w:rPr>
          <w:rFonts w:cs="TimesNewRoman"/>
          <w:color w:val="000000"/>
          <w:lang w:val="cs-CZ"/>
        </w:rPr>
        <w:t>p</w:t>
      </w:r>
      <w:r w:rsidR="00AF032D">
        <w:rPr>
          <w:rFonts w:cs="TimesNewRoman"/>
          <w:color w:val="000000"/>
          <w:lang w:val="cs-CZ"/>
        </w:rPr>
        <w:t xml:space="preserve">říloze č. 3 této </w:t>
      </w:r>
      <w:r w:rsidR="00F73BAA">
        <w:rPr>
          <w:rFonts w:cs="TimesNewRoman"/>
          <w:color w:val="000000"/>
          <w:lang w:val="cs-CZ"/>
        </w:rPr>
        <w:t>dohody</w:t>
      </w:r>
      <w:r w:rsidR="00F73BAA" w:rsidRPr="00E44D21">
        <w:rPr>
          <w:rFonts w:cs="TimesNewRoman"/>
          <w:color w:val="000000"/>
        </w:rPr>
        <w:t xml:space="preserve"> </w:t>
      </w:r>
      <w:r w:rsidRPr="00D063F0">
        <w:rPr>
          <w:rFonts w:cs="TimesNewRoman"/>
          <w:color w:val="000000"/>
        </w:rPr>
        <w:t>jsou uvedeny jako maximální, nejvýše přípustné, nepřekročiteln</w:t>
      </w:r>
      <w:r>
        <w:rPr>
          <w:rFonts w:cs="TimesNewRoman"/>
          <w:color w:val="000000"/>
        </w:rPr>
        <w:t xml:space="preserve">é a zahrnující veškeré náklady </w:t>
      </w:r>
      <w:r w:rsidR="00A83EE2">
        <w:rPr>
          <w:rFonts w:cs="Calibri"/>
          <w:lang w:val="cs-CZ"/>
        </w:rPr>
        <w:t>dodavatele</w:t>
      </w:r>
      <w:r w:rsidR="00A83EE2" w:rsidRPr="00D063F0">
        <w:rPr>
          <w:rFonts w:cs="TimesNewRoman"/>
          <w:color w:val="000000"/>
        </w:rPr>
        <w:t xml:space="preserve"> </w:t>
      </w:r>
      <w:r>
        <w:rPr>
          <w:rFonts w:cs="TimesNewRoman"/>
          <w:color w:val="000000"/>
          <w:lang w:val="cs-CZ"/>
        </w:rPr>
        <w:t>nezbytné</w:t>
      </w:r>
      <w:r>
        <w:rPr>
          <w:rFonts w:cs="TimesNewRoman"/>
          <w:color w:val="000000"/>
        </w:rPr>
        <w:t xml:space="preserve"> k řádnému splnění předmětu </w:t>
      </w:r>
      <w:r w:rsidR="00F73BAA">
        <w:rPr>
          <w:rFonts w:cs="TimesNewRoman"/>
          <w:color w:val="000000"/>
          <w:lang w:val="cs-CZ"/>
        </w:rPr>
        <w:t>dohody</w:t>
      </w:r>
      <w:r w:rsidR="00F73BAA" w:rsidRPr="00D063F0">
        <w:rPr>
          <w:rFonts w:cs="TimesNewRoman"/>
          <w:color w:val="000000"/>
        </w:rPr>
        <w:t xml:space="preserve"> </w:t>
      </w:r>
      <w:r w:rsidRPr="00D063F0">
        <w:rPr>
          <w:rFonts w:cs="TimesNewRoman"/>
          <w:color w:val="000000"/>
        </w:rPr>
        <w:t>(např.</w:t>
      </w:r>
      <w:r>
        <w:rPr>
          <w:rFonts w:cs="TimesNewRoman"/>
          <w:color w:val="000000"/>
          <w:lang w:val="cs-CZ"/>
        </w:rPr>
        <w:t xml:space="preserve"> náklady </w:t>
      </w:r>
      <w:r w:rsidR="00303437">
        <w:rPr>
          <w:rFonts w:cs="TimesNewRoman"/>
          <w:color w:val="000000"/>
          <w:lang w:val="cs-CZ"/>
        </w:rPr>
        <w:br/>
      </w:r>
      <w:r>
        <w:rPr>
          <w:rFonts w:cs="TimesNewRoman"/>
          <w:color w:val="000000"/>
          <w:lang w:val="cs-CZ"/>
        </w:rPr>
        <w:lastRenderedPageBreak/>
        <w:t>na korektury,</w:t>
      </w:r>
      <w:r w:rsidR="00012EDD">
        <w:rPr>
          <w:rFonts w:cs="TimesNewRoman"/>
          <w:color w:val="000000"/>
          <w:lang w:val="cs-CZ"/>
        </w:rPr>
        <w:t xml:space="preserve"> </w:t>
      </w:r>
      <w:r w:rsidR="00DE7CE7">
        <w:rPr>
          <w:rFonts w:cs="TimesNewRoman"/>
          <w:color w:val="000000"/>
          <w:lang w:val="cs-CZ"/>
        </w:rPr>
        <w:t xml:space="preserve">návrhy reklamních sloganů, </w:t>
      </w:r>
      <w:r w:rsidR="00B317DD">
        <w:rPr>
          <w:rFonts w:cs="TimesNewRoman"/>
          <w:color w:val="000000"/>
          <w:lang w:val="cs-CZ"/>
        </w:rPr>
        <w:t xml:space="preserve">grafické návrhy </w:t>
      </w:r>
      <w:r w:rsidR="007646C2">
        <w:rPr>
          <w:rFonts w:cs="TimesNewRoman"/>
          <w:color w:val="000000"/>
          <w:lang w:val="cs-CZ"/>
        </w:rPr>
        <w:t>potisk</w:t>
      </w:r>
      <w:r w:rsidR="005A5C57">
        <w:rPr>
          <w:rFonts w:cs="TimesNewRoman"/>
          <w:color w:val="000000"/>
          <w:lang w:val="cs-CZ"/>
        </w:rPr>
        <w:t>ů</w:t>
      </w:r>
      <w:r w:rsidR="007646C2">
        <w:rPr>
          <w:rFonts w:cs="TimesNewRoman"/>
          <w:color w:val="000000"/>
          <w:lang w:val="cs-CZ"/>
        </w:rPr>
        <w:t xml:space="preserve"> </w:t>
      </w:r>
      <w:r w:rsidR="00B317DD">
        <w:rPr>
          <w:rFonts w:cs="TimesNewRoman"/>
          <w:color w:val="000000"/>
          <w:lang w:val="cs-CZ"/>
        </w:rPr>
        <w:t>předmětů</w:t>
      </w:r>
      <w:r>
        <w:rPr>
          <w:rFonts w:cs="TimesNewRoman"/>
          <w:color w:val="000000"/>
          <w:lang w:val="cs-CZ"/>
        </w:rPr>
        <w:t>,</w:t>
      </w:r>
      <w:r w:rsidRPr="00D063F0">
        <w:rPr>
          <w:rFonts w:cs="TimesNewRoman"/>
          <w:color w:val="000000"/>
        </w:rPr>
        <w:t xml:space="preserve"> </w:t>
      </w:r>
      <w:r>
        <w:rPr>
          <w:rFonts w:cs="TimesNewRoman"/>
          <w:color w:val="000000"/>
          <w:lang w:val="cs-CZ"/>
        </w:rPr>
        <w:t xml:space="preserve">náklady </w:t>
      </w:r>
      <w:r w:rsidR="00303437">
        <w:rPr>
          <w:rFonts w:cs="TimesNewRoman"/>
          <w:color w:val="000000"/>
          <w:lang w:val="cs-CZ"/>
        </w:rPr>
        <w:br/>
      </w:r>
      <w:r>
        <w:rPr>
          <w:rFonts w:cs="TimesNewRoman"/>
          <w:color w:val="000000"/>
          <w:lang w:val="cs-CZ"/>
        </w:rPr>
        <w:t>na komunikaci s </w:t>
      </w:r>
      <w:r w:rsidR="00DE7CE7">
        <w:rPr>
          <w:rFonts w:cs="Calibri"/>
          <w:lang w:val="cs-CZ"/>
        </w:rPr>
        <w:t>objednatelem</w:t>
      </w:r>
      <w:r w:rsidRPr="00D063F0">
        <w:rPr>
          <w:rFonts w:cs="TimesNewRoman"/>
          <w:color w:val="000000"/>
        </w:rPr>
        <w:t>, náklady spojené s</w:t>
      </w:r>
      <w:r>
        <w:rPr>
          <w:rFonts w:cs="TimesNewRoman"/>
          <w:color w:val="000000"/>
          <w:lang w:val="cs-CZ"/>
        </w:rPr>
        <w:t xml:space="preserve"> potiskem předmětů logem </w:t>
      </w:r>
      <w:r w:rsidR="00DE7CE7">
        <w:rPr>
          <w:rFonts w:cs="Calibri"/>
          <w:lang w:val="cs-CZ"/>
        </w:rPr>
        <w:t>objednatele</w:t>
      </w:r>
      <w:r>
        <w:rPr>
          <w:rFonts w:cs="TimesNewRoman"/>
          <w:color w:val="000000"/>
          <w:lang w:val="cs-CZ"/>
        </w:rPr>
        <w:t xml:space="preserve">, náklady spojené se zabalením předmětů pro jejich přepravu, </w:t>
      </w:r>
      <w:r w:rsidR="00AA573F">
        <w:rPr>
          <w:rFonts w:cs="TimesNewRoman"/>
          <w:color w:val="000000"/>
          <w:lang w:val="cs-CZ"/>
        </w:rPr>
        <w:t xml:space="preserve">náklady na označení krabic popisky dle instrukcí </w:t>
      </w:r>
      <w:r w:rsidR="00DE7CE7">
        <w:rPr>
          <w:rFonts w:cs="Calibri"/>
          <w:lang w:val="cs-CZ"/>
        </w:rPr>
        <w:t>objednatele</w:t>
      </w:r>
      <w:r w:rsidR="00B970E8">
        <w:rPr>
          <w:rFonts w:cs="TimesNewRoman"/>
          <w:color w:val="000000"/>
          <w:lang w:val="cs-CZ"/>
        </w:rPr>
        <w:t>,</w:t>
      </w:r>
      <w:r w:rsidR="00AA573F">
        <w:rPr>
          <w:rFonts w:cs="TimesNewRoman"/>
          <w:color w:val="000000"/>
          <w:lang w:val="cs-CZ"/>
        </w:rPr>
        <w:t xml:space="preserve"> </w:t>
      </w:r>
      <w:r>
        <w:rPr>
          <w:rFonts w:cs="TimesNewRoman"/>
          <w:color w:val="000000"/>
          <w:lang w:val="cs-CZ"/>
        </w:rPr>
        <w:t xml:space="preserve">náklady na dodání předmětů do </w:t>
      </w:r>
      <w:proofErr w:type="spellStart"/>
      <w:r>
        <w:rPr>
          <w:rFonts w:cs="TimesNewRoman"/>
          <w:color w:val="000000"/>
          <w:lang w:val="cs-CZ"/>
        </w:rPr>
        <w:t>závozových</w:t>
      </w:r>
      <w:proofErr w:type="spellEnd"/>
      <w:r>
        <w:rPr>
          <w:rFonts w:cs="TimesNewRoman"/>
          <w:color w:val="000000"/>
          <w:lang w:val="cs-CZ"/>
        </w:rPr>
        <w:t xml:space="preserve"> míst</w:t>
      </w:r>
      <w:r w:rsidRPr="00D063F0">
        <w:rPr>
          <w:rFonts w:cs="TimesNewRoman"/>
          <w:color w:val="000000"/>
        </w:rPr>
        <w:t xml:space="preserve">, včetně nákladů </w:t>
      </w:r>
      <w:r>
        <w:rPr>
          <w:rFonts w:cs="TimesNewRoman"/>
          <w:color w:val="000000"/>
          <w:lang w:val="cs-CZ"/>
        </w:rPr>
        <w:t xml:space="preserve">na výnos do </w:t>
      </w:r>
      <w:r w:rsidR="00460712">
        <w:rPr>
          <w:rFonts w:cs="TimesNewRoman"/>
          <w:color w:val="000000"/>
          <w:lang w:val="cs-CZ"/>
        </w:rPr>
        <w:t xml:space="preserve">kanceláří a </w:t>
      </w:r>
      <w:r>
        <w:rPr>
          <w:rFonts w:cs="TimesNewRoman"/>
          <w:color w:val="000000"/>
          <w:lang w:val="cs-CZ"/>
        </w:rPr>
        <w:t xml:space="preserve">skladů </w:t>
      </w:r>
      <w:r w:rsidR="00460712">
        <w:rPr>
          <w:rFonts w:cs="Calibri"/>
          <w:lang w:val="cs-CZ"/>
        </w:rPr>
        <w:t>objednatele</w:t>
      </w:r>
      <w:r w:rsidR="00460712">
        <w:rPr>
          <w:rFonts w:cs="TimesNewRoman"/>
          <w:color w:val="000000"/>
          <w:lang w:val="cs-CZ"/>
        </w:rPr>
        <w:t xml:space="preserve"> </w:t>
      </w:r>
      <w:r>
        <w:rPr>
          <w:rFonts w:cs="TimesNewRoman"/>
          <w:color w:val="000000"/>
          <w:lang w:val="cs-CZ"/>
        </w:rPr>
        <w:t>a dalších souvisejících nákladů</w:t>
      </w:r>
      <w:r w:rsidRPr="00D063F0">
        <w:rPr>
          <w:rFonts w:cs="TimesNewRoman"/>
          <w:color w:val="000000"/>
        </w:rPr>
        <w:t xml:space="preserve">). </w:t>
      </w:r>
      <w:r w:rsidR="00460712">
        <w:rPr>
          <w:rFonts w:cs="Calibri"/>
          <w:lang w:val="cs-CZ"/>
        </w:rPr>
        <w:t xml:space="preserve">Dodavatel </w:t>
      </w:r>
      <w:r w:rsidRPr="00D063F0">
        <w:rPr>
          <w:rFonts w:cs="TimesNewRoman"/>
          <w:color w:val="000000"/>
        </w:rPr>
        <w:t xml:space="preserve">nese veškeré náklady nutně nebo účelně </w:t>
      </w:r>
      <w:r>
        <w:rPr>
          <w:rFonts w:cs="TimesNewRoman"/>
          <w:color w:val="000000"/>
        </w:rPr>
        <w:t>vynaložené</w:t>
      </w:r>
      <w:r w:rsidR="00F86669">
        <w:rPr>
          <w:rFonts w:cs="TimesNewRoman"/>
          <w:color w:val="000000"/>
          <w:lang w:val="cs-CZ"/>
        </w:rPr>
        <w:t>, které mu vzniknou</w:t>
      </w:r>
      <w:r>
        <w:rPr>
          <w:rFonts w:cs="TimesNewRoman"/>
          <w:color w:val="000000"/>
        </w:rPr>
        <w:t xml:space="preserve"> při plnění závazku </w:t>
      </w:r>
      <w:r w:rsidR="00303437">
        <w:rPr>
          <w:rFonts w:cs="TimesNewRoman"/>
          <w:color w:val="000000"/>
        </w:rPr>
        <w:br/>
      </w:r>
      <w:r>
        <w:rPr>
          <w:rFonts w:cs="TimesNewRoman"/>
          <w:color w:val="000000"/>
        </w:rPr>
        <w:t>z</w:t>
      </w:r>
      <w:r w:rsidR="00F86669">
        <w:rPr>
          <w:rFonts w:cs="TimesNewRoman"/>
          <w:color w:val="000000"/>
          <w:lang w:val="cs-CZ"/>
        </w:rPr>
        <w:t xml:space="preserve"> této</w:t>
      </w:r>
      <w:r w:rsidR="00121B8D">
        <w:rPr>
          <w:rFonts w:cs="TimesNewRoman"/>
          <w:color w:val="000000"/>
          <w:lang w:val="cs-CZ"/>
        </w:rPr>
        <w:t xml:space="preserve"> </w:t>
      </w:r>
      <w:r w:rsidR="00F73BAA">
        <w:rPr>
          <w:rFonts w:cs="TimesNewRoman"/>
          <w:color w:val="000000"/>
          <w:lang w:val="cs-CZ"/>
        </w:rPr>
        <w:t>dohody</w:t>
      </w:r>
      <w:r>
        <w:rPr>
          <w:rFonts w:cs="TimesNewRoman"/>
          <w:color w:val="000000"/>
          <w:lang w:val="cs-CZ"/>
        </w:rPr>
        <w:t xml:space="preserve">. </w:t>
      </w:r>
    </w:p>
    <w:p w14:paraId="293D1697" w14:textId="60D07102" w:rsidR="00662805" w:rsidRPr="00A51F93" w:rsidRDefault="00662805" w:rsidP="0098649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cs="TimesNewRoman"/>
          <w:color w:val="000000"/>
          <w:lang w:val="cs-CZ"/>
        </w:rPr>
        <w:t>K </w:t>
      </w:r>
      <w:r w:rsidR="000F38B3">
        <w:rPr>
          <w:rFonts w:cs="TimesNewRoman"/>
          <w:color w:val="000000"/>
          <w:lang w:val="cs-CZ"/>
        </w:rPr>
        <w:t>jednotkovým</w:t>
      </w:r>
      <w:r>
        <w:rPr>
          <w:rFonts w:cs="TimesNewRoman"/>
          <w:color w:val="000000"/>
          <w:lang w:val="cs-CZ"/>
        </w:rPr>
        <w:t xml:space="preserve"> cenám </w:t>
      </w:r>
      <w:r w:rsidR="00B971F7">
        <w:rPr>
          <w:rFonts w:cs="TimesNewRoman"/>
          <w:color w:val="000000"/>
          <w:lang w:val="cs-CZ"/>
        </w:rPr>
        <w:t xml:space="preserve">bez DPH uvedeným v příloze č. 3 této </w:t>
      </w:r>
      <w:r w:rsidR="00F73BAA">
        <w:rPr>
          <w:rFonts w:cs="TimesNewRoman"/>
          <w:color w:val="000000"/>
          <w:lang w:val="cs-CZ"/>
        </w:rPr>
        <w:t xml:space="preserve">dohody </w:t>
      </w:r>
      <w:r>
        <w:rPr>
          <w:rFonts w:cs="TimesNewRoman"/>
          <w:color w:val="000000"/>
          <w:lang w:val="cs-CZ"/>
        </w:rPr>
        <w:t xml:space="preserve">bude připočtena </w:t>
      </w:r>
      <w:r w:rsidR="00B971F7">
        <w:rPr>
          <w:rFonts w:cs="TimesNewRoman"/>
          <w:color w:val="000000"/>
          <w:lang w:val="cs-CZ"/>
        </w:rPr>
        <w:t xml:space="preserve">DPH </w:t>
      </w:r>
      <w:r w:rsidR="00EB4A3D">
        <w:rPr>
          <w:rFonts w:asciiTheme="minorHAnsi" w:hAnsiTheme="minorHAnsi" w:cstheme="minorHAnsi"/>
        </w:rPr>
        <w:t>v</w:t>
      </w:r>
      <w:r w:rsidR="00EB4A3D">
        <w:rPr>
          <w:rFonts w:asciiTheme="minorHAnsi" w:hAnsiTheme="minorHAnsi" w:cstheme="minorHAnsi"/>
          <w:lang w:val="cs-CZ"/>
        </w:rPr>
        <w:t> </w:t>
      </w:r>
      <w:r w:rsidR="00B971F7" w:rsidRPr="000A0785">
        <w:rPr>
          <w:rFonts w:asciiTheme="minorHAnsi" w:hAnsiTheme="minorHAnsi" w:cstheme="minorHAnsi"/>
        </w:rPr>
        <w:t>zákonem stanovené výši platné ke dni uskutečnění zdanitelného plnění</w:t>
      </w:r>
      <w:r w:rsidRPr="00A51F93">
        <w:rPr>
          <w:rFonts w:cs="TimesNewRoman"/>
          <w:color w:val="000000"/>
          <w:lang w:val="cs-CZ"/>
        </w:rPr>
        <w:t xml:space="preserve">. </w:t>
      </w:r>
    </w:p>
    <w:p w14:paraId="58AE22D5" w14:textId="10AF04C1" w:rsidR="00F43A38" w:rsidRDefault="00C14739" w:rsidP="0098649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>Smluvní strany se dohodly, že úhrada ceny za dodání předmětů dle každé jednotlivé dílčí smlouvy bude provedena vždy na základě samostatného daňového dokladu (dále jen „</w:t>
      </w:r>
      <w:r w:rsidRPr="00542B01">
        <w:rPr>
          <w:rFonts w:cs="TimesNewRoman"/>
          <w:b/>
          <w:color w:val="000000"/>
        </w:rPr>
        <w:t>faktura</w:t>
      </w:r>
      <w:r>
        <w:rPr>
          <w:rFonts w:cs="TimesNewRoman"/>
          <w:color w:val="000000"/>
          <w:lang w:val="cs-CZ"/>
        </w:rPr>
        <w:t xml:space="preserve">“). </w:t>
      </w:r>
    </w:p>
    <w:p w14:paraId="13E3A169" w14:textId="3AE8B5B9" w:rsidR="00F24227" w:rsidRPr="0098649B" w:rsidRDefault="00F24227" w:rsidP="0098649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TimesNewRoman"/>
          <w:color w:val="000000"/>
        </w:rPr>
      </w:pPr>
      <w:r w:rsidRPr="0098649B">
        <w:rPr>
          <w:rFonts w:cs="TimesNewRoman"/>
          <w:color w:val="000000"/>
        </w:rPr>
        <w:t>Smluvní strany</w:t>
      </w:r>
      <w:r w:rsidRPr="0098649B">
        <w:rPr>
          <w:rFonts w:cs="TimesNewRoman"/>
          <w:color w:val="000000"/>
          <w:lang w:val="cs-CZ"/>
        </w:rPr>
        <w:t xml:space="preserve"> se dohodly, že dodavatel je oprávněn účtovat</w:t>
      </w:r>
      <w:r w:rsidRPr="0098649B">
        <w:rPr>
          <w:rFonts w:cs="TimesNewRoman"/>
          <w:color w:val="000000"/>
        </w:rPr>
        <w:t xml:space="preserve"> cen</w:t>
      </w:r>
      <w:r w:rsidRPr="0098649B">
        <w:rPr>
          <w:rFonts w:cs="TimesNewRoman"/>
          <w:color w:val="000000"/>
          <w:lang w:val="cs-CZ"/>
        </w:rPr>
        <w:t>u</w:t>
      </w:r>
      <w:r w:rsidRPr="0098649B">
        <w:rPr>
          <w:rFonts w:cs="TimesNewRoman"/>
          <w:color w:val="000000"/>
        </w:rPr>
        <w:t xml:space="preserve"> plnění </w:t>
      </w:r>
      <w:r w:rsidRPr="0098649B">
        <w:rPr>
          <w:rFonts w:cs="TimesNewRoman"/>
          <w:color w:val="000000"/>
          <w:lang w:val="cs-CZ"/>
        </w:rPr>
        <w:t xml:space="preserve">nejdříve </w:t>
      </w:r>
      <w:r w:rsidRPr="0098649B">
        <w:rPr>
          <w:rFonts w:cs="TimesNewRoman"/>
          <w:color w:val="000000"/>
        </w:rPr>
        <w:t>po</w:t>
      </w:r>
      <w:r w:rsidRPr="0098649B">
        <w:rPr>
          <w:rFonts w:cs="TimesNewRoman"/>
          <w:color w:val="000000"/>
          <w:lang w:val="cs-CZ"/>
        </w:rPr>
        <w:t xml:space="preserve"> dodání</w:t>
      </w:r>
      <w:r w:rsidRPr="0098649B">
        <w:rPr>
          <w:rFonts w:cs="TimesNewRoman"/>
          <w:color w:val="000000"/>
        </w:rPr>
        <w:t xml:space="preserve"> </w:t>
      </w:r>
      <w:r w:rsidRPr="0098649B">
        <w:rPr>
          <w:rFonts w:cs="TimesNewRoman"/>
          <w:color w:val="000000"/>
          <w:lang w:val="cs-CZ"/>
        </w:rPr>
        <w:t xml:space="preserve">požadovaných předmětů na všechna v dílčí smlouvě specifikovaná </w:t>
      </w:r>
      <w:proofErr w:type="spellStart"/>
      <w:r w:rsidRPr="0098649B">
        <w:rPr>
          <w:rFonts w:cs="TimesNewRoman"/>
          <w:color w:val="000000"/>
          <w:lang w:val="cs-CZ"/>
        </w:rPr>
        <w:t>závozová</w:t>
      </w:r>
      <w:proofErr w:type="spellEnd"/>
      <w:r w:rsidRPr="0098649B">
        <w:rPr>
          <w:rFonts w:cs="TimesNewRoman"/>
          <w:color w:val="000000"/>
          <w:lang w:val="cs-CZ"/>
        </w:rPr>
        <w:t xml:space="preserve"> místa. Dodání </w:t>
      </w:r>
      <w:r w:rsidR="00303437">
        <w:rPr>
          <w:rFonts w:cs="TimesNewRoman"/>
          <w:color w:val="000000"/>
          <w:lang w:val="cs-CZ"/>
        </w:rPr>
        <w:br/>
      </w:r>
      <w:r w:rsidRPr="0098649B">
        <w:rPr>
          <w:rFonts w:cs="TimesNewRoman"/>
          <w:color w:val="000000"/>
          <w:lang w:val="cs-CZ"/>
        </w:rPr>
        <w:t xml:space="preserve">na všechna </w:t>
      </w:r>
      <w:proofErr w:type="spellStart"/>
      <w:r w:rsidRPr="0098649B">
        <w:rPr>
          <w:rFonts w:cs="TimesNewRoman"/>
          <w:color w:val="000000"/>
          <w:lang w:val="cs-CZ"/>
        </w:rPr>
        <w:t>závozová</w:t>
      </w:r>
      <w:proofErr w:type="spellEnd"/>
      <w:r w:rsidRPr="0098649B">
        <w:rPr>
          <w:rFonts w:cs="TimesNewRoman"/>
          <w:color w:val="000000"/>
          <w:lang w:val="cs-CZ"/>
        </w:rPr>
        <w:t xml:space="preserve"> místa prokáže dodavatel dodacími listy, které budou podepsané pověřenými zaměstnanci objednatele pro jednotlivá </w:t>
      </w:r>
      <w:proofErr w:type="spellStart"/>
      <w:r w:rsidRPr="0098649B">
        <w:rPr>
          <w:rFonts w:cs="TimesNewRoman"/>
          <w:color w:val="000000"/>
          <w:lang w:val="cs-CZ"/>
        </w:rPr>
        <w:t>závozová</w:t>
      </w:r>
      <w:proofErr w:type="spellEnd"/>
      <w:r w:rsidRPr="0098649B">
        <w:rPr>
          <w:rFonts w:cs="TimesNewRoman"/>
          <w:color w:val="000000"/>
          <w:lang w:val="cs-CZ"/>
        </w:rPr>
        <w:t xml:space="preserve"> místa, a které budou přílohou faktury.</w:t>
      </w:r>
    </w:p>
    <w:p w14:paraId="26B37AE0" w14:textId="7890F9F9" w:rsidR="00F43A38" w:rsidRPr="0098649B" w:rsidRDefault="00F43A38" w:rsidP="0098649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TimesNewRoman"/>
          <w:color w:val="000000"/>
        </w:rPr>
      </w:pPr>
      <w:r w:rsidRPr="0046219D">
        <w:rPr>
          <w:rFonts w:cs="TimesNewRoman"/>
          <w:color w:val="000000"/>
          <w:lang w:val="cs-CZ"/>
        </w:rPr>
        <w:t xml:space="preserve">Objednatel neposkytuje zálohy. </w:t>
      </w:r>
    </w:p>
    <w:p w14:paraId="3D5697EA" w14:textId="7D33B57E" w:rsidR="002F1BD0" w:rsidRDefault="002F1BD0" w:rsidP="006A30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 w:rsidRPr="00FD42DA">
        <w:rPr>
          <w:rFonts w:asciiTheme="minorHAnsi" w:hAnsiTheme="minorHAnsi" w:cstheme="minorHAnsi"/>
        </w:rPr>
        <w:t>Faktur</w:t>
      </w:r>
      <w:r>
        <w:rPr>
          <w:rFonts w:asciiTheme="minorHAnsi" w:hAnsiTheme="minorHAnsi" w:cstheme="minorHAnsi"/>
          <w:lang w:val="cs-CZ"/>
        </w:rPr>
        <w:t>u</w:t>
      </w:r>
      <w:r w:rsidRPr="00FD42DA">
        <w:rPr>
          <w:rFonts w:asciiTheme="minorHAnsi" w:hAnsiTheme="minorHAnsi" w:cstheme="minorHAnsi"/>
        </w:rPr>
        <w:t xml:space="preserve"> </w:t>
      </w:r>
      <w:r w:rsidR="00A83EE2">
        <w:rPr>
          <w:rFonts w:asciiTheme="minorHAnsi" w:hAnsiTheme="minorHAnsi" w:cstheme="minorHAnsi"/>
          <w:lang w:val="cs-CZ"/>
        </w:rPr>
        <w:t>dodavatel</w:t>
      </w:r>
      <w:r w:rsidR="00A83EE2" w:rsidRPr="00FD42DA">
        <w:rPr>
          <w:rFonts w:asciiTheme="minorHAnsi" w:hAnsiTheme="minorHAnsi" w:cstheme="minorHAnsi"/>
        </w:rPr>
        <w:t xml:space="preserve"> </w:t>
      </w:r>
      <w:r w:rsidRPr="00FD42DA">
        <w:rPr>
          <w:rFonts w:asciiTheme="minorHAnsi" w:hAnsiTheme="minorHAnsi" w:cstheme="minorHAnsi"/>
        </w:rPr>
        <w:t xml:space="preserve">doručí </w:t>
      </w:r>
      <w:r w:rsidR="00FB20A2">
        <w:rPr>
          <w:rFonts w:asciiTheme="minorHAnsi" w:hAnsiTheme="minorHAnsi" w:cstheme="minorHAnsi"/>
          <w:lang w:val="cs-CZ"/>
        </w:rPr>
        <w:t>objednateli</w:t>
      </w:r>
      <w:r w:rsidR="00FB20A2" w:rsidRPr="00FD42DA">
        <w:rPr>
          <w:rFonts w:asciiTheme="minorHAnsi" w:hAnsiTheme="minorHAnsi" w:cstheme="minorHAnsi"/>
        </w:rPr>
        <w:t xml:space="preserve"> </w:t>
      </w:r>
      <w:r w:rsidRPr="00FD42DA">
        <w:rPr>
          <w:rFonts w:asciiTheme="minorHAnsi" w:hAnsiTheme="minorHAnsi" w:cstheme="minorHAnsi"/>
        </w:rPr>
        <w:t>nejpozději následující pracovní den po jej</w:t>
      </w:r>
      <w:r>
        <w:rPr>
          <w:rFonts w:asciiTheme="minorHAnsi" w:hAnsiTheme="minorHAnsi" w:cstheme="minorHAnsi"/>
        </w:rPr>
        <w:t>ím</w:t>
      </w:r>
      <w:r w:rsidRPr="00FD42DA">
        <w:rPr>
          <w:rFonts w:asciiTheme="minorHAnsi" w:hAnsiTheme="minorHAnsi" w:cstheme="minorHAnsi"/>
        </w:rPr>
        <w:t xml:space="preserve"> vystavení.</w:t>
      </w:r>
    </w:p>
    <w:p w14:paraId="267D7737" w14:textId="5E5682B7" w:rsidR="00662805" w:rsidRDefault="00662805" w:rsidP="003977B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 w:rsidRPr="00187B36">
        <w:rPr>
          <w:rFonts w:cs="TimesNewRoman"/>
          <w:color w:val="000000"/>
        </w:rPr>
        <w:t>Lhůta splatnosti faktur</w:t>
      </w:r>
      <w:r w:rsidR="0060112A">
        <w:rPr>
          <w:rFonts w:cs="TimesNewRoman"/>
          <w:color w:val="000000"/>
          <w:lang w:val="cs-CZ"/>
        </w:rPr>
        <w:t>y</w:t>
      </w:r>
      <w:r w:rsidRPr="00187B36">
        <w:rPr>
          <w:rFonts w:cs="TimesNewRoman"/>
          <w:color w:val="000000"/>
        </w:rPr>
        <w:t xml:space="preserve"> je sjednána </w:t>
      </w:r>
      <w:r w:rsidR="00F662C9">
        <w:rPr>
          <w:rFonts w:cs="TimesNewRoman"/>
          <w:color w:val="000000"/>
          <w:lang w:val="cs-CZ"/>
        </w:rPr>
        <w:t xml:space="preserve">v délce </w:t>
      </w:r>
      <w:r w:rsidR="004532A5">
        <w:rPr>
          <w:rFonts w:cs="TimesNewRoman"/>
          <w:color w:val="000000"/>
          <w:lang w:val="cs-CZ"/>
        </w:rPr>
        <w:t>30</w:t>
      </w:r>
      <w:r w:rsidR="004532A5" w:rsidRPr="00187B36">
        <w:rPr>
          <w:rFonts w:cs="TimesNewRoman"/>
          <w:color w:val="000000"/>
        </w:rPr>
        <w:t xml:space="preserve"> </w:t>
      </w:r>
      <w:r w:rsidRPr="00187B36">
        <w:rPr>
          <w:rFonts w:cs="TimesNewRoman"/>
          <w:color w:val="000000"/>
        </w:rPr>
        <w:t>dnů ode dne doručení řádn</w:t>
      </w:r>
      <w:r w:rsidR="00EB31F7">
        <w:rPr>
          <w:rFonts w:cs="TimesNewRoman"/>
          <w:color w:val="000000"/>
          <w:lang w:val="cs-CZ"/>
        </w:rPr>
        <w:t>ě vystavené</w:t>
      </w:r>
      <w:r w:rsidRPr="00187B36">
        <w:rPr>
          <w:rFonts w:cs="TimesNewRoman"/>
          <w:color w:val="000000"/>
        </w:rPr>
        <w:t xml:space="preserve"> faktury</w:t>
      </w:r>
      <w:r w:rsidR="00FB20A2">
        <w:rPr>
          <w:rFonts w:cs="TimesNewRoman"/>
          <w:color w:val="000000"/>
          <w:lang w:val="cs-CZ"/>
        </w:rPr>
        <w:t xml:space="preserve"> objednateli</w:t>
      </w:r>
      <w:r w:rsidRPr="00187B36">
        <w:rPr>
          <w:rFonts w:cs="TimesNewRoman"/>
          <w:color w:val="000000"/>
        </w:rPr>
        <w:t xml:space="preserve">. </w:t>
      </w:r>
    </w:p>
    <w:p w14:paraId="36534AA7" w14:textId="3A2BF724" w:rsidR="00662805" w:rsidRDefault="00662805" w:rsidP="003977B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 w:rsidRPr="00187B36">
        <w:rPr>
          <w:rFonts w:cs="TimesNewRoman"/>
          <w:color w:val="000000"/>
        </w:rPr>
        <w:t>Faktur</w:t>
      </w:r>
      <w:r w:rsidR="00DB6631">
        <w:rPr>
          <w:rFonts w:cs="TimesNewRoman"/>
          <w:color w:val="000000"/>
          <w:lang w:val="cs-CZ"/>
        </w:rPr>
        <w:t>y</w:t>
      </w:r>
      <w:r>
        <w:rPr>
          <w:rFonts w:cs="TimesNewRoman"/>
          <w:color w:val="000000"/>
          <w:lang w:val="cs-CZ"/>
        </w:rPr>
        <w:t xml:space="preserve"> s dodacími listy</w:t>
      </w:r>
      <w:r w:rsidRPr="00187B36">
        <w:rPr>
          <w:rFonts w:cs="TimesNewRoman"/>
          <w:color w:val="000000"/>
        </w:rPr>
        <w:t xml:space="preserve"> je </w:t>
      </w:r>
      <w:r w:rsidR="00813705">
        <w:rPr>
          <w:rFonts w:cs="Calibri"/>
          <w:lang w:val="cs-CZ"/>
        </w:rPr>
        <w:t>dodavatel</w:t>
      </w:r>
      <w:r w:rsidR="00813705" w:rsidRPr="00187B36">
        <w:rPr>
          <w:rFonts w:cs="TimesNewRoman"/>
          <w:color w:val="000000"/>
        </w:rPr>
        <w:t xml:space="preserve"> </w:t>
      </w:r>
      <w:r w:rsidRPr="00187B36">
        <w:rPr>
          <w:rFonts w:cs="TimesNewRoman"/>
          <w:color w:val="000000"/>
        </w:rPr>
        <w:t xml:space="preserve">povinen </w:t>
      </w:r>
      <w:r w:rsidR="00DB6631">
        <w:rPr>
          <w:rFonts w:cs="TimesNewRoman"/>
          <w:color w:val="000000"/>
          <w:lang w:val="cs-CZ"/>
        </w:rPr>
        <w:t>zasílat</w:t>
      </w:r>
      <w:r w:rsidR="00DB6631" w:rsidRPr="00187B36">
        <w:rPr>
          <w:rFonts w:cs="TimesNewRoman"/>
          <w:color w:val="000000"/>
        </w:rPr>
        <w:t xml:space="preserve"> </w:t>
      </w:r>
      <w:r w:rsidR="00813705">
        <w:rPr>
          <w:rFonts w:cs="Calibri"/>
          <w:lang w:val="cs-CZ"/>
        </w:rPr>
        <w:t>objednateli</w:t>
      </w:r>
      <w:r w:rsidR="00813705">
        <w:rPr>
          <w:rFonts w:cs="TimesNewRoman"/>
          <w:color w:val="000000"/>
        </w:rPr>
        <w:t xml:space="preserve"> </w:t>
      </w:r>
      <w:r w:rsidRPr="00187B36">
        <w:rPr>
          <w:rFonts w:cs="TimesNewRoman"/>
          <w:color w:val="000000"/>
        </w:rPr>
        <w:t xml:space="preserve">elektronicky na adresu: </w:t>
      </w:r>
      <w:hyperlink r:id="rId10" w:history="1">
        <w:proofErr w:type="spellStart"/>
        <w:r w:rsidR="009B34B2">
          <w:rPr>
            <w:rStyle w:val="Hypertextovodkaz"/>
            <w:lang w:val="cs-CZ"/>
          </w:rPr>
          <w:t>xxxxx</w:t>
        </w:r>
        <w:proofErr w:type="spellEnd"/>
      </w:hyperlink>
      <w:r w:rsidRPr="00187B36">
        <w:rPr>
          <w:rFonts w:cs="TimesNewRoman"/>
          <w:color w:val="000000"/>
        </w:rPr>
        <w:t xml:space="preserve">. </w:t>
      </w:r>
    </w:p>
    <w:p w14:paraId="3463C20F" w14:textId="04991AED" w:rsidR="00662805" w:rsidRDefault="00DB6631" w:rsidP="005B0BB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>Každá faktura</w:t>
      </w:r>
      <w:r w:rsidR="00662805" w:rsidRPr="00187B36">
        <w:rPr>
          <w:rFonts w:cs="TimesNewRoman"/>
          <w:color w:val="000000"/>
        </w:rPr>
        <w:t xml:space="preserve"> musí obsahovat náležitosti stanovené zákonem č. 563/1991 Sb., o účetnictví, </w:t>
      </w:r>
      <w:r w:rsidR="00303437">
        <w:rPr>
          <w:rFonts w:cs="TimesNewRoman"/>
          <w:color w:val="000000"/>
        </w:rPr>
        <w:br/>
      </w:r>
      <w:r w:rsidR="00662805" w:rsidRPr="00187B36">
        <w:rPr>
          <w:rFonts w:cs="TimesNewRoman"/>
          <w:color w:val="000000"/>
        </w:rPr>
        <w:t>ve znění pozdějších předpisů, zákonem č. 235/2004 Sb., o dani z přidané hodnoty, ve znění pozdějších předpisů</w:t>
      </w:r>
      <w:r w:rsidR="00662805">
        <w:rPr>
          <w:rFonts w:cs="TimesNewRoman"/>
          <w:color w:val="000000"/>
          <w:lang w:val="cs-CZ"/>
        </w:rPr>
        <w:t xml:space="preserve"> (dále jen „</w:t>
      </w:r>
      <w:r w:rsidR="00662805" w:rsidRPr="001821E8">
        <w:rPr>
          <w:rFonts w:cs="TimesNewRoman"/>
          <w:b/>
          <w:color w:val="000000"/>
          <w:lang w:val="cs-CZ"/>
        </w:rPr>
        <w:t>zákon o DPH</w:t>
      </w:r>
      <w:r w:rsidR="00662805">
        <w:rPr>
          <w:rFonts w:cs="TimesNewRoman"/>
          <w:color w:val="000000"/>
          <w:lang w:val="cs-CZ"/>
        </w:rPr>
        <w:t>“)</w:t>
      </w:r>
      <w:r w:rsidR="005B0BB5">
        <w:rPr>
          <w:rFonts w:cs="TimesNewRoman"/>
          <w:color w:val="000000"/>
          <w:lang w:val="cs-CZ"/>
        </w:rPr>
        <w:t xml:space="preserve"> a </w:t>
      </w:r>
      <w:r w:rsidR="005B0BB5" w:rsidRPr="005B0BB5">
        <w:rPr>
          <w:rFonts w:cs="TimesNewRoman"/>
          <w:color w:val="000000"/>
          <w:lang w:val="cs-CZ"/>
        </w:rPr>
        <w:t xml:space="preserve">zákonem č. 89/2012 Sb., občanský zákoník, </w:t>
      </w:r>
      <w:r w:rsidR="00303437">
        <w:rPr>
          <w:rFonts w:cs="TimesNewRoman"/>
          <w:color w:val="000000"/>
          <w:lang w:val="cs-CZ"/>
        </w:rPr>
        <w:br/>
      </w:r>
      <w:r w:rsidR="005B0BB5" w:rsidRPr="005B0BB5">
        <w:rPr>
          <w:rFonts w:cs="TimesNewRoman"/>
          <w:color w:val="000000"/>
          <w:lang w:val="cs-CZ"/>
        </w:rPr>
        <w:t>ve znění pozdějších předpisů (dále jen „</w:t>
      </w:r>
      <w:r w:rsidR="005B0BB5" w:rsidRPr="0098649B">
        <w:rPr>
          <w:rFonts w:cs="TimesNewRoman"/>
          <w:b/>
          <w:color w:val="000000"/>
          <w:lang w:val="cs-CZ"/>
        </w:rPr>
        <w:t>občanský zákoník</w:t>
      </w:r>
      <w:r w:rsidR="005B0BB5" w:rsidRPr="005B0BB5">
        <w:rPr>
          <w:rFonts w:cs="TimesNewRoman"/>
          <w:color w:val="000000"/>
          <w:lang w:val="cs-CZ"/>
        </w:rPr>
        <w:t>“)</w:t>
      </w:r>
      <w:r w:rsidR="00662805" w:rsidRPr="00187B36">
        <w:rPr>
          <w:rFonts w:cs="TimesNewRoman"/>
          <w:color w:val="000000"/>
        </w:rPr>
        <w:t>. Faktura bude rovněž ob</w:t>
      </w:r>
      <w:r w:rsidR="00D95B7D">
        <w:rPr>
          <w:rFonts w:cs="TimesNewRoman"/>
          <w:color w:val="000000"/>
        </w:rPr>
        <w:t>sahovat popis předmětu plnění a</w:t>
      </w:r>
      <w:r w:rsidR="00D95B7D">
        <w:rPr>
          <w:rFonts w:cs="TimesNewRoman"/>
          <w:color w:val="000000"/>
          <w:lang w:val="cs-CZ"/>
        </w:rPr>
        <w:t> </w:t>
      </w:r>
      <w:r w:rsidR="00662805" w:rsidRPr="00187B36">
        <w:rPr>
          <w:rFonts w:cs="TimesNewRoman"/>
          <w:color w:val="000000"/>
        </w:rPr>
        <w:t>jeho přesnou specifikaci ve slovním vyjádření a kontaktní telefon osoby, která fakturu vystavila.</w:t>
      </w:r>
    </w:p>
    <w:p w14:paraId="721887AC" w14:textId="5DE92859" w:rsidR="00662805" w:rsidRPr="00F10644" w:rsidRDefault="00813705" w:rsidP="003977B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>
        <w:rPr>
          <w:rFonts w:asciiTheme="minorHAnsi" w:hAnsiTheme="minorHAnsi" w:cstheme="minorHAnsi"/>
          <w:lang w:val="cs-CZ"/>
        </w:rPr>
        <w:t>Objednatel</w:t>
      </w:r>
      <w:r w:rsidR="0077025B" w:rsidRPr="00FD42DA">
        <w:rPr>
          <w:rFonts w:asciiTheme="minorHAnsi" w:hAnsiTheme="minorHAnsi" w:cstheme="minorHAnsi"/>
        </w:rPr>
        <w:t xml:space="preserve"> j</w:t>
      </w:r>
      <w:r w:rsidR="00C54183">
        <w:rPr>
          <w:rFonts w:asciiTheme="minorHAnsi" w:hAnsiTheme="minorHAnsi" w:cstheme="minorHAnsi"/>
        </w:rPr>
        <w:t>e oprávněn ve lhůtě splatnosti f</w:t>
      </w:r>
      <w:r w:rsidR="0077025B" w:rsidRPr="00FD42DA">
        <w:rPr>
          <w:rFonts w:asciiTheme="minorHAnsi" w:hAnsiTheme="minorHAnsi" w:cstheme="minorHAnsi"/>
        </w:rPr>
        <w:t xml:space="preserve">akturu vrátit, aniž by se tím dostal do prodlení </w:t>
      </w:r>
      <w:r w:rsidR="00D95B7D">
        <w:rPr>
          <w:rFonts w:asciiTheme="minorHAnsi" w:hAnsiTheme="minorHAnsi" w:cstheme="minorHAnsi"/>
        </w:rPr>
        <w:t>s</w:t>
      </w:r>
      <w:r w:rsidR="00D95B7D">
        <w:rPr>
          <w:rFonts w:asciiTheme="minorHAnsi" w:hAnsiTheme="minorHAnsi" w:cstheme="minorHAnsi"/>
          <w:lang w:val="cs-CZ"/>
        </w:rPr>
        <w:t> </w:t>
      </w:r>
      <w:r w:rsidR="00C54183">
        <w:rPr>
          <w:rFonts w:asciiTheme="minorHAnsi" w:hAnsiTheme="minorHAnsi" w:cstheme="minorHAnsi"/>
        </w:rPr>
        <w:t>úhradou, v případě, kdy f</w:t>
      </w:r>
      <w:r w:rsidR="0077025B" w:rsidRPr="00FD42DA">
        <w:rPr>
          <w:rFonts w:asciiTheme="minorHAnsi" w:hAnsiTheme="minorHAnsi" w:cstheme="minorHAnsi"/>
        </w:rPr>
        <w:t xml:space="preserve">aktura neobsahuje výše uvedené náležitosti nebo má jiné závady </w:t>
      </w:r>
      <w:r w:rsidR="00D95B7D">
        <w:rPr>
          <w:rFonts w:asciiTheme="minorHAnsi" w:hAnsiTheme="minorHAnsi" w:cstheme="minorHAnsi"/>
        </w:rPr>
        <w:t>v</w:t>
      </w:r>
      <w:r w:rsidR="00D95B7D">
        <w:rPr>
          <w:rFonts w:asciiTheme="minorHAnsi" w:hAnsiTheme="minorHAnsi" w:cstheme="minorHAnsi"/>
          <w:lang w:val="cs-CZ"/>
        </w:rPr>
        <w:t> </w:t>
      </w:r>
      <w:r w:rsidR="00C54183">
        <w:rPr>
          <w:rFonts w:asciiTheme="minorHAnsi" w:hAnsiTheme="minorHAnsi" w:cstheme="minorHAnsi"/>
        </w:rPr>
        <w:t xml:space="preserve">obsahu podle </w:t>
      </w:r>
      <w:r w:rsidR="00394A10">
        <w:rPr>
          <w:rFonts w:asciiTheme="minorHAnsi" w:hAnsiTheme="minorHAnsi" w:cstheme="minorHAnsi"/>
          <w:lang w:val="cs-CZ"/>
        </w:rPr>
        <w:t>dohody</w:t>
      </w:r>
      <w:r w:rsidR="00EB31F7">
        <w:rPr>
          <w:rFonts w:asciiTheme="minorHAnsi" w:hAnsiTheme="minorHAnsi" w:cstheme="minorHAnsi"/>
          <w:lang w:val="cs-CZ"/>
        </w:rPr>
        <w:t>, dílčí smlouvy</w:t>
      </w:r>
      <w:r w:rsidR="00394A10" w:rsidRPr="00FD42DA">
        <w:rPr>
          <w:rFonts w:asciiTheme="minorHAnsi" w:hAnsiTheme="minorHAnsi" w:cstheme="minorHAnsi"/>
        </w:rPr>
        <w:t xml:space="preserve"> </w:t>
      </w:r>
      <w:r w:rsidR="0077025B" w:rsidRPr="00FD42DA">
        <w:rPr>
          <w:rFonts w:asciiTheme="minorHAnsi" w:hAnsiTheme="minorHAnsi" w:cstheme="minorHAnsi"/>
        </w:rPr>
        <w:t>nebo příslušných právních předpisů</w:t>
      </w:r>
      <w:r w:rsidR="00C54183">
        <w:rPr>
          <w:rFonts w:asciiTheme="minorHAnsi" w:hAnsiTheme="minorHAnsi" w:cstheme="minorHAnsi"/>
        </w:rPr>
        <w:t>. Od doručení opravené či nové f</w:t>
      </w:r>
      <w:r w:rsidR="0077025B" w:rsidRPr="00FD42DA">
        <w:rPr>
          <w:rFonts w:asciiTheme="minorHAnsi" w:hAnsiTheme="minorHAnsi" w:cstheme="minorHAnsi"/>
        </w:rPr>
        <w:t>aktury běží nová lhůta splatnosti.</w:t>
      </w:r>
      <w:r w:rsidR="00662805" w:rsidRPr="00F10644">
        <w:rPr>
          <w:rFonts w:cs="Calibri"/>
          <w:lang w:val="cs-CZ"/>
        </w:rPr>
        <w:t xml:space="preserve"> </w:t>
      </w:r>
    </w:p>
    <w:p w14:paraId="3219C39A" w14:textId="74355099" w:rsidR="00662805" w:rsidRDefault="00662805" w:rsidP="003977B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 w:rsidRPr="00F10644">
        <w:rPr>
          <w:rFonts w:cs="TimesNewRoman"/>
          <w:color w:val="000000"/>
        </w:rPr>
        <w:t xml:space="preserve">Povinnost zaplatit je splněna dnem odepsání příslušné částky z účtu </w:t>
      </w:r>
      <w:r w:rsidR="00813705">
        <w:rPr>
          <w:rFonts w:cs="Calibri"/>
          <w:lang w:val="cs-CZ"/>
        </w:rPr>
        <w:t>objednatele</w:t>
      </w:r>
      <w:r w:rsidRPr="00F10644">
        <w:rPr>
          <w:rFonts w:cs="TimesNewRoman"/>
          <w:color w:val="000000"/>
        </w:rPr>
        <w:t>.</w:t>
      </w:r>
    </w:p>
    <w:p w14:paraId="2171B700" w14:textId="530124DB" w:rsidR="00662805" w:rsidRPr="00B36FB7" w:rsidRDefault="00813705" w:rsidP="003977B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>
        <w:rPr>
          <w:rFonts w:cs="Calibri"/>
          <w:lang w:val="cs-CZ"/>
        </w:rPr>
        <w:t xml:space="preserve">Objednatel </w:t>
      </w:r>
      <w:r w:rsidR="00662805" w:rsidRPr="00B36FB7">
        <w:rPr>
          <w:rFonts w:cs="Calibri"/>
        </w:rPr>
        <w:t xml:space="preserve">se zavazuje uhradit fakturu na účet </w:t>
      </w:r>
      <w:r>
        <w:rPr>
          <w:rFonts w:cs="Calibri"/>
          <w:lang w:val="cs-CZ"/>
        </w:rPr>
        <w:t>dodavatele</w:t>
      </w:r>
      <w:r w:rsidRPr="00B36FB7">
        <w:rPr>
          <w:rFonts w:cs="Calibri"/>
        </w:rPr>
        <w:t xml:space="preserve"> </w:t>
      </w:r>
      <w:r w:rsidR="00662805" w:rsidRPr="00B36FB7">
        <w:rPr>
          <w:rFonts w:cs="Calibri"/>
        </w:rPr>
        <w:t>v ní uvedený.</w:t>
      </w:r>
    </w:p>
    <w:p w14:paraId="22863C7D" w14:textId="37766A9C" w:rsidR="00662805" w:rsidRDefault="00813705" w:rsidP="003977B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>
        <w:rPr>
          <w:rFonts w:cs="Calibri"/>
          <w:lang w:val="cs-CZ"/>
        </w:rPr>
        <w:t xml:space="preserve">Dodavatel </w:t>
      </w:r>
      <w:r w:rsidR="00662805" w:rsidRPr="00F10644">
        <w:rPr>
          <w:rFonts w:cs="TimesNewRoman"/>
          <w:color w:val="000000"/>
        </w:rPr>
        <w:t>prohlašuje, že sp</w:t>
      </w:r>
      <w:r w:rsidR="00662805">
        <w:rPr>
          <w:rFonts w:cs="TimesNewRoman"/>
          <w:color w:val="000000"/>
        </w:rPr>
        <w:t xml:space="preserve">rávce daně před uzavřením </w:t>
      </w:r>
      <w:r w:rsidR="00CD0C89">
        <w:rPr>
          <w:rFonts w:cs="TimesNewRoman"/>
          <w:color w:val="000000"/>
          <w:lang w:val="cs-CZ"/>
        </w:rPr>
        <w:t>dohody</w:t>
      </w:r>
      <w:r w:rsidR="00CD0C89">
        <w:rPr>
          <w:rFonts w:cs="TimesNewRoman"/>
          <w:color w:val="000000"/>
        </w:rPr>
        <w:t xml:space="preserve"> </w:t>
      </w:r>
      <w:r w:rsidR="00662805">
        <w:rPr>
          <w:rFonts w:cs="TimesNewRoman"/>
          <w:color w:val="000000"/>
        </w:rPr>
        <w:t xml:space="preserve">nerozhodl, že </w:t>
      </w:r>
      <w:r>
        <w:rPr>
          <w:rFonts w:cs="Calibri"/>
          <w:lang w:val="cs-CZ"/>
        </w:rPr>
        <w:t>dodavatel</w:t>
      </w:r>
      <w:r w:rsidRPr="00F10644">
        <w:rPr>
          <w:rFonts w:cs="TimesNewRoman"/>
          <w:color w:val="000000"/>
        </w:rPr>
        <w:t xml:space="preserve"> </w:t>
      </w:r>
      <w:r w:rsidR="00662805" w:rsidRPr="00F10644">
        <w:rPr>
          <w:rFonts w:cs="TimesNewRoman"/>
          <w:color w:val="000000"/>
        </w:rPr>
        <w:t>je nespolehlivým plátcem ve smyslu § 106a zákona o DPH (dále jen „</w:t>
      </w:r>
      <w:r w:rsidR="00662805" w:rsidRPr="00831F64">
        <w:rPr>
          <w:rFonts w:cs="TimesNewRoman"/>
          <w:b/>
          <w:color w:val="000000"/>
        </w:rPr>
        <w:t>nespolehlivý plátce</w:t>
      </w:r>
      <w:r w:rsidR="00662805" w:rsidRPr="00F10644">
        <w:rPr>
          <w:rFonts w:cs="TimesNewRoman"/>
          <w:color w:val="000000"/>
        </w:rPr>
        <w:t>“). V</w:t>
      </w:r>
      <w:r w:rsidR="00662805">
        <w:rPr>
          <w:rFonts w:cs="TimesNewRoman"/>
          <w:color w:val="000000"/>
          <w:lang w:val="cs-CZ"/>
        </w:rPr>
        <w:t> </w:t>
      </w:r>
      <w:r w:rsidR="00662805" w:rsidRPr="00F10644">
        <w:rPr>
          <w:rFonts w:cs="TimesNewRoman"/>
          <w:color w:val="000000"/>
        </w:rPr>
        <w:t>případě, že s</w:t>
      </w:r>
      <w:r w:rsidR="00662805">
        <w:rPr>
          <w:rFonts w:cs="TimesNewRoman"/>
          <w:color w:val="000000"/>
        </w:rPr>
        <w:t xml:space="preserve">právce daně rozhodne o tom, že </w:t>
      </w:r>
      <w:r>
        <w:rPr>
          <w:rFonts w:cs="Calibri"/>
          <w:lang w:val="cs-CZ"/>
        </w:rPr>
        <w:t>dodavatel</w:t>
      </w:r>
      <w:r w:rsidRPr="009F3148">
        <w:rPr>
          <w:rFonts w:cs="Calibri"/>
        </w:rPr>
        <w:t xml:space="preserve"> </w:t>
      </w:r>
      <w:r w:rsidR="00662805" w:rsidRPr="00F10644">
        <w:rPr>
          <w:rFonts w:cs="TimesNewRoman"/>
          <w:color w:val="000000"/>
        </w:rPr>
        <w:t>je nesp</w:t>
      </w:r>
      <w:r w:rsidR="00662805">
        <w:rPr>
          <w:rFonts w:cs="TimesNewRoman"/>
          <w:color w:val="000000"/>
        </w:rPr>
        <w:t xml:space="preserve">olehlivým plátcem, zavazuje se </w:t>
      </w:r>
      <w:r>
        <w:rPr>
          <w:rFonts w:cs="Calibri"/>
          <w:lang w:val="cs-CZ"/>
        </w:rPr>
        <w:t>dodavatel</w:t>
      </w:r>
      <w:r>
        <w:rPr>
          <w:rFonts w:cs="TimesNewRoman"/>
          <w:color w:val="000000"/>
        </w:rPr>
        <w:t xml:space="preserve"> </w:t>
      </w:r>
      <w:r w:rsidR="00662805">
        <w:rPr>
          <w:rFonts w:cs="TimesNewRoman"/>
          <w:color w:val="000000"/>
        </w:rPr>
        <w:t xml:space="preserve">o tomto informovat </w:t>
      </w:r>
      <w:r>
        <w:rPr>
          <w:rFonts w:cs="Calibri"/>
          <w:lang w:val="cs-CZ"/>
        </w:rPr>
        <w:t>objednatele</w:t>
      </w:r>
      <w:r>
        <w:rPr>
          <w:rFonts w:cs="TimesNewRoman"/>
          <w:color w:val="000000"/>
        </w:rPr>
        <w:t xml:space="preserve"> </w:t>
      </w:r>
      <w:r w:rsidR="00662805">
        <w:rPr>
          <w:rFonts w:cs="TimesNewRoman"/>
          <w:color w:val="000000"/>
        </w:rPr>
        <w:t xml:space="preserve">do 2 pracovních dní. Stane-li se </w:t>
      </w:r>
      <w:r>
        <w:rPr>
          <w:rFonts w:cs="Calibri"/>
          <w:lang w:val="cs-CZ"/>
        </w:rPr>
        <w:t xml:space="preserve">dodavatel </w:t>
      </w:r>
      <w:r w:rsidR="00662805">
        <w:rPr>
          <w:rFonts w:cs="TimesNewRoman"/>
          <w:color w:val="000000"/>
        </w:rPr>
        <w:t xml:space="preserve">nespolehlivým plátcem, uhradí </w:t>
      </w:r>
      <w:r>
        <w:rPr>
          <w:rFonts w:cs="Calibri"/>
          <w:lang w:val="cs-CZ"/>
        </w:rPr>
        <w:t>objednatel dodavateli</w:t>
      </w:r>
      <w:r w:rsidR="00193374">
        <w:rPr>
          <w:rFonts w:cs="TimesNewRoman"/>
          <w:color w:val="000000"/>
        </w:rPr>
        <w:t xml:space="preserve"> </w:t>
      </w:r>
      <w:r w:rsidR="00662805" w:rsidRPr="00F10644">
        <w:rPr>
          <w:rFonts w:cs="TimesNewRoman"/>
          <w:color w:val="000000"/>
        </w:rPr>
        <w:t>pouze</w:t>
      </w:r>
      <w:r w:rsidR="00662805">
        <w:rPr>
          <w:rFonts w:cs="TimesNewRoman"/>
          <w:color w:val="000000"/>
        </w:rPr>
        <w:t xml:space="preserve"> základ daně, přičemž DPH bude </w:t>
      </w:r>
      <w:r>
        <w:rPr>
          <w:rFonts w:cs="Calibri"/>
          <w:lang w:val="cs-CZ"/>
        </w:rPr>
        <w:lastRenderedPageBreak/>
        <w:t xml:space="preserve">objednatelem </w:t>
      </w:r>
      <w:r w:rsidR="00662805" w:rsidRPr="00F10644">
        <w:rPr>
          <w:rFonts w:cs="TimesNewRoman"/>
          <w:color w:val="000000"/>
        </w:rPr>
        <w:t xml:space="preserve">uhrazena </w:t>
      </w:r>
      <w:r w:rsidR="00D36994">
        <w:rPr>
          <w:rFonts w:cs="Calibri"/>
          <w:lang w:val="cs-CZ"/>
        </w:rPr>
        <w:t xml:space="preserve">dodavateli </w:t>
      </w:r>
      <w:r w:rsidR="00D36994">
        <w:rPr>
          <w:rFonts w:cs="TimesNewRoman"/>
          <w:color w:val="000000"/>
        </w:rPr>
        <w:t xml:space="preserve"> </w:t>
      </w:r>
      <w:r w:rsidR="00662805">
        <w:rPr>
          <w:rFonts w:cs="TimesNewRoman"/>
          <w:color w:val="000000"/>
        </w:rPr>
        <w:t xml:space="preserve">až po písemném doložení </w:t>
      </w:r>
      <w:r w:rsidR="00D36994">
        <w:rPr>
          <w:rFonts w:cs="Calibri"/>
          <w:lang w:val="cs-CZ"/>
        </w:rPr>
        <w:t>dodavatele</w:t>
      </w:r>
      <w:r w:rsidR="00D36994" w:rsidRPr="00F10644">
        <w:rPr>
          <w:rFonts w:cs="TimesNewRoman"/>
          <w:color w:val="000000"/>
        </w:rPr>
        <w:t xml:space="preserve"> </w:t>
      </w:r>
      <w:r w:rsidR="00662805" w:rsidRPr="00F10644">
        <w:rPr>
          <w:rFonts w:cs="TimesNewRoman"/>
          <w:color w:val="000000"/>
        </w:rPr>
        <w:t>o jeho úhradě této DPH příslušnému správci daně.</w:t>
      </w:r>
    </w:p>
    <w:p w14:paraId="0D647574" w14:textId="77777777" w:rsidR="00662805" w:rsidRPr="00662805" w:rsidRDefault="00662805" w:rsidP="003977B6">
      <w:pPr>
        <w:autoSpaceDE w:val="0"/>
        <w:autoSpaceDN w:val="0"/>
        <w:adjustRightInd w:val="0"/>
        <w:spacing w:after="120"/>
        <w:rPr>
          <w:rFonts w:cs="Calibri"/>
        </w:rPr>
      </w:pPr>
    </w:p>
    <w:p w14:paraId="3EF1A2A3" w14:textId="2E82C885" w:rsidR="000A6FB3" w:rsidRDefault="000A6FB3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V</w:t>
      </w:r>
      <w:r w:rsidR="00DF0C4A">
        <w:rPr>
          <w:rFonts w:cs="TimesNewRoman,Bold"/>
          <w:b/>
          <w:bCs/>
          <w:color w:val="000000"/>
        </w:rPr>
        <w:t>I</w:t>
      </w:r>
      <w:r w:rsidR="00E70266">
        <w:rPr>
          <w:rFonts w:cs="TimesNewRoman,Bold"/>
          <w:b/>
          <w:bCs/>
          <w:color w:val="000000"/>
        </w:rPr>
        <w:t>I</w:t>
      </w:r>
      <w:r>
        <w:rPr>
          <w:rFonts w:cs="TimesNewRoman,Bold"/>
          <w:b/>
          <w:bCs/>
          <w:color w:val="000000"/>
        </w:rPr>
        <w:t>.</w:t>
      </w:r>
    </w:p>
    <w:p w14:paraId="31D2F084" w14:textId="280FF997" w:rsidR="000A6FB3" w:rsidRDefault="000A6FB3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 xml:space="preserve">Další povinnosti </w:t>
      </w:r>
      <w:r w:rsidR="00D36994">
        <w:rPr>
          <w:rFonts w:cs="Calibri"/>
          <w:b/>
        </w:rPr>
        <w:t>dodavatele</w:t>
      </w:r>
    </w:p>
    <w:p w14:paraId="3843C5F6" w14:textId="60D8B220" w:rsidR="00D354CA" w:rsidRPr="004F3295" w:rsidRDefault="00D62C7D" w:rsidP="003977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120"/>
        <w:contextualSpacing w:val="0"/>
        <w:rPr>
          <w:rFonts w:cs="Arial"/>
          <w:lang w:eastAsia="cs-CZ"/>
        </w:rPr>
      </w:pPr>
      <w:r>
        <w:rPr>
          <w:rFonts w:cs="Arial"/>
          <w:lang w:val="cs-CZ" w:eastAsia="cs-CZ"/>
        </w:rPr>
        <w:t>Náklady na d</w:t>
      </w:r>
      <w:r w:rsidR="004F3295">
        <w:rPr>
          <w:rFonts w:cs="Arial"/>
          <w:lang w:val="cs-CZ" w:eastAsia="cs-CZ"/>
        </w:rPr>
        <w:t>oprav</w:t>
      </w:r>
      <w:r>
        <w:rPr>
          <w:rFonts w:cs="Arial"/>
          <w:lang w:val="cs-CZ" w:eastAsia="cs-CZ"/>
        </w:rPr>
        <w:t>u</w:t>
      </w:r>
      <w:r w:rsidR="004F3295">
        <w:rPr>
          <w:rFonts w:cs="Arial"/>
          <w:lang w:val="cs-CZ" w:eastAsia="cs-CZ"/>
        </w:rPr>
        <w:t xml:space="preserve"> předmětů na základě </w:t>
      </w:r>
      <w:r w:rsidR="00B474D4">
        <w:rPr>
          <w:rFonts w:cs="Arial"/>
          <w:lang w:val="cs-CZ" w:eastAsia="cs-CZ"/>
        </w:rPr>
        <w:t>jednotlivých dílčích smluv</w:t>
      </w:r>
      <w:r w:rsidR="00071532">
        <w:rPr>
          <w:rFonts w:cs="Arial"/>
          <w:lang w:val="cs-CZ" w:eastAsia="cs-CZ"/>
        </w:rPr>
        <w:t xml:space="preserve"> do všech </w:t>
      </w:r>
      <w:proofErr w:type="spellStart"/>
      <w:r w:rsidR="00071532">
        <w:rPr>
          <w:rFonts w:cs="Arial"/>
          <w:lang w:val="cs-CZ" w:eastAsia="cs-CZ"/>
        </w:rPr>
        <w:t>závozových</w:t>
      </w:r>
      <w:proofErr w:type="spellEnd"/>
      <w:r w:rsidR="00071532">
        <w:rPr>
          <w:rFonts w:cs="Arial"/>
          <w:lang w:val="cs-CZ" w:eastAsia="cs-CZ"/>
        </w:rPr>
        <w:t xml:space="preserve"> míst</w:t>
      </w:r>
      <w:r w:rsidR="004F3295">
        <w:rPr>
          <w:rFonts w:cs="Arial"/>
          <w:lang w:val="cs-CZ" w:eastAsia="cs-CZ"/>
        </w:rPr>
        <w:t xml:space="preserve"> </w:t>
      </w:r>
      <w:r w:rsidR="00BF51BD">
        <w:rPr>
          <w:rFonts w:cs="Arial"/>
          <w:lang w:val="cs-CZ" w:eastAsia="cs-CZ"/>
        </w:rPr>
        <w:t>j</w:t>
      </w:r>
      <w:r w:rsidR="00FB4EE1">
        <w:rPr>
          <w:rFonts w:cs="Arial"/>
          <w:lang w:val="cs-CZ" w:eastAsia="cs-CZ"/>
        </w:rPr>
        <w:t>sou</w:t>
      </w:r>
      <w:r w:rsidR="00BF51BD">
        <w:rPr>
          <w:rFonts w:cs="Arial"/>
          <w:lang w:val="cs-CZ" w:eastAsia="cs-CZ"/>
        </w:rPr>
        <w:t xml:space="preserve"> zahrnut</w:t>
      </w:r>
      <w:r w:rsidR="00FB4EE1">
        <w:rPr>
          <w:rFonts w:cs="Arial"/>
          <w:lang w:val="cs-CZ" w:eastAsia="cs-CZ"/>
        </w:rPr>
        <w:t>y</w:t>
      </w:r>
      <w:r w:rsidR="00BF51BD">
        <w:rPr>
          <w:rFonts w:cs="Arial"/>
          <w:lang w:val="cs-CZ" w:eastAsia="cs-CZ"/>
        </w:rPr>
        <w:t xml:space="preserve"> v jednotkových cenách uvedených v</w:t>
      </w:r>
      <w:r w:rsidR="00F21CA3">
        <w:rPr>
          <w:rFonts w:cs="Arial"/>
          <w:lang w:val="cs-CZ" w:eastAsia="cs-CZ"/>
        </w:rPr>
        <w:t> </w:t>
      </w:r>
      <w:r w:rsidR="000C6CED">
        <w:rPr>
          <w:rFonts w:cs="Arial"/>
          <w:lang w:val="cs-CZ" w:eastAsia="cs-CZ"/>
        </w:rPr>
        <w:t>p</w:t>
      </w:r>
      <w:r w:rsidR="00AF032D">
        <w:rPr>
          <w:rFonts w:cs="Arial"/>
          <w:lang w:val="cs-CZ" w:eastAsia="cs-CZ"/>
        </w:rPr>
        <w:t xml:space="preserve">říloze č. 3 této </w:t>
      </w:r>
      <w:r w:rsidR="00CD0C89">
        <w:rPr>
          <w:rFonts w:cs="Arial"/>
          <w:lang w:val="cs-CZ" w:eastAsia="cs-CZ"/>
        </w:rPr>
        <w:t>dohody</w:t>
      </w:r>
      <w:r w:rsidR="00BF51BD">
        <w:rPr>
          <w:rFonts w:cs="Arial"/>
          <w:lang w:val="cs-CZ" w:eastAsia="cs-CZ"/>
        </w:rPr>
        <w:t xml:space="preserve">, </w:t>
      </w:r>
      <w:r w:rsidR="00E04FEA">
        <w:rPr>
          <w:rFonts w:cs="Calibri"/>
          <w:lang w:val="cs-CZ"/>
        </w:rPr>
        <w:t>dodavatel</w:t>
      </w:r>
      <w:r w:rsidR="00E04FEA">
        <w:rPr>
          <w:rFonts w:cs="Arial"/>
          <w:lang w:val="cs-CZ" w:eastAsia="cs-CZ"/>
        </w:rPr>
        <w:t xml:space="preserve"> </w:t>
      </w:r>
      <w:r w:rsidR="00BF51BD">
        <w:rPr>
          <w:rFonts w:cs="Arial"/>
          <w:lang w:val="cs-CZ" w:eastAsia="cs-CZ"/>
        </w:rPr>
        <w:t xml:space="preserve">není oprávněn účtovat </w:t>
      </w:r>
      <w:r w:rsidR="00E04FEA">
        <w:rPr>
          <w:rFonts w:cs="Calibri"/>
          <w:lang w:val="cs-CZ"/>
        </w:rPr>
        <w:t>objednateli</w:t>
      </w:r>
      <w:r w:rsidR="00CC0519">
        <w:rPr>
          <w:rFonts w:cs="Calibri"/>
          <w:lang w:val="cs-CZ"/>
        </w:rPr>
        <w:t xml:space="preserve"> </w:t>
      </w:r>
      <w:r w:rsidR="00BF51BD">
        <w:rPr>
          <w:rFonts w:cs="Arial"/>
          <w:lang w:val="cs-CZ" w:eastAsia="cs-CZ"/>
        </w:rPr>
        <w:t xml:space="preserve">žádné další náklady </w:t>
      </w:r>
      <w:r w:rsidR="007F6446">
        <w:rPr>
          <w:rFonts w:cs="Arial"/>
          <w:lang w:val="cs-CZ" w:eastAsia="cs-CZ"/>
        </w:rPr>
        <w:t xml:space="preserve">s tím </w:t>
      </w:r>
      <w:r w:rsidR="00BF51BD">
        <w:rPr>
          <w:rFonts w:cs="Arial"/>
          <w:lang w:val="cs-CZ" w:eastAsia="cs-CZ"/>
        </w:rPr>
        <w:t>spojené</w:t>
      </w:r>
      <w:r w:rsidR="004F3295">
        <w:rPr>
          <w:rFonts w:cs="Arial"/>
          <w:lang w:val="cs-CZ" w:eastAsia="cs-CZ"/>
        </w:rPr>
        <w:t>.</w:t>
      </w:r>
    </w:p>
    <w:p w14:paraId="3CE30192" w14:textId="5D31A66A" w:rsidR="00DB627E" w:rsidRPr="00C24F07" w:rsidRDefault="006A6D6F" w:rsidP="003977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120"/>
        <w:contextualSpacing w:val="0"/>
        <w:rPr>
          <w:rFonts w:cs="Arial"/>
          <w:lang w:eastAsia="cs-CZ"/>
        </w:rPr>
      </w:pPr>
      <w:r w:rsidRPr="00477967">
        <w:rPr>
          <w:rFonts w:cs="Arial"/>
          <w:lang w:val="cs-CZ" w:eastAsia="cs-CZ"/>
        </w:rPr>
        <w:t xml:space="preserve">Při </w:t>
      </w:r>
      <w:r w:rsidR="00C24F07">
        <w:rPr>
          <w:rFonts w:cs="Arial"/>
          <w:lang w:val="cs-CZ" w:eastAsia="cs-CZ"/>
        </w:rPr>
        <w:t>využití služeb</w:t>
      </w:r>
      <w:r w:rsidRPr="00477967">
        <w:rPr>
          <w:rFonts w:cs="Arial"/>
          <w:lang w:val="cs-CZ" w:eastAsia="cs-CZ"/>
        </w:rPr>
        <w:t xml:space="preserve"> přepravních společností </w:t>
      </w:r>
      <w:r w:rsidR="00B474D4">
        <w:rPr>
          <w:rFonts w:cs="Calibri"/>
          <w:lang w:val="cs-CZ"/>
        </w:rPr>
        <w:t>dodavatel</w:t>
      </w:r>
      <w:r w:rsidR="00B474D4" w:rsidRPr="00477967">
        <w:rPr>
          <w:rFonts w:cs="Arial"/>
          <w:lang w:val="cs-CZ" w:eastAsia="cs-CZ"/>
        </w:rPr>
        <w:t xml:space="preserve"> </w:t>
      </w:r>
      <w:r w:rsidRPr="00477967">
        <w:rPr>
          <w:rFonts w:cs="Arial"/>
          <w:lang w:val="cs-CZ" w:eastAsia="cs-CZ"/>
        </w:rPr>
        <w:t>zajistí, že tyto budou obeznámeny s požadavk</w:t>
      </w:r>
      <w:r w:rsidR="00C24F07">
        <w:rPr>
          <w:rFonts w:cs="Arial"/>
          <w:lang w:val="cs-CZ" w:eastAsia="cs-CZ"/>
        </w:rPr>
        <w:t>y</w:t>
      </w:r>
      <w:r w:rsidR="0010118D">
        <w:rPr>
          <w:rFonts w:cs="Arial"/>
          <w:lang w:val="cs-CZ" w:eastAsia="cs-CZ"/>
        </w:rPr>
        <w:t xml:space="preserve"> na</w:t>
      </w:r>
      <w:r w:rsidR="00C24F07">
        <w:rPr>
          <w:rFonts w:cs="Arial"/>
          <w:lang w:val="cs-CZ" w:eastAsia="cs-CZ"/>
        </w:rPr>
        <w:t xml:space="preserve"> dodání, výnos a uložení předmětů</w:t>
      </w:r>
      <w:r w:rsidR="0010118D">
        <w:rPr>
          <w:rFonts w:cs="Arial"/>
          <w:lang w:val="cs-CZ" w:eastAsia="cs-CZ"/>
        </w:rPr>
        <w:t xml:space="preserve"> </w:t>
      </w:r>
      <w:r w:rsidR="00C24F07">
        <w:rPr>
          <w:rFonts w:cs="Arial"/>
          <w:lang w:val="cs-CZ" w:eastAsia="cs-CZ"/>
        </w:rPr>
        <w:t xml:space="preserve">dle čl. V. odst. 3 </w:t>
      </w:r>
      <w:r w:rsidR="00E04FEA">
        <w:rPr>
          <w:rFonts w:cs="Arial"/>
          <w:lang w:val="cs-CZ" w:eastAsia="cs-CZ"/>
        </w:rPr>
        <w:t xml:space="preserve">dohody </w:t>
      </w:r>
      <w:r w:rsidRPr="00C24F07">
        <w:rPr>
          <w:rFonts w:cs="Arial"/>
          <w:lang w:val="cs-CZ" w:eastAsia="cs-CZ"/>
        </w:rPr>
        <w:t>a</w:t>
      </w:r>
      <w:r w:rsidR="00F656D0">
        <w:rPr>
          <w:rFonts w:cs="Arial"/>
          <w:lang w:val="cs-CZ" w:eastAsia="cs-CZ"/>
        </w:rPr>
        <w:t> </w:t>
      </w:r>
      <w:r w:rsidRPr="00C24F07">
        <w:rPr>
          <w:rFonts w:cs="Arial"/>
          <w:lang w:val="cs-CZ" w:eastAsia="cs-CZ"/>
        </w:rPr>
        <w:t>garantuje</w:t>
      </w:r>
      <w:r w:rsidRPr="00A35408">
        <w:rPr>
          <w:rFonts w:cs="Arial"/>
          <w:lang w:val="cs-CZ" w:eastAsia="cs-CZ"/>
        </w:rPr>
        <w:t>,</w:t>
      </w:r>
      <w:r w:rsidRPr="00C24F07">
        <w:rPr>
          <w:rFonts w:cs="Arial"/>
          <w:lang w:val="cs-CZ" w:eastAsia="cs-CZ"/>
        </w:rPr>
        <w:t xml:space="preserve"> </w:t>
      </w:r>
      <w:r w:rsidR="00D95B7D">
        <w:rPr>
          <w:rFonts w:cs="Arial"/>
          <w:b/>
          <w:lang w:val="cs-CZ" w:eastAsia="cs-CZ"/>
        </w:rPr>
        <w:t>že </w:t>
      </w:r>
      <w:r w:rsidR="00C24F07" w:rsidRPr="00192BA0">
        <w:rPr>
          <w:rFonts w:cs="Arial"/>
          <w:b/>
          <w:lang w:val="cs-CZ" w:eastAsia="cs-CZ"/>
        </w:rPr>
        <w:t>předměty</w:t>
      </w:r>
      <w:r w:rsidRPr="00192BA0">
        <w:rPr>
          <w:rFonts w:cs="Arial"/>
          <w:b/>
          <w:lang w:val="cs-CZ" w:eastAsia="cs-CZ"/>
        </w:rPr>
        <w:t xml:space="preserve"> nebudou </w:t>
      </w:r>
      <w:r w:rsidR="00976FC0" w:rsidRPr="00192BA0">
        <w:rPr>
          <w:rFonts w:cs="Arial"/>
          <w:b/>
          <w:lang w:val="cs-CZ" w:eastAsia="cs-CZ"/>
        </w:rPr>
        <w:t xml:space="preserve">složeny mimo sklad či kancelář </w:t>
      </w:r>
      <w:r w:rsidR="005778C2">
        <w:rPr>
          <w:rFonts w:cs="Calibri"/>
          <w:b/>
          <w:lang w:val="cs-CZ"/>
        </w:rPr>
        <w:t>objednatele</w:t>
      </w:r>
      <w:r w:rsidR="005778C2" w:rsidRPr="00192BA0">
        <w:rPr>
          <w:rFonts w:cs="Arial"/>
          <w:b/>
          <w:lang w:val="cs-CZ" w:eastAsia="cs-CZ"/>
        </w:rPr>
        <w:t xml:space="preserve"> </w:t>
      </w:r>
      <w:r w:rsidRPr="00192BA0">
        <w:rPr>
          <w:rFonts w:cs="Arial"/>
          <w:b/>
          <w:lang w:val="cs-CZ" w:eastAsia="cs-CZ"/>
        </w:rPr>
        <w:t>a</w:t>
      </w:r>
      <w:r w:rsidR="00F656D0" w:rsidRPr="00192BA0">
        <w:rPr>
          <w:rFonts w:cs="Arial"/>
          <w:b/>
          <w:lang w:val="cs-CZ" w:eastAsia="cs-CZ"/>
        </w:rPr>
        <w:t> </w:t>
      </w:r>
      <w:r w:rsidRPr="00192BA0">
        <w:rPr>
          <w:rFonts w:cs="Arial"/>
          <w:b/>
          <w:lang w:val="cs-CZ" w:eastAsia="cs-CZ"/>
        </w:rPr>
        <w:t xml:space="preserve">přepravní společnost neopustí </w:t>
      </w:r>
      <w:proofErr w:type="spellStart"/>
      <w:r w:rsidRPr="00192BA0">
        <w:rPr>
          <w:rFonts w:cs="Arial"/>
          <w:b/>
          <w:lang w:val="cs-CZ" w:eastAsia="cs-CZ"/>
        </w:rPr>
        <w:t>závozové</w:t>
      </w:r>
      <w:proofErr w:type="spellEnd"/>
      <w:r w:rsidRPr="00192BA0">
        <w:rPr>
          <w:rFonts w:cs="Arial"/>
          <w:b/>
          <w:lang w:val="cs-CZ" w:eastAsia="cs-CZ"/>
        </w:rPr>
        <w:t xml:space="preserve"> místo před dokončením služby výnosu</w:t>
      </w:r>
      <w:r w:rsidRPr="00C24F07">
        <w:rPr>
          <w:rFonts w:cs="Arial"/>
          <w:lang w:val="cs-CZ" w:eastAsia="cs-CZ"/>
        </w:rPr>
        <w:t>.</w:t>
      </w:r>
    </w:p>
    <w:p w14:paraId="5CB2177D" w14:textId="2BABEF28" w:rsidR="000A6FB3" w:rsidRPr="000F74A0" w:rsidRDefault="005778C2" w:rsidP="003977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120"/>
        <w:contextualSpacing w:val="0"/>
        <w:rPr>
          <w:rFonts w:cs="Arial"/>
          <w:lang w:eastAsia="cs-CZ"/>
        </w:rPr>
      </w:pPr>
      <w:r>
        <w:rPr>
          <w:rFonts w:cs="Calibri"/>
          <w:lang w:val="cs-CZ"/>
        </w:rPr>
        <w:t>Dodavatel</w:t>
      </w:r>
      <w:r w:rsidRPr="009F3148">
        <w:rPr>
          <w:rFonts w:cs="Calibri"/>
        </w:rPr>
        <w:t xml:space="preserve"> </w:t>
      </w:r>
      <w:r w:rsidR="000A6FB3" w:rsidRPr="001C5F58">
        <w:rPr>
          <w:rFonts w:cs="Arial"/>
          <w:lang w:val="cs-CZ" w:eastAsia="cs-CZ"/>
        </w:rPr>
        <w:t xml:space="preserve">je povinen </w:t>
      </w:r>
      <w:r w:rsidR="00231C94" w:rsidRPr="001C5F58">
        <w:rPr>
          <w:rFonts w:cs="Arial"/>
          <w:lang w:val="cs-CZ" w:eastAsia="cs-CZ"/>
        </w:rPr>
        <w:t>za</w:t>
      </w:r>
      <w:r w:rsidR="000A6FB3" w:rsidRPr="001C5F58">
        <w:rPr>
          <w:rFonts w:cs="Arial"/>
          <w:lang w:val="cs-CZ" w:eastAsia="cs-CZ"/>
        </w:rPr>
        <w:t xml:space="preserve">balit </w:t>
      </w:r>
      <w:r w:rsidR="00AF4DAB" w:rsidRPr="001C5F58">
        <w:rPr>
          <w:rFonts w:cs="Arial"/>
          <w:lang w:val="cs-CZ" w:eastAsia="cs-CZ"/>
        </w:rPr>
        <w:t>předměty</w:t>
      </w:r>
      <w:r w:rsidR="000A6FB3" w:rsidRPr="001C5F58">
        <w:rPr>
          <w:rFonts w:cs="Arial"/>
          <w:lang w:val="cs-CZ" w:eastAsia="cs-CZ"/>
        </w:rPr>
        <w:t xml:space="preserve"> </w:t>
      </w:r>
      <w:r w:rsidR="00E7537C" w:rsidRPr="001C5F58">
        <w:rPr>
          <w:rFonts w:cs="Arial"/>
          <w:lang w:val="cs-CZ" w:eastAsia="cs-CZ"/>
        </w:rPr>
        <w:t xml:space="preserve">pro </w:t>
      </w:r>
      <w:r w:rsidR="00EC0102" w:rsidRPr="001C5F58">
        <w:rPr>
          <w:rFonts w:cs="Arial"/>
          <w:lang w:val="cs-CZ" w:eastAsia="cs-CZ"/>
        </w:rPr>
        <w:t>jejich dodání</w:t>
      </w:r>
      <w:r w:rsidR="00E7537C" w:rsidRPr="001C5F58">
        <w:rPr>
          <w:rFonts w:cs="Arial"/>
          <w:lang w:val="cs-CZ" w:eastAsia="cs-CZ"/>
        </w:rPr>
        <w:t xml:space="preserve"> </w:t>
      </w:r>
      <w:r w:rsidR="001C5F58" w:rsidRPr="001C5F58">
        <w:rPr>
          <w:rFonts w:cs="Arial"/>
          <w:lang w:val="cs-CZ" w:eastAsia="cs-CZ"/>
        </w:rPr>
        <w:t xml:space="preserve">tak, </w:t>
      </w:r>
      <w:r w:rsidR="000A6FB3" w:rsidRPr="001C5F58">
        <w:rPr>
          <w:rFonts w:cs="Arial"/>
          <w:lang w:val="cs-CZ" w:eastAsia="cs-CZ"/>
        </w:rPr>
        <w:t xml:space="preserve">aby při manipulaci </w:t>
      </w:r>
      <w:r w:rsidR="00231C94" w:rsidRPr="001C5F58">
        <w:rPr>
          <w:rFonts w:cs="Arial"/>
          <w:lang w:val="cs-CZ" w:eastAsia="cs-CZ"/>
        </w:rPr>
        <w:t xml:space="preserve">s nimi </w:t>
      </w:r>
      <w:r w:rsidR="000A6FB3" w:rsidRPr="001C5F58">
        <w:rPr>
          <w:rFonts w:cs="Arial"/>
          <w:lang w:val="cs-CZ" w:eastAsia="cs-CZ"/>
        </w:rPr>
        <w:t>nemohlo dojít k</w:t>
      </w:r>
      <w:r w:rsidR="00231C94" w:rsidRPr="001C5F58">
        <w:rPr>
          <w:rFonts w:cs="Arial"/>
          <w:lang w:val="cs-CZ" w:eastAsia="cs-CZ"/>
        </w:rPr>
        <w:t> jejich poškození</w:t>
      </w:r>
      <w:r w:rsidR="000A6FB3" w:rsidRPr="001C5F58">
        <w:rPr>
          <w:rFonts w:cs="Arial"/>
          <w:lang w:val="cs-CZ" w:eastAsia="cs-CZ"/>
        </w:rPr>
        <w:t>. Transportní balení (krabice, více balíčků ve smršťovací fólii, atp</w:t>
      </w:r>
      <w:r w:rsidR="009020FC" w:rsidRPr="001C5F58">
        <w:rPr>
          <w:rFonts w:cs="Arial"/>
          <w:lang w:val="cs-CZ" w:eastAsia="cs-CZ"/>
        </w:rPr>
        <w:t>.</w:t>
      </w:r>
      <w:r w:rsidR="000A6FB3" w:rsidRPr="001C5F58">
        <w:rPr>
          <w:rFonts w:cs="Arial"/>
          <w:lang w:val="cs-CZ" w:eastAsia="cs-CZ"/>
        </w:rPr>
        <w:t xml:space="preserve">) </w:t>
      </w:r>
      <w:r w:rsidR="007422D6" w:rsidRPr="001C5F58">
        <w:rPr>
          <w:rFonts w:cs="Arial"/>
          <w:lang w:val="cs-CZ" w:eastAsia="cs-CZ"/>
        </w:rPr>
        <w:t>s</w:t>
      </w:r>
      <w:r w:rsidR="001C5F58">
        <w:rPr>
          <w:rFonts w:cs="Arial"/>
          <w:lang w:val="cs-CZ" w:eastAsia="cs-CZ"/>
        </w:rPr>
        <w:t>  předměty</w:t>
      </w:r>
      <w:r w:rsidR="000A6FB3" w:rsidRPr="001C5F58">
        <w:rPr>
          <w:rFonts w:cs="Arial"/>
          <w:lang w:val="cs-CZ" w:eastAsia="cs-CZ"/>
        </w:rPr>
        <w:t xml:space="preserve"> bude označeno názvem </w:t>
      </w:r>
      <w:r w:rsidR="001C5F58">
        <w:rPr>
          <w:rFonts w:cs="Arial"/>
          <w:lang w:val="cs-CZ" w:eastAsia="cs-CZ"/>
        </w:rPr>
        <w:t>předmětu</w:t>
      </w:r>
      <w:r w:rsidR="009F523E">
        <w:rPr>
          <w:rFonts w:cs="Arial"/>
          <w:lang w:val="cs-CZ" w:eastAsia="cs-CZ"/>
        </w:rPr>
        <w:t>/názvy předmětů</w:t>
      </w:r>
      <w:r w:rsidR="009020FC" w:rsidRPr="001C5F58">
        <w:rPr>
          <w:rFonts w:cs="Arial"/>
          <w:lang w:val="cs-CZ" w:eastAsia="cs-CZ"/>
        </w:rPr>
        <w:t xml:space="preserve"> </w:t>
      </w:r>
      <w:r w:rsidR="00EF281A" w:rsidRPr="001C5F58">
        <w:rPr>
          <w:rFonts w:cs="Arial"/>
          <w:lang w:val="cs-CZ" w:eastAsia="cs-CZ"/>
        </w:rPr>
        <w:t>shodným</w:t>
      </w:r>
      <w:r w:rsidR="009F523E">
        <w:rPr>
          <w:rFonts w:cs="Arial"/>
          <w:lang w:val="cs-CZ" w:eastAsia="cs-CZ"/>
        </w:rPr>
        <w:t>i</w:t>
      </w:r>
      <w:r w:rsidR="00EF281A" w:rsidRPr="001C5F58">
        <w:rPr>
          <w:rFonts w:cs="Arial"/>
          <w:lang w:val="cs-CZ" w:eastAsia="cs-CZ"/>
        </w:rPr>
        <w:t xml:space="preserve"> s </w:t>
      </w:r>
      <w:r w:rsidR="009F523E" w:rsidRPr="001C5F58">
        <w:rPr>
          <w:rFonts w:cs="Arial"/>
          <w:lang w:val="cs-CZ" w:eastAsia="cs-CZ"/>
        </w:rPr>
        <w:t>názv</w:t>
      </w:r>
      <w:r w:rsidR="009F523E">
        <w:rPr>
          <w:rFonts w:cs="Arial"/>
          <w:lang w:val="cs-CZ" w:eastAsia="cs-CZ"/>
        </w:rPr>
        <w:t>y</w:t>
      </w:r>
      <w:r w:rsidR="009F523E" w:rsidRPr="001C5F58">
        <w:rPr>
          <w:rFonts w:cs="Arial"/>
          <w:lang w:val="cs-CZ" w:eastAsia="cs-CZ"/>
        </w:rPr>
        <w:t xml:space="preserve"> </w:t>
      </w:r>
      <w:r w:rsidR="000A6FB3" w:rsidRPr="001C5F58">
        <w:rPr>
          <w:rFonts w:cs="Arial"/>
          <w:lang w:val="cs-CZ" w:eastAsia="cs-CZ"/>
        </w:rPr>
        <w:t>uvedeným</w:t>
      </w:r>
      <w:r w:rsidR="009F523E">
        <w:rPr>
          <w:rFonts w:cs="Arial"/>
          <w:lang w:val="cs-CZ" w:eastAsia="cs-CZ"/>
        </w:rPr>
        <w:t>i</w:t>
      </w:r>
      <w:r w:rsidR="000A6FB3" w:rsidRPr="001C5F58">
        <w:rPr>
          <w:rFonts w:cs="Arial"/>
          <w:lang w:val="cs-CZ" w:eastAsia="cs-CZ"/>
        </w:rPr>
        <w:t xml:space="preserve"> </w:t>
      </w:r>
      <w:r w:rsidR="00DE673F">
        <w:rPr>
          <w:rFonts w:cs="Arial"/>
          <w:lang w:val="cs-CZ" w:eastAsia="cs-CZ"/>
        </w:rPr>
        <w:t>v</w:t>
      </w:r>
      <w:r w:rsidR="00567731">
        <w:rPr>
          <w:rFonts w:cs="Arial"/>
          <w:lang w:val="cs-CZ" w:eastAsia="cs-CZ"/>
        </w:rPr>
        <w:t> dílčí smlouvě</w:t>
      </w:r>
      <w:r w:rsidR="000A6FB3" w:rsidRPr="001C5F58">
        <w:rPr>
          <w:rFonts w:cs="Arial"/>
          <w:lang w:val="cs-CZ" w:eastAsia="cs-CZ"/>
        </w:rPr>
        <w:t xml:space="preserve">, </w:t>
      </w:r>
      <w:r w:rsidR="00C14E70" w:rsidRPr="001C5F58">
        <w:rPr>
          <w:rFonts w:cs="Arial"/>
          <w:lang w:val="cs-CZ" w:eastAsia="cs-CZ"/>
        </w:rPr>
        <w:t xml:space="preserve">označením </w:t>
      </w:r>
      <w:proofErr w:type="spellStart"/>
      <w:r w:rsidR="00C14E70" w:rsidRPr="001C5F58">
        <w:rPr>
          <w:rFonts w:cs="Arial"/>
          <w:lang w:val="cs-CZ" w:eastAsia="cs-CZ"/>
        </w:rPr>
        <w:t>závozového</w:t>
      </w:r>
      <w:proofErr w:type="spellEnd"/>
      <w:r w:rsidR="00C14E70" w:rsidRPr="001C5F58">
        <w:rPr>
          <w:rFonts w:cs="Arial"/>
          <w:lang w:val="cs-CZ" w:eastAsia="cs-CZ"/>
        </w:rPr>
        <w:t xml:space="preserve"> místa</w:t>
      </w:r>
      <w:r w:rsidR="00D52899">
        <w:rPr>
          <w:rFonts w:cs="Arial"/>
          <w:lang w:val="cs-CZ" w:eastAsia="cs-CZ"/>
        </w:rPr>
        <w:t xml:space="preserve">, </w:t>
      </w:r>
      <w:r w:rsidR="00441273" w:rsidRPr="001C5F58">
        <w:rPr>
          <w:rFonts w:cs="Arial"/>
          <w:lang w:val="cs-CZ" w:eastAsia="cs-CZ"/>
        </w:rPr>
        <w:t xml:space="preserve">pro </w:t>
      </w:r>
      <w:r w:rsidR="000A6FB3" w:rsidRPr="001C5F58">
        <w:rPr>
          <w:rFonts w:cs="Arial"/>
          <w:lang w:val="cs-CZ" w:eastAsia="cs-CZ"/>
        </w:rPr>
        <w:t xml:space="preserve">které </w:t>
      </w:r>
      <w:r w:rsidR="007422D6" w:rsidRPr="001C5F58">
        <w:rPr>
          <w:rFonts w:cs="Arial"/>
          <w:lang w:val="cs-CZ" w:eastAsia="cs-CZ"/>
        </w:rPr>
        <w:t>je transportní balení určeno,</w:t>
      </w:r>
      <w:r w:rsidR="00D95B7D">
        <w:rPr>
          <w:rFonts w:cs="Arial"/>
          <w:lang w:val="cs-CZ" w:eastAsia="cs-CZ"/>
        </w:rPr>
        <w:t xml:space="preserve"> a </w:t>
      </w:r>
      <w:r w:rsidR="000A6FB3" w:rsidRPr="001C5F58">
        <w:rPr>
          <w:rFonts w:cs="Arial"/>
          <w:lang w:val="cs-CZ" w:eastAsia="cs-CZ"/>
        </w:rPr>
        <w:t>celkovým počtem kusů</w:t>
      </w:r>
      <w:r w:rsidR="00CD7269" w:rsidRPr="001C5F58">
        <w:rPr>
          <w:rFonts w:cs="Arial"/>
          <w:lang w:val="cs-CZ" w:eastAsia="cs-CZ"/>
        </w:rPr>
        <w:t xml:space="preserve"> </w:t>
      </w:r>
      <w:r w:rsidR="001C5F58">
        <w:rPr>
          <w:rFonts w:cs="Arial"/>
          <w:lang w:val="cs-CZ" w:eastAsia="cs-CZ"/>
        </w:rPr>
        <w:t>předmětů</w:t>
      </w:r>
      <w:r w:rsidR="00EF281A" w:rsidRPr="001C5F58">
        <w:rPr>
          <w:rFonts w:cs="Arial"/>
          <w:lang w:val="cs-CZ" w:eastAsia="cs-CZ"/>
        </w:rPr>
        <w:t xml:space="preserve"> v </w:t>
      </w:r>
      <w:r w:rsidR="000A6FB3" w:rsidRPr="001C5F58">
        <w:rPr>
          <w:rFonts w:cs="Arial"/>
          <w:lang w:val="cs-CZ" w:eastAsia="cs-CZ"/>
        </w:rPr>
        <w:t>transportním balení</w:t>
      </w:r>
      <w:r w:rsidR="00540AF4" w:rsidRPr="001C5F58">
        <w:rPr>
          <w:rFonts w:cs="Arial"/>
          <w:lang w:val="cs-CZ" w:eastAsia="cs-CZ"/>
        </w:rPr>
        <w:t xml:space="preserve"> a váhou transportního balení</w:t>
      </w:r>
      <w:r w:rsidR="00220B92" w:rsidRPr="001C5F58">
        <w:rPr>
          <w:rFonts w:cs="Arial"/>
          <w:lang w:val="cs-CZ" w:eastAsia="cs-CZ"/>
        </w:rPr>
        <w:t xml:space="preserve"> </w:t>
      </w:r>
      <w:r w:rsidR="00540AF4" w:rsidRPr="001C5F58">
        <w:rPr>
          <w:rFonts w:cs="Arial"/>
          <w:lang w:val="cs-CZ" w:eastAsia="cs-CZ"/>
        </w:rPr>
        <w:t>(včetně obalu)</w:t>
      </w:r>
      <w:r w:rsidR="000A6FB3" w:rsidRPr="001C5F58">
        <w:rPr>
          <w:rFonts w:cs="Arial"/>
          <w:lang w:val="cs-CZ" w:eastAsia="cs-CZ"/>
        </w:rPr>
        <w:t xml:space="preserve">. </w:t>
      </w:r>
      <w:r w:rsidR="00002DE8" w:rsidRPr="001C5F58">
        <w:rPr>
          <w:rFonts w:cs="Arial"/>
          <w:lang w:val="cs-CZ" w:eastAsia="cs-CZ"/>
        </w:rPr>
        <w:t>Bude-li transportní balení obsahovat více balíčků s</w:t>
      </w:r>
      <w:r w:rsidR="001C5F58">
        <w:rPr>
          <w:rFonts w:cs="Arial"/>
          <w:lang w:val="cs-CZ" w:eastAsia="cs-CZ"/>
        </w:rPr>
        <w:t> předměty</w:t>
      </w:r>
      <w:r w:rsidR="00002DE8" w:rsidRPr="001C5F58">
        <w:rPr>
          <w:rFonts w:cs="Arial"/>
          <w:lang w:val="cs-CZ" w:eastAsia="cs-CZ"/>
        </w:rPr>
        <w:t>, bude každý</w:t>
      </w:r>
      <w:r w:rsidR="00E7537C" w:rsidRPr="001C5F58">
        <w:rPr>
          <w:rFonts w:cs="Arial"/>
          <w:lang w:val="cs-CZ" w:eastAsia="cs-CZ"/>
        </w:rPr>
        <w:t xml:space="preserve"> balíček</w:t>
      </w:r>
      <w:r w:rsidR="00002DE8" w:rsidRPr="001C5F58">
        <w:rPr>
          <w:rFonts w:cs="Arial"/>
          <w:lang w:val="cs-CZ" w:eastAsia="cs-CZ"/>
        </w:rPr>
        <w:t xml:space="preserve"> </w:t>
      </w:r>
      <w:r w:rsidR="007422D6" w:rsidRPr="001C5F58">
        <w:rPr>
          <w:rFonts w:cs="Arial"/>
          <w:lang w:val="cs-CZ" w:eastAsia="cs-CZ"/>
        </w:rPr>
        <w:t xml:space="preserve">označen </w:t>
      </w:r>
      <w:r w:rsidR="00494496">
        <w:rPr>
          <w:rFonts w:cs="Arial"/>
          <w:lang w:val="cs-CZ" w:eastAsia="cs-CZ"/>
        </w:rPr>
        <w:t xml:space="preserve">názvy a </w:t>
      </w:r>
      <w:r w:rsidR="007422D6" w:rsidRPr="001C5F58">
        <w:rPr>
          <w:rFonts w:cs="Arial"/>
          <w:lang w:val="cs-CZ" w:eastAsia="cs-CZ"/>
        </w:rPr>
        <w:t>počt</w:t>
      </w:r>
      <w:r w:rsidR="00494496">
        <w:rPr>
          <w:rFonts w:cs="Arial"/>
          <w:lang w:val="cs-CZ" w:eastAsia="cs-CZ"/>
        </w:rPr>
        <w:t>y</w:t>
      </w:r>
      <w:r w:rsidR="007422D6" w:rsidRPr="001C5F58">
        <w:rPr>
          <w:rFonts w:cs="Arial"/>
          <w:lang w:val="cs-CZ" w:eastAsia="cs-CZ"/>
        </w:rPr>
        <w:t xml:space="preserve"> kusů</w:t>
      </w:r>
      <w:r w:rsidR="00002DE8" w:rsidRPr="001C5F58">
        <w:rPr>
          <w:rFonts w:cs="Arial"/>
          <w:lang w:val="cs-CZ" w:eastAsia="cs-CZ"/>
        </w:rPr>
        <w:t xml:space="preserve"> </w:t>
      </w:r>
      <w:r w:rsidR="001C5F58">
        <w:rPr>
          <w:rFonts w:cs="Arial"/>
          <w:lang w:val="cs-CZ" w:eastAsia="cs-CZ"/>
        </w:rPr>
        <w:t>předmětů</w:t>
      </w:r>
      <w:r w:rsidR="00002DE8" w:rsidRPr="001C5F58">
        <w:rPr>
          <w:rFonts w:cs="Arial"/>
          <w:lang w:val="cs-CZ" w:eastAsia="cs-CZ"/>
        </w:rPr>
        <w:t xml:space="preserve"> </w:t>
      </w:r>
      <w:r w:rsidR="007422D6" w:rsidRPr="001C5F58">
        <w:rPr>
          <w:rFonts w:cs="Arial"/>
          <w:lang w:val="cs-CZ" w:eastAsia="cs-CZ"/>
        </w:rPr>
        <w:t xml:space="preserve">v balíčku. </w:t>
      </w:r>
      <w:r w:rsidR="000C6CED">
        <w:rPr>
          <w:rFonts w:cs="Arial"/>
          <w:lang w:val="cs-CZ" w:eastAsia="cs-CZ"/>
        </w:rPr>
        <w:t>Jednotlivý</w:t>
      </w:r>
      <w:r w:rsidR="000C6CED" w:rsidRPr="001C5F58">
        <w:rPr>
          <w:rFonts w:cs="Arial"/>
          <w:lang w:val="cs-CZ" w:eastAsia="cs-CZ"/>
        </w:rPr>
        <w:t xml:space="preserve"> </w:t>
      </w:r>
      <w:r w:rsidR="000A6FB3" w:rsidRPr="001C5F58">
        <w:rPr>
          <w:rFonts w:cs="Arial"/>
          <w:lang w:val="cs-CZ" w:eastAsia="cs-CZ"/>
        </w:rPr>
        <w:t>balíček ani jedno</w:t>
      </w:r>
      <w:r w:rsidR="000C6CED">
        <w:rPr>
          <w:rFonts w:cs="Arial"/>
          <w:lang w:val="cs-CZ" w:eastAsia="cs-CZ"/>
        </w:rPr>
        <w:t>tlivé</w:t>
      </w:r>
      <w:r w:rsidR="000A6FB3" w:rsidRPr="001C5F58">
        <w:rPr>
          <w:rFonts w:cs="Arial"/>
          <w:lang w:val="cs-CZ" w:eastAsia="cs-CZ"/>
        </w:rPr>
        <w:t xml:space="preserve"> transportní balení ne</w:t>
      </w:r>
      <w:r w:rsidR="007422D6" w:rsidRPr="001C5F58">
        <w:rPr>
          <w:rFonts w:cs="Arial"/>
          <w:lang w:val="cs-CZ" w:eastAsia="cs-CZ"/>
        </w:rPr>
        <w:t xml:space="preserve">smí </w:t>
      </w:r>
      <w:r w:rsidR="007422D6" w:rsidRPr="000F74A0">
        <w:rPr>
          <w:rFonts w:cs="Arial"/>
          <w:lang w:val="cs-CZ" w:eastAsia="cs-CZ"/>
        </w:rPr>
        <w:t>přesáhnout</w:t>
      </w:r>
      <w:r w:rsidR="000A6FB3" w:rsidRPr="000F74A0">
        <w:rPr>
          <w:rFonts w:cs="Arial"/>
          <w:lang w:val="cs-CZ" w:eastAsia="cs-CZ"/>
        </w:rPr>
        <w:t xml:space="preserve"> hmotnost 1</w:t>
      </w:r>
      <w:r w:rsidR="00220B92" w:rsidRPr="000F74A0">
        <w:rPr>
          <w:rFonts w:cs="Arial"/>
          <w:lang w:val="cs-CZ" w:eastAsia="cs-CZ"/>
        </w:rPr>
        <w:t>0</w:t>
      </w:r>
      <w:r w:rsidR="000A6FB3" w:rsidRPr="000F74A0">
        <w:rPr>
          <w:rFonts w:cs="Arial"/>
          <w:lang w:val="cs-CZ" w:eastAsia="cs-CZ"/>
        </w:rPr>
        <w:t xml:space="preserve"> kilogramů</w:t>
      </w:r>
      <w:r w:rsidR="008179D3" w:rsidRPr="000F74A0">
        <w:rPr>
          <w:rFonts w:cs="Arial"/>
          <w:lang w:val="cs-CZ" w:eastAsia="cs-CZ"/>
        </w:rPr>
        <w:t xml:space="preserve"> (včetně obalu)</w:t>
      </w:r>
      <w:r w:rsidR="000A6FB3" w:rsidRPr="000F74A0">
        <w:rPr>
          <w:rFonts w:cs="Arial"/>
          <w:lang w:val="cs-CZ" w:eastAsia="cs-CZ"/>
        </w:rPr>
        <w:t>.</w:t>
      </w:r>
    </w:p>
    <w:p w14:paraId="2D7CB274" w14:textId="430F5E90" w:rsidR="00182097" w:rsidRPr="001F3089" w:rsidRDefault="001F3089" w:rsidP="003977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  <w:lang w:val="cs-CZ"/>
        </w:rPr>
      </w:pPr>
      <w:r w:rsidRPr="00E44D21">
        <w:rPr>
          <w:rFonts w:cs="TimesNewRoman"/>
          <w:color w:val="000000"/>
          <w:lang w:val="cs-CZ"/>
        </w:rPr>
        <w:t>Vlastnické právo k</w:t>
      </w:r>
      <w:r w:rsidR="00C56BD4">
        <w:rPr>
          <w:rFonts w:cs="TimesNewRoman"/>
          <w:color w:val="000000"/>
          <w:lang w:val="cs-CZ"/>
        </w:rPr>
        <w:t xml:space="preserve"> předmětům</w:t>
      </w:r>
      <w:r>
        <w:rPr>
          <w:rFonts w:cs="TimesNewRoman"/>
          <w:color w:val="000000"/>
          <w:lang w:val="cs-CZ"/>
        </w:rPr>
        <w:t xml:space="preserve"> </w:t>
      </w:r>
      <w:r w:rsidR="00131840">
        <w:rPr>
          <w:rFonts w:cs="TimesNewRoman"/>
          <w:color w:val="000000"/>
          <w:lang w:val="cs-CZ"/>
        </w:rPr>
        <w:t xml:space="preserve">a nebezpečí škody na předmětech </w:t>
      </w:r>
      <w:r>
        <w:rPr>
          <w:rFonts w:cs="TimesNewRoman"/>
          <w:color w:val="000000"/>
          <w:lang w:val="cs-CZ"/>
        </w:rPr>
        <w:t xml:space="preserve">přechází </w:t>
      </w:r>
      <w:r w:rsidR="00976FC0">
        <w:rPr>
          <w:rFonts w:cs="TimesNewRoman"/>
          <w:color w:val="000000"/>
          <w:lang w:val="cs-CZ"/>
        </w:rPr>
        <w:t xml:space="preserve">na </w:t>
      </w:r>
      <w:r w:rsidR="00EA0DD3">
        <w:rPr>
          <w:rFonts w:cs="Calibri"/>
          <w:lang w:val="cs-CZ"/>
        </w:rPr>
        <w:t xml:space="preserve">objednatele </w:t>
      </w:r>
      <w:r w:rsidR="00C56BD4">
        <w:rPr>
          <w:rFonts w:cs="TimesNewRoman"/>
          <w:color w:val="000000"/>
          <w:lang w:val="cs-CZ"/>
        </w:rPr>
        <w:t xml:space="preserve">podpisem </w:t>
      </w:r>
      <w:r w:rsidR="00E26555">
        <w:rPr>
          <w:rFonts w:cs="TimesNewRoman"/>
          <w:color w:val="000000"/>
          <w:lang w:val="cs-CZ"/>
        </w:rPr>
        <w:t xml:space="preserve">příslušného </w:t>
      </w:r>
      <w:r w:rsidR="00C56BD4">
        <w:rPr>
          <w:rFonts w:cs="TimesNewRoman"/>
          <w:color w:val="000000"/>
          <w:lang w:val="cs-CZ"/>
        </w:rPr>
        <w:t>dodacího listu</w:t>
      </w:r>
      <w:r w:rsidR="00BC6D97">
        <w:rPr>
          <w:rFonts w:cs="TimesNewRoman"/>
          <w:color w:val="000000"/>
          <w:lang w:val="cs-CZ"/>
        </w:rPr>
        <w:t xml:space="preserve"> </w:t>
      </w:r>
      <w:r w:rsidR="00C640E0">
        <w:rPr>
          <w:rFonts w:cs="TimesNewRoman"/>
          <w:color w:val="000000"/>
          <w:lang w:val="cs-CZ"/>
        </w:rPr>
        <w:t>pověřenou osobou</w:t>
      </w:r>
      <w:r w:rsidR="00BC6D97">
        <w:rPr>
          <w:rFonts w:cs="TimesNewRoman"/>
          <w:color w:val="000000"/>
          <w:lang w:val="cs-CZ"/>
        </w:rPr>
        <w:t xml:space="preserve"> </w:t>
      </w:r>
      <w:r w:rsidR="003406B5">
        <w:rPr>
          <w:rFonts w:cs="TimesNewRoman"/>
          <w:color w:val="000000"/>
          <w:lang w:val="cs-CZ"/>
        </w:rPr>
        <w:t>objednatele</w:t>
      </w:r>
      <w:r w:rsidRPr="00E44D21">
        <w:rPr>
          <w:rFonts w:cs="TimesNewRoman"/>
          <w:color w:val="000000"/>
          <w:lang w:val="cs-CZ"/>
        </w:rPr>
        <w:t>.</w:t>
      </w:r>
      <w:r w:rsidR="0050576C">
        <w:rPr>
          <w:rFonts w:cs="TimesNewRoman"/>
          <w:color w:val="000000"/>
          <w:lang w:val="cs-CZ"/>
        </w:rPr>
        <w:t xml:space="preserve"> </w:t>
      </w:r>
      <w:r w:rsidR="00CC322F">
        <w:rPr>
          <w:rFonts w:cs="TimesNewRoman"/>
          <w:color w:val="000000"/>
          <w:lang w:val="cs-CZ"/>
        </w:rPr>
        <w:t xml:space="preserve"> </w:t>
      </w:r>
      <w:r w:rsidR="00AF7DBD">
        <w:rPr>
          <w:rFonts w:cs="TimesNewRoman"/>
          <w:color w:val="000000"/>
          <w:lang w:val="cs-CZ"/>
        </w:rPr>
        <w:t xml:space="preserve"> </w:t>
      </w:r>
    </w:p>
    <w:p w14:paraId="0DE14557" w14:textId="4B3C0992" w:rsidR="0007268E" w:rsidRPr="000F74A0" w:rsidRDefault="00EA0DD3" w:rsidP="003977B6">
      <w:pPr>
        <w:pStyle w:val="Odstavecseseznamem"/>
        <w:numPr>
          <w:ilvl w:val="0"/>
          <w:numId w:val="11"/>
        </w:numPr>
        <w:spacing w:after="120"/>
        <w:contextualSpacing w:val="0"/>
        <w:rPr>
          <w:rFonts w:asciiTheme="minorHAnsi" w:hAnsiTheme="minorHAnsi" w:cstheme="minorHAnsi"/>
          <w:lang w:val="cs-CZ"/>
        </w:rPr>
      </w:pPr>
      <w:r>
        <w:rPr>
          <w:rFonts w:cs="Calibri"/>
          <w:lang w:val="cs-CZ"/>
        </w:rPr>
        <w:t xml:space="preserve">Dodavatel </w:t>
      </w:r>
      <w:r w:rsidR="0007268E" w:rsidRPr="00150585">
        <w:rPr>
          <w:rFonts w:asciiTheme="minorHAnsi" w:hAnsiTheme="minorHAnsi" w:cstheme="minorHAnsi"/>
        </w:rPr>
        <w:t xml:space="preserve">je povinen mít sjednáno pojištění odpovědnosti za </w:t>
      </w:r>
      <w:r w:rsidR="0088036E">
        <w:rPr>
          <w:rFonts w:asciiTheme="minorHAnsi" w:hAnsiTheme="minorHAnsi" w:cstheme="minorHAnsi"/>
          <w:lang w:val="cs-CZ"/>
        </w:rPr>
        <w:t>újmu</w:t>
      </w:r>
      <w:r w:rsidR="0088036E" w:rsidRPr="00150585">
        <w:rPr>
          <w:rFonts w:asciiTheme="minorHAnsi" w:hAnsiTheme="minorHAnsi" w:cstheme="minorHAnsi"/>
        </w:rPr>
        <w:t xml:space="preserve"> </w:t>
      </w:r>
      <w:r w:rsidR="0007268E" w:rsidRPr="00150585">
        <w:rPr>
          <w:rFonts w:asciiTheme="minorHAnsi" w:hAnsiTheme="minorHAnsi" w:cstheme="minorHAnsi"/>
        </w:rPr>
        <w:t>z výkonu podnikatelské činnosti</w:t>
      </w:r>
      <w:r w:rsidR="0056017E" w:rsidRPr="00150585">
        <w:rPr>
          <w:rFonts w:asciiTheme="minorHAnsi" w:hAnsiTheme="minorHAnsi" w:cstheme="minorHAnsi"/>
        </w:rPr>
        <w:t xml:space="preserve"> způsobenou třetí osobě</w:t>
      </w:r>
      <w:r w:rsidR="0007268E" w:rsidRPr="00150585">
        <w:rPr>
          <w:rFonts w:asciiTheme="minorHAnsi" w:hAnsiTheme="minorHAnsi" w:cstheme="minorHAnsi"/>
        </w:rPr>
        <w:t xml:space="preserve"> související s předmětem </w:t>
      </w:r>
      <w:r w:rsidR="000A0785">
        <w:rPr>
          <w:rFonts w:asciiTheme="minorHAnsi" w:hAnsiTheme="minorHAnsi" w:cstheme="minorHAnsi"/>
          <w:lang w:val="cs-CZ"/>
        </w:rPr>
        <w:t xml:space="preserve">této </w:t>
      </w:r>
      <w:r w:rsidR="00CD0C89">
        <w:rPr>
          <w:rFonts w:asciiTheme="minorHAnsi" w:hAnsiTheme="minorHAnsi" w:cstheme="minorHAnsi"/>
          <w:lang w:val="cs-CZ"/>
        </w:rPr>
        <w:t>dohody</w:t>
      </w:r>
      <w:r w:rsidR="00CD0C89" w:rsidRPr="00150585">
        <w:rPr>
          <w:rFonts w:asciiTheme="minorHAnsi" w:hAnsiTheme="minorHAnsi" w:cstheme="minorHAnsi"/>
        </w:rPr>
        <w:t xml:space="preserve"> </w:t>
      </w:r>
      <w:r w:rsidR="0007268E" w:rsidRPr="00150585">
        <w:rPr>
          <w:rFonts w:asciiTheme="minorHAnsi" w:hAnsiTheme="minorHAnsi" w:cstheme="minorHAnsi"/>
        </w:rPr>
        <w:t>s</w:t>
      </w:r>
      <w:r w:rsidR="00CF07F7" w:rsidRPr="00150585">
        <w:rPr>
          <w:rFonts w:asciiTheme="minorHAnsi" w:hAnsiTheme="minorHAnsi" w:cstheme="minorHAnsi"/>
        </w:rPr>
        <w:t> </w:t>
      </w:r>
      <w:r w:rsidR="0007268E" w:rsidRPr="00150585">
        <w:rPr>
          <w:rFonts w:asciiTheme="minorHAnsi" w:hAnsiTheme="minorHAnsi" w:cstheme="minorHAnsi"/>
        </w:rPr>
        <w:t>minimální</w:t>
      </w:r>
      <w:r w:rsidR="00CF07F7" w:rsidRPr="00150585">
        <w:rPr>
          <w:rFonts w:asciiTheme="minorHAnsi" w:hAnsiTheme="minorHAnsi" w:cstheme="minorHAnsi"/>
        </w:rPr>
        <w:t>m limitem</w:t>
      </w:r>
      <w:r w:rsidR="0007268E" w:rsidRPr="00150585">
        <w:rPr>
          <w:rFonts w:asciiTheme="minorHAnsi" w:hAnsiTheme="minorHAnsi" w:cstheme="minorHAnsi"/>
        </w:rPr>
        <w:t xml:space="preserve"> pojistného plnění ve výši</w:t>
      </w:r>
      <w:r w:rsidR="0056017E" w:rsidRPr="00150585">
        <w:rPr>
          <w:rFonts w:asciiTheme="minorHAnsi" w:hAnsiTheme="minorHAnsi" w:cstheme="minorHAnsi"/>
        </w:rPr>
        <w:t xml:space="preserve"> </w:t>
      </w:r>
      <w:r w:rsidR="0056017E" w:rsidRPr="006F5F02">
        <w:rPr>
          <w:rFonts w:asciiTheme="minorHAnsi" w:hAnsiTheme="minorHAnsi" w:cstheme="minorHAnsi"/>
        </w:rPr>
        <w:t>1 000 000</w:t>
      </w:r>
      <w:r w:rsidR="0007268E" w:rsidRPr="006F5F02">
        <w:rPr>
          <w:rFonts w:asciiTheme="minorHAnsi" w:hAnsiTheme="minorHAnsi" w:cstheme="minorHAnsi"/>
        </w:rPr>
        <w:t xml:space="preserve"> Kč</w:t>
      </w:r>
      <w:r w:rsidR="0007268E" w:rsidRPr="00150585">
        <w:rPr>
          <w:rFonts w:asciiTheme="minorHAnsi" w:hAnsiTheme="minorHAnsi" w:cstheme="minorHAnsi"/>
        </w:rPr>
        <w:t xml:space="preserve">. </w:t>
      </w:r>
      <w:r w:rsidR="00653BA8" w:rsidRPr="00150585">
        <w:rPr>
          <w:rFonts w:asciiTheme="minorHAnsi" w:hAnsiTheme="minorHAnsi" w:cstheme="minorHAnsi"/>
        </w:rPr>
        <w:t xml:space="preserve">Pojištění odpovědnosti </w:t>
      </w:r>
      <w:r w:rsidR="00404F19" w:rsidRPr="00150585">
        <w:rPr>
          <w:rFonts w:asciiTheme="minorHAnsi" w:hAnsiTheme="minorHAnsi" w:cstheme="minorHAnsi"/>
        </w:rPr>
        <w:t xml:space="preserve">minimálně </w:t>
      </w:r>
      <w:r w:rsidR="00653BA8" w:rsidRPr="00150585">
        <w:rPr>
          <w:rFonts w:asciiTheme="minorHAnsi" w:hAnsiTheme="minorHAnsi" w:cstheme="minorHAnsi"/>
        </w:rPr>
        <w:t xml:space="preserve">v tomto rozsahu musí </w:t>
      </w:r>
      <w:r w:rsidR="0056017E" w:rsidRPr="00150585">
        <w:rPr>
          <w:rFonts w:asciiTheme="minorHAnsi" w:hAnsiTheme="minorHAnsi" w:cstheme="minorHAnsi"/>
        </w:rPr>
        <w:t>být účinn</w:t>
      </w:r>
      <w:r w:rsidR="00653BA8" w:rsidRPr="00150585">
        <w:rPr>
          <w:rFonts w:asciiTheme="minorHAnsi" w:hAnsiTheme="minorHAnsi" w:cstheme="minorHAnsi"/>
        </w:rPr>
        <w:t>é</w:t>
      </w:r>
      <w:r w:rsidR="0056017E" w:rsidRPr="001505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cs-CZ"/>
        </w:rPr>
        <w:t xml:space="preserve">po celou </w:t>
      </w:r>
      <w:r w:rsidR="007D6D80">
        <w:rPr>
          <w:rFonts w:asciiTheme="minorHAnsi" w:hAnsiTheme="minorHAnsi" w:cstheme="minorHAnsi"/>
          <w:lang w:val="cs-CZ"/>
        </w:rPr>
        <w:t>dobu trvání dohody</w:t>
      </w:r>
      <w:r w:rsidR="0056017E" w:rsidRPr="00150585">
        <w:rPr>
          <w:rFonts w:asciiTheme="minorHAnsi" w:hAnsiTheme="minorHAnsi" w:cstheme="minorHAnsi"/>
        </w:rPr>
        <w:t xml:space="preserve">. </w:t>
      </w:r>
      <w:r w:rsidR="007646C2">
        <w:rPr>
          <w:rFonts w:asciiTheme="minorHAnsi" w:hAnsiTheme="minorHAnsi" w:cstheme="minorHAnsi"/>
          <w:lang w:val="cs-CZ"/>
        </w:rPr>
        <w:t xml:space="preserve">Pojistnou smlouvu </w:t>
      </w:r>
      <w:r w:rsidR="007D6D80">
        <w:rPr>
          <w:rFonts w:cs="Calibri"/>
          <w:lang w:val="cs-CZ"/>
        </w:rPr>
        <w:t>dodavatel</w:t>
      </w:r>
      <w:r w:rsidR="007D6D80">
        <w:rPr>
          <w:rFonts w:asciiTheme="minorHAnsi" w:hAnsiTheme="minorHAnsi" w:cstheme="minorHAnsi"/>
          <w:lang w:val="cs-CZ"/>
        </w:rPr>
        <w:t xml:space="preserve"> </w:t>
      </w:r>
      <w:r w:rsidR="007646C2">
        <w:rPr>
          <w:rFonts w:asciiTheme="minorHAnsi" w:hAnsiTheme="minorHAnsi" w:cstheme="minorHAnsi"/>
          <w:lang w:val="cs-CZ"/>
        </w:rPr>
        <w:t xml:space="preserve">předložil </w:t>
      </w:r>
      <w:r w:rsidR="007D6D80">
        <w:rPr>
          <w:rFonts w:cs="Calibri"/>
          <w:lang w:val="cs-CZ"/>
        </w:rPr>
        <w:t>objednateli</w:t>
      </w:r>
      <w:r w:rsidR="007D6D80">
        <w:rPr>
          <w:rFonts w:asciiTheme="minorHAnsi" w:hAnsiTheme="minorHAnsi" w:cstheme="minorHAnsi"/>
          <w:lang w:val="cs-CZ"/>
        </w:rPr>
        <w:t xml:space="preserve"> </w:t>
      </w:r>
      <w:r w:rsidR="007646C2">
        <w:rPr>
          <w:rFonts w:asciiTheme="minorHAnsi" w:hAnsiTheme="minorHAnsi" w:cstheme="minorHAnsi"/>
          <w:lang w:val="cs-CZ"/>
        </w:rPr>
        <w:t xml:space="preserve">před podpisem této </w:t>
      </w:r>
      <w:r w:rsidR="00CD0C89">
        <w:rPr>
          <w:rFonts w:asciiTheme="minorHAnsi" w:hAnsiTheme="minorHAnsi" w:cstheme="minorHAnsi"/>
          <w:lang w:val="cs-CZ"/>
        </w:rPr>
        <w:t xml:space="preserve">dohody </w:t>
      </w:r>
      <w:r w:rsidR="007646C2">
        <w:rPr>
          <w:rFonts w:asciiTheme="minorHAnsi" w:hAnsiTheme="minorHAnsi" w:cstheme="minorHAnsi"/>
          <w:lang w:val="cs-CZ"/>
        </w:rPr>
        <w:t>a při každé její změně nebo n</w:t>
      </w:r>
      <w:r w:rsidR="00D95B7D">
        <w:rPr>
          <w:rFonts w:asciiTheme="minorHAnsi" w:hAnsiTheme="minorHAnsi" w:cstheme="minorHAnsi"/>
          <w:lang w:val="cs-CZ"/>
        </w:rPr>
        <w:t>a </w:t>
      </w:r>
      <w:r w:rsidR="00150585" w:rsidRPr="00150585">
        <w:rPr>
          <w:rFonts w:asciiTheme="minorHAnsi" w:hAnsiTheme="minorHAnsi" w:cstheme="minorHAnsi"/>
          <w:lang w:val="cs-CZ"/>
        </w:rPr>
        <w:t xml:space="preserve">vyžádání </w:t>
      </w:r>
      <w:r w:rsidR="007D6D80">
        <w:rPr>
          <w:rFonts w:cs="Calibri"/>
          <w:lang w:val="cs-CZ"/>
        </w:rPr>
        <w:t>objednatele</w:t>
      </w:r>
      <w:r w:rsidR="007D6D80" w:rsidRPr="00150585">
        <w:rPr>
          <w:rFonts w:asciiTheme="minorHAnsi" w:hAnsiTheme="minorHAnsi" w:cstheme="minorHAnsi"/>
          <w:lang w:val="cs-CZ"/>
        </w:rPr>
        <w:t xml:space="preserve"> </w:t>
      </w:r>
      <w:r w:rsidR="00150585" w:rsidRPr="00150585">
        <w:rPr>
          <w:rFonts w:asciiTheme="minorHAnsi" w:hAnsiTheme="minorHAnsi" w:cstheme="minorHAnsi"/>
          <w:lang w:val="cs-CZ"/>
        </w:rPr>
        <w:t xml:space="preserve">je </w:t>
      </w:r>
      <w:r w:rsidR="007D6D80">
        <w:rPr>
          <w:rFonts w:cs="Calibri"/>
          <w:lang w:val="cs-CZ"/>
        </w:rPr>
        <w:t>dodavatel</w:t>
      </w:r>
      <w:r w:rsidR="00150585">
        <w:rPr>
          <w:rFonts w:asciiTheme="minorHAnsi" w:hAnsiTheme="minorHAnsi" w:cstheme="minorHAnsi"/>
          <w:lang w:val="cs-CZ"/>
        </w:rPr>
        <w:t xml:space="preserve"> </w:t>
      </w:r>
      <w:r w:rsidR="00150585" w:rsidRPr="00150585">
        <w:rPr>
          <w:rFonts w:asciiTheme="minorHAnsi" w:hAnsiTheme="minorHAnsi" w:cstheme="minorHAnsi"/>
          <w:lang w:val="cs-CZ"/>
        </w:rPr>
        <w:t>povinen</w:t>
      </w:r>
      <w:r w:rsidR="00DF4BA1">
        <w:rPr>
          <w:rFonts w:asciiTheme="minorHAnsi" w:hAnsiTheme="minorHAnsi" w:cstheme="minorHAnsi"/>
          <w:lang w:val="cs-CZ"/>
        </w:rPr>
        <w:t xml:space="preserve"> bez zbyt</w:t>
      </w:r>
      <w:r w:rsidR="00D95B7D">
        <w:rPr>
          <w:rFonts w:asciiTheme="minorHAnsi" w:hAnsiTheme="minorHAnsi" w:cstheme="minorHAnsi"/>
          <w:lang w:val="cs-CZ"/>
        </w:rPr>
        <w:t>ečného odkladu, nejpozději do 5 </w:t>
      </w:r>
      <w:r w:rsidR="00DF4BA1">
        <w:rPr>
          <w:rFonts w:asciiTheme="minorHAnsi" w:hAnsiTheme="minorHAnsi" w:cstheme="minorHAnsi"/>
          <w:lang w:val="cs-CZ"/>
        </w:rPr>
        <w:t xml:space="preserve">pracovních </w:t>
      </w:r>
      <w:r w:rsidR="00DF4BA1" w:rsidRPr="000F74A0">
        <w:rPr>
          <w:rFonts w:asciiTheme="minorHAnsi" w:hAnsiTheme="minorHAnsi" w:cstheme="minorHAnsi"/>
          <w:lang w:val="cs-CZ"/>
        </w:rPr>
        <w:t>dnů</w:t>
      </w:r>
      <w:r w:rsidR="00976FC0" w:rsidRPr="000F74A0">
        <w:rPr>
          <w:rFonts w:asciiTheme="minorHAnsi" w:hAnsiTheme="minorHAnsi" w:cstheme="minorHAnsi"/>
          <w:lang w:val="cs-CZ"/>
        </w:rPr>
        <w:t xml:space="preserve"> předložit </w:t>
      </w:r>
      <w:r w:rsidR="007D6D80">
        <w:rPr>
          <w:rFonts w:cs="Calibri"/>
          <w:lang w:val="cs-CZ"/>
        </w:rPr>
        <w:t>objednateli</w:t>
      </w:r>
      <w:r w:rsidR="007D6D80" w:rsidRPr="000F74A0">
        <w:rPr>
          <w:rFonts w:asciiTheme="minorHAnsi" w:hAnsiTheme="minorHAnsi" w:cstheme="minorHAnsi"/>
          <w:lang w:val="cs-CZ"/>
        </w:rPr>
        <w:t xml:space="preserve"> </w:t>
      </w:r>
      <w:r w:rsidR="00150585" w:rsidRPr="000F74A0">
        <w:rPr>
          <w:rFonts w:asciiTheme="minorHAnsi" w:hAnsiTheme="minorHAnsi" w:cstheme="minorHAnsi"/>
          <w:lang w:val="cs-CZ"/>
        </w:rPr>
        <w:t>aktuální platnou pojistnou smlouvu</w:t>
      </w:r>
      <w:r w:rsidR="007646C2" w:rsidRPr="000F74A0">
        <w:rPr>
          <w:rFonts w:asciiTheme="minorHAnsi" w:hAnsiTheme="minorHAnsi" w:cstheme="minorHAnsi"/>
          <w:lang w:val="cs-CZ"/>
        </w:rPr>
        <w:t xml:space="preserve"> nebo jiný relevantní doklad</w:t>
      </w:r>
      <w:r w:rsidR="00D51FFB">
        <w:rPr>
          <w:rFonts w:asciiTheme="minorHAnsi" w:hAnsiTheme="minorHAnsi" w:cstheme="minorHAnsi"/>
          <w:lang w:val="cs-CZ"/>
        </w:rPr>
        <w:t>, který nebude starší než 30 dnů,</w:t>
      </w:r>
      <w:r w:rsidR="007646C2" w:rsidRPr="000F74A0">
        <w:rPr>
          <w:rFonts w:asciiTheme="minorHAnsi" w:hAnsiTheme="minorHAnsi" w:cstheme="minorHAnsi"/>
          <w:lang w:val="cs-CZ"/>
        </w:rPr>
        <w:t xml:space="preserve"> prokazující existenci požadované pojistné smlouvy</w:t>
      </w:r>
      <w:r w:rsidR="00150585" w:rsidRPr="000F74A0">
        <w:rPr>
          <w:rFonts w:asciiTheme="minorHAnsi" w:hAnsiTheme="minorHAnsi" w:cstheme="minorHAnsi"/>
          <w:lang w:val="cs-CZ"/>
        </w:rPr>
        <w:t>.</w:t>
      </w:r>
    </w:p>
    <w:p w14:paraId="73ABB6D9" w14:textId="0F981B96" w:rsidR="00984FCB" w:rsidRPr="000F74A0" w:rsidRDefault="00A70024" w:rsidP="003977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  <w:lang w:val="cs-CZ"/>
        </w:rPr>
      </w:pPr>
      <w:r>
        <w:rPr>
          <w:rFonts w:cs="Calibri"/>
          <w:lang w:val="cs-CZ"/>
        </w:rPr>
        <w:t xml:space="preserve">Dodavatel </w:t>
      </w:r>
      <w:r w:rsidR="00BB5ABB" w:rsidRPr="000F74A0">
        <w:rPr>
          <w:rFonts w:cs="TimesNewRoman"/>
          <w:color w:val="000000"/>
          <w:lang w:val="cs-CZ"/>
        </w:rPr>
        <w:t>je povinen zajistit, aby texty na dodaných předmětech</w:t>
      </w:r>
      <w:r w:rsidR="00275744" w:rsidRPr="000F74A0">
        <w:rPr>
          <w:rFonts w:cs="TimesNewRoman"/>
          <w:color w:val="000000"/>
          <w:lang w:val="cs-CZ"/>
        </w:rPr>
        <w:t xml:space="preserve"> (popisy týkající se složení, podmínek likvidace apod.)</w:t>
      </w:r>
      <w:r w:rsidR="00BB5ABB" w:rsidRPr="000F74A0">
        <w:rPr>
          <w:rFonts w:cs="TimesNewRoman"/>
          <w:color w:val="000000"/>
          <w:lang w:val="cs-CZ"/>
        </w:rPr>
        <w:t xml:space="preserve"> byly uvedeny v souladu </w:t>
      </w:r>
      <w:r w:rsidR="00E26555">
        <w:rPr>
          <w:rFonts w:cs="TimesNewRoman"/>
          <w:color w:val="000000"/>
          <w:lang w:val="cs-CZ"/>
        </w:rPr>
        <w:t xml:space="preserve">s </w:t>
      </w:r>
      <w:r w:rsidR="00BB5ABB" w:rsidRPr="000F74A0">
        <w:rPr>
          <w:rFonts w:cs="TimesNewRoman"/>
          <w:color w:val="000000"/>
          <w:lang w:val="cs-CZ"/>
        </w:rPr>
        <w:t xml:space="preserve">platnou </w:t>
      </w:r>
      <w:r w:rsidR="0084036C">
        <w:rPr>
          <w:rFonts w:cs="TimesNewRoman"/>
          <w:color w:val="000000"/>
          <w:lang w:val="cs-CZ"/>
        </w:rPr>
        <w:t xml:space="preserve">a účinnou </w:t>
      </w:r>
      <w:r w:rsidR="00D95B7D">
        <w:rPr>
          <w:rFonts w:cs="TimesNewRoman"/>
          <w:color w:val="000000"/>
          <w:lang w:val="cs-CZ"/>
        </w:rPr>
        <w:t>českou a </w:t>
      </w:r>
      <w:r w:rsidR="00BB5ABB" w:rsidRPr="000F74A0">
        <w:rPr>
          <w:rFonts w:cs="TimesNewRoman"/>
          <w:color w:val="000000"/>
          <w:lang w:val="cs-CZ"/>
        </w:rPr>
        <w:t xml:space="preserve">evropskou legislativou. </w:t>
      </w:r>
      <w:r>
        <w:rPr>
          <w:rFonts w:cs="Calibri"/>
          <w:lang w:val="cs-CZ"/>
        </w:rPr>
        <w:t>Dodavatel</w:t>
      </w:r>
      <w:r w:rsidR="00193374" w:rsidRPr="000F74A0">
        <w:rPr>
          <w:rFonts w:cs="Calibri"/>
        </w:rPr>
        <w:t xml:space="preserve"> </w:t>
      </w:r>
      <w:r w:rsidR="00BB5ABB" w:rsidRPr="000F74A0">
        <w:rPr>
          <w:rFonts w:cs="TimesNewRoman"/>
          <w:color w:val="000000"/>
          <w:lang w:val="cs-CZ"/>
        </w:rPr>
        <w:t>prohlašuje, že nabízené předměty jsou schváleny k distribuci na českém a evropském trhu a že splňují veškeré požadavky české a evropské legislativy na zdravotní nezávadnost a bezpečnost.</w:t>
      </w:r>
      <w:r w:rsidR="002D08CA" w:rsidRPr="000F74A0">
        <w:rPr>
          <w:rFonts w:cs="TimesNewRoman"/>
          <w:color w:val="000000"/>
          <w:lang w:val="cs-CZ"/>
        </w:rPr>
        <w:t xml:space="preserve"> </w:t>
      </w:r>
    </w:p>
    <w:p w14:paraId="78082668" w14:textId="4132BD4D" w:rsidR="00BB5ABB" w:rsidRPr="005F22CE" w:rsidRDefault="00984FCB" w:rsidP="003977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  <w:lang w:val="cs-CZ"/>
        </w:rPr>
      </w:pPr>
      <w:r>
        <w:rPr>
          <w:rFonts w:cs="TimesNewRoman"/>
          <w:color w:val="000000"/>
          <w:lang w:val="cs-CZ"/>
        </w:rPr>
        <w:t xml:space="preserve">U předmětů, které mají omezenou </w:t>
      </w:r>
      <w:r w:rsidR="00DA121B">
        <w:rPr>
          <w:rFonts w:cs="TimesNewRoman"/>
          <w:color w:val="000000"/>
          <w:lang w:val="cs-CZ"/>
        </w:rPr>
        <w:t>trvanlivost</w:t>
      </w:r>
      <w:r>
        <w:rPr>
          <w:rFonts w:cs="TimesNewRoman"/>
          <w:color w:val="000000"/>
          <w:lang w:val="cs-CZ"/>
        </w:rPr>
        <w:t xml:space="preserve"> (</w:t>
      </w:r>
      <w:r w:rsidR="00E12861">
        <w:rPr>
          <w:rFonts w:cs="TimesNewRoman"/>
          <w:color w:val="000000"/>
          <w:lang w:val="cs-CZ"/>
        </w:rPr>
        <w:t>potraviny</w:t>
      </w:r>
      <w:r w:rsidR="00293E1A" w:rsidRPr="00E12861">
        <w:rPr>
          <w:rFonts w:cs="TimesNewRoman"/>
          <w:color w:val="000000"/>
          <w:lang w:val="cs-CZ"/>
        </w:rPr>
        <w:t xml:space="preserve">, </w:t>
      </w:r>
      <w:r w:rsidRPr="00E12861">
        <w:rPr>
          <w:rFonts w:cs="TimesNewRoman"/>
          <w:color w:val="000000"/>
          <w:lang w:val="cs-CZ"/>
        </w:rPr>
        <w:t>kosmetika</w:t>
      </w:r>
      <w:r>
        <w:rPr>
          <w:rFonts w:cs="TimesNewRoman"/>
          <w:color w:val="000000"/>
          <w:lang w:val="cs-CZ"/>
        </w:rPr>
        <w:t xml:space="preserve">) se </w:t>
      </w:r>
      <w:r w:rsidR="00C56A05">
        <w:rPr>
          <w:rFonts w:cs="Calibri"/>
          <w:lang w:val="cs-CZ"/>
        </w:rPr>
        <w:t>dodavatel</w:t>
      </w:r>
      <w:r w:rsidR="00C56A05">
        <w:rPr>
          <w:rFonts w:cs="TimesNewRoman"/>
          <w:color w:val="000000"/>
          <w:lang w:val="cs-CZ"/>
        </w:rPr>
        <w:t xml:space="preserve"> </w:t>
      </w:r>
      <w:r>
        <w:rPr>
          <w:rFonts w:cs="TimesNewRoman"/>
          <w:color w:val="000000"/>
          <w:lang w:val="cs-CZ"/>
        </w:rPr>
        <w:t xml:space="preserve">zavazuje, </w:t>
      </w:r>
      <w:r w:rsidR="00303437">
        <w:rPr>
          <w:rFonts w:cs="TimesNewRoman"/>
          <w:color w:val="000000"/>
          <w:lang w:val="cs-CZ"/>
        </w:rPr>
        <w:br/>
      </w:r>
      <w:r>
        <w:rPr>
          <w:rFonts w:cs="TimesNewRoman"/>
          <w:color w:val="000000"/>
          <w:lang w:val="cs-CZ"/>
        </w:rPr>
        <w:t xml:space="preserve">že předměty budou mít </w:t>
      </w:r>
      <w:r w:rsidR="00DA121B">
        <w:rPr>
          <w:rFonts w:cs="TimesNewRoman"/>
          <w:color w:val="000000"/>
          <w:lang w:val="cs-CZ"/>
        </w:rPr>
        <w:t>datum minimální trvanlivosti</w:t>
      </w:r>
      <w:r>
        <w:rPr>
          <w:rFonts w:cs="TimesNewRoman"/>
          <w:color w:val="000000"/>
          <w:lang w:val="cs-CZ"/>
        </w:rPr>
        <w:t xml:space="preserve"> minimálně 12 měsíců o</w:t>
      </w:r>
      <w:r w:rsidR="00A90A20">
        <w:rPr>
          <w:rFonts w:cs="TimesNewRoman"/>
          <w:color w:val="000000"/>
          <w:lang w:val="cs-CZ"/>
        </w:rPr>
        <w:t>d</w:t>
      </w:r>
      <w:r>
        <w:rPr>
          <w:rFonts w:cs="TimesNewRoman"/>
          <w:color w:val="000000"/>
          <w:lang w:val="cs-CZ"/>
        </w:rPr>
        <w:t xml:space="preserve"> dat</w:t>
      </w:r>
      <w:r w:rsidR="00FD2505">
        <w:rPr>
          <w:rFonts w:cs="TimesNewRoman"/>
          <w:color w:val="000000"/>
          <w:lang w:val="cs-CZ"/>
        </w:rPr>
        <w:t>a</w:t>
      </w:r>
      <w:r w:rsidR="00DA121B">
        <w:rPr>
          <w:rFonts w:cs="TimesNewRoman"/>
          <w:color w:val="000000"/>
          <w:lang w:val="cs-CZ"/>
        </w:rPr>
        <w:t xml:space="preserve"> jejich</w:t>
      </w:r>
      <w:r>
        <w:rPr>
          <w:rFonts w:cs="TimesNewRoman"/>
          <w:color w:val="000000"/>
          <w:lang w:val="cs-CZ"/>
        </w:rPr>
        <w:t xml:space="preserve"> </w:t>
      </w:r>
      <w:r w:rsidR="003407BC">
        <w:rPr>
          <w:rFonts w:cs="TimesNewRoman"/>
          <w:color w:val="000000"/>
          <w:lang w:val="cs-CZ"/>
        </w:rPr>
        <w:t>dodání</w:t>
      </w:r>
      <w:r>
        <w:rPr>
          <w:rFonts w:cs="TimesNewRoman"/>
          <w:color w:val="000000"/>
          <w:lang w:val="cs-CZ"/>
        </w:rPr>
        <w:t xml:space="preserve"> </w:t>
      </w:r>
      <w:r w:rsidR="007521DB">
        <w:rPr>
          <w:rFonts w:cs="Calibri"/>
          <w:lang w:val="cs-CZ"/>
        </w:rPr>
        <w:t>objednateli</w:t>
      </w:r>
      <w:r>
        <w:rPr>
          <w:rFonts w:cs="TimesNewRoman"/>
          <w:color w:val="000000"/>
          <w:lang w:val="cs-CZ"/>
        </w:rPr>
        <w:t>.</w:t>
      </w:r>
    </w:p>
    <w:p w14:paraId="46763813" w14:textId="0C84D37B" w:rsidR="002D08CA" w:rsidRPr="005F22CE" w:rsidRDefault="002D08CA" w:rsidP="003977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  <w:lang w:val="cs-CZ"/>
        </w:rPr>
      </w:pPr>
      <w:r w:rsidRPr="005F22CE">
        <w:rPr>
          <w:rFonts w:cs="TimesNewRoman"/>
          <w:color w:val="000000"/>
          <w:lang w:val="cs-CZ"/>
        </w:rPr>
        <w:t>K předmětům, u nichž to vyžaduje jejich povaha, budou vždy přiloženy návody v českém jazyce.</w:t>
      </w:r>
    </w:p>
    <w:p w14:paraId="53E11532" w14:textId="1FF0005C" w:rsidR="0076782B" w:rsidRPr="00A35881" w:rsidRDefault="007521DB" w:rsidP="003977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  <w:lang w:val="cs-CZ"/>
        </w:rPr>
      </w:pPr>
      <w:r>
        <w:rPr>
          <w:rFonts w:cs="TimesNewRoman"/>
          <w:color w:val="000000"/>
          <w:lang w:val="cs-CZ"/>
        </w:rPr>
        <w:lastRenderedPageBreak/>
        <w:t>Dodavatel</w:t>
      </w:r>
      <w:r w:rsidRPr="005F22CE">
        <w:rPr>
          <w:rFonts w:cs="TimesNewRoman"/>
          <w:color w:val="000000"/>
          <w:lang w:val="cs-CZ"/>
        </w:rPr>
        <w:t xml:space="preserve"> </w:t>
      </w:r>
      <w:r w:rsidR="00B400F7" w:rsidRPr="005F22CE">
        <w:rPr>
          <w:rFonts w:cs="TimesNewRoman"/>
          <w:color w:val="000000"/>
          <w:lang w:val="cs-CZ"/>
        </w:rPr>
        <w:t xml:space="preserve">je povinen sdělit </w:t>
      </w:r>
      <w:r>
        <w:rPr>
          <w:rFonts w:cs="Calibri"/>
          <w:lang w:val="cs-CZ"/>
        </w:rPr>
        <w:t>objednateli</w:t>
      </w:r>
      <w:r w:rsidRPr="005F22CE">
        <w:rPr>
          <w:rFonts w:cs="TimesNewRoman"/>
          <w:color w:val="000000"/>
          <w:lang w:val="cs-CZ"/>
        </w:rPr>
        <w:t xml:space="preserve"> </w:t>
      </w:r>
      <w:r w:rsidR="00B400F7" w:rsidRPr="005F22CE">
        <w:rPr>
          <w:rFonts w:cs="TimesNewRoman"/>
          <w:color w:val="000000"/>
          <w:lang w:val="cs-CZ"/>
        </w:rPr>
        <w:t xml:space="preserve">při podpisu </w:t>
      </w:r>
      <w:r w:rsidR="00393C24">
        <w:rPr>
          <w:rFonts w:cs="TimesNewRoman"/>
          <w:color w:val="000000"/>
          <w:lang w:val="cs-CZ"/>
        </w:rPr>
        <w:t xml:space="preserve">dohody </w:t>
      </w:r>
      <w:r w:rsidR="00B400F7" w:rsidRPr="005F22CE">
        <w:rPr>
          <w:rFonts w:cs="TimesNewRoman"/>
          <w:color w:val="000000"/>
          <w:lang w:val="cs-CZ"/>
        </w:rPr>
        <w:t>identifikační</w:t>
      </w:r>
      <w:r w:rsidR="00956A18" w:rsidRPr="005F22CE">
        <w:rPr>
          <w:rFonts w:cs="TimesNewRoman"/>
          <w:color w:val="000000"/>
          <w:lang w:val="cs-CZ"/>
        </w:rPr>
        <w:t xml:space="preserve"> a kontaktní</w:t>
      </w:r>
      <w:r w:rsidR="00B400F7" w:rsidRPr="005F22CE">
        <w:rPr>
          <w:rFonts w:cs="TimesNewRoman"/>
          <w:color w:val="000000"/>
          <w:lang w:val="cs-CZ"/>
        </w:rPr>
        <w:t xml:space="preserve"> údaje </w:t>
      </w:r>
      <w:r w:rsidR="00275744">
        <w:rPr>
          <w:rFonts w:cs="TimesNewRoman"/>
          <w:color w:val="000000"/>
          <w:lang w:val="cs-CZ"/>
        </w:rPr>
        <w:t>kontaktní osoby</w:t>
      </w:r>
      <w:r w:rsidR="0016518A">
        <w:rPr>
          <w:rFonts w:cs="TimesNewRoman"/>
          <w:color w:val="000000"/>
          <w:lang w:val="cs-CZ"/>
        </w:rPr>
        <w:t xml:space="preserve">, která bude </w:t>
      </w:r>
      <w:r w:rsidR="00B8650A">
        <w:rPr>
          <w:rFonts w:cs="Calibri"/>
          <w:lang w:val="cs-CZ"/>
        </w:rPr>
        <w:t>objednateli</w:t>
      </w:r>
      <w:r w:rsidR="00B8650A">
        <w:rPr>
          <w:rFonts w:cs="TimesNewRoman"/>
          <w:color w:val="000000"/>
          <w:lang w:val="cs-CZ"/>
        </w:rPr>
        <w:t xml:space="preserve"> </w:t>
      </w:r>
      <w:r w:rsidR="0016518A">
        <w:rPr>
          <w:rFonts w:cs="TimesNewRoman"/>
          <w:color w:val="000000"/>
          <w:lang w:val="cs-CZ"/>
        </w:rPr>
        <w:t xml:space="preserve">k dispozici při plnění této </w:t>
      </w:r>
      <w:r w:rsidR="00B8650A">
        <w:rPr>
          <w:rFonts w:cs="TimesNewRoman"/>
          <w:color w:val="000000"/>
          <w:lang w:val="cs-CZ"/>
        </w:rPr>
        <w:t>dohody</w:t>
      </w:r>
      <w:r w:rsidR="0016518A">
        <w:rPr>
          <w:rFonts w:cs="TimesNewRoman"/>
          <w:color w:val="000000"/>
          <w:lang w:val="cs-CZ"/>
        </w:rPr>
        <w:t xml:space="preserve"> </w:t>
      </w:r>
      <w:r w:rsidR="00B400F7" w:rsidRPr="005F22CE">
        <w:rPr>
          <w:rFonts w:cs="TimesNewRoman"/>
          <w:color w:val="000000"/>
          <w:lang w:val="cs-CZ"/>
        </w:rPr>
        <w:t>(</w:t>
      </w:r>
      <w:r w:rsidR="00120D3E" w:rsidRPr="005F22CE">
        <w:rPr>
          <w:rFonts w:cs="TimesNewRoman"/>
          <w:color w:val="000000"/>
          <w:lang w:val="cs-CZ"/>
        </w:rPr>
        <w:t>telefonní číslo</w:t>
      </w:r>
      <w:r w:rsidR="00B400F7" w:rsidRPr="005F22CE">
        <w:rPr>
          <w:rFonts w:cs="TimesNewRoman"/>
          <w:color w:val="000000"/>
          <w:lang w:val="cs-CZ"/>
        </w:rPr>
        <w:t xml:space="preserve">, </w:t>
      </w:r>
      <w:r w:rsidR="00303437">
        <w:rPr>
          <w:rFonts w:cs="TimesNewRoman"/>
          <w:color w:val="000000"/>
          <w:lang w:val="cs-CZ"/>
        </w:rPr>
        <w:br/>
      </w:r>
      <w:r w:rsidR="00B400F7" w:rsidRPr="005F22CE">
        <w:rPr>
          <w:rFonts w:cs="TimesNewRoman"/>
          <w:color w:val="000000"/>
          <w:lang w:val="cs-CZ"/>
        </w:rPr>
        <w:t xml:space="preserve">e-mailovou adresu). V případě </w:t>
      </w:r>
      <w:r w:rsidR="00120D3E" w:rsidRPr="005F22CE">
        <w:rPr>
          <w:rFonts w:cs="TimesNewRoman"/>
          <w:color w:val="000000"/>
          <w:lang w:val="cs-CZ"/>
        </w:rPr>
        <w:t>změn</w:t>
      </w:r>
      <w:r w:rsidR="00275744">
        <w:rPr>
          <w:rFonts w:cs="TimesNewRoman"/>
          <w:color w:val="000000"/>
          <w:lang w:val="cs-CZ"/>
        </w:rPr>
        <w:t>y kontaktní osoby nebo jejích</w:t>
      </w:r>
      <w:r w:rsidR="00B400F7" w:rsidRPr="005F22CE">
        <w:rPr>
          <w:rFonts w:cs="TimesNewRoman"/>
          <w:color w:val="000000"/>
          <w:lang w:val="cs-CZ"/>
        </w:rPr>
        <w:t xml:space="preserve"> kontaktních údaj</w:t>
      </w:r>
      <w:r w:rsidR="00275744">
        <w:rPr>
          <w:rFonts w:cs="TimesNewRoman"/>
          <w:color w:val="000000"/>
          <w:lang w:val="cs-CZ"/>
        </w:rPr>
        <w:t>ů</w:t>
      </w:r>
      <w:r w:rsidR="00B400F7" w:rsidRPr="005F22CE">
        <w:rPr>
          <w:rFonts w:cs="TimesNewRoman"/>
          <w:color w:val="000000"/>
          <w:lang w:val="cs-CZ"/>
        </w:rPr>
        <w:t xml:space="preserve"> je </w:t>
      </w:r>
      <w:r w:rsidR="00B8650A">
        <w:rPr>
          <w:rFonts w:cs="Calibri"/>
          <w:lang w:val="cs-CZ"/>
        </w:rPr>
        <w:t>dodavatel</w:t>
      </w:r>
      <w:r w:rsidR="00B8650A" w:rsidRPr="005F22CE">
        <w:rPr>
          <w:rFonts w:cs="TimesNewRoman"/>
          <w:color w:val="000000"/>
          <w:lang w:val="cs-CZ"/>
        </w:rPr>
        <w:t xml:space="preserve"> </w:t>
      </w:r>
      <w:r w:rsidR="00B400F7" w:rsidRPr="005F22CE">
        <w:rPr>
          <w:rFonts w:cs="TimesNewRoman"/>
          <w:color w:val="000000"/>
          <w:lang w:val="cs-CZ"/>
        </w:rPr>
        <w:t xml:space="preserve">povinen o těchto změnách uvědomit </w:t>
      </w:r>
      <w:r w:rsidR="00B8650A">
        <w:rPr>
          <w:rFonts w:cs="Calibri"/>
          <w:lang w:val="cs-CZ"/>
        </w:rPr>
        <w:t>objednatele</w:t>
      </w:r>
      <w:r w:rsidR="00B8650A">
        <w:rPr>
          <w:rFonts w:cs="TimesNewRoman"/>
          <w:color w:val="000000"/>
          <w:lang w:val="cs-CZ"/>
        </w:rPr>
        <w:t xml:space="preserve"> </w:t>
      </w:r>
      <w:r w:rsidR="00D95B7D">
        <w:rPr>
          <w:rFonts w:cs="TimesNewRoman"/>
          <w:color w:val="000000"/>
          <w:lang w:val="cs-CZ"/>
        </w:rPr>
        <w:t>bez zbytečného odkladu a </w:t>
      </w:r>
      <w:r w:rsidR="00956A18" w:rsidRPr="005F22CE">
        <w:rPr>
          <w:rFonts w:cs="TimesNewRoman"/>
          <w:color w:val="000000"/>
          <w:lang w:val="cs-CZ"/>
        </w:rPr>
        <w:t xml:space="preserve">poskytnout </w:t>
      </w:r>
      <w:r w:rsidR="00B8650A">
        <w:rPr>
          <w:rFonts w:cs="Calibri"/>
          <w:lang w:val="cs-CZ"/>
        </w:rPr>
        <w:t>objednateli</w:t>
      </w:r>
      <w:r w:rsidR="00B8650A" w:rsidRPr="005F22CE">
        <w:rPr>
          <w:rFonts w:cs="TimesNewRoman"/>
          <w:color w:val="000000"/>
          <w:lang w:val="cs-CZ"/>
        </w:rPr>
        <w:t xml:space="preserve"> </w:t>
      </w:r>
      <w:r w:rsidR="00956A18" w:rsidRPr="005F22CE">
        <w:rPr>
          <w:rFonts w:cs="TimesNewRoman"/>
          <w:color w:val="000000"/>
          <w:lang w:val="cs-CZ"/>
        </w:rPr>
        <w:t>platné údaje</w:t>
      </w:r>
      <w:r w:rsidR="00120D3E" w:rsidRPr="005F22CE">
        <w:rPr>
          <w:rFonts w:cs="TimesNewRoman"/>
          <w:color w:val="000000"/>
          <w:lang w:val="cs-CZ"/>
        </w:rPr>
        <w:t xml:space="preserve"> e-mailem</w:t>
      </w:r>
      <w:r w:rsidR="00956A18" w:rsidRPr="005F22CE">
        <w:rPr>
          <w:rFonts w:cs="TimesNewRoman"/>
          <w:color w:val="000000"/>
          <w:lang w:val="cs-CZ"/>
        </w:rPr>
        <w:t xml:space="preserve">. </w:t>
      </w:r>
    </w:p>
    <w:p w14:paraId="15D23736" w14:textId="77777777" w:rsidR="0076782B" w:rsidRPr="0007268E" w:rsidRDefault="0076782B" w:rsidP="003977B6">
      <w:pPr>
        <w:pStyle w:val="Odstavecseseznamem"/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</w:p>
    <w:p w14:paraId="601BE9ED" w14:textId="1997EC2C" w:rsidR="00831F74" w:rsidRPr="0049145E" w:rsidRDefault="00662805" w:rsidP="003977B6">
      <w:pPr>
        <w:pStyle w:val="Odstavecseseznamem"/>
        <w:autoSpaceDE w:val="0"/>
        <w:autoSpaceDN w:val="0"/>
        <w:adjustRightInd w:val="0"/>
        <w:spacing w:after="120"/>
        <w:contextualSpacing w:val="0"/>
        <w:jc w:val="center"/>
        <w:rPr>
          <w:rFonts w:cs="TimesNewRoman"/>
          <w:b/>
          <w:color w:val="000000"/>
          <w:lang w:val="cs-CZ"/>
        </w:rPr>
      </w:pPr>
      <w:r w:rsidRPr="0049145E">
        <w:rPr>
          <w:rFonts w:cs="TimesNewRoman"/>
          <w:b/>
          <w:color w:val="000000"/>
          <w:lang w:val="cs-CZ"/>
        </w:rPr>
        <w:t>VII</w:t>
      </w:r>
      <w:r w:rsidR="00E70266">
        <w:rPr>
          <w:rFonts w:cs="TimesNewRoman"/>
          <w:b/>
          <w:color w:val="000000"/>
          <w:lang w:val="cs-CZ"/>
        </w:rPr>
        <w:t>I</w:t>
      </w:r>
      <w:r w:rsidRPr="0049145E">
        <w:rPr>
          <w:rFonts w:cs="TimesNewRoman"/>
          <w:b/>
          <w:color w:val="000000"/>
          <w:lang w:val="cs-CZ"/>
        </w:rPr>
        <w:t xml:space="preserve">. </w:t>
      </w:r>
    </w:p>
    <w:p w14:paraId="161D6BCD" w14:textId="500C6C94" w:rsidR="00662805" w:rsidRPr="0049145E" w:rsidRDefault="00662805" w:rsidP="003977B6">
      <w:pPr>
        <w:pStyle w:val="Odstavecseseznamem"/>
        <w:autoSpaceDE w:val="0"/>
        <w:autoSpaceDN w:val="0"/>
        <w:adjustRightInd w:val="0"/>
        <w:spacing w:after="120"/>
        <w:contextualSpacing w:val="0"/>
        <w:jc w:val="center"/>
        <w:rPr>
          <w:rFonts w:cs="TimesNewRoman"/>
          <w:b/>
          <w:color w:val="000000"/>
          <w:lang w:val="cs-CZ"/>
        </w:rPr>
      </w:pPr>
      <w:r w:rsidRPr="0049145E">
        <w:rPr>
          <w:rFonts w:cs="TimesNewRoman"/>
          <w:b/>
          <w:color w:val="000000"/>
          <w:lang w:val="cs-CZ"/>
        </w:rPr>
        <w:t>Záruční podmínky</w:t>
      </w:r>
      <w:r w:rsidR="001F4C22">
        <w:rPr>
          <w:rFonts w:cs="TimesNewRoman"/>
          <w:b/>
          <w:color w:val="000000"/>
          <w:lang w:val="cs-CZ"/>
        </w:rPr>
        <w:t xml:space="preserve">, </w:t>
      </w:r>
      <w:r w:rsidRPr="0049145E">
        <w:rPr>
          <w:rFonts w:cs="TimesNewRoman"/>
          <w:b/>
          <w:color w:val="000000"/>
          <w:lang w:val="cs-CZ"/>
        </w:rPr>
        <w:t xml:space="preserve">práva z vadného plnění </w:t>
      </w:r>
      <w:r w:rsidR="001F4C22">
        <w:rPr>
          <w:rFonts w:cs="TimesNewRoman"/>
          <w:b/>
          <w:color w:val="000000"/>
          <w:lang w:val="cs-CZ"/>
        </w:rPr>
        <w:t>a náhrada škody</w:t>
      </w:r>
    </w:p>
    <w:p w14:paraId="1DE771D8" w14:textId="5BE95FB9" w:rsidR="00EB31F7" w:rsidRPr="0098649B" w:rsidRDefault="00293306" w:rsidP="003977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>
        <w:rPr>
          <w:rFonts w:asciiTheme="minorHAnsi" w:hAnsiTheme="minorHAnsi" w:cstheme="minorHAnsi"/>
        </w:rPr>
        <w:t>Dodavatel</w:t>
      </w:r>
      <w:r w:rsidRPr="00FD42DA">
        <w:rPr>
          <w:rFonts w:asciiTheme="minorHAnsi" w:hAnsiTheme="minorHAnsi" w:cstheme="minorHAnsi"/>
        </w:rPr>
        <w:t xml:space="preserve"> </w:t>
      </w:r>
      <w:r w:rsidR="00EB31F7" w:rsidRPr="00FD42DA">
        <w:rPr>
          <w:rFonts w:asciiTheme="minorHAnsi" w:hAnsiTheme="minorHAnsi" w:cstheme="minorHAnsi"/>
        </w:rPr>
        <w:t>odpovídá za řádn</w:t>
      </w:r>
      <w:r w:rsidR="00EB31F7">
        <w:rPr>
          <w:rFonts w:asciiTheme="minorHAnsi" w:hAnsiTheme="minorHAnsi" w:cstheme="minorHAnsi"/>
        </w:rPr>
        <w:t xml:space="preserve">é a včasné plnění předmětu této dohody dle </w:t>
      </w:r>
      <w:r w:rsidR="00EB31F7">
        <w:rPr>
          <w:rFonts w:asciiTheme="minorHAnsi" w:hAnsiTheme="minorHAnsi" w:cstheme="minorHAnsi"/>
          <w:lang w:val="cs-CZ"/>
        </w:rPr>
        <w:t xml:space="preserve">uzavřených </w:t>
      </w:r>
      <w:r w:rsidR="00EB31F7">
        <w:rPr>
          <w:rFonts w:asciiTheme="minorHAnsi" w:hAnsiTheme="minorHAnsi" w:cstheme="minorHAnsi"/>
        </w:rPr>
        <w:t>dílčích smluv</w:t>
      </w:r>
      <w:r w:rsidR="00EB31F7" w:rsidRPr="00FD42DA">
        <w:rPr>
          <w:rFonts w:asciiTheme="minorHAnsi" w:hAnsiTheme="minorHAnsi" w:cstheme="minorHAnsi"/>
        </w:rPr>
        <w:t>, které bude prosté vad včetně vad právních. Plnění je vadné, neodpovídá-li požadovanému rozsahu a kvalitě stanoven</w:t>
      </w:r>
      <w:r w:rsidR="00E26555">
        <w:rPr>
          <w:rFonts w:asciiTheme="minorHAnsi" w:hAnsiTheme="minorHAnsi" w:cstheme="minorHAnsi"/>
        </w:rPr>
        <w:t>ým</w:t>
      </w:r>
      <w:r w:rsidR="00EB31F7" w:rsidRPr="00FD42DA">
        <w:rPr>
          <w:rFonts w:asciiTheme="minorHAnsi" w:hAnsiTheme="minorHAnsi" w:cstheme="minorHAnsi"/>
        </w:rPr>
        <w:t xml:space="preserve"> </w:t>
      </w:r>
      <w:r w:rsidR="00EB31F7">
        <w:rPr>
          <w:rFonts w:asciiTheme="minorHAnsi" w:hAnsiTheme="minorHAnsi" w:cstheme="minorHAnsi"/>
          <w:lang w:val="cs-CZ"/>
        </w:rPr>
        <w:t>touto</w:t>
      </w:r>
      <w:r w:rsidR="00EB31F7" w:rsidRPr="00FD42DA">
        <w:rPr>
          <w:rFonts w:asciiTheme="minorHAnsi" w:hAnsiTheme="minorHAnsi" w:cstheme="minorHAnsi"/>
        </w:rPr>
        <w:t xml:space="preserve"> </w:t>
      </w:r>
      <w:r w:rsidR="00EB31F7">
        <w:rPr>
          <w:rFonts w:asciiTheme="minorHAnsi" w:hAnsiTheme="minorHAnsi" w:cstheme="minorHAnsi"/>
          <w:lang w:val="cs-CZ"/>
        </w:rPr>
        <w:t>dohodou a dílčí smlouvou</w:t>
      </w:r>
      <w:r w:rsidR="00EB31F7" w:rsidRPr="00FD42DA">
        <w:rPr>
          <w:rFonts w:asciiTheme="minorHAnsi" w:hAnsiTheme="minorHAnsi" w:cstheme="minorHAnsi"/>
        </w:rPr>
        <w:t>.</w:t>
      </w:r>
    </w:p>
    <w:p w14:paraId="5D6F3B75" w14:textId="3E842423" w:rsidR="0049145E" w:rsidRPr="008A7470" w:rsidRDefault="00B8650A" w:rsidP="003977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>
        <w:rPr>
          <w:rFonts w:cs="Calibri"/>
          <w:lang w:val="cs-CZ"/>
        </w:rPr>
        <w:t>Dodavatel</w:t>
      </w:r>
      <w:r w:rsidRPr="009F3148">
        <w:rPr>
          <w:rFonts w:cs="Calibri"/>
        </w:rPr>
        <w:t xml:space="preserve"> </w:t>
      </w:r>
      <w:r w:rsidR="0049145E">
        <w:rPr>
          <w:rFonts w:cs="TimesNewRoman"/>
          <w:color w:val="000000"/>
          <w:lang w:val="cs-CZ"/>
        </w:rPr>
        <w:t>poskytuje</w:t>
      </w:r>
      <w:r w:rsidR="00A429FE" w:rsidRPr="00A429FE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objednateli</w:t>
      </w:r>
      <w:r>
        <w:rPr>
          <w:rFonts w:cs="TimesNewRoman"/>
          <w:color w:val="000000"/>
          <w:lang w:val="cs-CZ"/>
        </w:rPr>
        <w:t xml:space="preserve"> </w:t>
      </w:r>
      <w:r w:rsidR="009636E4">
        <w:rPr>
          <w:rFonts w:cs="TimesNewRoman"/>
          <w:color w:val="000000"/>
          <w:lang w:val="cs-CZ"/>
        </w:rPr>
        <w:t>na předměty</w:t>
      </w:r>
      <w:r w:rsidR="0049145E">
        <w:rPr>
          <w:rFonts w:cs="TimesNewRoman"/>
          <w:color w:val="000000"/>
          <w:lang w:val="cs-CZ"/>
        </w:rPr>
        <w:t xml:space="preserve"> záruku za jakost v délce </w:t>
      </w:r>
      <w:r w:rsidR="004B5278">
        <w:rPr>
          <w:rFonts w:cs="TimesNewRoman"/>
          <w:color w:val="000000"/>
          <w:lang w:val="cs-CZ"/>
        </w:rPr>
        <w:t>12</w:t>
      </w:r>
      <w:r w:rsidR="0049145E">
        <w:rPr>
          <w:rFonts w:cs="TimesNewRoman"/>
          <w:color w:val="000000"/>
          <w:lang w:val="cs-CZ"/>
        </w:rPr>
        <w:t xml:space="preserve"> měsíců. Zárukou </w:t>
      </w:r>
      <w:r w:rsidR="00303437">
        <w:rPr>
          <w:rFonts w:cs="TimesNewRoman"/>
          <w:color w:val="000000"/>
          <w:lang w:val="cs-CZ"/>
        </w:rPr>
        <w:br/>
      </w:r>
      <w:r w:rsidR="0049145E">
        <w:rPr>
          <w:rFonts w:cs="TimesNewRoman"/>
          <w:color w:val="000000"/>
          <w:lang w:val="cs-CZ"/>
        </w:rPr>
        <w:t xml:space="preserve">za jakost přejímá </w:t>
      </w:r>
      <w:r w:rsidR="00620D23">
        <w:rPr>
          <w:rFonts w:cs="Calibri"/>
          <w:lang w:val="cs-CZ"/>
        </w:rPr>
        <w:t>dodavatel</w:t>
      </w:r>
      <w:r w:rsidR="00620D23">
        <w:rPr>
          <w:rFonts w:cs="TimesNewRoman"/>
          <w:color w:val="000000"/>
          <w:lang w:val="cs-CZ"/>
        </w:rPr>
        <w:t xml:space="preserve"> </w:t>
      </w:r>
      <w:r w:rsidR="0049145E">
        <w:rPr>
          <w:rFonts w:cs="TimesNewRoman"/>
          <w:color w:val="000000"/>
          <w:lang w:val="cs-CZ"/>
        </w:rPr>
        <w:t xml:space="preserve">závazek, že dodané předměty </w:t>
      </w:r>
      <w:r w:rsidR="002559E5">
        <w:rPr>
          <w:rFonts w:cs="TimesNewRoman"/>
          <w:color w:val="000000"/>
          <w:lang w:val="cs-CZ"/>
        </w:rPr>
        <w:t xml:space="preserve">si </w:t>
      </w:r>
      <w:r w:rsidR="0049145E">
        <w:rPr>
          <w:rFonts w:cs="TimesNewRoman"/>
          <w:color w:val="000000"/>
          <w:lang w:val="cs-CZ"/>
        </w:rPr>
        <w:t xml:space="preserve">po </w:t>
      </w:r>
      <w:r w:rsidR="00F940E3">
        <w:rPr>
          <w:rFonts w:cs="TimesNewRoman"/>
          <w:color w:val="000000"/>
          <w:lang w:val="cs-CZ"/>
        </w:rPr>
        <w:t xml:space="preserve">záruční </w:t>
      </w:r>
      <w:r w:rsidR="0049145E">
        <w:rPr>
          <w:rFonts w:cs="TimesNewRoman"/>
          <w:color w:val="000000"/>
          <w:lang w:val="cs-CZ"/>
        </w:rPr>
        <w:t xml:space="preserve">dobu </w:t>
      </w:r>
      <w:r w:rsidR="002559E5">
        <w:rPr>
          <w:rFonts w:cs="TimesNewRoman"/>
          <w:color w:val="000000"/>
          <w:lang w:val="cs-CZ"/>
        </w:rPr>
        <w:t>při obvyklém použití uchovají smluvené a obvyklé</w:t>
      </w:r>
      <w:r w:rsidR="00C559E3">
        <w:rPr>
          <w:rFonts w:cs="TimesNewRoman"/>
          <w:color w:val="000000"/>
          <w:lang w:val="cs-CZ"/>
        </w:rPr>
        <w:t xml:space="preserve"> </w:t>
      </w:r>
      <w:r w:rsidR="001C28A0">
        <w:rPr>
          <w:rFonts w:cs="TimesNewRoman"/>
          <w:color w:val="000000"/>
          <w:lang w:val="cs-CZ"/>
        </w:rPr>
        <w:t xml:space="preserve">vlastnosti (zejména </w:t>
      </w:r>
      <w:r w:rsidR="00C559E3">
        <w:rPr>
          <w:rFonts w:cs="TimesNewRoman"/>
          <w:color w:val="000000"/>
          <w:lang w:val="cs-CZ"/>
        </w:rPr>
        <w:t>výkonnost</w:t>
      </w:r>
      <w:r w:rsidR="00B81C94">
        <w:rPr>
          <w:rFonts w:cs="TimesNewRoman"/>
          <w:color w:val="000000"/>
          <w:lang w:val="cs-CZ"/>
        </w:rPr>
        <w:t>, funkčnost</w:t>
      </w:r>
      <w:r w:rsidR="001C28A0">
        <w:rPr>
          <w:rFonts w:cs="TimesNewRoman"/>
          <w:color w:val="000000"/>
          <w:lang w:val="cs-CZ"/>
        </w:rPr>
        <w:t xml:space="preserve"> a další)</w:t>
      </w:r>
      <w:r w:rsidR="002559E5">
        <w:rPr>
          <w:rFonts w:cs="TimesNewRoman"/>
          <w:color w:val="000000"/>
          <w:lang w:val="cs-CZ"/>
        </w:rPr>
        <w:t>.</w:t>
      </w:r>
    </w:p>
    <w:p w14:paraId="60D82BF2" w14:textId="4BD3D46C" w:rsidR="009E2F1F" w:rsidRPr="00CB18E9" w:rsidRDefault="009E2F1F" w:rsidP="003977B6">
      <w:pPr>
        <w:pStyle w:val="Odstavecseseznamem"/>
        <w:numPr>
          <w:ilvl w:val="0"/>
          <w:numId w:val="6"/>
        </w:numPr>
        <w:autoSpaceDE w:val="0"/>
        <w:autoSpaceDN w:val="0"/>
        <w:spacing w:after="120"/>
        <w:contextualSpacing w:val="0"/>
        <w:rPr>
          <w:color w:val="000000" w:themeColor="text1"/>
        </w:rPr>
      </w:pPr>
      <w:r>
        <w:rPr>
          <w:rFonts w:cs="TimesNewRoman"/>
          <w:color w:val="000000"/>
          <w:lang w:val="cs-CZ"/>
        </w:rPr>
        <w:t>Z</w:t>
      </w:r>
      <w:r w:rsidR="00F940E3">
        <w:rPr>
          <w:rFonts w:cs="TimesNewRoman"/>
          <w:color w:val="000000"/>
          <w:lang w:val="cs-CZ"/>
        </w:rPr>
        <w:t>áruční dob</w:t>
      </w:r>
      <w:r>
        <w:rPr>
          <w:rFonts w:cs="TimesNewRoman"/>
          <w:color w:val="000000"/>
          <w:lang w:val="cs-CZ"/>
        </w:rPr>
        <w:t>a</w:t>
      </w:r>
      <w:r w:rsidR="00F940E3">
        <w:rPr>
          <w:rFonts w:cs="TimesNewRoman"/>
          <w:color w:val="000000"/>
          <w:lang w:val="cs-CZ"/>
        </w:rPr>
        <w:t xml:space="preserve"> </w:t>
      </w:r>
      <w:r w:rsidR="00662D27">
        <w:rPr>
          <w:rFonts w:cs="TimesNewRoman"/>
          <w:color w:val="000000"/>
          <w:lang w:val="cs-CZ"/>
        </w:rPr>
        <w:t xml:space="preserve">k dodaným předmětům </w:t>
      </w:r>
      <w:r w:rsidR="00F940E3">
        <w:rPr>
          <w:rFonts w:cs="TimesNewRoman"/>
          <w:color w:val="000000"/>
          <w:lang w:val="cs-CZ"/>
        </w:rPr>
        <w:t xml:space="preserve">běží </w:t>
      </w:r>
      <w:r w:rsidR="00662D27">
        <w:rPr>
          <w:rFonts w:cs="TimesNewRoman"/>
          <w:color w:val="000000"/>
          <w:lang w:val="cs-CZ"/>
        </w:rPr>
        <w:t xml:space="preserve">vždy </w:t>
      </w:r>
      <w:r w:rsidR="00F940E3">
        <w:rPr>
          <w:rFonts w:cs="TimesNewRoman"/>
          <w:color w:val="000000"/>
          <w:lang w:val="cs-CZ"/>
        </w:rPr>
        <w:t>od</w:t>
      </w:r>
      <w:r w:rsidR="008A7470" w:rsidRPr="008A7470">
        <w:rPr>
          <w:rFonts w:cs="TimesNewRoman"/>
          <w:color w:val="000000"/>
          <w:lang w:val="cs-CZ"/>
        </w:rPr>
        <w:t xml:space="preserve"> </w:t>
      </w:r>
      <w:r w:rsidR="008A7470">
        <w:rPr>
          <w:rFonts w:cs="TimesNewRoman"/>
          <w:color w:val="000000"/>
          <w:lang w:val="cs-CZ"/>
        </w:rPr>
        <w:t xml:space="preserve">podpisu dodacího listu pověřenou osobou </w:t>
      </w:r>
      <w:r w:rsidR="00620D23">
        <w:rPr>
          <w:rFonts w:cs="Calibri"/>
          <w:lang w:val="cs-CZ"/>
        </w:rPr>
        <w:t>objednatele</w:t>
      </w:r>
      <w:r w:rsidR="008A7470">
        <w:rPr>
          <w:rFonts w:cs="TimesNewRoman"/>
          <w:color w:val="000000"/>
          <w:lang w:val="cs-CZ"/>
        </w:rPr>
        <w:t xml:space="preserve"> v každém </w:t>
      </w:r>
      <w:proofErr w:type="spellStart"/>
      <w:r w:rsidR="008A7470">
        <w:rPr>
          <w:rFonts w:cs="TimesNewRoman"/>
          <w:color w:val="000000"/>
          <w:lang w:val="cs-CZ"/>
        </w:rPr>
        <w:t>závozovém</w:t>
      </w:r>
      <w:proofErr w:type="spellEnd"/>
      <w:r w:rsidR="008A7470">
        <w:rPr>
          <w:rFonts w:cs="TimesNewRoman"/>
          <w:color w:val="000000"/>
          <w:lang w:val="cs-CZ"/>
        </w:rPr>
        <w:t xml:space="preserve"> místě.</w:t>
      </w:r>
      <w:r w:rsidR="00F940E3">
        <w:rPr>
          <w:rFonts w:cs="TimesNewRoman"/>
          <w:color w:val="000000"/>
          <w:lang w:val="cs-CZ"/>
        </w:rPr>
        <w:t xml:space="preserve"> </w:t>
      </w:r>
      <w:r w:rsidR="00D45AAA" w:rsidRPr="00D45AAA">
        <w:rPr>
          <w:rFonts w:cs="TimesNewRoman"/>
          <w:color w:val="000000"/>
          <w:lang w:val="cs-CZ"/>
        </w:rPr>
        <w:t xml:space="preserve">Vadu krytou zárukou </w:t>
      </w:r>
      <w:r w:rsidR="00D45AAA">
        <w:rPr>
          <w:rFonts w:cs="TimesNewRoman"/>
          <w:color w:val="000000"/>
          <w:lang w:val="cs-CZ"/>
        </w:rPr>
        <w:t xml:space="preserve">je </w:t>
      </w:r>
      <w:r w:rsidR="00620D23">
        <w:rPr>
          <w:rFonts w:cs="Calibri"/>
          <w:lang w:val="cs-CZ"/>
        </w:rPr>
        <w:t>objednatel</w:t>
      </w:r>
      <w:r w:rsidR="00620D23">
        <w:rPr>
          <w:rFonts w:cs="TimesNewRoman"/>
          <w:color w:val="000000"/>
          <w:lang w:val="cs-CZ"/>
        </w:rPr>
        <w:t xml:space="preserve"> </w:t>
      </w:r>
      <w:r w:rsidR="00D45AAA">
        <w:rPr>
          <w:rFonts w:cs="TimesNewRoman"/>
          <w:color w:val="000000"/>
          <w:lang w:val="cs-CZ"/>
        </w:rPr>
        <w:t xml:space="preserve">oprávněn vytknout </w:t>
      </w:r>
      <w:r w:rsidR="00620D23">
        <w:rPr>
          <w:rFonts w:cs="Calibri"/>
          <w:lang w:val="cs-CZ"/>
        </w:rPr>
        <w:t>dodavateli</w:t>
      </w:r>
      <w:r w:rsidR="00620D23" w:rsidRPr="00D45AAA">
        <w:rPr>
          <w:rFonts w:cs="TimesNewRoman"/>
          <w:color w:val="000000"/>
          <w:lang w:val="cs-CZ"/>
        </w:rPr>
        <w:t xml:space="preserve"> </w:t>
      </w:r>
      <w:r w:rsidR="00827096">
        <w:rPr>
          <w:rFonts w:cs="TimesNewRoman"/>
          <w:color w:val="000000"/>
          <w:lang w:val="cs-CZ"/>
        </w:rPr>
        <w:t xml:space="preserve">písemně (postačí e-mailem) </w:t>
      </w:r>
      <w:r w:rsidR="00D45AAA" w:rsidRPr="00D45AAA">
        <w:rPr>
          <w:rFonts w:cs="TimesNewRoman"/>
          <w:color w:val="000000"/>
          <w:lang w:val="cs-CZ"/>
        </w:rPr>
        <w:t>v záruční dob</w:t>
      </w:r>
      <w:r w:rsidR="00D45AAA">
        <w:rPr>
          <w:rFonts w:cs="TimesNewRoman"/>
          <w:color w:val="000000"/>
          <w:lang w:val="cs-CZ"/>
        </w:rPr>
        <w:t>ě.</w:t>
      </w:r>
      <w:r w:rsidR="00883EF1">
        <w:rPr>
          <w:rFonts w:cs="TimesNewRoman"/>
          <w:color w:val="000000"/>
          <w:lang w:val="cs-CZ"/>
        </w:rPr>
        <w:t xml:space="preserve"> </w:t>
      </w:r>
      <w:r w:rsidR="00883EF1" w:rsidRPr="00C4045D">
        <w:rPr>
          <w:color w:val="000000" w:themeColor="text1"/>
        </w:rPr>
        <w:t>Odstranění vady musí být provedeno bez zbytečného odkladu</w:t>
      </w:r>
      <w:r w:rsidR="000A0785">
        <w:rPr>
          <w:color w:val="000000" w:themeColor="text1"/>
          <w:lang w:val="cs-CZ"/>
        </w:rPr>
        <w:t>, nejpozději</w:t>
      </w:r>
      <w:r w:rsidR="00883EF1" w:rsidRPr="00C4045D">
        <w:rPr>
          <w:color w:val="000000" w:themeColor="text1"/>
        </w:rPr>
        <w:t xml:space="preserve"> do</w:t>
      </w:r>
      <w:r w:rsidR="00883EF1">
        <w:rPr>
          <w:color w:val="000000" w:themeColor="text1"/>
        </w:rPr>
        <w:t xml:space="preserve"> 7 </w:t>
      </w:r>
      <w:r w:rsidR="00883EF1" w:rsidRPr="00C4045D">
        <w:rPr>
          <w:color w:val="000000" w:themeColor="text1"/>
        </w:rPr>
        <w:t xml:space="preserve">pracovních dnů od oznámení této vady </w:t>
      </w:r>
      <w:r w:rsidR="00344CBE">
        <w:rPr>
          <w:rFonts w:cs="Calibri"/>
          <w:lang w:val="cs-CZ"/>
        </w:rPr>
        <w:t>dodavateli</w:t>
      </w:r>
      <w:r w:rsidR="00883EF1">
        <w:rPr>
          <w:color w:val="000000" w:themeColor="text1"/>
        </w:rPr>
        <w:t xml:space="preserve">, pokud se </w:t>
      </w:r>
      <w:r w:rsidR="00344CBE">
        <w:rPr>
          <w:rFonts w:cs="Calibri"/>
          <w:lang w:val="cs-CZ"/>
        </w:rPr>
        <w:t xml:space="preserve">objednatel </w:t>
      </w:r>
      <w:r w:rsidR="00883EF1">
        <w:rPr>
          <w:color w:val="000000" w:themeColor="text1"/>
        </w:rPr>
        <w:t xml:space="preserve">a </w:t>
      </w:r>
      <w:r w:rsidR="00344CBE">
        <w:rPr>
          <w:rFonts w:cs="Calibri"/>
          <w:lang w:val="cs-CZ"/>
        </w:rPr>
        <w:t>dodavatel</w:t>
      </w:r>
      <w:r w:rsidR="00344CBE" w:rsidRPr="00C4045D">
        <w:rPr>
          <w:color w:val="000000" w:themeColor="text1"/>
        </w:rPr>
        <w:t xml:space="preserve"> </w:t>
      </w:r>
      <w:r w:rsidR="00883EF1" w:rsidRPr="00C4045D">
        <w:rPr>
          <w:color w:val="000000" w:themeColor="text1"/>
        </w:rPr>
        <w:t>v konkrétním případě nedohodnou písemně jinak.</w:t>
      </w:r>
      <w:r w:rsidR="00CB18E9">
        <w:rPr>
          <w:color w:val="000000" w:themeColor="text1"/>
          <w:lang w:val="cs-CZ"/>
        </w:rPr>
        <w:t xml:space="preserve"> </w:t>
      </w:r>
      <w:r w:rsidR="00CB18E9" w:rsidRPr="00CB18E9">
        <w:rPr>
          <w:color w:val="000000" w:themeColor="text1"/>
        </w:rPr>
        <w:t xml:space="preserve">Záruční doba neběží po dobu, po kterou nemůže </w:t>
      </w:r>
      <w:r w:rsidR="00344CBE">
        <w:rPr>
          <w:rFonts w:cs="Calibri"/>
          <w:lang w:val="cs-CZ"/>
        </w:rPr>
        <w:t>objednatel</w:t>
      </w:r>
      <w:r w:rsidR="00344CBE" w:rsidRPr="00CB18E9">
        <w:rPr>
          <w:color w:val="000000" w:themeColor="text1"/>
        </w:rPr>
        <w:t xml:space="preserve"> </w:t>
      </w:r>
      <w:r w:rsidR="00CB18E9" w:rsidRPr="00CB18E9">
        <w:rPr>
          <w:color w:val="000000" w:themeColor="text1"/>
        </w:rPr>
        <w:t>p</w:t>
      </w:r>
      <w:r w:rsidR="00CB18E9">
        <w:rPr>
          <w:color w:val="000000" w:themeColor="text1"/>
          <w:lang w:val="cs-CZ"/>
        </w:rPr>
        <w:t xml:space="preserve">ředměty </w:t>
      </w:r>
      <w:r w:rsidR="00CB18E9" w:rsidRPr="00CB18E9">
        <w:rPr>
          <w:color w:val="000000" w:themeColor="text1"/>
        </w:rPr>
        <w:t>pro vady řádně užívat.</w:t>
      </w:r>
    </w:p>
    <w:p w14:paraId="59E09A38" w14:textId="48323D39" w:rsidR="002231C1" w:rsidRDefault="00A83EE2" w:rsidP="003977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>
        <w:rPr>
          <w:rFonts w:cs="Calibri"/>
          <w:lang w:val="cs-CZ"/>
        </w:rPr>
        <w:t>Dodavatel</w:t>
      </w:r>
      <w:r w:rsidRPr="002B1D92">
        <w:rPr>
          <w:rFonts w:cs="TimesNewRoman"/>
          <w:color w:val="000000"/>
        </w:rPr>
        <w:t xml:space="preserve"> </w:t>
      </w:r>
      <w:r w:rsidR="002231C1" w:rsidRPr="002B1D92">
        <w:rPr>
          <w:rFonts w:cs="TimesNewRoman"/>
          <w:color w:val="000000"/>
        </w:rPr>
        <w:t xml:space="preserve">odpovídá za případné vady plnění v rozsahu </w:t>
      </w:r>
      <w:r w:rsidR="009B34F0">
        <w:rPr>
          <w:rFonts w:cs="TimesNewRoman"/>
          <w:color w:val="000000"/>
          <w:lang w:val="cs-CZ"/>
        </w:rPr>
        <w:t xml:space="preserve">dle </w:t>
      </w:r>
      <w:r w:rsidR="002231C1" w:rsidRPr="002B1D92">
        <w:rPr>
          <w:rFonts w:cs="TimesNewRoman"/>
          <w:color w:val="000000"/>
        </w:rPr>
        <w:t>platné</w:t>
      </w:r>
      <w:r w:rsidR="009E769D">
        <w:rPr>
          <w:rFonts w:cs="TimesNewRoman"/>
          <w:color w:val="000000"/>
          <w:lang w:val="cs-CZ"/>
        </w:rPr>
        <w:t xml:space="preserve"> a účinné</w:t>
      </w:r>
      <w:r w:rsidR="002231C1" w:rsidRPr="002B1D92">
        <w:rPr>
          <w:rFonts w:cs="TimesNewRoman"/>
          <w:color w:val="000000"/>
        </w:rPr>
        <w:t xml:space="preserve"> právní úpravy.</w:t>
      </w:r>
      <w:r w:rsidR="006A6CD8">
        <w:rPr>
          <w:rFonts w:cs="TimesNewRoman"/>
          <w:color w:val="000000"/>
          <w:lang w:val="cs-CZ"/>
        </w:rPr>
        <w:t xml:space="preserve"> </w:t>
      </w:r>
      <w:r w:rsidR="006A6CD8" w:rsidRPr="00827529">
        <w:rPr>
          <w:rFonts w:cs="TimesNewRoman"/>
          <w:color w:val="000000"/>
          <w:lang w:val="cs-CZ"/>
        </w:rPr>
        <w:t xml:space="preserve">Projeví-li se vada v průběhu 6 měsíců od převzetí </w:t>
      </w:r>
      <w:r w:rsidR="006A6CD8">
        <w:rPr>
          <w:rFonts w:cs="TimesNewRoman"/>
          <w:color w:val="000000"/>
          <w:lang w:val="cs-CZ"/>
        </w:rPr>
        <w:t>předmětů</w:t>
      </w:r>
      <w:r w:rsidR="006A6CD8" w:rsidRPr="00827529">
        <w:rPr>
          <w:rFonts w:cs="TimesNewRoman"/>
          <w:color w:val="000000"/>
          <w:lang w:val="cs-CZ"/>
        </w:rPr>
        <w:t xml:space="preserve"> </w:t>
      </w:r>
      <w:r w:rsidR="00344CBE">
        <w:rPr>
          <w:rFonts w:cs="TimesNewRoman"/>
          <w:color w:val="000000"/>
          <w:lang w:val="cs-CZ"/>
        </w:rPr>
        <w:t>objednatele</w:t>
      </w:r>
      <w:r w:rsidR="00D25C7D">
        <w:rPr>
          <w:rFonts w:cs="TimesNewRoman"/>
          <w:color w:val="000000"/>
          <w:lang w:val="cs-CZ"/>
        </w:rPr>
        <w:t>m</w:t>
      </w:r>
      <w:r w:rsidR="006A6CD8" w:rsidRPr="00827529">
        <w:rPr>
          <w:rFonts w:cs="TimesNewRoman"/>
          <w:color w:val="000000"/>
          <w:lang w:val="cs-CZ"/>
        </w:rPr>
        <w:t xml:space="preserve">, má se zato, </w:t>
      </w:r>
      <w:r w:rsidR="00303437">
        <w:rPr>
          <w:rFonts w:cs="TimesNewRoman"/>
          <w:color w:val="000000"/>
          <w:lang w:val="cs-CZ"/>
        </w:rPr>
        <w:br/>
      </w:r>
      <w:r w:rsidR="006A6CD8" w:rsidRPr="00827529">
        <w:rPr>
          <w:rFonts w:cs="TimesNewRoman"/>
          <w:color w:val="000000"/>
          <w:lang w:val="cs-CZ"/>
        </w:rPr>
        <w:t xml:space="preserve">že </w:t>
      </w:r>
      <w:r w:rsidR="006A6CD8">
        <w:rPr>
          <w:rFonts w:cs="TimesNewRoman"/>
          <w:color w:val="000000"/>
          <w:lang w:val="cs-CZ"/>
        </w:rPr>
        <w:t>dodané předměty byly vadné</w:t>
      </w:r>
      <w:r w:rsidR="006A6CD8" w:rsidRPr="00827529">
        <w:rPr>
          <w:rFonts w:cs="TimesNewRoman"/>
          <w:color w:val="000000"/>
          <w:lang w:val="cs-CZ"/>
        </w:rPr>
        <w:t xml:space="preserve"> již při převzetí.</w:t>
      </w:r>
    </w:p>
    <w:p w14:paraId="35B7BDE1" w14:textId="3B05406C" w:rsidR="00E44D21" w:rsidRPr="00B6666A" w:rsidRDefault="00223F99" w:rsidP="00CB4F2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  <w:lang w:val="cs-CZ"/>
        </w:rPr>
      </w:pPr>
      <w:r>
        <w:rPr>
          <w:rFonts w:cs="Calibri"/>
          <w:lang w:val="cs-CZ"/>
        </w:rPr>
        <w:t>Objednatel</w:t>
      </w:r>
      <w:r w:rsidRPr="002B1D92">
        <w:rPr>
          <w:rFonts w:cs="TimesNewRoman"/>
          <w:color w:val="000000"/>
          <w:lang w:val="cs-CZ"/>
        </w:rPr>
        <w:t xml:space="preserve"> </w:t>
      </w:r>
      <w:r w:rsidR="002B1D92" w:rsidRPr="002B1D92">
        <w:rPr>
          <w:rFonts w:cs="TimesNewRoman"/>
          <w:color w:val="000000"/>
          <w:lang w:val="cs-CZ"/>
        </w:rPr>
        <w:t>je povinen písemně</w:t>
      </w:r>
      <w:r w:rsidR="0093448B">
        <w:rPr>
          <w:rFonts w:cs="TimesNewRoman"/>
          <w:color w:val="000000"/>
          <w:lang w:val="cs-CZ"/>
        </w:rPr>
        <w:t xml:space="preserve"> (postačí e</w:t>
      </w:r>
      <w:r w:rsidR="00D52ED3">
        <w:rPr>
          <w:rFonts w:cs="TimesNewRoman"/>
          <w:color w:val="000000"/>
          <w:lang w:val="cs-CZ"/>
        </w:rPr>
        <w:t>-</w:t>
      </w:r>
      <w:r w:rsidR="0093448B">
        <w:rPr>
          <w:rFonts w:cs="TimesNewRoman"/>
          <w:color w:val="000000"/>
          <w:lang w:val="cs-CZ"/>
        </w:rPr>
        <w:t>mailem)</w:t>
      </w:r>
      <w:r w:rsidR="002B1D92" w:rsidRPr="002B1D92">
        <w:rPr>
          <w:rFonts w:cs="TimesNewRoman"/>
          <w:color w:val="000000"/>
          <w:lang w:val="cs-CZ"/>
        </w:rPr>
        <w:t xml:space="preserve"> </w:t>
      </w:r>
      <w:r w:rsidR="005E17EE">
        <w:rPr>
          <w:rFonts w:cs="TimesNewRoman"/>
          <w:color w:val="000000"/>
          <w:lang w:val="cs-CZ"/>
        </w:rPr>
        <w:t>vytknout</w:t>
      </w:r>
      <w:r w:rsidR="005E17EE" w:rsidRPr="002B1D92">
        <w:rPr>
          <w:rFonts w:cs="TimesNewRoman"/>
          <w:color w:val="000000"/>
          <w:lang w:val="cs-CZ"/>
        </w:rPr>
        <w:t xml:space="preserve"> </w:t>
      </w:r>
      <w:r w:rsidR="002B1D92" w:rsidRPr="002B1D92">
        <w:rPr>
          <w:rFonts w:cs="TimesNewRoman"/>
          <w:color w:val="000000"/>
          <w:lang w:val="cs-CZ"/>
        </w:rPr>
        <w:t>veškeré zjištěné zjevné vady v</w:t>
      </w:r>
      <w:r w:rsidR="00F55E44">
        <w:rPr>
          <w:rFonts w:cs="TimesNewRoman"/>
          <w:color w:val="000000"/>
          <w:lang w:val="cs-CZ"/>
        </w:rPr>
        <w:t> </w:t>
      </w:r>
      <w:r w:rsidR="002B1D92" w:rsidRPr="002B1D92">
        <w:rPr>
          <w:rFonts w:cs="TimesNewRoman"/>
          <w:color w:val="000000"/>
          <w:lang w:val="cs-CZ"/>
        </w:rPr>
        <w:t xml:space="preserve">termínu do </w:t>
      </w:r>
      <w:r w:rsidR="002B1D92">
        <w:rPr>
          <w:rFonts w:cs="TimesNewRoman"/>
          <w:color w:val="000000"/>
          <w:lang w:val="cs-CZ"/>
        </w:rPr>
        <w:t>30</w:t>
      </w:r>
      <w:r w:rsidR="002B1D92" w:rsidRPr="002B1D92">
        <w:rPr>
          <w:rFonts w:cs="TimesNewRoman"/>
          <w:color w:val="000000"/>
          <w:lang w:val="cs-CZ"/>
        </w:rPr>
        <w:t xml:space="preserve"> dnů od</w:t>
      </w:r>
      <w:r w:rsidR="002B1D92">
        <w:rPr>
          <w:rFonts w:cs="TimesNewRoman"/>
          <w:color w:val="000000"/>
          <w:lang w:val="cs-CZ"/>
        </w:rPr>
        <w:t>e dne pře</w:t>
      </w:r>
      <w:r w:rsidR="0070140E">
        <w:rPr>
          <w:rFonts w:cs="TimesNewRoman"/>
          <w:color w:val="000000"/>
          <w:lang w:val="cs-CZ"/>
        </w:rPr>
        <w:t>vzetí</w:t>
      </w:r>
      <w:r w:rsidR="002B1D92">
        <w:rPr>
          <w:rFonts w:cs="TimesNewRoman"/>
          <w:color w:val="000000"/>
          <w:lang w:val="cs-CZ"/>
        </w:rPr>
        <w:t xml:space="preserve"> </w:t>
      </w:r>
      <w:r w:rsidR="00073781">
        <w:rPr>
          <w:rFonts w:cs="TimesNewRoman"/>
          <w:color w:val="000000"/>
          <w:lang w:val="cs-CZ"/>
        </w:rPr>
        <w:t>předmětů</w:t>
      </w:r>
      <w:r w:rsidR="00475B53">
        <w:rPr>
          <w:rFonts w:cs="TimesNewRoman"/>
          <w:color w:val="000000"/>
          <w:lang w:val="cs-CZ"/>
        </w:rPr>
        <w:t xml:space="preserve"> </w:t>
      </w:r>
      <w:r w:rsidR="0070140E" w:rsidRPr="00B72D89">
        <w:rPr>
          <w:rFonts w:cs="TimesNewRoman"/>
          <w:color w:val="000000"/>
          <w:lang w:val="cs-CZ"/>
        </w:rPr>
        <w:t xml:space="preserve">pověřeným zaměstnancem </w:t>
      </w:r>
      <w:r>
        <w:rPr>
          <w:rFonts w:cs="Calibri"/>
          <w:lang w:val="cs-CZ"/>
        </w:rPr>
        <w:t>objednatele</w:t>
      </w:r>
      <w:r w:rsidRPr="00B72D89">
        <w:rPr>
          <w:rFonts w:cs="TimesNewRoman"/>
          <w:color w:val="000000"/>
          <w:lang w:val="cs-CZ"/>
        </w:rPr>
        <w:t xml:space="preserve"> </w:t>
      </w:r>
      <w:r w:rsidR="0070140E" w:rsidRPr="00B72D89">
        <w:rPr>
          <w:rFonts w:cs="TimesNewRoman"/>
          <w:color w:val="000000"/>
          <w:lang w:val="cs-CZ"/>
        </w:rPr>
        <w:t xml:space="preserve">v jednotlivých </w:t>
      </w:r>
      <w:proofErr w:type="spellStart"/>
      <w:r w:rsidR="0070140E" w:rsidRPr="00B72D89">
        <w:rPr>
          <w:rFonts w:cs="TimesNewRoman"/>
          <w:color w:val="000000"/>
          <w:lang w:val="cs-CZ"/>
        </w:rPr>
        <w:t>závozových</w:t>
      </w:r>
      <w:proofErr w:type="spellEnd"/>
      <w:r w:rsidR="0070140E" w:rsidRPr="00B72D89">
        <w:rPr>
          <w:rFonts w:cs="TimesNewRoman"/>
          <w:color w:val="000000"/>
          <w:lang w:val="cs-CZ"/>
        </w:rPr>
        <w:t xml:space="preserve"> místech</w:t>
      </w:r>
      <w:r w:rsidR="006A3087" w:rsidRPr="00A51F93">
        <w:rPr>
          <w:rFonts w:cs="TimesNewRoman"/>
          <w:color w:val="000000"/>
          <w:lang w:val="cs-CZ"/>
        </w:rPr>
        <w:t>.</w:t>
      </w:r>
      <w:r w:rsidR="002B1D92" w:rsidRPr="00A51F93">
        <w:rPr>
          <w:rFonts w:cs="TimesNewRoman"/>
          <w:color w:val="000000"/>
          <w:lang w:val="cs-CZ"/>
        </w:rPr>
        <w:t xml:space="preserve"> Takov</w:t>
      </w:r>
      <w:r w:rsidR="00A14C0E" w:rsidRPr="00A51F93">
        <w:rPr>
          <w:rFonts w:cs="TimesNewRoman"/>
          <w:color w:val="000000"/>
          <w:lang w:val="cs-CZ"/>
        </w:rPr>
        <w:t>é</w:t>
      </w:r>
      <w:r w:rsidR="002B1D92" w:rsidRPr="00A51F93">
        <w:rPr>
          <w:rFonts w:cs="TimesNewRoman"/>
          <w:color w:val="000000"/>
          <w:lang w:val="cs-CZ"/>
        </w:rPr>
        <w:t xml:space="preserve"> </w:t>
      </w:r>
      <w:r w:rsidR="005E17EE" w:rsidRPr="00A51F93">
        <w:rPr>
          <w:rFonts w:cs="TimesNewRoman"/>
          <w:color w:val="000000"/>
          <w:lang w:val="cs-CZ"/>
        </w:rPr>
        <w:t xml:space="preserve">uplatnění vad </w:t>
      </w:r>
      <w:r w:rsidR="002B1D92" w:rsidRPr="004628DF">
        <w:rPr>
          <w:rFonts w:cs="TimesNewRoman"/>
          <w:color w:val="000000"/>
          <w:lang w:val="cs-CZ"/>
        </w:rPr>
        <w:t>je považován</w:t>
      </w:r>
      <w:r w:rsidR="005E17EE" w:rsidRPr="004628DF">
        <w:rPr>
          <w:rFonts w:cs="TimesNewRoman"/>
          <w:color w:val="000000"/>
          <w:lang w:val="cs-CZ"/>
        </w:rPr>
        <w:t>o</w:t>
      </w:r>
      <w:r w:rsidR="002B1D92" w:rsidRPr="004628DF">
        <w:rPr>
          <w:rFonts w:cs="TimesNewRoman"/>
          <w:color w:val="000000"/>
          <w:lang w:val="cs-CZ"/>
        </w:rPr>
        <w:t xml:space="preserve"> za včasn</w:t>
      </w:r>
      <w:r w:rsidR="005E17EE" w:rsidRPr="00F92261">
        <w:rPr>
          <w:rFonts w:cs="TimesNewRoman"/>
          <w:color w:val="000000"/>
          <w:lang w:val="cs-CZ"/>
        </w:rPr>
        <w:t>é</w:t>
      </w:r>
      <w:r w:rsidR="002B1D92" w:rsidRPr="00B6666A">
        <w:rPr>
          <w:rFonts w:cs="TimesNewRoman"/>
          <w:color w:val="000000"/>
          <w:lang w:val="cs-CZ"/>
        </w:rPr>
        <w:t>.</w:t>
      </w:r>
      <w:r w:rsidR="00CB4F25">
        <w:rPr>
          <w:rFonts w:cs="TimesNewRoman"/>
          <w:color w:val="000000"/>
          <w:lang w:val="cs-CZ"/>
        </w:rPr>
        <w:t xml:space="preserve"> Ostatní</w:t>
      </w:r>
      <w:r w:rsidR="00CB4F25" w:rsidRPr="00CB4F25">
        <w:rPr>
          <w:rFonts w:cs="TimesNewRoman"/>
          <w:color w:val="000000"/>
          <w:lang w:val="cs-CZ"/>
        </w:rPr>
        <w:t xml:space="preserve"> vady </w:t>
      </w:r>
      <w:r w:rsidR="00CB4F25">
        <w:rPr>
          <w:rFonts w:cs="TimesNewRoman"/>
          <w:color w:val="000000"/>
          <w:lang w:val="cs-CZ"/>
        </w:rPr>
        <w:t xml:space="preserve">dodaných předmětů </w:t>
      </w:r>
      <w:r w:rsidR="00CB4F25" w:rsidRPr="00CB4F25">
        <w:rPr>
          <w:rFonts w:cs="TimesNewRoman"/>
          <w:color w:val="000000"/>
          <w:lang w:val="cs-CZ"/>
        </w:rPr>
        <w:t xml:space="preserve">je </w:t>
      </w:r>
      <w:r>
        <w:rPr>
          <w:rFonts w:cs="TimesNewRoman"/>
          <w:color w:val="000000"/>
          <w:lang w:val="cs-CZ"/>
        </w:rPr>
        <w:t>objednatel</w:t>
      </w:r>
      <w:r w:rsidRPr="00CB4F25">
        <w:rPr>
          <w:rFonts w:cs="TimesNewRoman"/>
          <w:color w:val="000000"/>
          <w:lang w:val="cs-CZ"/>
        </w:rPr>
        <w:t xml:space="preserve"> </w:t>
      </w:r>
      <w:r w:rsidR="00CB4F25" w:rsidRPr="00CB4F25">
        <w:rPr>
          <w:rFonts w:cs="TimesNewRoman"/>
          <w:color w:val="000000"/>
          <w:lang w:val="cs-CZ"/>
        </w:rPr>
        <w:t xml:space="preserve">povinen uplatnit u </w:t>
      </w:r>
      <w:r>
        <w:rPr>
          <w:rFonts w:cs="TimesNewRoman"/>
          <w:color w:val="000000"/>
          <w:lang w:val="cs-CZ"/>
        </w:rPr>
        <w:t>dodavatele</w:t>
      </w:r>
      <w:r w:rsidRPr="00CB4F25">
        <w:rPr>
          <w:rFonts w:cs="TimesNewRoman"/>
          <w:color w:val="000000"/>
          <w:lang w:val="cs-CZ"/>
        </w:rPr>
        <w:t xml:space="preserve"> </w:t>
      </w:r>
      <w:r w:rsidR="00CB4F25" w:rsidRPr="00CB4F25">
        <w:rPr>
          <w:rFonts w:cs="TimesNewRoman"/>
          <w:color w:val="000000"/>
          <w:lang w:val="cs-CZ"/>
        </w:rPr>
        <w:t>bez zbytečného odkladu poté, kdy vadu zjistil</w:t>
      </w:r>
      <w:r w:rsidR="00CB4F25">
        <w:rPr>
          <w:rFonts w:cs="TimesNewRoman"/>
          <w:color w:val="000000"/>
          <w:lang w:val="cs-CZ"/>
        </w:rPr>
        <w:t xml:space="preserve">. </w:t>
      </w:r>
    </w:p>
    <w:p w14:paraId="0656853F" w14:textId="28F5249B" w:rsidR="0093448B" w:rsidRPr="00B72D89" w:rsidRDefault="005E17EE" w:rsidP="003977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 w:rsidRPr="00AE2805">
        <w:rPr>
          <w:rFonts w:cs="TimesNewRoman"/>
          <w:color w:val="000000"/>
          <w:lang w:val="cs-CZ"/>
        </w:rPr>
        <w:t>Uplatnil</w:t>
      </w:r>
      <w:r w:rsidR="0093448B" w:rsidRPr="00AE2805">
        <w:rPr>
          <w:rFonts w:cs="TimesNewRoman"/>
          <w:color w:val="000000"/>
          <w:lang w:val="cs-CZ"/>
        </w:rPr>
        <w:t xml:space="preserve">-li </w:t>
      </w:r>
      <w:r w:rsidR="00975DED">
        <w:rPr>
          <w:rFonts w:cs="Calibri"/>
          <w:lang w:val="cs-CZ"/>
        </w:rPr>
        <w:t xml:space="preserve">objednatel </w:t>
      </w:r>
      <w:r w:rsidR="0093448B" w:rsidRPr="00AE2805">
        <w:rPr>
          <w:rFonts w:cs="TimesNewRoman"/>
          <w:color w:val="000000"/>
          <w:lang w:val="cs-CZ"/>
        </w:rPr>
        <w:t xml:space="preserve">řádně a včas zjištěné vady podle předchozího odstavce tohoto článku </w:t>
      </w:r>
      <w:r w:rsidR="00CD0C89">
        <w:rPr>
          <w:rFonts w:cs="TimesNewRoman"/>
          <w:color w:val="000000"/>
          <w:lang w:val="cs-CZ"/>
        </w:rPr>
        <w:t>dohody</w:t>
      </w:r>
      <w:r w:rsidR="0093448B" w:rsidRPr="00B72D89">
        <w:rPr>
          <w:rFonts w:cs="TimesNewRoman"/>
          <w:color w:val="000000"/>
          <w:lang w:val="cs-CZ"/>
        </w:rPr>
        <w:t xml:space="preserve">, a jedná-li se </w:t>
      </w:r>
      <w:r w:rsidR="00F07AE0" w:rsidRPr="00B72D89">
        <w:rPr>
          <w:rFonts w:cs="TimesNewRoman"/>
          <w:color w:val="000000"/>
          <w:lang w:val="cs-CZ"/>
        </w:rPr>
        <w:t xml:space="preserve">o </w:t>
      </w:r>
      <w:r w:rsidR="0093448B" w:rsidRPr="00B72D89">
        <w:rPr>
          <w:rFonts w:cs="TimesNewRoman"/>
          <w:color w:val="000000"/>
          <w:lang w:val="cs-CZ"/>
        </w:rPr>
        <w:t xml:space="preserve">případy dodání </w:t>
      </w:r>
      <w:r w:rsidR="00073781" w:rsidRPr="00B72D89">
        <w:rPr>
          <w:rFonts w:cs="TimesNewRoman"/>
          <w:color w:val="000000"/>
          <w:lang w:val="cs-CZ"/>
        </w:rPr>
        <w:t>předmětů</w:t>
      </w:r>
      <w:r w:rsidR="0093448B" w:rsidRPr="00B72D89">
        <w:rPr>
          <w:rFonts w:cs="TimesNewRoman"/>
          <w:color w:val="000000"/>
          <w:lang w:val="cs-CZ"/>
        </w:rPr>
        <w:t xml:space="preserve">, které neodpovídají specifikaci </w:t>
      </w:r>
      <w:r w:rsidR="00F01558">
        <w:rPr>
          <w:rFonts w:cs="TimesNewRoman"/>
          <w:color w:val="000000"/>
          <w:lang w:val="cs-CZ"/>
        </w:rPr>
        <w:t xml:space="preserve">předmětů </w:t>
      </w:r>
      <w:r w:rsidR="00A14C0E" w:rsidRPr="00B72D89">
        <w:rPr>
          <w:rFonts w:cs="TimesNewRoman"/>
          <w:color w:val="000000"/>
          <w:lang w:val="cs-CZ"/>
        </w:rPr>
        <w:t>v </w:t>
      </w:r>
      <w:r w:rsidR="00280F54" w:rsidRPr="00B72D89">
        <w:rPr>
          <w:rFonts w:cs="TimesNewRoman"/>
          <w:color w:val="000000"/>
          <w:lang w:val="cs-CZ"/>
        </w:rPr>
        <w:t>p</w:t>
      </w:r>
      <w:r w:rsidR="00AF032D" w:rsidRPr="00B72D89">
        <w:rPr>
          <w:rFonts w:cs="TimesNewRoman"/>
          <w:color w:val="000000"/>
          <w:lang w:val="cs-CZ"/>
        </w:rPr>
        <w:t>řílo</w:t>
      </w:r>
      <w:r w:rsidR="007F6446">
        <w:rPr>
          <w:rFonts w:cs="TimesNewRoman"/>
          <w:color w:val="000000"/>
          <w:lang w:val="cs-CZ"/>
        </w:rPr>
        <w:t>h</w:t>
      </w:r>
      <w:r w:rsidR="00F01558">
        <w:rPr>
          <w:rFonts w:cs="TimesNewRoman"/>
          <w:color w:val="000000"/>
          <w:lang w:val="cs-CZ"/>
        </w:rPr>
        <w:t>ách</w:t>
      </w:r>
      <w:r w:rsidR="00AF032D" w:rsidRPr="00B72D89">
        <w:rPr>
          <w:rFonts w:cs="TimesNewRoman"/>
          <w:color w:val="000000"/>
          <w:lang w:val="cs-CZ"/>
        </w:rPr>
        <w:t xml:space="preserve"> č. 3 </w:t>
      </w:r>
      <w:r w:rsidR="007F6446">
        <w:rPr>
          <w:rFonts w:cs="TimesNewRoman"/>
          <w:color w:val="000000"/>
          <w:lang w:val="cs-CZ"/>
        </w:rPr>
        <w:t xml:space="preserve">a 4 </w:t>
      </w:r>
      <w:r w:rsidR="00AF032D" w:rsidRPr="00B72D89">
        <w:rPr>
          <w:rFonts w:cs="TimesNewRoman"/>
          <w:color w:val="000000"/>
          <w:lang w:val="cs-CZ"/>
        </w:rPr>
        <w:t xml:space="preserve">této </w:t>
      </w:r>
      <w:r w:rsidR="00CD0C89">
        <w:rPr>
          <w:rFonts w:cs="TimesNewRoman"/>
          <w:color w:val="000000"/>
          <w:lang w:val="cs-CZ"/>
        </w:rPr>
        <w:t>dohody</w:t>
      </w:r>
      <w:r w:rsidR="007F6446">
        <w:rPr>
          <w:rFonts w:cs="TimesNewRoman"/>
          <w:color w:val="000000"/>
          <w:lang w:val="cs-CZ"/>
        </w:rPr>
        <w:t xml:space="preserve"> nebo </w:t>
      </w:r>
      <w:r w:rsidR="00F01558">
        <w:rPr>
          <w:rFonts w:cs="TimesNewRoman"/>
          <w:color w:val="000000"/>
          <w:lang w:val="cs-CZ"/>
        </w:rPr>
        <w:t xml:space="preserve">v </w:t>
      </w:r>
      <w:r w:rsidR="007F6446">
        <w:rPr>
          <w:rFonts w:cs="TimesNewRoman"/>
          <w:color w:val="000000"/>
          <w:lang w:val="cs-CZ"/>
        </w:rPr>
        <w:t>příslušné dílčí smlouvě</w:t>
      </w:r>
      <w:r w:rsidR="00CD0C89" w:rsidRPr="00B72D89">
        <w:rPr>
          <w:rFonts w:cs="TimesNewRoman"/>
          <w:color w:val="000000"/>
          <w:lang w:val="cs-CZ"/>
        </w:rPr>
        <w:t xml:space="preserve"> </w:t>
      </w:r>
      <w:r w:rsidR="0093448B" w:rsidRPr="00B72D89">
        <w:rPr>
          <w:rFonts w:cs="TimesNewRoman"/>
          <w:color w:val="000000"/>
          <w:lang w:val="cs-CZ"/>
        </w:rPr>
        <w:t xml:space="preserve">(jiný </w:t>
      </w:r>
      <w:r w:rsidR="00FE4D12" w:rsidRPr="00B72D89">
        <w:rPr>
          <w:rFonts w:cs="TimesNewRoman"/>
          <w:color w:val="000000"/>
          <w:lang w:val="cs-CZ"/>
        </w:rPr>
        <w:t>předmět</w:t>
      </w:r>
      <w:r w:rsidR="0093448B" w:rsidRPr="00B72D89">
        <w:rPr>
          <w:rFonts w:cs="TimesNewRoman"/>
          <w:color w:val="000000"/>
          <w:lang w:val="cs-CZ"/>
        </w:rPr>
        <w:t xml:space="preserve">, způsob provedení, </w:t>
      </w:r>
      <w:r w:rsidR="00073781" w:rsidRPr="00B72D89">
        <w:rPr>
          <w:rFonts w:cs="TimesNewRoman"/>
          <w:color w:val="000000"/>
          <w:lang w:val="cs-CZ"/>
        </w:rPr>
        <w:t xml:space="preserve">nesprávný potisk logem </w:t>
      </w:r>
      <w:r w:rsidR="00975DED">
        <w:rPr>
          <w:rFonts w:cs="Calibri"/>
          <w:lang w:val="cs-CZ"/>
        </w:rPr>
        <w:t>objednatele</w:t>
      </w:r>
      <w:r w:rsidR="0049145E" w:rsidRPr="00B72D89">
        <w:rPr>
          <w:rFonts w:cs="TimesNewRoman"/>
          <w:color w:val="000000"/>
          <w:lang w:val="cs-CZ"/>
        </w:rPr>
        <w:t>, jiné než požadované množství</w:t>
      </w:r>
      <w:r w:rsidR="009E3C73" w:rsidRPr="00B72D89">
        <w:rPr>
          <w:rFonts w:cs="TimesNewRoman"/>
          <w:color w:val="000000"/>
          <w:lang w:val="cs-CZ"/>
        </w:rPr>
        <w:t xml:space="preserve"> apod.</w:t>
      </w:r>
      <w:r w:rsidR="0093448B" w:rsidRPr="00B72D89">
        <w:rPr>
          <w:rFonts w:cs="TimesNewRoman"/>
          <w:color w:val="000000"/>
          <w:lang w:val="cs-CZ"/>
        </w:rPr>
        <w:t>)</w:t>
      </w:r>
      <w:r w:rsidRPr="00B72D89">
        <w:rPr>
          <w:rFonts w:cs="TimesNewRoman"/>
          <w:color w:val="000000"/>
          <w:lang w:val="cs-CZ"/>
        </w:rPr>
        <w:t>,</w:t>
      </w:r>
      <w:r w:rsidR="0093448B" w:rsidRPr="00B72D89">
        <w:rPr>
          <w:rFonts w:cs="TimesNewRoman"/>
          <w:color w:val="000000"/>
          <w:lang w:val="cs-CZ"/>
        </w:rPr>
        <w:t xml:space="preserve"> je </w:t>
      </w:r>
      <w:r w:rsidR="00975DED">
        <w:rPr>
          <w:rFonts w:cs="Calibri"/>
          <w:lang w:val="cs-CZ"/>
        </w:rPr>
        <w:t>dodavatel</w:t>
      </w:r>
      <w:r w:rsidR="00117571">
        <w:rPr>
          <w:rFonts w:cs="Calibri"/>
          <w:lang w:val="cs-CZ"/>
        </w:rPr>
        <w:t xml:space="preserve"> </w:t>
      </w:r>
      <w:r w:rsidR="0093448B" w:rsidRPr="00B72D89">
        <w:rPr>
          <w:rFonts w:cs="TimesNewRoman"/>
          <w:color w:val="000000"/>
          <w:lang w:val="cs-CZ"/>
        </w:rPr>
        <w:t xml:space="preserve">povinen na </w:t>
      </w:r>
      <w:r w:rsidR="0049145E" w:rsidRPr="00B72D89">
        <w:rPr>
          <w:rFonts w:cs="TimesNewRoman"/>
          <w:color w:val="000000"/>
          <w:lang w:val="cs-CZ"/>
        </w:rPr>
        <w:t>vlastní náklady nejpozději do 7</w:t>
      </w:r>
      <w:r w:rsidR="00E51345" w:rsidRPr="00B72D89">
        <w:rPr>
          <w:rFonts w:cs="TimesNewRoman"/>
          <w:color w:val="000000"/>
          <w:lang w:val="cs-CZ"/>
        </w:rPr>
        <w:t xml:space="preserve"> pracovních dnů</w:t>
      </w:r>
      <w:r w:rsidR="0093448B" w:rsidRPr="00B72D89">
        <w:rPr>
          <w:rFonts w:cs="TimesNewRoman"/>
          <w:color w:val="000000"/>
          <w:lang w:val="cs-CZ"/>
        </w:rPr>
        <w:t xml:space="preserve"> od uplatněn</w:t>
      </w:r>
      <w:r w:rsidRPr="00B72D89">
        <w:rPr>
          <w:rFonts w:cs="TimesNewRoman"/>
          <w:color w:val="000000"/>
          <w:lang w:val="cs-CZ"/>
        </w:rPr>
        <w:t>í vad</w:t>
      </w:r>
      <w:r w:rsidR="004A648C" w:rsidRPr="00B72D89">
        <w:rPr>
          <w:rFonts w:cs="TimesNewRoman"/>
          <w:color w:val="000000"/>
          <w:lang w:val="cs-CZ"/>
        </w:rPr>
        <w:t>y</w:t>
      </w:r>
      <w:r w:rsidR="0093448B" w:rsidRPr="00B72D89">
        <w:rPr>
          <w:rFonts w:cs="TimesNewRoman"/>
          <w:color w:val="000000"/>
          <w:lang w:val="cs-CZ"/>
        </w:rPr>
        <w:t xml:space="preserve"> </w:t>
      </w:r>
      <w:r w:rsidR="000A0785" w:rsidRPr="00B72D89">
        <w:rPr>
          <w:rFonts w:cs="TimesNewRoman"/>
          <w:color w:val="000000"/>
          <w:lang w:val="cs-CZ"/>
        </w:rPr>
        <w:t xml:space="preserve">řádně </w:t>
      </w:r>
      <w:r w:rsidR="0093448B" w:rsidRPr="00B72D89">
        <w:rPr>
          <w:rFonts w:cs="TimesNewRoman"/>
          <w:color w:val="000000"/>
          <w:lang w:val="cs-CZ"/>
        </w:rPr>
        <w:t xml:space="preserve">doručit </w:t>
      </w:r>
      <w:r w:rsidR="00975DED">
        <w:rPr>
          <w:rFonts w:cs="Calibri"/>
          <w:lang w:val="cs-CZ"/>
        </w:rPr>
        <w:t>objednateli</w:t>
      </w:r>
      <w:r w:rsidR="00975DED" w:rsidRPr="00B72D89">
        <w:rPr>
          <w:rFonts w:cs="TimesNewRoman"/>
          <w:color w:val="000000"/>
          <w:lang w:val="cs-CZ"/>
        </w:rPr>
        <w:t xml:space="preserve"> </w:t>
      </w:r>
      <w:r w:rsidR="0093448B" w:rsidRPr="00B72D89">
        <w:rPr>
          <w:rFonts w:cs="TimesNewRoman"/>
          <w:color w:val="000000"/>
          <w:lang w:val="cs-CZ"/>
        </w:rPr>
        <w:t xml:space="preserve">v souladu </w:t>
      </w:r>
      <w:r w:rsidR="00975DED">
        <w:rPr>
          <w:rFonts w:cs="TimesNewRoman"/>
          <w:color w:val="000000"/>
          <w:lang w:val="cs-CZ"/>
        </w:rPr>
        <w:t> s dílčí</w:t>
      </w:r>
      <w:r w:rsidR="005E6254" w:rsidRPr="00B72D89">
        <w:rPr>
          <w:rFonts w:cs="TimesNewRoman"/>
          <w:color w:val="000000"/>
          <w:lang w:val="cs-CZ"/>
        </w:rPr>
        <w:t xml:space="preserve"> smlouvou</w:t>
      </w:r>
      <w:r w:rsidR="0093448B" w:rsidRPr="00B72D89">
        <w:rPr>
          <w:rFonts w:cs="TimesNewRoman"/>
          <w:color w:val="000000"/>
          <w:lang w:val="cs-CZ"/>
        </w:rPr>
        <w:t xml:space="preserve"> </w:t>
      </w:r>
      <w:r w:rsidR="005561BF" w:rsidRPr="00B72D89">
        <w:rPr>
          <w:rFonts w:cs="TimesNewRoman"/>
          <w:color w:val="000000"/>
          <w:lang w:val="cs-CZ"/>
        </w:rPr>
        <w:t>předměty</w:t>
      </w:r>
      <w:r w:rsidR="0093448B" w:rsidRPr="00B72D89">
        <w:rPr>
          <w:rFonts w:cs="TimesNewRoman"/>
          <w:color w:val="000000"/>
          <w:lang w:val="cs-CZ"/>
        </w:rPr>
        <w:t xml:space="preserve"> </w:t>
      </w:r>
      <w:r w:rsidR="00975270" w:rsidRPr="00B72D89">
        <w:rPr>
          <w:rFonts w:cs="TimesNewRoman"/>
          <w:color w:val="000000"/>
          <w:lang w:val="cs-CZ"/>
        </w:rPr>
        <w:t xml:space="preserve">v požadované kvalitě, </w:t>
      </w:r>
      <w:r w:rsidR="0093448B" w:rsidRPr="00B72D89">
        <w:rPr>
          <w:rFonts w:cs="TimesNewRoman"/>
          <w:color w:val="000000"/>
          <w:lang w:val="cs-CZ"/>
        </w:rPr>
        <w:t>množství</w:t>
      </w:r>
      <w:r w:rsidR="009C4629" w:rsidRPr="00B72D89">
        <w:rPr>
          <w:rFonts w:cs="TimesNewRoman"/>
          <w:color w:val="000000"/>
          <w:lang w:val="cs-CZ"/>
        </w:rPr>
        <w:t xml:space="preserve"> </w:t>
      </w:r>
      <w:r w:rsidR="00303437">
        <w:rPr>
          <w:rFonts w:cs="TimesNewRoman"/>
          <w:color w:val="000000"/>
          <w:lang w:val="cs-CZ"/>
        </w:rPr>
        <w:br/>
      </w:r>
      <w:r w:rsidR="00975270" w:rsidRPr="00B72D89">
        <w:rPr>
          <w:rFonts w:cs="TimesNewRoman"/>
          <w:color w:val="000000"/>
          <w:lang w:val="cs-CZ"/>
        </w:rPr>
        <w:t xml:space="preserve">a s požadovanými vlastnostmi </w:t>
      </w:r>
      <w:r w:rsidR="002F6986" w:rsidRPr="00B72D89">
        <w:rPr>
          <w:rFonts w:cs="TimesNewRoman"/>
          <w:color w:val="000000"/>
          <w:lang w:val="cs-CZ"/>
        </w:rPr>
        <w:t xml:space="preserve">na jednotlivá </w:t>
      </w:r>
      <w:proofErr w:type="spellStart"/>
      <w:r w:rsidR="002F6986" w:rsidRPr="00B72D89">
        <w:rPr>
          <w:rFonts w:cs="TimesNewRoman"/>
          <w:color w:val="000000"/>
          <w:lang w:val="cs-CZ"/>
        </w:rPr>
        <w:t>závozová</w:t>
      </w:r>
      <w:proofErr w:type="spellEnd"/>
      <w:r w:rsidR="002F6986" w:rsidRPr="00B72D89">
        <w:rPr>
          <w:rFonts w:cs="TimesNewRoman"/>
          <w:color w:val="000000"/>
          <w:lang w:val="cs-CZ"/>
        </w:rPr>
        <w:t xml:space="preserve"> místa, </w:t>
      </w:r>
      <w:r w:rsidR="009C4629" w:rsidRPr="00B72D89">
        <w:rPr>
          <w:rFonts w:cs="TimesNewRoman"/>
          <w:color w:val="000000"/>
          <w:lang w:val="cs-CZ"/>
        </w:rPr>
        <w:t xml:space="preserve">aniž by tím </w:t>
      </w:r>
      <w:r w:rsidR="00187B01">
        <w:rPr>
          <w:rFonts w:cs="Calibri"/>
          <w:lang w:val="cs-CZ"/>
        </w:rPr>
        <w:t>objednateli</w:t>
      </w:r>
      <w:r w:rsidR="009C4629" w:rsidRPr="00B72D89">
        <w:rPr>
          <w:rFonts w:cs="TimesNewRoman"/>
          <w:color w:val="000000"/>
          <w:lang w:val="cs-CZ"/>
        </w:rPr>
        <w:t xml:space="preserve"> vznikly nějaké výdaje</w:t>
      </w:r>
      <w:r w:rsidR="00B9070A" w:rsidRPr="00B72D89">
        <w:rPr>
          <w:rFonts w:cs="TimesNewRoman"/>
          <w:color w:val="000000"/>
          <w:lang w:val="cs-CZ"/>
        </w:rPr>
        <w:t xml:space="preserve"> (</w:t>
      </w:r>
      <w:r w:rsidR="00187B01">
        <w:rPr>
          <w:rFonts w:cs="Calibri"/>
          <w:lang w:val="cs-CZ"/>
        </w:rPr>
        <w:t>objednatel</w:t>
      </w:r>
      <w:r w:rsidR="00187B01" w:rsidRPr="00B72D89">
        <w:rPr>
          <w:rFonts w:cs="TimesNewRoman"/>
          <w:color w:val="000000"/>
          <w:lang w:val="cs-CZ"/>
        </w:rPr>
        <w:t xml:space="preserve"> </w:t>
      </w:r>
      <w:r w:rsidR="00B9070A" w:rsidRPr="00B72D89">
        <w:rPr>
          <w:rFonts w:cs="TimesNewRoman"/>
          <w:color w:val="000000"/>
          <w:lang w:val="cs-CZ"/>
        </w:rPr>
        <w:t>požaduje dodání nového plnění bez vad)</w:t>
      </w:r>
      <w:r w:rsidR="009C4629" w:rsidRPr="00B72D89">
        <w:rPr>
          <w:rFonts w:cs="TimesNewRoman"/>
          <w:color w:val="000000"/>
          <w:lang w:val="cs-CZ"/>
        </w:rPr>
        <w:t>.</w:t>
      </w:r>
      <w:r w:rsidR="000C4253" w:rsidRPr="00B72D89">
        <w:rPr>
          <w:rFonts w:cs="TimesNewRoman"/>
          <w:color w:val="000000"/>
          <w:lang w:val="cs-CZ"/>
        </w:rPr>
        <w:t xml:space="preserve"> B</w:t>
      </w:r>
      <w:r w:rsidR="00B72D89" w:rsidRPr="00B72D89">
        <w:rPr>
          <w:rFonts w:cs="TimesNewRoman"/>
          <w:color w:val="000000"/>
          <w:lang w:val="cs-CZ"/>
        </w:rPr>
        <w:t>ude</w:t>
      </w:r>
      <w:r w:rsidR="000C4253" w:rsidRPr="00B72D89">
        <w:rPr>
          <w:rFonts w:cs="TimesNewRoman"/>
          <w:color w:val="000000"/>
          <w:lang w:val="cs-CZ"/>
        </w:rPr>
        <w:t xml:space="preserve">-li </w:t>
      </w:r>
      <w:r w:rsidR="00187B01">
        <w:rPr>
          <w:rFonts w:cs="TimesNewRoman"/>
          <w:color w:val="000000"/>
          <w:lang w:val="cs-CZ"/>
        </w:rPr>
        <w:t>objednatel</w:t>
      </w:r>
      <w:r w:rsidR="009D4AC9">
        <w:rPr>
          <w:rFonts w:cs="TimesNewRoman"/>
          <w:color w:val="000000"/>
          <w:lang w:val="cs-CZ"/>
        </w:rPr>
        <w:t>em</w:t>
      </w:r>
      <w:r w:rsidR="00187B01" w:rsidRPr="00B72D89">
        <w:rPr>
          <w:rFonts w:cs="TimesNewRoman"/>
          <w:color w:val="000000"/>
          <w:lang w:val="cs-CZ"/>
        </w:rPr>
        <w:t xml:space="preserve"> </w:t>
      </w:r>
      <w:r w:rsidR="000C4253" w:rsidRPr="00B72D89">
        <w:rPr>
          <w:rFonts w:cs="TimesNewRoman"/>
          <w:color w:val="000000"/>
          <w:lang w:val="cs-CZ"/>
        </w:rPr>
        <w:t xml:space="preserve">zjištěno, že </w:t>
      </w:r>
      <w:r w:rsidR="00187B01">
        <w:rPr>
          <w:rFonts w:cs="TimesNewRoman"/>
          <w:color w:val="000000"/>
          <w:lang w:val="cs-CZ"/>
        </w:rPr>
        <w:t>dodavatel</w:t>
      </w:r>
      <w:r w:rsidR="00187B01" w:rsidRPr="00B72D89">
        <w:rPr>
          <w:rFonts w:cs="TimesNewRoman"/>
          <w:color w:val="000000"/>
          <w:lang w:val="cs-CZ"/>
        </w:rPr>
        <w:t xml:space="preserve"> </w:t>
      </w:r>
      <w:r w:rsidR="000C4253" w:rsidRPr="00B72D89">
        <w:rPr>
          <w:rFonts w:cs="TimesNewRoman"/>
          <w:color w:val="000000"/>
          <w:lang w:val="cs-CZ"/>
        </w:rPr>
        <w:t>dodal více předmětů</w:t>
      </w:r>
      <w:r w:rsidR="00B72D89" w:rsidRPr="00B72D89">
        <w:rPr>
          <w:rFonts w:cs="TimesNewRoman"/>
          <w:color w:val="000000"/>
          <w:lang w:val="cs-CZ"/>
        </w:rPr>
        <w:t>,</w:t>
      </w:r>
      <w:r w:rsidR="000C4253" w:rsidRPr="00B72D89">
        <w:rPr>
          <w:rFonts w:cs="TimesNewRoman"/>
          <w:color w:val="000000"/>
          <w:lang w:val="cs-CZ"/>
        </w:rPr>
        <w:t xml:space="preserve"> než stanoví </w:t>
      </w:r>
      <w:r w:rsidR="009D4AC9">
        <w:rPr>
          <w:rFonts w:cs="TimesNewRoman"/>
          <w:color w:val="000000"/>
          <w:lang w:val="cs-CZ"/>
        </w:rPr>
        <w:t>dílčí smlouva</w:t>
      </w:r>
      <w:r w:rsidR="00B72D89" w:rsidRPr="00B72D89">
        <w:rPr>
          <w:rFonts w:cs="TimesNewRoman"/>
          <w:color w:val="000000"/>
          <w:lang w:val="cs-CZ"/>
        </w:rPr>
        <w:t xml:space="preserve">, vyzve jej ke zpětnému převzetí předmětů na náklady </w:t>
      </w:r>
      <w:r w:rsidR="00187B01">
        <w:rPr>
          <w:rFonts w:cs="TimesNewRoman"/>
          <w:color w:val="000000"/>
          <w:lang w:val="cs-CZ"/>
        </w:rPr>
        <w:t>dodavatele</w:t>
      </w:r>
      <w:r w:rsidR="00B72D89" w:rsidRPr="00B72D89">
        <w:rPr>
          <w:rFonts w:cs="TimesNewRoman"/>
          <w:color w:val="000000"/>
          <w:lang w:val="cs-CZ"/>
        </w:rPr>
        <w:t>.</w:t>
      </w:r>
    </w:p>
    <w:p w14:paraId="567D9F3E" w14:textId="1AB524BF" w:rsidR="00827096" w:rsidRPr="0093448B" w:rsidRDefault="00827096" w:rsidP="003977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 w:rsidRPr="00A51F93">
        <w:rPr>
          <w:rFonts w:cs="TimesNewRoman"/>
          <w:color w:val="000000"/>
          <w:lang w:val="cs-CZ"/>
        </w:rPr>
        <w:t xml:space="preserve">Veškeré vady dodaných předmětů je </w:t>
      </w:r>
      <w:r w:rsidR="007E5187">
        <w:rPr>
          <w:rFonts w:cs="Calibri"/>
          <w:lang w:val="cs-CZ"/>
        </w:rPr>
        <w:t>objednatel</w:t>
      </w:r>
      <w:r w:rsidR="007E5187" w:rsidRPr="00A51F93">
        <w:rPr>
          <w:rFonts w:cs="TimesNewRoman"/>
          <w:color w:val="000000"/>
          <w:lang w:val="cs-CZ"/>
        </w:rPr>
        <w:t xml:space="preserve"> </w:t>
      </w:r>
      <w:r w:rsidRPr="00A51F93">
        <w:rPr>
          <w:rFonts w:cs="TimesNewRoman"/>
          <w:color w:val="000000"/>
          <w:lang w:val="cs-CZ"/>
        </w:rPr>
        <w:t xml:space="preserve">povinen uplatnit u </w:t>
      </w:r>
      <w:r w:rsidR="007E5187">
        <w:rPr>
          <w:rFonts w:cs="Calibri"/>
          <w:lang w:val="cs-CZ"/>
        </w:rPr>
        <w:t>dodavatele</w:t>
      </w:r>
      <w:r w:rsidR="007E5187" w:rsidRPr="00A51F93">
        <w:rPr>
          <w:rFonts w:cs="Calibri"/>
        </w:rPr>
        <w:t xml:space="preserve"> </w:t>
      </w:r>
      <w:r w:rsidRPr="00A51F93">
        <w:rPr>
          <w:rFonts w:cs="TimesNewRoman"/>
          <w:color w:val="000000"/>
          <w:lang w:val="cs-CZ"/>
        </w:rPr>
        <w:t>f</w:t>
      </w:r>
      <w:r w:rsidRPr="00827096">
        <w:rPr>
          <w:rFonts w:cs="TimesNewRoman"/>
          <w:color w:val="000000"/>
          <w:lang w:val="cs-CZ"/>
        </w:rPr>
        <w:t>ormou písemného oznámení</w:t>
      </w:r>
      <w:r>
        <w:rPr>
          <w:rFonts w:cs="TimesNewRoman"/>
          <w:color w:val="000000"/>
          <w:lang w:val="cs-CZ"/>
        </w:rPr>
        <w:t xml:space="preserve"> </w:t>
      </w:r>
      <w:r w:rsidR="00277619">
        <w:rPr>
          <w:rFonts w:cs="TimesNewRoman"/>
          <w:color w:val="000000"/>
          <w:lang w:val="cs-CZ"/>
        </w:rPr>
        <w:t xml:space="preserve">zaslaného </w:t>
      </w:r>
      <w:r>
        <w:rPr>
          <w:rFonts w:cs="TimesNewRoman"/>
          <w:color w:val="000000"/>
          <w:lang w:val="cs-CZ"/>
        </w:rPr>
        <w:t>na e-mail</w:t>
      </w:r>
      <w:r w:rsidR="00277619">
        <w:rPr>
          <w:rFonts w:cs="TimesNewRoman"/>
          <w:color w:val="000000"/>
          <w:lang w:val="cs-CZ"/>
        </w:rPr>
        <w:t>ovou adresu:</w:t>
      </w:r>
      <w:r>
        <w:rPr>
          <w:rFonts w:cs="TimesNewRoman"/>
          <w:color w:val="000000"/>
          <w:lang w:val="cs-CZ"/>
        </w:rPr>
        <w:t xml:space="preserve"> </w:t>
      </w:r>
      <w:proofErr w:type="spellStart"/>
      <w:r w:rsidR="009B34B2">
        <w:rPr>
          <w:rFonts w:cs="TimesNewRoman"/>
          <w:color w:val="000000"/>
          <w:lang w:val="cs-CZ"/>
        </w:rPr>
        <w:t>xxxxx</w:t>
      </w:r>
      <w:proofErr w:type="spellEnd"/>
      <w:r w:rsidR="00126F5A">
        <w:rPr>
          <w:rFonts w:cs="Calibri"/>
          <w:lang w:val="cs-CZ"/>
        </w:rPr>
        <w:t>.</w:t>
      </w:r>
      <w:r>
        <w:rPr>
          <w:rFonts w:cs="TimesNewRoman"/>
          <w:color w:val="000000"/>
          <w:lang w:val="cs-CZ"/>
        </w:rPr>
        <w:t xml:space="preserve"> </w:t>
      </w:r>
    </w:p>
    <w:p w14:paraId="3357D40B" w14:textId="5D6177B5" w:rsidR="007D5C32" w:rsidRPr="007D5C32" w:rsidRDefault="007D5C32" w:rsidP="003977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  <w:lang w:val="cs-CZ"/>
        </w:rPr>
      </w:pPr>
      <w:r w:rsidRPr="007D5C32">
        <w:rPr>
          <w:rFonts w:cs="TimesNewRoman"/>
          <w:color w:val="000000"/>
          <w:lang w:val="cs-CZ"/>
        </w:rPr>
        <w:lastRenderedPageBreak/>
        <w:t xml:space="preserve">Každá ze </w:t>
      </w:r>
      <w:r w:rsidR="00347EC8">
        <w:rPr>
          <w:rFonts w:cs="TimesNewRoman"/>
          <w:color w:val="000000"/>
          <w:lang w:val="cs-CZ"/>
        </w:rPr>
        <w:t xml:space="preserve">smluvních </w:t>
      </w:r>
      <w:r w:rsidRPr="007D5C32">
        <w:rPr>
          <w:rFonts w:cs="TimesNewRoman"/>
          <w:color w:val="000000"/>
          <w:lang w:val="cs-CZ"/>
        </w:rPr>
        <w:t xml:space="preserve">stran je povinna nahradit způsobenou škodu </w:t>
      </w:r>
      <w:r w:rsidR="002C2924">
        <w:rPr>
          <w:rFonts w:cs="TimesNewRoman"/>
          <w:color w:val="000000"/>
          <w:lang w:val="cs-CZ"/>
        </w:rPr>
        <w:t>dle</w:t>
      </w:r>
      <w:r w:rsidR="005E4A03">
        <w:rPr>
          <w:rFonts w:cs="TimesNewRoman"/>
          <w:color w:val="000000"/>
          <w:lang w:val="cs-CZ"/>
        </w:rPr>
        <w:t xml:space="preserve"> platných právních předpisů a </w:t>
      </w:r>
      <w:r w:rsidR="00E12861">
        <w:rPr>
          <w:rFonts w:cs="TimesNewRoman"/>
          <w:color w:val="000000"/>
          <w:lang w:val="cs-CZ"/>
        </w:rPr>
        <w:t xml:space="preserve">této </w:t>
      </w:r>
      <w:r w:rsidR="007E5187">
        <w:rPr>
          <w:rFonts w:cs="TimesNewRoman"/>
          <w:color w:val="000000"/>
          <w:lang w:val="cs-CZ"/>
        </w:rPr>
        <w:t>dohody</w:t>
      </w:r>
      <w:r w:rsidRPr="007D5C32">
        <w:rPr>
          <w:rFonts w:cs="TimesNewRoman"/>
          <w:color w:val="000000"/>
          <w:lang w:val="cs-CZ"/>
        </w:rPr>
        <w:t xml:space="preserve">. Obě </w:t>
      </w:r>
      <w:r w:rsidR="00347EC8">
        <w:rPr>
          <w:rFonts w:cs="TimesNewRoman"/>
          <w:color w:val="000000"/>
          <w:lang w:val="cs-CZ"/>
        </w:rPr>
        <w:t xml:space="preserve">smluvní </w:t>
      </w:r>
      <w:r w:rsidRPr="007D5C32">
        <w:rPr>
          <w:rFonts w:cs="TimesNewRoman"/>
          <w:color w:val="000000"/>
          <w:lang w:val="cs-CZ"/>
        </w:rPr>
        <w:t>strany se zavazují</w:t>
      </w:r>
      <w:r w:rsidR="00A35398">
        <w:rPr>
          <w:rFonts w:cs="TimesNewRoman"/>
          <w:color w:val="000000"/>
          <w:lang w:val="cs-CZ"/>
        </w:rPr>
        <w:t xml:space="preserve"> k vyvinutí maximálního úsilí k </w:t>
      </w:r>
      <w:r w:rsidRPr="007D5C32">
        <w:rPr>
          <w:rFonts w:cs="TimesNewRoman"/>
          <w:color w:val="000000"/>
          <w:lang w:val="cs-CZ"/>
        </w:rPr>
        <w:t>předcházení škodám a</w:t>
      </w:r>
      <w:r w:rsidR="00E71585">
        <w:rPr>
          <w:rFonts w:cs="TimesNewRoman"/>
          <w:color w:val="000000"/>
          <w:lang w:val="cs-CZ"/>
        </w:rPr>
        <w:t> k </w:t>
      </w:r>
      <w:r w:rsidRPr="007D5C32">
        <w:rPr>
          <w:rFonts w:cs="TimesNewRoman"/>
          <w:color w:val="000000"/>
          <w:lang w:val="cs-CZ"/>
        </w:rPr>
        <w:t>minimalizaci vzniklých škod.</w:t>
      </w:r>
    </w:p>
    <w:p w14:paraId="4B6E6916" w14:textId="0CEA1592" w:rsidR="007D5C32" w:rsidRPr="007D5C32" w:rsidRDefault="00F55804" w:rsidP="003977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  <w:lang w:val="cs-CZ"/>
        </w:rPr>
      </w:pPr>
      <w:r>
        <w:rPr>
          <w:rFonts w:cs="Calibri"/>
          <w:lang w:val="cs-CZ"/>
        </w:rPr>
        <w:t>Dodavatel</w:t>
      </w:r>
      <w:r w:rsidR="007D5C32" w:rsidRPr="007D5C32">
        <w:rPr>
          <w:rFonts w:cs="TimesNewRoman"/>
          <w:color w:val="000000"/>
          <w:lang w:val="cs-CZ"/>
        </w:rPr>
        <w:t xml:space="preserve"> </w:t>
      </w:r>
      <w:r w:rsidR="007D5C32">
        <w:rPr>
          <w:rFonts w:cs="TimesNewRoman"/>
          <w:color w:val="000000"/>
          <w:lang w:val="cs-CZ"/>
        </w:rPr>
        <w:t xml:space="preserve">je povinen nahradit </w:t>
      </w:r>
      <w:r>
        <w:rPr>
          <w:rFonts w:cs="Calibri"/>
          <w:lang w:val="cs-CZ"/>
        </w:rPr>
        <w:t>objednateli</w:t>
      </w:r>
      <w:r w:rsidRPr="007D5C32">
        <w:rPr>
          <w:rFonts w:cs="TimesNewRoman"/>
          <w:color w:val="000000"/>
          <w:lang w:val="cs-CZ"/>
        </w:rPr>
        <w:t xml:space="preserve"> </w:t>
      </w:r>
      <w:r w:rsidR="007D5C32" w:rsidRPr="007D5C32">
        <w:rPr>
          <w:rFonts w:cs="TimesNewRoman"/>
          <w:color w:val="000000"/>
          <w:lang w:val="cs-CZ"/>
        </w:rPr>
        <w:t>veškeré škody způsobené porušením</w:t>
      </w:r>
      <w:r w:rsidR="00E12861">
        <w:rPr>
          <w:rFonts w:cs="TimesNewRoman"/>
          <w:color w:val="000000"/>
          <w:lang w:val="cs-CZ"/>
        </w:rPr>
        <w:t xml:space="preserve"> této</w:t>
      </w:r>
      <w:r w:rsidR="007D5C32" w:rsidRPr="007D5C32">
        <w:rPr>
          <w:rFonts w:cs="TimesNewRoman"/>
          <w:color w:val="000000"/>
          <w:lang w:val="cs-CZ"/>
        </w:rPr>
        <w:t xml:space="preserve"> </w:t>
      </w:r>
      <w:r>
        <w:rPr>
          <w:rFonts w:cs="TimesNewRoman"/>
          <w:color w:val="000000"/>
          <w:lang w:val="cs-CZ"/>
        </w:rPr>
        <w:t>dohody</w:t>
      </w:r>
      <w:r w:rsidR="006D0C89">
        <w:rPr>
          <w:rFonts w:cs="TimesNewRoman"/>
          <w:color w:val="000000"/>
          <w:lang w:val="cs-CZ"/>
        </w:rPr>
        <w:t>, dílčí smlouvy</w:t>
      </w:r>
      <w:r>
        <w:rPr>
          <w:rFonts w:cs="TimesNewRoman"/>
          <w:color w:val="000000"/>
          <w:lang w:val="cs-CZ"/>
        </w:rPr>
        <w:t xml:space="preserve"> </w:t>
      </w:r>
      <w:r w:rsidR="00761479">
        <w:rPr>
          <w:rFonts w:cs="TimesNewRoman"/>
          <w:color w:val="000000"/>
          <w:lang w:val="cs-CZ"/>
        </w:rPr>
        <w:t>nebo účinných právních předpisů</w:t>
      </w:r>
      <w:r w:rsidR="007D5C32" w:rsidRPr="007D5C32">
        <w:rPr>
          <w:rFonts w:cs="TimesNewRoman"/>
          <w:color w:val="000000"/>
          <w:lang w:val="cs-CZ"/>
        </w:rPr>
        <w:t xml:space="preserve">. </w:t>
      </w:r>
    </w:p>
    <w:p w14:paraId="4D74CA6D" w14:textId="463440DE" w:rsidR="00EC35FB" w:rsidRPr="007D5C32" w:rsidRDefault="007D5C32" w:rsidP="003977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  <w:lang w:val="cs-CZ"/>
        </w:rPr>
      </w:pPr>
      <w:r w:rsidRPr="007D5C32">
        <w:rPr>
          <w:rFonts w:cs="TimesNewRoman"/>
          <w:color w:val="000000"/>
          <w:lang w:val="cs-CZ"/>
        </w:rPr>
        <w:t xml:space="preserve">Žádná ze </w:t>
      </w:r>
      <w:r w:rsidR="00347EC8">
        <w:rPr>
          <w:rFonts w:cs="TimesNewRoman"/>
          <w:color w:val="000000"/>
          <w:lang w:val="cs-CZ"/>
        </w:rPr>
        <w:t xml:space="preserve">smluvních </w:t>
      </w:r>
      <w:r w:rsidRPr="007D5C32">
        <w:rPr>
          <w:rFonts w:cs="TimesNewRoman"/>
          <w:color w:val="000000"/>
          <w:lang w:val="cs-CZ"/>
        </w:rPr>
        <w:t xml:space="preserve">stran není povinna nahradit škodu, která vznikla v důsledku věcně nesprávného nebo jinak chybného zadání, které obdržela od druhé </w:t>
      </w:r>
      <w:r w:rsidR="00E4135E">
        <w:rPr>
          <w:rFonts w:cs="TimesNewRoman"/>
          <w:color w:val="000000"/>
          <w:lang w:val="cs-CZ"/>
        </w:rPr>
        <w:t xml:space="preserve">smluvní </w:t>
      </w:r>
      <w:r w:rsidRPr="007D5C32">
        <w:rPr>
          <w:rFonts w:cs="TimesNewRoman"/>
          <w:color w:val="000000"/>
          <w:lang w:val="cs-CZ"/>
        </w:rPr>
        <w:t xml:space="preserve">strany. </w:t>
      </w:r>
    </w:p>
    <w:p w14:paraId="696762EE" w14:textId="1241BF4B" w:rsidR="007D5C32" w:rsidRPr="00EC35FB" w:rsidRDefault="007D5C32" w:rsidP="003977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 w:rsidRPr="00EC35FB">
        <w:rPr>
          <w:rFonts w:cs="TimesNewRoman"/>
          <w:color w:val="000000"/>
          <w:lang w:val="cs-CZ"/>
        </w:rPr>
        <w:t>Žádná ze smluvních stran nemá povinnost nahradit škodu způsobenou porušením svých povinností vyplývajících z</w:t>
      </w:r>
      <w:r w:rsidR="00264841">
        <w:rPr>
          <w:rFonts w:cs="TimesNewRoman"/>
          <w:color w:val="000000"/>
          <w:lang w:val="cs-CZ"/>
        </w:rPr>
        <w:t> </w:t>
      </w:r>
      <w:r w:rsidR="00F55804">
        <w:rPr>
          <w:rFonts w:cs="TimesNewRoman"/>
          <w:color w:val="000000"/>
          <w:lang w:val="cs-CZ"/>
        </w:rPr>
        <w:t>dohody</w:t>
      </w:r>
      <w:r w:rsidR="00264841">
        <w:rPr>
          <w:rFonts w:cs="TimesNewRoman"/>
          <w:color w:val="000000"/>
          <w:lang w:val="cs-CZ"/>
        </w:rPr>
        <w:t xml:space="preserve"> či dílčí smlouvy</w:t>
      </w:r>
      <w:r w:rsidRPr="00EC35FB">
        <w:rPr>
          <w:rFonts w:cs="TimesNewRoman"/>
          <w:color w:val="000000"/>
          <w:lang w:val="cs-CZ"/>
        </w:rPr>
        <w:t>, bránila-l</w:t>
      </w:r>
      <w:r w:rsidR="00A35398">
        <w:rPr>
          <w:rFonts w:cs="TimesNewRoman"/>
          <w:color w:val="000000"/>
          <w:lang w:val="cs-CZ"/>
        </w:rPr>
        <w:t>i jí v jejich splnění některá z </w:t>
      </w:r>
      <w:r w:rsidRPr="00EC35FB">
        <w:rPr>
          <w:rFonts w:cs="TimesNewRoman"/>
          <w:color w:val="000000"/>
          <w:lang w:val="cs-CZ"/>
        </w:rPr>
        <w:t xml:space="preserve">překážek vylučujících povinnost k náhradě škody ve smyslu § 2913 odst. 2 </w:t>
      </w:r>
      <w:r w:rsidR="00545974">
        <w:rPr>
          <w:rFonts w:cs="TimesNewRoman"/>
          <w:color w:val="000000"/>
        </w:rPr>
        <w:t>občanského</w:t>
      </w:r>
      <w:r w:rsidR="00EC35FB" w:rsidRPr="00EC35FB">
        <w:rPr>
          <w:rFonts w:cs="TimesNewRoman"/>
          <w:color w:val="000000"/>
        </w:rPr>
        <w:t xml:space="preserve"> zákoník</w:t>
      </w:r>
      <w:r w:rsidR="00545974">
        <w:rPr>
          <w:rFonts w:cs="TimesNewRoman"/>
          <w:color w:val="000000"/>
          <w:lang w:val="cs-CZ"/>
        </w:rPr>
        <w:t>u</w:t>
      </w:r>
      <w:r w:rsidRPr="00EC35FB">
        <w:rPr>
          <w:rFonts w:cs="TimesNewRoman"/>
          <w:color w:val="000000"/>
          <w:lang w:val="cs-CZ"/>
        </w:rPr>
        <w:t>.</w:t>
      </w:r>
    </w:p>
    <w:p w14:paraId="3E4B2665" w14:textId="1C109A32" w:rsidR="007D5C32" w:rsidRPr="007D5C32" w:rsidRDefault="007D5C32" w:rsidP="003977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  <w:lang w:val="cs-CZ"/>
        </w:rPr>
      </w:pPr>
      <w:r w:rsidRPr="007D5C32">
        <w:rPr>
          <w:rFonts w:cs="TimesNewRoman"/>
          <w:color w:val="000000"/>
          <w:lang w:val="cs-CZ"/>
        </w:rPr>
        <w:t xml:space="preserve">Smluvní strany se zavazují upozornit druhou smluvní stranu bez zbytečného odkladu na vzniklé překážky vylučující </w:t>
      </w:r>
      <w:r w:rsidR="00761479">
        <w:rPr>
          <w:rFonts w:cs="TimesNewRoman"/>
          <w:color w:val="000000"/>
          <w:lang w:val="cs-CZ"/>
        </w:rPr>
        <w:t>odpovědnost za škodu nebo</w:t>
      </w:r>
      <w:r>
        <w:rPr>
          <w:rFonts w:cs="TimesNewRoman"/>
          <w:color w:val="000000"/>
          <w:lang w:val="cs-CZ"/>
        </w:rPr>
        <w:t xml:space="preserve"> bránící řádnému plnění </w:t>
      </w:r>
      <w:r w:rsidR="00CD0C89">
        <w:rPr>
          <w:rFonts w:cs="TimesNewRoman"/>
          <w:color w:val="000000"/>
          <w:lang w:val="cs-CZ"/>
        </w:rPr>
        <w:t>dohody</w:t>
      </w:r>
      <w:r w:rsidR="0026490E">
        <w:rPr>
          <w:rFonts w:cs="TimesNewRoman"/>
          <w:color w:val="000000"/>
          <w:lang w:val="cs-CZ"/>
        </w:rPr>
        <w:t xml:space="preserve"> nebo dílčí smlouvy</w:t>
      </w:r>
      <w:r w:rsidRPr="007D5C32">
        <w:rPr>
          <w:rFonts w:cs="TimesNewRoman"/>
          <w:color w:val="000000"/>
          <w:lang w:val="cs-CZ"/>
        </w:rPr>
        <w:t xml:space="preserve">. Smluvní strany se zavazují k vyvinutí maximálního úsilí k odvracení a překonání překážek vylučujících </w:t>
      </w:r>
      <w:r w:rsidR="00761479">
        <w:rPr>
          <w:rFonts w:cs="TimesNewRoman"/>
          <w:color w:val="000000"/>
          <w:lang w:val="cs-CZ"/>
        </w:rPr>
        <w:t>odpovědnost za</w:t>
      </w:r>
      <w:r w:rsidRPr="007D5C32">
        <w:rPr>
          <w:rFonts w:cs="TimesNewRoman"/>
          <w:color w:val="000000"/>
          <w:lang w:val="cs-CZ"/>
        </w:rPr>
        <w:t xml:space="preserve"> škod</w:t>
      </w:r>
      <w:r w:rsidR="00761479">
        <w:rPr>
          <w:rFonts w:cs="TimesNewRoman"/>
          <w:color w:val="000000"/>
          <w:lang w:val="cs-CZ"/>
        </w:rPr>
        <w:t xml:space="preserve">u nebo bránících řádnému plnění </w:t>
      </w:r>
      <w:r w:rsidR="008F310E">
        <w:rPr>
          <w:rFonts w:cs="TimesNewRoman"/>
          <w:color w:val="000000"/>
          <w:lang w:val="cs-CZ"/>
        </w:rPr>
        <w:t>dohody</w:t>
      </w:r>
      <w:r w:rsidR="007E4016">
        <w:rPr>
          <w:rFonts w:cs="TimesNewRoman"/>
          <w:color w:val="000000"/>
          <w:lang w:val="cs-CZ"/>
        </w:rPr>
        <w:t xml:space="preserve"> nebo </w:t>
      </w:r>
      <w:r w:rsidR="0026490E">
        <w:rPr>
          <w:rFonts w:cs="TimesNewRoman"/>
          <w:color w:val="000000"/>
          <w:lang w:val="cs-CZ"/>
        </w:rPr>
        <w:t>dílčí smlouvy</w:t>
      </w:r>
      <w:r w:rsidRPr="007D5C32">
        <w:rPr>
          <w:rFonts w:cs="TimesNewRoman"/>
          <w:color w:val="000000"/>
          <w:lang w:val="cs-CZ"/>
        </w:rPr>
        <w:t xml:space="preserve">. </w:t>
      </w:r>
    </w:p>
    <w:p w14:paraId="7756C328" w14:textId="1E873DE2" w:rsidR="00AA159A" w:rsidRPr="00DF0C4A" w:rsidRDefault="007D5C32" w:rsidP="003977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cs="TimesNewRoman,Bold"/>
          <w:b/>
          <w:bCs/>
        </w:rPr>
      </w:pPr>
      <w:r w:rsidRPr="007D5C32">
        <w:rPr>
          <w:rFonts w:cs="TimesNewRoman"/>
          <w:color w:val="000000"/>
          <w:lang w:val="cs-CZ"/>
        </w:rPr>
        <w:t>Škoda se hradí v penězích, nebo, je-li to možné nebo účelné, uvedením do předešlého stavu podle volby oprávněné smluvní strany v konkrétním případě. Případná náhrada škody bude zaplacena v měně platné na území České republiky, přiče</w:t>
      </w:r>
      <w:r w:rsidR="00D95B7D">
        <w:rPr>
          <w:rFonts w:cs="TimesNewRoman"/>
          <w:color w:val="000000"/>
          <w:lang w:val="cs-CZ"/>
        </w:rPr>
        <w:t>mž pro propočet na tuto měnu je </w:t>
      </w:r>
      <w:r w:rsidRPr="007D5C32">
        <w:rPr>
          <w:rFonts w:cs="TimesNewRoman"/>
          <w:color w:val="000000"/>
          <w:lang w:val="cs-CZ"/>
        </w:rPr>
        <w:t>rozhodný kurs České národní banky ke dni vzniku škody.</w:t>
      </w:r>
    </w:p>
    <w:p w14:paraId="593CEEFE" w14:textId="77777777" w:rsidR="0076782B" w:rsidRPr="0076782B" w:rsidRDefault="0076782B" w:rsidP="003977B6">
      <w:pPr>
        <w:autoSpaceDE w:val="0"/>
        <w:autoSpaceDN w:val="0"/>
        <w:adjustRightInd w:val="0"/>
        <w:spacing w:after="120"/>
        <w:rPr>
          <w:rFonts w:cs="TimesNewRoman,Bold"/>
          <w:b/>
          <w:bCs/>
        </w:rPr>
      </w:pPr>
    </w:p>
    <w:p w14:paraId="039006BC" w14:textId="22D8AFF8" w:rsidR="00FE5497" w:rsidRPr="006F1EDA" w:rsidRDefault="00E70266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IX</w:t>
      </w:r>
      <w:r w:rsidR="00FE5497">
        <w:rPr>
          <w:rFonts w:cs="TimesNewRoman,Bold"/>
          <w:b/>
          <w:bCs/>
          <w:color w:val="000000"/>
        </w:rPr>
        <w:t>.</w:t>
      </w:r>
    </w:p>
    <w:p w14:paraId="7B10834B" w14:textId="77777777" w:rsidR="002231C1" w:rsidRPr="006F1EDA" w:rsidRDefault="002231C1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 w:rsidRPr="006F1EDA">
        <w:rPr>
          <w:rFonts w:cs="TimesNewRoman,Bold"/>
          <w:b/>
          <w:bCs/>
          <w:color w:val="000000"/>
        </w:rPr>
        <w:t xml:space="preserve">Smluvní </w:t>
      </w:r>
      <w:r w:rsidR="00053638">
        <w:rPr>
          <w:rFonts w:cs="TimesNewRoman,Bold"/>
          <w:b/>
          <w:bCs/>
          <w:color w:val="000000"/>
        </w:rPr>
        <w:t>sankce</w:t>
      </w:r>
    </w:p>
    <w:p w14:paraId="25A75FE5" w14:textId="68159507" w:rsidR="008F310E" w:rsidRPr="008F310E" w:rsidRDefault="008F310E" w:rsidP="0098649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cs="Calibri"/>
        </w:rPr>
      </w:pPr>
      <w:r w:rsidRPr="00A01C73">
        <w:rPr>
          <w:rFonts w:cs="Calibri"/>
        </w:rPr>
        <w:t xml:space="preserve">Při prodlení </w:t>
      </w:r>
      <w:r>
        <w:rPr>
          <w:rFonts w:cs="Calibri"/>
          <w:lang w:val="cs-CZ"/>
        </w:rPr>
        <w:t>dodavatele</w:t>
      </w:r>
      <w:r w:rsidRPr="00A01C73">
        <w:rPr>
          <w:rFonts w:cs="Calibri"/>
        </w:rPr>
        <w:t xml:space="preserve"> s řádným potvrzením objednávk</w:t>
      </w:r>
      <w:r>
        <w:rPr>
          <w:rFonts w:cs="Calibri"/>
        </w:rPr>
        <w:t>y způsobem a ve lhůtě stanovené</w:t>
      </w:r>
      <w:r>
        <w:rPr>
          <w:rFonts w:cs="Calibri"/>
          <w:lang w:val="cs-CZ"/>
        </w:rPr>
        <w:t> </w:t>
      </w:r>
      <w:r w:rsidRPr="00A01C73">
        <w:rPr>
          <w:rFonts w:cs="Calibri"/>
        </w:rPr>
        <w:t>v čl.</w:t>
      </w:r>
      <w:r>
        <w:rPr>
          <w:rFonts w:cs="Calibri"/>
          <w:lang w:val="cs-CZ"/>
        </w:rPr>
        <w:t> </w:t>
      </w:r>
      <w:r w:rsidR="00E70266" w:rsidRPr="00E70266">
        <w:t>I</w:t>
      </w:r>
      <w:r w:rsidR="00E70266">
        <w:rPr>
          <w:lang w:val="cs-CZ"/>
        </w:rPr>
        <w:t>V</w:t>
      </w:r>
      <w:r w:rsidRPr="0098649B">
        <w:t>.</w:t>
      </w:r>
      <w:r w:rsidRPr="00A01C73">
        <w:rPr>
          <w:rFonts w:cs="Calibri"/>
        </w:rPr>
        <w:t xml:space="preserve"> odst. 2</w:t>
      </w:r>
      <w:r w:rsidR="00E70266">
        <w:rPr>
          <w:rFonts w:cs="Calibri"/>
          <w:lang w:val="cs-CZ"/>
        </w:rPr>
        <w:t xml:space="preserve"> d</w:t>
      </w:r>
      <w:r>
        <w:rPr>
          <w:rFonts w:cs="Calibri"/>
          <w:lang w:val="cs-CZ"/>
        </w:rPr>
        <w:t>ohody</w:t>
      </w:r>
      <w:r w:rsidRPr="00A01C73">
        <w:rPr>
          <w:rFonts w:cs="Calibri"/>
        </w:rPr>
        <w:t xml:space="preserve"> </w:t>
      </w:r>
      <w:r>
        <w:rPr>
          <w:rFonts w:cs="Calibri"/>
          <w:lang w:val="cs-CZ"/>
        </w:rPr>
        <w:t>je objednatel oprávněn</w:t>
      </w:r>
      <w:r w:rsidRPr="00A01C73">
        <w:rPr>
          <w:rFonts w:cs="Calibri"/>
        </w:rPr>
        <w:t xml:space="preserve"> požadovat po </w:t>
      </w:r>
      <w:r>
        <w:rPr>
          <w:rFonts w:cs="Calibri"/>
          <w:lang w:val="cs-CZ"/>
        </w:rPr>
        <w:t>dodavateli</w:t>
      </w:r>
      <w:r w:rsidRPr="00A01C73">
        <w:rPr>
          <w:rFonts w:cs="Calibri"/>
        </w:rPr>
        <w:t xml:space="preserve"> zaplacení smluvní pokuty</w:t>
      </w:r>
      <w:r>
        <w:rPr>
          <w:rFonts w:cs="Calibri"/>
          <w:lang w:val="cs-CZ"/>
        </w:rPr>
        <w:t xml:space="preserve"> a dodavatel je v případě vyúčtování smluvní pokuty povinen ji zaplatit, a to</w:t>
      </w:r>
      <w:r w:rsidRPr="00A01C73">
        <w:rPr>
          <w:rFonts w:cs="Calibri"/>
        </w:rPr>
        <w:t xml:space="preserve"> </w:t>
      </w:r>
      <w:r w:rsidR="00303437">
        <w:rPr>
          <w:rFonts w:cs="Calibri"/>
        </w:rPr>
        <w:br/>
      </w:r>
      <w:r w:rsidRPr="00A01C73">
        <w:rPr>
          <w:rFonts w:cs="Calibri"/>
        </w:rPr>
        <w:t>ve výši 0,05 % z</w:t>
      </w:r>
      <w:r w:rsidR="001947F0">
        <w:rPr>
          <w:rFonts w:cs="Calibri"/>
        </w:rPr>
        <w:t> </w:t>
      </w:r>
      <w:r w:rsidR="001947F0">
        <w:rPr>
          <w:rFonts w:cs="Calibri"/>
          <w:lang w:val="cs-CZ"/>
        </w:rPr>
        <w:t xml:space="preserve">celkové </w:t>
      </w:r>
      <w:r w:rsidRPr="00A01C73">
        <w:rPr>
          <w:rFonts w:cs="Calibri"/>
        </w:rPr>
        <w:t xml:space="preserve">ceny </w:t>
      </w:r>
      <w:r w:rsidR="001947F0">
        <w:rPr>
          <w:rFonts w:cs="Calibri"/>
          <w:lang w:val="cs-CZ"/>
        </w:rPr>
        <w:t>uvedené v nepotvrzené</w:t>
      </w:r>
      <w:r w:rsidRPr="00A01C73">
        <w:rPr>
          <w:rFonts w:cs="Calibri"/>
        </w:rPr>
        <w:t xml:space="preserve"> objednáv</w:t>
      </w:r>
      <w:r w:rsidR="001947F0">
        <w:rPr>
          <w:rFonts w:cs="Calibri"/>
          <w:lang w:val="cs-CZ"/>
        </w:rPr>
        <w:t>ce bez DPH</w:t>
      </w:r>
      <w:r w:rsidRPr="00A01C73">
        <w:rPr>
          <w:rFonts w:cs="Calibri"/>
        </w:rPr>
        <w:t xml:space="preserve"> za každý</w:t>
      </w:r>
      <w:r>
        <w:rPr>
          <w:rFonts w:cs="Calibri"/>
          <w:lang w:val="cs-CZ"/>
        </w:rPr>
        <w:t xml:space="preserve"> </w:t>
      </w:r>
      <w:r w:rsidR="00C02DA4">
        <w:rPr>
          <w:rFonts w:cs="Calibri"/>
          <w:lang w:val="cs-CZ"/>
        </w:rPr>
        <w:t xml:space="preserve">i </w:t>
      </w:r>
      <w:r>
        <w:rPr>
          <w:rFonts w:cs="Calibri"/>
          <w:lang w:val="cs-CZ"/>
        </w:rPr>
        <w:t>započatý</w:t>
      </w:r>
      <w:r w:rsidRPr="00A01C73">
        <w:rPr>
          <w:rFonts w:cs="Calibri"/>
        </w:rPr>
        <w:t xml:space="preserve"> den prodlení.</w:t>
      </w:r>
    </w:p>
    <w:p w14:paraId="2EFF76D5" w14:textId="13316A70" w:rsidR="00B75897" w:rsidRPr="0076001A" w:rsidRDefault="00DC053B" w:rsidP="003977B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 xml:space="preserve">Nedodá-li </w:t>
      </w:r>
      <w:r w:rsidR="00371BA3">
        <w:rPr>
          <w:rFonts w:cs="Calibri"/>
          <w:lang w:val="cs-CZ"/>
        </w:rPr>
        <w:t>dodavatel</w:t>
      </w:r>
      <w:r w:rsidR="00371BA3">
        <w:rPr>
          <w:rFonts w:cs="TimesNewRoman"/>
          <w:color w:val="000000"/>
          <w:lang w:val="cs-CZ"/>
        </w:rPr>
        <w:t xml:space="preserve"> </w:t>
      </w:r>
      <w:r w:rsidR="0032095D">
        <w:rPr>
          <w:rFonts w:cs="TimesNewRoman"/>
          <w:color w:val="000000"/>
          <w:lang w:val="cs-CZ"/>
        </w:rPr>
        <w:t xml:space="preserve">byť jen některé </w:t>
      </w:r>
      <w:r w:rsidR="005561BF">
        <w:rPr>
          <w:rFonts w:cs="TimesNewRoman"/>
          <w:color w:val="000000"/>
          <w:lang w:val="cs-CZ"/>
        </w:rPr>
        <w:t>předměty</w:t>
      </w:r>
      <w:r>
        <w:rPr>
          <w:rFonts w:cs="TimesNewRoman"/>
          <w:color w:val="000000"/>
          <w:lang w:val="cs-CZ"/>
        </w:rPr>
        <w:t xml:space="preserve"> dle </w:t>
      </w:r>
      <w:r w:rsidR="00371BA3">
        <w:rPr>
          <w:rFonts w:cs="TimesNewRoman"/>
          <w:color w:val="000000"/>
          <w:lang w:val="cs-CZ"/>
        </w:rPr>
        <w:t>dílčí</w:t>
      </w:r>
      <w:r w:rsidR="00AF032D">
        <w:rPr>
          <w:rFonts w:cs="TimesNewRoman"/>
          <w:color w:val="000000"/>
          <w:lang w:val="cs-CZ"/>
        </w:rPr>
        <w:t xml:space="preserve"> smlouvy</w:t>
      </w:r>
      <w:r w:rsidR="00B75897">
        <w:rPr>
          <w:rFonts w:cs="TimesNewRoman"/>
          <w:color w:val="000000"/>
          <w:lang w:val="cs-CZ"/>
        </w:rPr>
        <w:t xml:space="preserve"> na všechna </w:t>
      </w:r>
      <w:proofErr w:type="spellStart"/>
      <w:r w:rsidR="00B75897">
        <w:rPr>
          <w:rFonts w:cs="TimesNewRoman"/>
          <w:color w:val="000000"/>
          <w:lang w:val="cs-CZ"/>
        </w:rPr>
        <w:t>závozová</w:t>
      </w:r>
      <w:proofErr w:type="spellEnd"/>
      <w:r w:rsidR="00B75897">
        <w:rPr>
          <w:rFonts w:cs="TimesNewRoman"/>
          <w:color w:val="000000"/>
          <w:lang w:val="cs-CZ"/>
        </w:rPr>
        <w:t xml:space="preserve"> místa</w:t>
      </w:r>
      <w:r w:rsidR="00B72D89">
        <w:rPr>
          <w:rFonts w:cs="TimesNewRoman"/>
          <w:color w:val="000000"/>
          <w:lang w:val="cs-CZ"/>
        </w:rPr>
        <w:t xml:space="preserve"> </w:t>
      </w:r>
      <w:r w:rsidR="00371BA3">
        <w:rPr>
          <w:rFonts w:cs="TimesNewRoman"/>
          <w:color w:val="000000"/>
          <w:lang w:val="cs-CZ"/>
        </w:rPr>
        <w:t xml:space="preserve">uvedená v dílčí smlouvě </w:t>
      </w:r>
      <w:r w:rsidR="008E1831">
        <w:rPr>
          <w:rFonts w:cs="TimesNewRoman"/>
          <w:color w:val="000000"/>
          <w:lang w:val="cs-CZ"/>
        </w:rPr>
        <w:t>ani</w:t>
      </w:r>
      <w:r w:rsidR="00D10D25">
        <w:rPr>
          <w:rFonts w:cs="TimesNewRoman"/>
          <w:color w:val="000000"/>
          <w:lang w:val="cs-CZ"/>
        </w:rPr>
        <w:t xml:space="preserve"> pos</w:t>
      </w:r>
      <w:r w:rsidR="008E1831">
        <w:rPr>
          <w:rFonts w:cs="TimesNewRoman"/>
          <w:color w:val="000000"/>
          <w:lang w:val="cs-CZ"/>
        </w:rPr>
        <w:t>lední</w:t>
      </w:r>
      <w:r w:rsidR="002701D0">
        <w:rPr>
          <w:rFonts w:cs="TimesNewRoman"/>
          <w:color w:val="000000"/>
          <w:lang w:val="cs-CZ"/>
        </w:rPr>
        <w:t xml:space="preserve"> d</w:t>
      </w:r>
      <w:r w:rsidR="00D10D25">
        <w:rPr>
          <w:rFonts w:cs="TimesNewRoman"/>
          <w:color w:val="000000"/>
          <w:lang w:val="cs-CZ"/>
        </w:rPr>
        <w:t>e</w:t>
      </w:r>
      <w:r w:rsidR="002701D0">
        <w:rPr>
          <w:rFonts w:cs="TimesNewRoman"/>
          <w:color w:val="000000"/>
          <w:lang w:val="cs-CZ"/>
        </w:rPr>
        <w:t>n</w:t>
      </w:r>
      <w:r w:rsidR="00D10D25">
        <w:rPr>
          <w:rFonts w:cs="TimesNewRoman"/>
          <w:color w:val="000000"/>
          <w:lang w:val="cs-CZ"/>
        </w:rPr>
        <w:t xml:space="preserve"> lhůty stanoven</w:t>
      </w:r>
      <w:r w:rsidR="006D06EE">
        <w:rPr>
          <w:rFonts w:cs="TimesNewRoman"/>
          <w:color w:val="000000"/>
          <w:lang w:val="cs-CZ"/>
        </w:rPr>
        <w:t>é</w:t>
      </w:r>
      <w:r w:rsidR="006B576A">
        <w:rPr>
          <w:rFonts w:cs="TimesNewRoman"/>
          <w:color w:val="000000"/>
          <w:lang w:val="cs-CZ"/>
        </w:rPr>
        <w:t xml:space="preserve"> </w:t>
      </w:r>
      <w:r w:rsidR="0032095D">
        <w:rPr>
          <w:rFonts w:cs="TimesNewRoman"/>
          <w:color w:val="000000"/>
          <w:lang w:val="cs-CZ"/>
        </w:rPr>
        <w:t xml:space="preserve">v dílčí </w:t>
      </w:r>
      <w:r w:rsidR="00DD2666">
        <w:rPr>
          <w:rFonts w:cs="TimesNewRoman"/>
          <w:color w:val="000000"/>
          <w:lang w:val="cs-CZ"/>
        </w:rPr>
        <w:t xml:space="preserve">smlouvě </w:t>
      </w:r>
      <w:r w:rsidR="00D10D25">
        <w:rPr>
          <w:rFonts w:cs="TimesNewRoman"/>
          <w:color w:val="000000"/>
          <w:lang w:val="cs-CZ"/>
        </w:rPr>
        <w:t xml:space="preserve">pro doručení </w:t>
      </w:r>
      <w:r w:rsidR="00ED5830">
        <w:rPr>
          <w:rFonts w:cs="TimesNewRoman"/>
          <w:color w:val="000000"/>
          <w:lang w:val="cs-CZ"/>
        </w:rPr>
        <w:t>předmětů</w:t>
      </w:r>
      <w:r w:rsidR="006B576A">
        <w:rPr>
          <w:rFonts w:cs="TimesNewRoman"/>
          <w:color w:val="000000"/>
          <w:lang w:val="cs-CZ"/>
        </w:rPr>
        <w:t xml:space="preserve">, </w:t>
      </w:r>
      <w:r w:rsidR="00B75897">
        <w:rPr>
          <w:rFonts w:cs="TimesNewRoman"/>
          <w:color w:val="000000"/>
          <w:lang w:val="cs-CZ"/>
        </w:rPr>
        <w:t xml:space="preserve">je </w:t>
      </w:r>
      <w:r w:rsidR="00DE2073">
        <w:rPr>
          <w:rFonts w:cs="Calibri"/>
          <w:lang w:val="cs-CZ"/>
        </w:rPr>
        <w:t>objednatel</w:t>
      </w:r>
      <w:r w:rsidR="00B75897">
        <w:rPr>
          <w:rFonts w:cs="TimesNewRoman"/>
          <w:color w:val="000000"/>
          <w:lang w:val="cs-CZ"/>
        </w:rPr>
        <w:t xml:space="preserve"> oprávněn po </w:t>
      </w:r>
      <w:r w:rsidR="00DE2073">
        <w:rPr>
          <w:rFonts w:cs="Calibri"/>
          <w:lang w:val="cs-CZ"/>
        </w:rPr>
        <w:t xml:space="preserve">dodavateli </w:t>
      </w:r>
      <w:r w:rsidR="00B75897">
        <w:rPr>
          <w:rFonts w:cs="TimesNewRoman"/>
          <w:color w:val="000000"/>
          <w:lang w:val="cs-CZ"/>
        </w:rPr>
        <w:t>požadovat zaplacení smluvní pokuty</w:t>
      </w:r>
      <w:r w:rsidR="00077B25" w:rsidRPr="00077B25">
        <w:rPr>
          <w:rFonts w:cs="Calibri"/>
          <w:lang w:val="cs-CZ"/>
        </w:rPr>
        <w:t xml:space="preserve"> </w:t>
      </w:r>
      <w:r w:rsidR="00303437">
        <w:rPr>
          <w:rFonts w:cs="Calibri"/>
          <w:lang w:val="cs-CZ"/>
        </w:rPr>
        <w:br/>
      </w:r>
      <w:r w:rsidR="00077B25">
        <w:rPr>
          <w:rFonts w:cs="Calibri"/>
          <w:lang w:val="cs-CZ"/>
        </w:rPr>
        <w:t xml:space="preserve">a </w:t>
      </w:r>
      <w:r w:rsidR="00DE2073">
        <w:rPr>
          <w:rFonts w:cs="Calibri"/>
          <w:lang w:val="cs-CZ"/>
        </w:rPr>
        <w:t xml:space="preserve">dodavatel </w:t>
      </w:r>
      <w:r w:rsidR="00077B25">
        <w:rPr>
          <w:rFonts w:cs="Calibri"/>
          <w:lang w:val="cs-CZ"/>
        </w:rPr>
        <w:t>je v případě vyúčtování smluvní pokuty povinen ji zaplatit, a to</w:t>
      </w:r>
      <w:r w:rsidR="00B75897">
        <w:rPr>
          <w:rFonts w:cs="TimesNewRoman"/>
          <w:color w:val="000000"/>
          <w:lang w:val="cs-CZ"/>
        </w:rPr>
        <w:t xml:space="preserve"> ve výši </w:t>
      </w:r>
      <w:r w:rsidR="009C4B65">
        <w:rPr>
          <w:rFonts w:cs="Calibri"/>
        </w:rPr>
        <w:t xml:space="preserve">0,1 </w:t>
      </w:r>
      <w:r w:rsidR="00E22DC0" w:rsidRPr="00A01C73">
        <w:rPr>
          <w:rFonts w:cs="Calibri"/>
        </w:rPr>
        <w:t xml:space="preserve">% z ceny </w:t>
      </w:r>
      <w:r w:rsidR="00E22DC0">
        <w:rPr>
          <w:rFonts w:cs="Calibri"/>
          <w:lang w:val="cs-CZ"/>
        </w:rPr>
        <w:t xml:space="preserve">nedodaných </w:t>
      </w:r>
      <w:r w:rsidR="00FE4D12">
        <w:rPr>
          <w:rFonts w:cs="Calibri"/>
          <w:lang w:val="cs-CZ"/>
        </w:rPr>
        <w:t>předmětů</w:t>
      </w:r>
      <w:r w:rsidR="00E22DC0">
        <w:rPr>
          <w:rFonts w:cs="Calibri"/>
          <w:lang w:val="cs-CZ"/>
        </w:rPr>
        <w:t xml:space="preserve"> </w:t>
      </w:r>
      <w:r w:rsidR="00B9070A">
        <w:rPr>
          <w:rFonts w:cs="Calibri"/>
          <w:lang w:val="cs-CZ"/>
        </w:rPr>
        <w:t xml:space="preserve">včetně DPH </w:t>
      </w:r>
      <w:r w:rsidR="00E22DC0">
        <w:rPr>
          <w:rFonts w:cs="Calibri"/>
          <w:lang w:val="cs-CZ"/>
        </w:rPr>
        <w:t xml:space="preserve">dle </w:t>
      </w:r>
      <w:r w:rsidR="00D57831">
        <w:rPr>
          <w:rFonts w:cs="Calibri"/>
          <w:lang w:val="cs-CZ"/>
        </w:rPr>
        <w:t xml:space="preserve">této </w:t>
      </w:r>
      <w:r w:rsidR="00DE2073">
        <w:rPr>
          <w:rFonts w:cs="Calibri"/>
          <w:lang w:val="cs-CZ"/>
        </w:rPr>
        <w:t>dílčí smlouvy</w:t>
      </w:r>
      <w:r w:rsidR="00CD0C89">
        <w:rPr>
          <w:rFonts w:cs="Calibri"/>
          <w:lang w:val="cs-CZ"/>
        </w:rPr>
        <w:t xml:space="preserve"> </w:t>
      </w:r>
      <w:r w:rsidR="00B75897">
        <w:rPr>
          <w:rFonts w:cs="TimesNewRoman"/>
          <w:color w:val="000000"/>
          <w:lang w:val="cs-CZ"/>
        </w:rPr>
        <w:t xml:space="preserve">za každý </w:t>
      </w:r>
      <w:r w:rsidR="00DD2666">
        <w:rPr>
          <w:rFonts w:cs="TimesNewRoman"/>
          <w:color w:val="000000"/>
          <w:lang w:val="cs-CZ"/>
        </w:rPr>
        <w:t xml:space="preserve">i </w:t>
      </w:r>
      <w:r w:rsidR="00D00FCA">
        <w:rPr>
          <w:rFonts w:cs="TimesNewRoman"/>
          <w:color w:val="000000"/>
          <w:lang w:val="cs-CZ"/>
        </w:rPr>
        <w:t xml:space="preserve">započatý </w:t>
      </w:r>
      <w:r w:rsidR="00B75897">
        <w:rPr>
          <w:rFonts w:cs="TimesNewRoman"/>
          <w:color w:val="000000"/>
          <w:lang w:val="cs-CZ"/>
        </w:rPr>
        <w:t>den prodlení.</w:t>
      </w:r>
      <w:r w:rsidR="00EB494D">
        <w:rPr>
          <w:rFonts w:cs="TimesNewRoman"/>
          <w:color w:val="000000"/>
          <w:lang w:val="cs-CZ"/>
        </w:rPr>
        <w:t xml:space="preserve"> Tato smluvní pokuta se uplatní také v případě, kdy </w:t>
      </w:r>
      <w:r w:rsidR="00DA3D43">
        <w:rPr>
          <w:rFonts w:cs="TimesNewRoman"/>
          <w:color w:val="000000"/>
          <w:lang w:val="cs-CZ"/>
        </w:rPr>
        <w:t>objednatel</w:t>
      </w:r>
      <w:r w:rsidR="00CE41B3">
        <w:rPr>
          <w:rFonts w:cs="TimesNewRoman"/>
          <w:color w:val="000000"/>
          <w:lang w:val="cs-CZ"/>
        </w:rPr>
        <w:t xml:space="preserve"> </w:t>
      </w:r>
      <w:r w:rsidR="00EB494D">
        <w:rPr>
          <w:rFonts w:cs="TimesNewRoman"/>
          <w:color w:val="000000"/>
          <w:lang w:val="cs-CZ"/>
        </w:rPr>
        <w:t>nepřevezme dodávku předmětů v </w:t>
      </w:r>
      <w:proofErr w:type="spellStart"/>
      <w:r w:rsidR="00EB494D">
        <w:rPr>
          <w:rFonts w:cs="TimesNewRoman"/>
          <w:color w:val="000000"/>
          <w:lang w:val="cs-CZ"/>
        </w:rPr>
        <w:t>závozovém</w:t>
      </w:r>
      <w:proofErr w:type="spellEnd"/>
      <w:r w:rsidR="00EB494D">
        <w:rPr>
          <w:rFonts w:cs="TimesNewRoman"/>
          <w:color w:val="000000"/>
          <w:lang w:val="cs-CZ"/>
        </w:rPr>
        <w:t xml:space="preserve"> místě z důvodu porušení povinnosti </w:t>
      </w:r>
      <w:r w:rsidR="00DA3D43">
        <w:rPr>
          <w:rFonts w:cs="Calibri"/>
          <w:lang w:val="cs-CZ"/>
        </w:rPr>
        <w:t>dodavatele</w:t>
      </w:r>
      <w:r w:rsidR="00EB494D">
        <w:rPr>
          <w:rFonts w:cs="TimesNewRoman"/>
          <w:color w:val="000000"/>
          <w:lang w:val="cs-CZ"/>
        </w:rPr>
        <w:t xml:space="preserve"> dle čl. V. odst. 3 </w:t>
      </w:r>
      <w:r w:rsidR="00DA3D43">
        <w:rPr>
          <w:rFonts w:cs="TimesNewRoman"/>
          <w:color w:val="000000"/>
          <w:lang w:val="cs-CZ"/>
        </w:rPr>
        <w:t>dohody</w:t>
      </w:r>
      <w:r w:rsidR="00D57831">
        <w:rPr>
          <w:rFonts w:cs="TimesNewRoman"/>
          <w:color w:val="000000"/>
          <w:lang w:val="cs-CZ"/>
        </w:rPr>
        <w:t xml:space="preserve"> </w:t>
      </w:r>
      <w:r w:rsidR="00303437">
        <w:rPr>
          <w:rFonts w:cs="TimesNewRoman"/>
          <w:color w:val="000000"/>
          <w:lang w:val="cs-CZ"/>
        </w:rPr>
        <w:br/>
      </w:r>
      <w:r w:rsidR="0074229C">
        <w:rPr>
          <w:rFonts w:cs="TimesNewRoman"/>
          <w:color w:val="000000"/>
          <w:lang w:val="cs-CZ"/>
        </w:rPr>
        <w:t xml:space="preserve">a </w:t>
      </w:r>
      <w:r w:rsidR="00DA3D43">
        <w:rPr>
          <w:rFonts w:cs="Calibri"/>
          <w:lang w:val="cs-CZ"/>
        </w:rPr>
        <w:t>dodavatel</w:t>
      </w:r>
      <w:r w:rsidR="0074229C">
        <w:rPr>
          <w:rFonts w:cs="TimesNewRoman"/>
          <w:color w:val="000000"/>
          <w:lang w:val="cs-CZ"/>
        </w:rPr>
        <w:t xml:space="preserve"> se tak dostane do prodlení s dodávkou předmětů dle </w:t>
      </w:r>
      <w:r w:rsidR="00D57831">
        <w:rPr>
          <w:rFonts w:cs="TimesNewRoman"/>
          <w:color w:val="000000"/>
          <w:lang w:val="cs-CZ"/>
        </w:rPr>
        <w:t xml:space="preserve">této </w:t>
      </w:r>
      <w:r w:rsidR="00DA3D43">
        <w:rPr>
          <w:rFonts w:cs="TimesNewRoman"/>
          <w:color w:val="000000"/>
          <w:lang w:val="cs-CZ"/>
        </w:rPr>
        <w:t>dohody</w:t>
      </w:r>
      <w:r w:rsidR="00EB494D">
        <w:rPr>
          <w:rFonts w:cs="TimesNewRoman"/>
          <w:color w:val="000000"/>
          <w:lang w:val="cs-CZ"/>
        </w:rPr>
        <w:t>.</w:t>
      </w:r>
    </w:p>
    <w:p w14:paraId="158D559B" w14:textId="417C61A9" w:rsidR="00B75897" w:rsidRPr="00EB494D" w:rsidRDefault="002337D2" w:rsidP="003977B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 xml:space="preserve">Převezme-li </w:t>
      </w:r>
      <w:r w:rsidR="00654260">
        <w:rPr>
          <w:rFonts w:cs="TimesNewRoman"/>
          <w:color w:val="000000"/>
          <w:lang w:val="cs-CZ"/>
        </w:rPr>
        <w:t xml:space="preserve">objednatel </w:t>
      </w:r>
      <w:r>
        <w:rPr>
          <w:rFonts w:cs="TimesNewRoman"/>
          <w:color w:val="000000"/>
          <w:lang w:val="cs-CZ"/>
        </w:rPr>
        <w:t xml:space="preserve">předměty i přes </w:t>
      </w:r>
      <w:r w:rsidR="00B17BD6" w:rsidRPr="00EB494D">
        <w:rPr>
          <w:rFonts w:cs="TimesNewRoman"/>
          <w:color w:val="000000"/>
          <w:lang w:val="cs-CZ"/>
        </w:rPr>
        <w:t>porušení</w:t>
      </w:r>
      <w:r w:rsidR="00B75897" w:rsidRPr="00EB494D">
        <w:rPr>
          <w:rFonts w:cs="TimesNewRoman"/>
          <w:color w:val="000000"/>
          <w:lang w:val="cs-CZ"/>
        </w:rPr>
        <w:t xml:space="preserve"> povinnost</w:t>
      </w:r>
      <w:r w:rsidR="00B17BD6" w:rsidRPr="00EB494D">
        <w:rPr>
          <w:rFonts w:cs="TimesNewRoman"/>
          <w:color w:val="000000"/>
          <w:lang w:val="cs-CZ"/>
        </w:rPr>
        <w:t xml:space="preserve">i </w:t>
      </w:r>
      <w:r w:rsidR="00654260">
        <w:rPr>
          <w:rFonts w:cs="Calibri"/>
          <w:lang w:val="cs-CZ"/>
        </w:rPr>
        <w:t>dodavatele</w:t>
      </w:r>
      <w:r w:rsidR="00654260" w:rsidRPr="00EB494D">
        <w:rPr>
          <w:rFonts w:cs="TimesNewRoman"/>
          <w:color w:val="000000"/>
          <w:lang w:val="cs-CZ"/>
        </w:rPr>
        <w:t xml:space="preserve"> </w:t>
      </w:r>
      <w:r w:rsidR="00B17BD6" w:rsidRPr="00EB494D">
        <w:rPr>
          <w:rFonts w:cs="Arial"/>
          <w:lang w:val="cs-CZ" w:eastAsia="cs-CZ"/>
        </w:rPr>
        <w:t xml:space="preserve">vynést a uložit </w:t>
      </w:r>
      <w:r w:rsidR="00C52F60" w:rsidRPr="00EB494D">
        <w:rPr>
          <w:rFonts w:cs="Arial"/>
          <w:lang w:val="cs-CZ" w:eastAsia="cs-CZ"/>
        </w:rPr>
        <w:t>předměty</w:t>
      </w:r>
      <w:r w:rsidR="00B17BD6" w:rsidRPr="00EB494D">
        <w:rPr>
          <w:rFonts w:cs="Arial"/>
          <w:lang w:val="cs-CZ" w:eastAsia="cs-CZ"/>
        </w:rPr>
        <w:t xml:space="preserve"> do skladu či kanceláře </w:t>
      </w:r>
      <w:r w:rsidR="00654260">
        <w:rPr>
          <w:rFonts w:cs="Calibri"/>
          <w:lang w:val="cs-CZ"/>
        </w:rPr>
        <w:t>objednatele</w:t>
      </w:r>
      <w:r w:rsidR="00654260">
        <w:rPr>
          <w:rFonts w:cs="Arial"/>
          <w:lang w:val="cs-CZ" w:eastAsia="cs-CZ"/>
        </w:rPr>
        <w:t xml:space="preserve"> </w:t>
      </w:r>
      <w:r w:rsidR="00B17BD6" w:rsidRPr="00EB494D">
        <w:rPr>
          <w:rFonts w:cs="Arial"/>
          <w:lang w:val="cs-CZ" w:eastAsia="cs-CZ"/>
        </w:rPr>
        <w:t xml:space="preserve">v každém </w:t>
      </w:r>
      <w:proofErr w:type="spellStart"/>
      <w:r w:rsidR="00B17BD6" w:rsidRPr="00EB494D">
        <w:rPr>
          <w:rFonts w:cs="Arial"/>
          <w:lang w:val="cs-CZ" w:eastAsia="cs-CZ"/>
        </w:rPr>
        <w:t>závozovém</w:t>
      </w:r>
      <w:proofErr w:type="spellEnd"/>
      <w:r w:rsidR="00B17BD6" w:rsidRPr="00EB494D">
        <w:rPr>
          <w:rFonts w:cs="Arial"/>
          <w:lang w:val="cs-CZ" w:eastAsia="cs-CZ"/>
        </w:rPr>
        <w:t xml:space="preserve"> místě bez pomoci zaměstnanců </w:t>
      </w:r>
      <w:r w:rsidR="00654260">
        <w:rPr>
          <w:rFonts w:cs="Calibri"/>
          <w:lang w:val="cs-CZ"/>
        </w:rPr>
        <w:t>objednatele</w:t>
      </w:r>
      <w:r w:rsidR="004B3690" w:rsidRPr="00EB494D">
        <w:rPr>
          <w:rFonts w:cs="Arial"/>
          <w:lang w:val="cs-CZ" w:eastAsia="cs-CZ"/>
        </w:rPr>
        <w:t xml:space="preserve"> způsobem</w:t>
      </w:r>
      <w:r w:rsidR="00B17BD6" w:rsidRPr="00EB494D">
        <w:rPr>
          <w:rFonts w:cs="Arial"/>
          <w:lang w:val="cs-CZ" w:eastAsia="cs-CZ"/>
        </w:rPr>
        <w:t xml:space="preserve"> </w:t>
      </w:r>
      <w:r w:rsidR="00B75897" w:rsidRPr="00EB494D">
        <w:rPr>
          <w:rFonts w:cs="TimesNewRoman"/>
          <w:color w:val="000000"/>
          <w:lang w:val="cs-CZ"/>
        </w:rPr>
        <w:t xml:space="preserve">dle </w:t>
      </w:r>
      <w:r w:rsidR="00AA3B54" w:rsidRPr="00EB494D">
        <w:rPr>
          <w:rFonts w:cs="TimesNewRoman"/>
          <w:color w:val="000000"/>
          <w:lang w:val="cs-CZ"/>
        </w:rPr>
        <w:t>čl.</w:t>
      </w:r>
      <w:r w:rsidR="00B17BD6" w:rsidRPr="00EB494D">
        <w:rPr>
          <w:rFonts w:cs="TimesNewRoman"/>
          <w:color w:val="000000"/>
          <w:lang w:val="cs-CZ"/>
        </w:rPr>
        <w:t xml:space="preserve"> </w:t>
      </w:r>
      <w:r w:rsidR="00AA3B54" w:rsidRPr="00EB494D">
        <w:rPr>
          <w:rFonts w:cs="TimesNewRoman"/>
          <w:color w:val="000000"/>
          <w:lang w:val="cs-CZ"/>
        </w:rPr>
        <w:t xml:space="preserve">V. odst. </w:t>
      </w:r>
      <w:r w:rsidR="004379E0">
        <w:rPr>
          <w:rFonts w:cs="TimesNewRoman"/>
          <w:color w:val="000000"/>
          <w:lang w:val="cs-CZ"/>
        </w:rPr>
        <w:t>3</w:t>
      </w:r>
      <w:r w:rsidR="00B17BD6" w:rsidRPr="00EB494D">
        <w:rPr>
          <w:rFonts w:cs="TimesNewRoman"/>
          <w:color w:val="000000"/>
          <w:lang w:val="cs-CZ"/>
        </w:rPr>
        <w:t xml:space="preserve"> </w:t>
      </w:r>
      <w:r w:rsidR="00977D3F">
        <w:rPr>
          <w:rFonts w:cs="TimesNewRoman"/>
          <w:color w:val="000000"/>
          <w:lang w:val="cs-CZ"/>
        </w:rPr>
        <w:t>dohody</w:t>
      </w:r>
      <w:r w:rsidR="00B75897" w:rsidRPr="00EB494D">
        <w:rPr>
          <w:rFonts w:cs="TimesNewRoman"/>
          <w:color w:val="000000"/>
          <w:lang w:val="cs-CZ"/>
        </w:rPr>
        <w:t xml:space="preserve">, je </w:t>
      </w:r>
      <w:r w:rsidR="00654260">
        <w:rPr>
          <w:rFonts w:cs="Calibri"/>
          <w:lang w:val="cs-CZ"/>
        </w:rPr>
        <w:t xml:space="preserve">objednatel </w:t>
      </w:r>
      <w:r w:rsidR="00D95B7D">
        <w:rPr>
          <w:rFonts w:cs="TimesNewRoman"/>
          <w:color w:val="000000"/>
          <w:lang w:val="cs-CZ"/>
        </w:rPr>
        <w:t>oprávněn po </w:t>
      </w:r>
      <w:r w:rsidR="00654260">
        <w:rPr>
          <w:rFonts w:cs="TimesNewRoman"/>
          <w:color w:val="000000"/>
          <w:lang w:val="cs-CZ"/>
        </w:rPr>
        <w:t>dodavateli</w:t>
      </w:r>
      <w:r w:rsidR="00B75897" w:rsidRPr="00EB494D">
        <w:rPr>
          <w:rFonts w:cs="TimesNewRoman"/>
          <w:color w:val="000000"/>
          <w:lang w:val="cs-CZ"/>
        </w:rPr>
        <w:t xml:space="preserve"> požadovat zaplacení smluvní pokuty </w:t>
      </w:r>
      <w:r w:rsidR="00077B25" w:rsidRPr="00EB494D">
        <w:rPr>
          <w:rFonts w:cs="Calibri"/>
          <w:lang w:val="cs-CZ"/>
        </w:rPr>
        <w:t xml:space="preserve">a </w:t>
      </w:r>
      <w:r w:rsidR="00654260">
        <w:rPr>
          <w:rFonts w:cs="Calibri"/>
          <w:lang w:val="cs-CZ"/>
        </w:rPr>
        <w:t>dodavatel</w:t>
      </w:r>
      <w:r w:rsidR="00654260" w:rsidRPr="009F3148">
        <w:rPr>
          <w:rFonts w:cs="Calibri"/>
        </w:rPr>
        <w:t xml:space="preserve"> </w:t>
      </w:r>
      <w:r w:rsidR="00077B25" w:rsidRPr="00EB494D">
        <w:rPr>
          <w:rFonts w:cs="Calibri"/>
          <w:lang w:val="cs-CZ"/>
        </w:rPr>
        <w:t xml:space="preserve">je v případě vyúčtování smluvní </w:t>
      </w:r>
      <w:r w:rsidR="00077B25" w:rsidRPr="00EB494D">
        <w:rPr>
          <w:rFonts w:cs="Calibri"/>
          <w:lang w:val="cs-CZ"/>
        </w:rPr>
        <w:lastRenderedPageBreak/>
        <w:t>pokuty povinen ji zaplatit, a to</w:t>
      </w:r>
      <w:r w:rsidR="00077B25" w:rsidRPr="00EB494D">
        <w:rPr>
          <w:rFonts w:cs="Calibri"/>
        </w:rPr>
        <w:t xml:space="preserve"> </w:t>
      </w:r>
      <w:r w:rsidR="00B75897" w:rsidRPr="00EB494D">
        <w:rPr>
          <w:rFonts w:cs="TimesNewRoman"/>
          <w:color w:val="000000"/>
          <w:lang w:val="cs-CZ"/>
        </w:rPr>
        <w:t xml:space="preserve">ve výši </w:t>
      </w:r>
      <w:r w:rsidR="00A876F2" w:rsidRPr="00EB494D">
        <w:rPr>
          <w:rFonts w:cs="TimesNewRoman"/>
          <w:color w:val="000000"/>
          <w:lang w:val="cs-CZ"/>
        </w:rPr>
        <w:t>10</w:t>
      </w:r>
      <w:r w:rsidR="00B75897" w:rsidRPr="00EB494D">
        <w:rPr>
          <w:rFonts w:cs="TimesNewRoman"/>
          <w:color w:val="000000"/>
          <w:lang w:val="cs-CZ"/>
        </w:rPr>
        <w:t> 000 Kč za každý jednotlivý případ</w:t>
      </w:r>
      <w:r w:rsidR="00B17BD6" w:rsidRPr="00EB494D">
        <w:rPr>
          <w:rFonts w:cs="TimesNewRoman"/>
          <w:color w:val="000000"/>
          <w:lang w:val="cs-CZ"/>
        </w:rPr>
        <w:t xml:space="preserve"> porušení této povinnosti</w:t>
      </w:r>
      <w:r w:rsidR="0025679B" w:rsidRPr="00EB494D">
        <w:rPr>
          <w:rFonts w:cs="TimesNewRoman"/>
          <w:color w:val="000000"/>
          <w:lang w:val="cs-CZ"/>
        </w:rPr>
        <w:t xml:space="preserve"> v každém </w:t>
      </w:r>
      <w:proofErr w:type="spellStart"/>
      <w:r w:rsidR="0025679B" w:rsidRPr="00EB494D">
        <w:rPr>
          <w:rFonts w:cs="TimesNewRoman"/>
          <w:color w:val="000000"/>
          <w:lang w:val="cs-CZ"/>
        </w:rPr>
        <w:t>závozovém</w:t>
      </w:r>
      <w:proofErr w:type="spellEnd"/>
      <w:r w:rsidR="0025679B" w:rsidRPr="00EB494D">
        <w:rPr>
          <w:rFonts w:cs="TimesNewRoman"/>
          <w:color w:val="000000"/>
          <w:lang w:val="cs-CZ"/>
        </w:rPr>
        <w:t xml:space="preserve"> místě</w:t>
      </w:r>
      <w:r w:rsidR="00EB494D">
        <w:rPr>
          <w:rFonts w:cs="TimesNewRoman"/>
          <w:color w:val="000000"/>
          <w:lang w:val="cs-CZ"/>
        </w:rPr>
        <w:t xml:space="preserve">. </w:t>
      </w:r>
    </w:p>
    <w:p w14:paraId="2C0F7AF3" w14:textId="334626E7" w:rsidR="0095395C" w:rsidRPr="009A1E2D" w:rsidRDefault="0095395C" w:rsidP="003977B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rPr>
          <w:rFonts w:cs="Calibri"/>
        </w:rPr>
      </w:pPr>
      <w:r>
        <w:rPr>
          <w:rFonts w:cs="Calibri"/>
          <w:lang w:val="cs-CZ"/>
        </w:rPr>
        <w:t xml:space="preserve">V případě, že </w:t>
      </w:r>
      <w:r w:rsidR="00BF0A79">
        <w:rPr>
          <w:rFonts w:cs="Calibri"/>
          <w:lang w:val="cs-CZ"/>
        </w:rPr>
        <w:t>dodavatel</w:t>
      </w:r>
      <w:r w:rsidR="00BF0A79" w:rsidRPr="009F3148">
        <w:rPr>
          <w:rFonts w:cs="Calibri"/>
        </w:rPr>
        <w:t xml:space="preserve"> </w:t>
      </w:r>
      <w:r w:rsidR="00AA79EC">
        <w:rPr>
          <w:rFonts w:cs="Calibri"/>
          <w:lang w:val="cs-CZ"/>
        </w:rPr>
        <w:t>překročí</w:t>
      </w:r>
      <w:r w:rsidR="00533201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 xml:space="preserve">maximální </w:t>
      </w:r>
      <w:r w:rsidR="00AA79EC">
        <w:rPr>
          <w:rFonts w:cs="Calibri"/>
          <w:lang w:val="cs-CZ"/>
        </w:rPr>
        <w:t xml:space="preserve">stanovenou </w:t>
      </w:r>
      <w:r>
        <w:rPr>
          <w:rFonts w:cs="Calibri"/>
          <w:lang w:val="cs-CZ"/>
        </w:rPr>
        <w:t>hmotnost jednoho balíčku nebo jednoho transportního balení dle čl. V</w:t>
      </w:r>
      <w:r w:rsidR="00360881">
        <w:rPr>
          <w:rFonts w:cs="Calibri"/>
          <w:lang w:val="cs-CZ"/>
        </w:rPr>
        <w:t>I</w:t>
      </w:r>
      <w:r w:rsidR="00BF0A79">
        <w:rPr>
          <w:rFonts w:cs="Calibri"/>
          <w:lang w:val="cs-CZ"/>
        </w:rPr>
        <w:t>I</w:t>
      </w:r>
      <w:r w:rsidR="00360881">
        <w:rPr>
          <w:rFonts w:cs="Calibri"/>
          <w:lang w:val="cs-CZ"/>
        </w:rPr>
        <w:t>.</w:t>
      </w:r>
      <w:r>
        <w:rPr>
          <w:rFonts w:cs="Calibri"/>
          <w:lang w:val="cs-CZ"/>
        </w:rPr>
        <w:t xml:space="preserve"> </w:t>
      </w:r>
      <w:r w:rsidR="00360881">
        <w:rPr>
          <w:rFonts w:cs="Arial"/>
          <w:lang w:val="cs-CZ" w:eastAsia="cs-CZ"/>
        </w:rPr>
        <w:t>odst. 3</w:t>
      </w:r>
      <w:r>
        <w:rPr>
          <w:rFonts w:cs="Arial"/>
          <w:lang w:val="cs-CZ" w:eastAsia="cs-CZ"/>
        </w:rPr>
        <w:t xml:space="preserve"> </w:t>
      </w:r>
      <w:r w:rsidR="00977D3F">
        <w:rPr>
          <w:rFonts w:cs="Arial"/>
          <w:lang w:val="cs-CZ" w:eastAsia="cs-CZ"/>
        </w:rPr>
        <w:t>dohody</w:t>
      </w:r>
      <w:r w:rsidR="008179D3">
        <w:rPr>
          <w:rFonts w:cs="Arial"/>
          <w:lang w:val="cs-CZ" w:eastAsia="cs-CZ"/>
        </w:rPr>
        <w:t>,</w:t>
      </w:r>
      <w:r w:rsidR="008179D3">
        <w:rPr>
          <w:rFonts w:cs="TimesNewRoman"/>
          <w:color w:val="000000"/>
          <w:lang w:val="cs-CZ"/>
        </w:rPr>
        <w:t xml:space="preserve"> je </w:t>
      </w:r>
      <w:r w:rsidR="00BF0A79">
        <w:rPr>
          <w:rFonts w:cs="Calibri"/>
          <w:lang w:val="cs-CZ"/>
        </w:rPr>
        <w:t>objednatel</w:t>
      </w:r>
      <w:r w:rsidR="008179D3">
        <w:rPr>
          <w:rFonts w:cs="TimesNewRoman"/>
          <w:color w:val="000000"/>
          <w:lang w:val="cs-CZ"/>
        </w:rPr>
        <w:t xml:space="preserve"> oprávněn po </w:t>
      </w:r>
      <w:r w:rsidR="00BF0A79">
        <w:rPr>
          <w:rFonts w:cs="Calibri"/>
          <w:lang w:val="cs-CZ"/>
        </w:rPr>
        <w:t xml:space="preserve">dodavateli </w:t>
      </w:r>
      <w:r w:rsidR="008179D3">
        <w:rPr>
          <w:rFonts w:cs="TimesNewRoman"/>
          <w:color w:val="000000"/>
          <w:lang w:val="cs-CZ"/>
        </w:rPr>
        <w:t xml:space="preserve">požadovat </w:t>
      </w:r>
      <w:r w:rsidR="00597BE8">
        <w:rPr>
          <w:rFonts w:cs="TimesNewRoman"/>
          <w:color w:val="000000"/>
          <w:lang w:val="cs-CZ"/>
        </w:rPr>
        <w:t xml:space="preserve">zaplacení smluvní pokuty </w:t>
      </w:r>
      <w:r w:rsidR="00077B25">
        <w:rPr>
          <w:rFonts w:cs="Calibri"/>
          <w:lang w:val="cs-CZ"/>
        </w:rPr>
        <w:t xml:space="preserve">a </w:t>
      </w:r>
      <w:r w:rsidR="00BF0A79">
        <w:rPr>
          <w:rFonts w:cs="Calibri"/>
          <w:lang w:val="cs-CZ"/>
        </w:rPr>
        <w:t>dodavatel</w:t>
      </w:r>
      <w:r w:rsidR="007E0BAD" w:rsidRPr="009F3148">
        <w:rPr>
          <w:rFonts w:cs="Calibri"/>
        </w:rPr>
        <w:t xml:space="preserve"> </w:t>
      </w:r>
      <w:r w:rsidR="00077B25">
        <w:rPr>
          <w:rFonts w:cs="Calibri"/>
          <w:lang w:val="cs-CZ"/>
        </w:rPr>
        <w:t xml:space="preserve">je v případě vyúčtování smluvní pokuty povinen ji zaplatit, a </w:t>
      </w:r>
      <w:r w:rsidR="00F94CA8">
        <w:rPr>
          <w:rFonts w:cs="Calibri"/>
          <w:lang w:val="cs-CZ"/>
        </w:rPr>
        <w:t xml:space="preserve">to </w:t>
      </w:r>
      <w:r w:rsidR="008179D3">
        <w:rPr>
          <w:rFonts w:cs="TimesNewRoman"/>
          <w:color w:val="000000"/>
          <w:lang w:val="cs-CZ"/>
        </w:rPr>
        <w:t xml:space="preserve">ve výši </w:t>
      </w:r>
      <w:r w:rsidR="000C5D4F">
        <w:rPr>
          <w:rFonts w:cs="TimesNewRoman"/>
          <w:color w:val="000000"/>
          <w:lang w:val="cs-CZ"/>
        </w:rPr>
        <w:t>2</w:t>
      </w:r>
      <w:r w:rsidR="008179D3">
        <w:rPr>
          <w:rFonts w:cs="TimesNewRoman"/>
          <w:color w:val="000000"/>
          <w:lang w:val="cs-CZ"/>
        </w:rPr>
        <w:t xml:space="preserve"> 000 Kč za každý jednotlivý </w:t>
      </w:r>
      <w:r w:rsidR="000C5D4F">
        <w:rPr>
          <w:rFonts w:cs="TimesNewRoman"/>
          <w:color w:val="000000"/>
          <w:lang w:val="cs-CZ"/>
        </w:rPr>
        <w:t>balíček nebo transportní balení, které převyšují maximální hmotnost</w:t>
      </w:r>
      <w:r w:rsidR="00D94CBA">
        <w:rPr>
          <w:rFonts w:cs="TimesNewRoman"/>
          <w:color w:val="000000"/>
          <w:lang w:val="cs-CZ"/>
        </w:rPr>
        <w:t xml:space="preserve">, u nichž to </w:t>
      </w:r>
      <w:r w:rsidR="00BF0A79">
        <w:rPr>
          <w:rFonts w:cs="Calibri"/>
          <w:lang w:val="cs-CZ"/>
        </w:rPr>
        <w:t>objednatel</w:t>
      </w:r>
      <w:r w:rsidR="00FA11D8">
        <w:rPr>
          <w:rFonts w:cs="TimesNewRoman"/>
          <w:color w:val="000000"/>
          <w:lang w:val="cs-CZ"/>
        </w:rPr>
        <w:t xml:space="preserve"> </w:t>
      </w:r>
      <w:r w:rsidR="00D94CBA">
        <w:rPr>
          <w:rFonts w:cs="TimesNewRoman"/>
          <w:color w:val="000000"/>
          <w:lang w:val="cs-CZ"/>
        </w:rPr>
        <w:t>zjistil</w:t>
      </w:r>
      <w:r w:rsidR="000C5D4F">
        <w:rPr>
          <w:rFonts w:cs="TimesNewRoman"/>
          <w:color w:val="000000"/>
          <w:lang w:val="cs-CZ"/>
        </w:rPr>
        <w:t>.</w:t>
      </w:r>
    </w:p>
    <w:p w14:paraId="1A2B2F5D" w14:textId="7BEFB59C" w:rsidR="00BC5F27" w:rsidRPr="00A01C73" w:rsidRDefault="00BC5F27" w:rsidP="003977B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rPr>
          <w:rFonts w:cs="Calibri"/>
        </w:rPr>
      </w:pPr>
      <w:r>
        <w:rPr>
          <w:rFonts w:cs="Calibri"/>
          <w:lang w:val="cs-CZ"/>
        </w:rPr>
        <w:t>V</w:t>
      </w:r>
      <w:r w:rsidR="002855D3">
        <w:rPr>
          <w:rFonts w:cs="Calibri"/>
          <w:lang w:val="cs-CZ"/>
        </w:rPr>
        <w:t> </w:t>
      </w:r>
      <w:r w:rsidR="00267741">
        <w:rPr>
          <w:rFonts w:cs="Calibri"/>
          <w:lang w:val="cs-CZ"/>
        </w:rPr>
        <w:t>případě</w:t>
      </w:r>
      <w:r w:rsidR="002855D3">
        <w:rPr>
          <w:rFonts w:cs="Calibri"/>
          <w:lang w:val="cs-CZ"/>
        </w:rPr>
        <w:t>,</w:t>
      </w:r>
      <w:r w:rsidR="00267741">
        <w:rPr>
          <w:rFonts w:cs="Calibri"/>
          <w:lang w:val="cs-CZ"/>
        </w:rPr>
        <w:t xml:space="preserve"> že </w:t>
      </w:r>
      <w:r w:rsidR="00210ADB">
        <w:rPr>
          <w:rFonts w:cs="Calibri"/>
          <w:lang w:val="cs-CZ"/>
        </w:rPr>
        <w:t xml:space="preserve">dodavatel </w:t>
      </w:r>
      <w:r w:rsidR="00267741" w:rsidRPr="00267741">
        <w:rPr>
          <w:rFonts w:cs="Calibri"/>
          <w:lang w:val="cs-CZ"/>
        </w:rPr>
        <w:t xml:space="preserve">neodstraní </w:t>
      </w:r>
      <w:r w:rsidR="00267741">
        <w:rPr>
          <w:rFonts w:cs="Calibri"/>
          <w:lang w:val="cs-CZ"/>
        </w:rPr>
        <w:t xml:space="preserve">záruční </w:t>
      </w:r>
      <w:r w:rsidR="00267741" w:rsidRPr="00267741">
        <w:rPr>
          <w:rFonts w:cs="Calibri"/>
          <w:lang w:val="cs-CZ"/>
        </w:rPr>
        <w:t xml:space="preserve">vadu </w:t>
      </w:r>
      <w:r w:rsidR="00267741">
        <w:rPr>
          <w:rFonts w:cs="Calibri"/>
          <w:lang w:val="cs-CZ"/>
        </w:rPr>
        <w:t>předmětu</w:t>
      </w:r>
      <w:r w:rsidR="00267741" w:rsidRPr="00267741">
        <w:rPr>
          <w:rFonts w:cs="Calibri"/>
          <w:lang w:val="cs-CZ"/>
        </w:rPr>
        <w:t xml:space="preserve"> ve lhůtě uvedené v čl. </w:t>
      </w:r>
      <w:r w:rsidR="00267741">
        <w:rPr>
          <w:rFonts w:cs="Calibri"/>
          <w:lang w:val="cs-CZ"/>
        </w:rPr>
        <w:t>VII</w:t>
      </w:r>
      <w:r w:rsidR="00210ADB">
        <w:rPr>
          <w:rFonts w:cs="Calibri"/>
          <w:lang w:val="cs-CZ"/>
        </w:rPr>
        <w:t>I</w:t>
      </w:r>
      <w:r w:rsidR="00267741">
        <w:rPr>
          <w:rFonts w:cs="Calibri"/>
          <w:lang w:val="cs-CZ"/>
        </w:rPr>
        <w:t>.</w:t>
      </w:r>
      <w:r w:rsidR="00267741" w:rsidRPr="00267741">
        <w:rPr>
          <w:rFonts w:cs="Calibri"/>
          <w:lang w:val="cs-CZ"/>
        </w:rPr>
        <w:t xml:space="preserve"> odst. </w:t>
      </w:r>
      <w:r w:rsidR="005110D8">
        <w:rPr>
          <w:rFonts w:cs="Calibri"/>
          <w:lang w:val="cs-CZ"/>
        </w:rPr>
        <w:t>3</w:t>
      </w:r>
      <w:r w:rsidR="00267741" w:rsidRPr="00267741">
        <w:rPr>
          <w:rFonts w:cs="Calibri"/>
          <w:lang w:val="cs-CZ"/>
        </w:rPr>
        <w:t xml:space="preserve"> </w:t>
      </w:r>
      <w:r w:rsidR="00977D3F">
        <w:rPr>
          <w:rFonts w:cs="Calibri"/>
          <w:lang w:val="cs-CZ"/>
        </w:rPr>
        <w:t xml:space="preserve">dohody </w:t>
      </w:r>
      <w:r w:rsidR="00267741">
        <w:rPr>
          <w:rFonts w:cs="Calibri"/>
          <w:lang w:val="cs-CZ"/>
        </w:rPr>
        <w:t>nebo vadu, která existovala při převzetí, ve lhůtě uvedené v čl. VII</w:t>
      </w:r>
      <w:r w:rsidR="00210ADB">
        <w:rPr>
          <w:rFonts w:cs="Calibri"/>
          <w:lang w:val="cs-CZ"/>
        </w:rPr>
        <w:t>I</w:t>
      </w:r>
      <w:r w:rsidR="00267741">
        <w:rPr>
          <w:rFonts w:cs="Calibri"/>
          <w:lang w:val="cs-CZ"/>
        </w:rPr>
        <w:t xml:space="preserve">. odst. </w:t>
      </w:r>
      <w:r w:rsidR="005110D8">
        <w:rPr>
          <w:rFonts w:cs="Calibri"/>
          <w:lang w:val="cs-CZ"/>
        </w:rPr>
        <w:t>6</w:t>
      </w:r>
      <w:r w:rsidR="00267741">
        <w:rPr>
          <w:rFonts w:cs="Calibri"/>
          <w:lang w:val="cs-CZ"/>
        </w:rPr>
        <w:t xml:space="preserve"> </w:t>
      </w:r>
      <w:r w:rsidR="00977D3F">
        <w:rPr>
          <w:rFonts w:cs="Calibri"/>
          <w:lang w:val="cs-CZ"/>
        </w:rPr>
        <w:t>dohody</w:t>
      </w:r>
      <w:r w:rsidR="00AC794E">
        <w:rPr>
          <w:rFonts w:cs="Calibri"/>
          <w:lang w:val="cs-CZ"/>
        </w:rPr>
        <w:t>,</w:t>
      </w:r>
      <w:r w:rsidR="00D95B7D">
        <w:rPr>
          <w:rFonts w:cs="Calibri"/>
          <w:lang w:val="cs-CZ"/>
        </w:rPr>
        <w:t xml:space="preserve"> je </w:t>
      </w:r>
      <w:r w:rsidR="00210ADB">
        <w:rPr>
          <w:rFonts w:cs="Calibri"/>
          <w:lang w:val="cs-CZ"/>
        </w:rPr>
        <w:t>objednatel</w:t>
      </w:r>
      <w:r w:rsidR="00210ADB">
        <w:rPr>
          <w:rFonts w:cs="TimesNewRoman"/>
          <w:color w:val="000000"/>
          <w:lang w:val="cs-CZ"/>
        </w:rPr>
        <w:t xml:space="preserve"> </w:t>
      </w:r>
      <w:r w:rsidR="00267741">
        <w:rPr>
          <w:rFonts w:cs="TimesNewRoman"/>
          <w:color w:val="000000"/>
          <w:lang w:val="cs-CZ"/>
        </w:rPr>
        <w:t xml:space="preserve">oprávněn po </w:t>
      </w:r>
      <w:r w:rsidR="00210ADB">
        <w:rPr>
          <w:rFonts w:cs="Calibri"/>
          <w:lang w:val="cs-CZ"/>
        </w:rPr>
        <w:t>dodavateli</w:t>
      </w:r>
      <w:r w:rsidR="00210ADB">
        <w:rPr>
          <w:rFonts w:cs="TimesNewRoman"/>
          <w:color w:val="000000"/>
          <w:lang w:val="cs-CZ"/>
        </w:rPr>
        <w:t xml:space="preserve"> </w:t>
      </w:r>
      <w:r w:rsidR="00267741">
        <w:rPr>
          <w:rFonts w:cs="TimesNewRoman"/>
          <w:color w:val="000000"/>
          <w:lang w:val="cs-CZ"/>
        </w:rPr>
        <w:t xml:space="preserve">požadovat zaplacení smluvní pokuty </w:t>
      </w:r>
      <w:r w:rsidR="00267741">
        <w:rPr>
          <w:rFonts w:cs="Calibri"/>
          <w:lang w:val="cs-CZ"/>
        </w:rPr>
        <w:t xml:space="preserve">a </w:t>
      </w:r>
      <w:r w:rsidR="00210ADB">
        <w:rPr>
          <w:rFonts w:cs="Calibri"/>
          <w:lang w:val="cs-CZ"/>
        </w:rPr>
        <w:t xml:space="preserve">dodavatel </w:t>
      </w:r>
      <w:r w:rsidR="00267741">
        <w:rPr>
          <w:rFonts w:cs="Calibri"/>
          <w:lang w:val="cs-CZ"/>
        </w:rPr>
        <w:t>je</w:t>
      </w:r>
      <w:r w:rsidR="00D95B7D">
        <w:rPr>
          <w:rFonts w:cs="Calibri"/>
          <w:lang w:val="cs-CZ"/>
        </w:rPr>
        <w:t> </w:t>
      </w:r>
      <w:r w:rsidR="00267741">
        <w:rPr>
          <w:rFonts w:cs="Calibri"/>
          <w:lang w:val="cs-CZ"/>
        </w:rPr>
        <w:t xml:space="preserve">v případě vyúčtování smluvní pokuty povinen ji zaplatit, a to </w:t>
      </w:r>
      <w:r w:rsidR="00267741">
        <w:rPr>
          <w:rFonts w:cs="TimesNewRoman"/>
          <w:color w:val="000000"/>
          <w:lang w:val="cs-CZ"/>
        </w:rPr>
        <w:t>ve výši 2 000 Kč</w:t>
      </w:r>
      <w:r w:rsidR="00267741" w:rsidRPr="00267741">
        <w:rPr>
          <w:rFonts w:cs="Calibri"/>
          <w:lang w:val="cs-CZ"/>
        </w:rPr>
        <w:t xml:space="preserve"> za každý </w:t>
      </w:r>
      <w:r w:rsidR="00D95B7D">
        <w:rPr>
          <w:rFonts w:cs="Calibri"/>
          <w:lang w:val="cs-CZ"/>
        </w:rPr>
        <w:t>i </w:t>
      </w:r>
      <w:r w:rsidR="00267741" w:rsidRPr="00267741">
        <w:rPr>
          <w:rFonts w:cs="Calibri"/>
          <w:lang w:val="cs-CZ"/>
        </w:rPr>
        <w:t>započatý den prodlení až do odstranění vady.</w:t>
      </w:r>
    </w:p>
    <w:p w14:paraId="47491697" w14:textId="0D2B0692" w:rsidR="00A01C73" w:rsidRPr="00DF0C4A" w:rsidRDefault="00A01C73" w:rsidP="003977B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</w:rPr>
      </w:pPr>
      <w:r w:rsidRPr="00550FFE">
        <w:rPr>
          <w:rFonts w:cs="Calibri"/>
        </w:rPr>
        <w:t xml:space="preserve">V případě prodlení </w:t>
      </w:r>
      <w:r w:rsidR="00CB1B21">
        <w:rPr>
          <w:rFonts w:cs="Calibri"/>
          <w:lang w:val="cs-CZ"/>
        </w:rPr>
        <w:t>objednatele</w:t>
      </w:r>
      <w:r w:rsidR="00CB1B21">
        <w:rPr>
          <w:rFonts w:cs="Calibri"/>
        </w:rPr>
        <w:t xml:space="preserve"> </w:t>
      </w:r>
      <w:r>
        <w:rPr>
          <w:rFonts w:cs="Calibri"/>
        </w:rPr>
        <w:t xml:space="preserve">se zaplacením </w:t>
      </w:r>
      <w:r>
        <w:rPr>
          <w:rFonts w:cs="Calibri"/>
          <w:lang w:val="cs-CZ"/>
        </w:rPr>
        <w:t xml:space="preserve">řádně vystavené </w:t>
      </w:r>
      <w:r>
        <w:rPr>
          <w:rFonts w:cs="Calibri"/>
        </w:rPr>
        <w:t xml:space="preserve">faktury je </w:t>
      </w:r>
      <w:r w:rsidR="00CB1B21">
        <w:rPr>
          <w:rFonts w:cs="Calibri"/>
          <w:lang w:val="cs-CZ"/>
        </w:rPr>
        <w:t>dodavatel</w:t>
      </w:r>
      <w:r w:rsidR="008D0F66">
        <w:rPr>
          <w:rFonts w:cs="Calibri"/>
          <w:lang w:val="cs-CZ"/>
        </w:rPr>
        <w:t xml:space="preserve"> </w:t>
      </w:r>
      <w:r w:rsidRPr="00550FFE">
        <w:rPr>
          <w:rFonts w:cs="Calibri"/>
        </w:rPr>
        <w:t>oprávněn po</w:t>
      </w:r>
      <w:r>
        <w:rPr>
          <w:rFonts w:cs="Calibri"/>
          <w:lang w:val="cs-CZ"/>
        </w:rPr>
        <w:t xml:space="preserve"> </w:t>
      </w:r>
      <w:r w:rsidR="00CB1B21">
        <w:rPr>
          <w:rFonts w:cs="Calibri"/>
          <w:lang w:val="cs-CZ"/>
        </w:rPr>
        <w:t>objednateli</w:t>
      </w:r>
      <w:r w:rsidR="00CB1B21">
        <w:rPr>
          <w:rFonts w:cs="Calibri"/>
        </w:rPr>
        <w:t xml:space="preserve"> </w:t>
      </w:r>
      <w:r w:rsidRPr="00550FFE">
        <w:rPr>
          <w:rFonts w:cs="Calibri"/>
        </w:rPr>
        <w:t xml:space="preserve">požadovat zaplacení </w:t>
      </w:r>
      <w:r w:rsidR="00D00FCA">
        <w:rPr>
          <w:rFonts w:cs="Calibri"/>
          <w:lang w:val="cs-CZ"/>
        </w:rPr>
        <w:t>úroku z prodlení</w:t>
      </w:r>
      <w:r w:rsidRPr="00550FFE">
        <w:rPr>
          <w:rFonts w:cs="Calibri"/>
        </w:rPr>
        <w:t xml:space="preserve"> </w:t>
      </w:r>
      <w:r w:rsidR="00077B25">
        <w:rPr>
          <w:rFonts w:cs="Calibri"/>
          <w:lang w:val="cs-CZ"/>
        </w:rPr>
        <w:t xml:space="preserve">a </w:t>
      </w:r>
      <w:r w:rsidR="00CB1B21">
        <w:rPr>
          <w:rFonts w:cs="Calibri"/>
          <w:lang w:val="cs-CZ"/>
        </w:rPr>
        <w:t>objednatel</w:t>
      </w:r>
      <w:r w:rsidR="00077B25">
        <w:rPr>
          <w:rFonts w:cs="Calibri"/>
          <w:lang w:val="cs-CZ"/>
        </w:rPr>
        <w:t xml:space="preserve"> je v případě jeho vyúčtování povinen jej zaplatit, a to</w:t>
      </w:r>
      <w:r w:rsidR="00077B25" w:rsidRPr="00A01C73">
        <w:rPr>
          <w:rFonts w:cs="Calibri"/>
        </w:rPr>
        <w:t xml:space="preserve"> </w:t>
      </w:r>
      <w:r w:rsidRPr="00550FFE">
        <w:rPr>
          <w:rFonts w:cs="Calibri"/>
        </w:rPr>
        <w:t>ve výši 0</w:t>
      </w:r>
      <w:r w:rsidR="004B5278">
        <w:rPr>
          <w:rFonts w:cs="Calibri"/>
        </w:rPr>
        <w:t>,02</w:t>
      </w:r>
      <w:r w:rsidRPr="00550FFE">
        <w:rPr>
          <w:rFonts w:cs="Calibri"/>
        </w:rPr>
        <w:t xml:space="preserve"> % z dlužné částky předmětné faktury za každý den prodlení.</w:t>
      </w:r>
    </w:p>
    <w:p w14:paraId="3438125E" w14:textId="0CEA18F7" w:rsidR="00DC0A7C" w:rsidRDefault="00DC0A7C" w:rsidP="003977B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rPr>
          <w:rFonts w:cs="Calibri"/>
        </w:rPr>
      </w:pPr>
      <w:r w:rsidRPr="00DC0A7C">
        <w:rPr>
          <w:rFonts w:cs="Calibri"/>
        </w:rPr>
        <w:t xml:space="preserve">Veškeré smluvní </w:t>
      </w:r>
      <w:r w:rsidR="00077B25">
        <w:rPr>
          <w:rFonts w:cs="Calibri"/>
          <w:lang w:val="cs-CZ"/>
        </w:rPr>
        <w:t>sankce</w:t>
      </w:r>
      <w:r w:rsidR="00077B25" w:rsidRPr="00DC0A7C">
        <w:rPr>
          <w:rFonts w:cs="Calibri"/>
        </w:rPr>
        <w:t xml:space="preserve"> </w:t>
      </w:r>
      <w:r w:rsidRPr="00DC0A7C">
        <w:rPr>
          <w:rFonts w:cs="Calibri"/>
        </w:rPr>
        <w:t xml:space="preserve">dle </w:t>
      </w:r>
      <w:r w:rsidR="00896954">
        <w:rPr>
          <w:rFonts w:cs="Calibri"/>
          <w:lang w:val="cs-CZ"/>
        </w:rPr>
        <w:t xml:space="preserve">této </w:t>
      </w:r>
      <w:r w:rsidR="000800C6">
        <w:rPr>
          <w:rFonts w:cs="Calibri"/>
          <w:lang w:val="cs-CZ"/>
        </w:rPr>
        <w:t>dohody</w:t>
      </w:r>
      <w:r w:rsidR="00EE1A04" w:rsidRPr="00DC0A7C">
        <w:rPr>
          <w:rFonts w:cs="Calibri"/>
        </w:rPr>
        <w:t xml:space="preserve"> </w:t>
      </w:r>
      <w:r w:rsidR="00DF0C4A">
        <w:rPr>
          <w:rFonts w:cs="Calibri"/>
        </w:rPr>
        <w:t xml:space="preserve">jsou vždy </w:t>
      </w:r>
      <w:r w:rsidR="00DF0C4A" w:rsidRPr="006847E5">
        <w:rPr>
          <w:rFonts w:cs="Calibri"/>
        </w:rPr>
        <w:t>splatné do 30</w:t>
      </w:r>
      <w:r w:rsidRPr="006847E5">
        <w:rPr>
          <w:rFonts w:cs="Calibri"/>
        </w:rPr>
        <w:t xml:space="preserve"> dnů od</w:t>
      </w:r>
      <w:r w:rsidRPr="00DC0A7C">
        <w:rPr>
          <w:rFonts w:cs="Calibri"/>
        </w:rPr>
        <w:t xml:space="preserve"> doručení vyúčtování smluvní </w:t>
      </w:r>
      <w:r w:rsidR="00077B25">
        <w:rPr>
          <w:rFonts w:cs="Calibri"/>
          <w:lang w:val="cs-CZ"/>
        </w:rPr>
        <w:t>sankce</w:t>
      </w:r>
      <w:r w:rsidR="00077B25" w:rsidRPr="00DC0A7C">
        <w:rPr>
          <w:rFonts w:cs="Calibri"/>
        </w:rPr>
        <w:t xml:space="preserve"> </w:t>
      </w:r>
      <w:r w:rsidRPr="00DC0A7C">
        <w:rPr>
          <w:rFonts w:cs="Calibri"/>
        </w:rPr>
        <w:t xml:space="preserve">druhé smluvní straně. </w:t>
      </w:r>
    </w:p>
    <w:p w14:paraId="281E961D" w14:textId="5E81908F" w:rsidR="00670984" w:rsidRPr="00670984" w:rsidRDefault="00DC0A7C" w:rsidP="003977B6">
      <w:pPr>
        <w:pStyle w:val="Odstavecseseznamem"/>
        <w:numPr>
          <w:ilvl w:val="0"/>
          <w:numId w:val="7"/>
        </w:numPr>
        <w:spacing w:after="120"/>
        <w:contextualSpacing w:val="0"/>
        <w:rPr>
          <w:rFonts w:ascii="Segoe UI" w:hAnsi="Segoe UI" w:cs="Segoe UI"/>
        </w:rPr>
      </w:pPr>
      <w:r w:rsidRPr="00866A8D">
        <w:rPr>
          <w:rFonts w:cs="Calibri"/>
        </w:rPr>
        <w:t xml:space="preserve">Zaplacením smluvní pokuty není právo </w:t>
      </w:r>
      <w:r w:rsidR="000800C6">
        <w:rPr>
          <w:rFonts w:cs="Calibri"/>
          <w:lang w:val="cs-CZ"/>
        </w:rPr>
        <w:t>objednatele</w:t>
      </w:r>
      <w:r w:rsidR="000800C6" w:rsidRPr="00866A8D">
        <w:rPr>
          <w:rFonts w:cs="Calibri"/>
        </w:rPr>
        <w:t xml:space="preserve"> </w:t>
      </w:r>
      <w:r w:rsidRPr="00866A8D">
        <w:rPr>
          <w:rFonts w:cs="Calibri"/>
        </w:rPr>
        <w:t>na náhradu škody jakkoliv dotčeno. Oba nároky je</w:t>
      </w:r>
      <w:r w:rsidR="000800C6">
        <w:rPr>
          <w:rFonts w:cs="Calibri"/>
          <w:lang w:val="cs-CZ"/>
        </w:rPr>
        <w:t xml:space="preserve"> objednatel</w:t>
      </w:r>
      <w:r w:rsidR="0032095D">
        <w:rPr>
          <w:rFonts w:cs="Calibri"/>
          <w:lang w:val="cs-CZ"/>
        </w:rPr>
        <w:t xml:space="preserve"> </w:t>
      </w:r>
      <w:r w:rsidRPr="00866A8D">
        <w:rPr>
          <w:rFonts w:cs="Calibri"/>
        </w:rPr>
        <w:t>oprávněn uplatňovat samostatně vedle sebe a sjednání smluvní pokuty nemá vliv na odpovědnost za škodu, její uplatňování, výši a právo na její náhradu.</w:t>
      </w:r>
    </w:p>
    <w:p w14:paraId="4AAA7859" w14:textId="5B15B0D1" w:rsidR="004E75CD" w:rsidRDefault="00670984" w:rsidP="003977B6">
      <w:pPr>
        <w:pStyle w:val="Odstavecseseznamem"/>
        <w:numPr>
          <w:ilvl w:val="0"/>
          <w:numId w:val="7"/>
        </w:numPr>
        <w:spacing w:after="120"/>
        <w:contextualSpacing w:val="0"/>
        <w:rPr>
          <w:rFonts w:cs="Calibri"/>
        </w:rPr>
      </w:pPr>
      <w:r w:rsidRPr="00670984">
        <w:rPr>
          <w:rFonts w:cs="Calibri"/>
        </w:rPr>
        <w:t xml:space="preserve">Není-li </w:t>
      </w:r>
      <w:r>
        <w:rPr>
          <w:rFonts w:cs="Calibri"/>
          <w:lang w:val="cs-CZ"/>
        </w:rPr>
        <w:t>v</w:t>
      </w:r>
      <w:r w:rsidR="00C43FCC">
        <w:rPr>
          <w:rFonts w:cs="Calibri"/>
          <w:lang w:val="cs-CZ"/>
        </w:rPr>
        <w:t xml:space="preserve"> dohodě </w:t>
      </w:r>
      <w:r w:rsidRPr="00670984">
        <w:rPr>
          <w:rFonts w:cs="Calibri"/>
        </w:rPr>
        <w:t xml:space="preserve">stanoveno jinak, zaplacení jakékoliv sjednané smluvní </w:t>
      </w:r>
      <w:r w:rsidR="00F118DB">
        <w:rPr>
          <w:rFonts w:cs="Calibri"/>
          <w:lang w:val="cs-CZ"/>
        </w:rPr>
        <w:t>sankce</w:t>
      </w:r>
      <w:r w:rsidR="00F118DB" w:rsidRPr="00670984">
        <w:rPr>
          <w:rFonts w:cs="Calibri"/>
        </w:rPr>
        <w:t xml:space="preserve"> </w:t>
      </w:r>
      <w:r w:rsidRPr="00670984">
        <w:rPr>
          <w:rFonts w:cs="Calibri"/>
        </w:rPr>
        <w:t xml:space="preserve">nezbavuje povinnou smluvní stranu povinnosti splnit své závazky. </w:t>
      </w:r>
    </w:p>
    <w:p w14:paraId="0F78F36C" w14:textId="2D6D9876" w:rsidR="0049145E" w:rsidRDefault="0049145E" w:rsidP="003977B6">
      <w:pPr>
        <w:spacing w:after="120"/>
        <w:rPr>
          <w:rFonts w:cs="Calibri"/>
        </w:rPr>
      </w:pPr>
    </w:p>
    <w:p w14:paraId="18D581B4" w14:textId="6A2D2A60" w:rsidR="0049145E" w:rsidRDefault="0079655F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X</w:t>
      </w:r>
      <w:r w:rsidR="0049145E" w:rsidRPr="006F1EDA">
        <w:rPr>
          <w:rFonts w:cs="TimesNewRoman,Bold"/>
          <w:b/>
          <w:bCs/>
          <w:color w:val="000000"/>
        </w:rPr>
        <w:t>.</w:t>
      </w:r>
    </w:p>
    <w:p w14:paraId="51DD86B8" w14:textId="77777777" w:rsidR="0049145E" w:rsidRDefault="0049145E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Ochrana osobních údajů</w:t>
      </w:r>
    </w:p>
    <w:p w14:paraId="3A8620C1" w14:textId="3C57E2AB" w:rsidR="0049145E" w:rsidRDefault="00C43FCC" w:rsidP="003977B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  <w:lang w:val="cs-CZ"/>
        </w:rPr>
      </w:pPr>
      <w:r>
        <w:rPr>
          <w:rFonts w:cs="TimesNewRoman"/>
          <w:color w:val="000000"/>
          <w:lang w:val="cs-CZ"/>
        </w:rPr>
        <w:t xml:space="preserve">Dodavatel </w:t>
      </w:r>
      <w:r w:rsidR="0049145E" w:rsidRPr="00DF3B37">
        <w:rPr>
          <w:rFonts w:cs="TimesNewRoman"/>
          <w:color w:val="000000"/>
          <w:lang w:val="cs-CZ"/>
        </w:rPr>
        <w:t xml:space="preserve">se zavazuje zajistit při plnění </w:t>
      </w:r>
      <w:r w:rsidR="00977D3F">
        <w:rPr>
          <w:rFonts w:cs="TimesNewRoman"/>
          <w:color w:val="000000"/>
          <w:lang w:val="cs-CZ"/>
        </w:rPr>
        <w:t>dohody</w:t>
      </w:r>
      <w:r w:rsidR="00977D3F" w:rsidRPr="00DF3B37">
        <w:rPr>
          <w:rFonts w:cs="TimesNewRoman"/>
          <w:color w:val="000000"/>
          <w:lang w:val="cs-CZ"/>
        </w:rPr>
        <w:t xml:space="preserve"> </w:t>
      </w:r>
      <w:r w:rsidR="0049145E" w:rsidRPr="00DF3B37">
        <w:rPr>
          <w:rFonts w:cs="TimesNewRoman"/>
          <w:color w:val="000000"/>
          <w:lang w:val="cs-CZ"/>
        </w:rPr>
        <w:t>ochr</w:t>
      </w:r>
      <w:r w:rsidR="0049145E">
        <w:rPr>
          <w:rFonts w:cs="TimesNewRoman"/>
          <w:color w:val="000000"/>
          <w:lang w:val="cs-CZ"/>
        </w:rPr>
        <w:t xml:space="preserve">anu osobních údajů zaměstnanců </w:t>
      </w:r>
      <w:r>
        <w:rPr>
          <w:rFonts w:cs="Calibri"/>
          <w:lang w:val="cs-CZ"/>
        </w:rPr>
        <w:t>objednatele</w:t>
      </w:r>
      <w:r w:rsidR="0049145E">
        <w:rPr>
          <w:rFonts w:cs="TimesNewRoman"/>
          <w:color w:val="000000"/>
          <w:lang w:val="cs-CZ"/>
        </w:rPr>
        <w:t>, případně</w:t>
      </w:r>
      <w:r w:rsidR="0049145E" w:rsidRPr="00DF3B37">
        <w:rPr>
          <w:rFonts w:cs="TimesNewRoman"/>
          <w:color w:val="000000"/>
          <w:lang w:val="cs-CZ"/>
        </w:rPr>
        <w:t xml:space="preserve"> i dalších osob. </w:t>
      </w:r>
    </w:p>
    <w:p w14:paraId="05B91D54" w14:textId="129F9038" w:rsidR="00EB222C" w:rsidRDefault="00EB222C" w:rsidP="003977B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  <w:lang w:val="cs-CZ"/>
        </w:rPr>
      </w:pPr>
      <w:r>
        <w:rPr>
          <w:rFonts w:cs="TimesNewRoman"/>
          <w:color w:val="000000"/>
          <w:lang w:val="cs-CZ"/>
        </w:rPr>
        <w:t>Smluvní strany se zavazují postupovat v souvislosti s plněním</w:t>
      </w:r>
      <w:r w:rsidR="00D95B7D">
        <w:rPr>
          <w:rFonts w:cs="TimesNewRoman"/>
          <w:color w:val="000000"/>
          <w:lang w:val="cs-CZ"/>
        </w:rPr>
        <w:t xml:space="preserve"> </w:t>
      </w:r>
      <w:r w:rsidR="00C43FCC">
        <w:rPr>
          <w:rFonts w:cs="TimesNewRoman"/>
          <w:color w:val="000000"/>
          <w:lang w:val="cs-CZ"/>
        </w:rPr>
        <w:t xml:space="preserve">dohody </w:t>
      </w:r>
      <w:r w:rsidR="00D95B7D">
        <w:rPr>
          <w:rFonts w:cs="TimesNewRoman"/>
          <w:color w:val="000000"/>
          <w:lang w:val="cs-CZ"/>
        </w:rPr>
        <w:t>v souladu s platnými a </w:t>
      </w:r>
      <w:r>
        <w:rPr>
          <w:rFonts w:cs="TimesNewRoman"/>
          <w:color w:val="000000"/>
          <w:lang w:val="cs-CZ"/>
        </w:rPr>
        <w:t xml:space="preserve">účinnými právními předpisy </w:t>
      </w:r>
      <w:r w:rsidR="00D44034" w:rsidRPr="00DF3B37">
        <w:rPr>
          <w:rFonts w:cs="TimesNewRoman"/>
          <w:color w:val="000000"/>
          <w:lang w:val="cs-CZ"/>
        </w:rPr>
        <w:t xml:space="preserve">na ochranu osobních údajů, tj. zejména podle Nařízení Evropského parlamentu a Rady (EU) 2016/679 o ochraně fyzických osob v souvislosti </w:t>
      </w:r>
      <w:r w:rsidR="00D95B7D">
        <w:rPr>
          <w:rFonts w:cs="TimesNewRoman"/>
          <w:color w:val="000000"/>
          <w:lang w:val="cs-CZ"/>
        </w:rPr>
        <w:t>se </w:t>
      </w:r>
      <w:r w:rsidR="00D44034" w:rsidRPr="00DF3B37">
        <w:rPr>
          <w:rFonts w:cs="TimesNewRoman"/>
          <w:color w:val="000000"/>
          <w:lang w:val="cs-CZ"/>
        </w:rPr>
        <w:t>zpracováním osobních údajů a o volném pohybu těchto údajů.</w:t>
      </w:r>
    </w:p>
    <w:p w14:paraId="02AB346D" w14:textId="5EEDA753" w:rsidR="0049145E" w:rsidRDefault="0049145E" w:rsidP="003977B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rPr>
          <w:rFonts w:cs="TimesNewRoman"/>
          <w:color w:val="000000"/>
          <w:lang w:val="cs-CZ"/>
        </w:rPr>
      </w:pPr>
      <w:r w:rsidRPr="00DF3B37">
        <w:rPr>
          <w:rFonts w:cs="TimesNewRoman"/>
          <w:color w:val="000000"/>
          <w:lang w:val="cs-CZ"/>
        </w:rPr>
        <w:t xml:space="preserve">Pokud bude smluvní strana v souvislosti s plněním </w:t>
      </w:r>
      <w:r w:rsidR="00C43FCC">
        <w:rPr>
          <w:rFonts w:cs="TimesNewRoman"/>
          <w:color w:val="000000"/>
          <w:lang w:val="cs-CZ"/>
        </w:rPr>
        <w:t>dohody</w:t>
      </w:r>
      <w:r w:rsidR="00D44034" w:rsidRPr="00DF3B37">
        <w:rPr>
          <w:rFonts w:cs="TimesNewRoman"/>
          <w:color w:val="000000"/>
          <w:lang w:val="cs-CZ"/>
        </w:rPr>
        <w:t xml:space="preserve"> </w:t>
      </w:r>
      <w:r w:rsidRPr="00DF3B37">
        <w:rPr>
          <w:rFonts w:cs="TimesNewRoman"/>
          <w:color w:val="000000"/>
          <w:lang w:val="cs-CZ"/>
        </w:rPr>
        <w:t xml:space="preserve">zpracovávat osobní údaje zaměstnanců/kontaktních osob/jiných dotčených osob druhé smluvní strany, zavazuje se zpracovávat tyto osobní údaje pouze v rozsahu nezbytném pro plnění </w:t>
      </w:r>
      <w:r w:rsidR="00C43FCC">
        <w:rPr>
          <w:rFonts w:cs="TimesNewRoman"/>
          <w:color w:val="000000"/>
          <w:lang w:val="cs-CZ"/>
        </w:rPr>
        <w:t xml:space="preserve">dohody </w:t>
      </w:r>
      <w:r>
        <w:rPr>
          <w:rFonts w:cs="TimesNewRoman"/>
          <w:color w:val="000000"/>
          <w:lang w:val="cs-CZ"/>
        </w:rPr>
        <w:t xml:space="preserve">a po dobu nezbytnou k plnění </w:t>
      </w:r>
      <w:r w:rsidR="00C43FCC">
        <w:rPr>
          <w:rFonts w:cs="TimesNewRoman"/>
          <w:color w:val="000000"/>
          <w:lang w:val="cs-CZ"/>
        </w:rPr>
        <w:t>dohody</w:t>
      </w:r>
      <w:r w:rsidR="004855D5">
        <w:rPr>
          <w:rFonts w:cs="TimesNewRoman"/>
          <w:color w:val="000000"/>
          <w:lang w:val="cs-CZ"/>
        </w:rPr>
        <w:t>.</w:t>
      </w:r>
      <w:r w:rsidRPr="00DF3B37">
        <w:rPr>
          <w:rFonts w:cs="TimesNewRoman"/>
          <w:color w:val="000000"/>
          <w:lang w:val="cs-CZ"/>
        </w:rPr>
        <w:t xml:space="preserve"> Jestliže smluvní strany budou zpracovávat osobní údaje zaměstnanců nebo dalších dotčených osob druhé smluvní strany nad rámec specifikovaný v této </w:t>
      </w:r>
      <w:r w:rsidR="00C43FCC">
        <w:rPr>
          <w:rFonts w:cs="TimesNewRoman"/>
          <w:color w:val="000000"/>
          <w:lang w:val="cs-CZ"/>
        </w:rPr>
        <w:t xml:space="preserve">dohodě </w:t>
      </w:r>
      <w:r w:rsidRPr="00DF3B37">
        <w:rPr>
          <w:rFonts w:cs="TimesNewRoman"/>
          <w:color w:val="000000"/>
          <w:lang w:val="cs-CZ"/>
        </w:rPr>
        <w:t xml:space="preserve">nebo po dobu delší, než je uvedeno v této </w:t>
      </w:r>
      <w:r w:rsidR="00C43FCC">
        <w:rPr>
          <w:rFonts w:cs="TimesNewRoman"/>
          <w:color w:val="000000"/>
          <w:lang w:val="cs-CZ"/>
        </w:rPr>
        <w:t>dohodě</w:t>
      </w:r>
      <w:r w:rsidRPr="00DF3B37">
        <w:rPr>
          <w:rFonts w:cs="TimesNewRoman"/>
          <w:color w:val="000000"/>
          <w:lang w:val="cs-CZ"/>
        </w:rPr>
        <w:t xml:space="preserve">, jsou povinny uzavřít samostatnou smlouvu o zpracování osobních údajů. </w:t>
      </w:r>
    </w:p>
    <w:p w14:paraId="4F2CDDBE" w14:textId="500E679C" w:rsidR="007924E2" w:rsidRPr="0076782B" w:rsidRDefault="007924E2" w:rsidP="003977B6">
      <w:pPr>
        <w:autoSpaceDE w:val="0"/>
        <w:autoSpaceDN w:val="0"/>
        <w:adjustRightInd w:val="0"/>
        <w:spacing w:after="120"/>
        <w:rPr>
          <w:rFonts w:cs="TimesNewRoman"/>
          <w:color w:val="000000"/>
        </w:rPr>
      </w:pPr>
    </w:p>
    <w:p w14:paraId="32E302FA" w14:textId="60486C2B" w:rsidR="00B11B55" w:rsidRPr="00192BA0" w:rsidRDefault="00FE5497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lastRenderedPageBreak/>
        <w:t>X</w:t>
      </w:r>
      <w:r w:rsidR="00586CDB">
        <w:rPr>
          <w:rFonts w:cs="TimesNewRoman,Bold"/>
          <w:b/>
          <w:bCs/>
          <w:color w:val="000000"/>
        </w:rPr>
        <w:t>I</w:t>
      </w:r>
      <w:r w:rsidR="002231C1" w:rsidRPr="006F1EDA">
        <w:rPr>
          <w:rFonts w:cs="TimesNewRoman,Bold"/>
          <w:b/>
          <w:bCs/>
          <w:color w:val="000000"/>
        </w:rPr>
        <w:t>.</w:t>
      </w:r>
    </w:p>
    <w:p w14:paraId="49F5F754" w14:textId="77777777" w:rsidR="00B11B55" w:rsidRPr="00FD42DA" w:rsidRDefault="00B11B55" w:rsidP="003977B6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</w:rPr>
      </w:pPr>
      <w:r w:rsidRPr="00FD42DA">
        <w:rPr>
          <w:rFonts w:asciiTheme="minorHAnsi" w:hAnsiTheme="minorHAnsi" w:cstheme="minorHAnsi"/>
          <w:b/>
        </w:rPr>
        <w:t>Odpovědné veřejné zadávání</w:t>
      </w:r>
    </w:p>
    <w:p w14:paraId="7C1E286E" w14:textId="2FD439D6" w:rsidR="00B11B55" w:rsidRPr="00FD42DA" w:rsidRDefault="00A83EE2" w:rsidP="00993656">
      <w:pPr>
        <w:numPr>
          <w:ilvl w:val="0"/>
          <w:numId w:val="20"/>
        </w:numPr>
        <w:tabs>
          <w:tab w:val="left" w:pos="284"/>
          <w:tab w:val="right" w:pos="9072"/>
        </w:tabs>
        <w:spacing w:before="120" w:after="120"/>
        <w:ind w:left="714" w:hanging="357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Dodavatel </w:t>
      </w:r>
      <w:r w:rsidR="00B11B55" w:rsidRPr="00FD42DA">
        <w:rPr>
          <w:rFonts w:asciiTheme="minorHAnsi" w:hAnsiTheme="minorHAnsi" w:cstheme="minorHAnsi"/>
          <w:shd w:val="clear" w:color="auto" w:fill="FFFFFF"/>
        </w:rPr>
        <w:t xml:space="preserve">bude při plnění </w:t>
      </w:r>
      <w:r w:rsidR="00674B27">
        <w:rPr>
          <w:rFonts w:asciiTheme="minorHAnsi" w:hAnsiTheme="minorHAnsi" w:cstheme="minorHAnsi"/>
          <w:shd w:val="clear" w:color="auto" w:fill="FFFFFF"/>
        </w:rPr>
        <w:t>dohody</w:t>
      </w:r>
      <w:r w:rsidR="00CB769D">
        <w:rPr>
          <w:rFonts w:asciiTheme="minorHAnsi" w:hAnsiTheme="minorHAnsi" w:cstheme="minorHAnsi"/>
          <w:shd w:val="clear" w:color="auto" w:fill="FFFFFF"/>
        </w:rPr>
        <w:t xml:space="preserve"> a dílčích smluv</w:t>
      </w:r>
      <w:r w:rsidR="00674B27" w:rsidRPr="00FD42DA">
        <w:rPr>
          <w:rFonts w:asciiTheme="minorHAnsi" w:hAnsiTheme="minorHAnsi" w:cstheme="minorHAnsi"/>
          <w:shd w:val="clear" w:color="auto" w:fill="FFFFFF"/>
        </w:rPr>
        <w:t xml:space="preserve"> </w:t>
      </w:r>
      <w:r w:rsidR="00B11B55" w:rsidRPr="00FD42DA">
        <w:rPr>
          <w:rFonts w:asciiTheme="minorHAnsi" w:hAnsiTheme="minorHAnsi" w:cstheme="minorHAnsi"/>
          <w:shd w:val="clear" w:color="auto" w:fill="FFFFFF"/>
        </w:rPr>
        <w:t xml:space="preserve">respektovat předpisy týkající se bezpečnosti práce a technických zařízení, zejména zákona č. 309/2006 Sb., kterým se upravují další požadavky bezpečnosti a ochrany zdraví při práci v pracovněprávních vztazích a o zajištění bezpečnosti a ochrany zdraví při činnosti nebo poskytování služeb mimo pracovněprávní vztahy, ve znění pozdějších předpisů (zákon o zajištění dalších bezpečnostních podmínek bezpečnosti a ochrany zdraví při práci). </w:t>
      </w:r>
    </w:p>
    <w:p w14:paraId="2C01F8C7" w14:textId="723CBC8F" w:rsidR="00B11B55" w:rsidRPr="00FD42DA" w:rsidRDefault="00A83EE2" w:rsidP="00993656">
      <w:pPr>
        <w:numPr>
          <w:ilvl w:val="0"/>
          <w:numId w:val="20"/>
        </w:numPr>
        <w:tabs>
          <w:tab w:val="left" w:pos="284"/>
          <w:tab w:val="right" w:pos="9072"/>
        </w:tabs>
        <w:spacing w:before="0" w:after="12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Dodavatel</w:t>
      </w:r>
      <w:r w:rsidRPr="00FD42DA">
        <w:rPr>
          <w:rFonts w:asciiTheme="minorHAnsi" w:hAnsiTheme="minorHAnsi" w:cstheme="minorHAnsi"/>
          <w:shd w:val="clear" w:color="auto" w:fill="FFFFFF"/>
        </w:rPr>
        <w:t xml:space="preserve"> </w:t>
      </w:r>
      <w:r w:rsidR="00B11B55" w:rsidRPr="00FD42DA">
        <w:rPr>
          <w:rFonts w:asciiTheme="minorHAnsi" w:hAnsiTheme="minorHAnsi" w:cstheme="minorHAnsi"/>
          <w:shd w:val="clear" w:color="auto" w:fill="FFFFFF"/>
        </w:rPr>
        <w:t xml:space="preserve">se zavazuje zajistit dodržování pracovněprávních předpisů, zejména zákona č. 262/2006 Sb., zákoník práce, ve znění pozdějších předpisů (se zvláštním zřetelem na regulaci odměňování, pracovní doby, doby odpočinku mezi směnami atp.), zákona č. 435/2004 Sb., o zaměstnanosti, ve znění pozdějších předpisů (se zvláštním zřetelem na regulaci zaměstnávání cizinců), a to vůči všem osobám, které se na plnění </w:t>
      </w:r>
      <w:r w:rsidR="00674B27">
        <w:rPr>
          <w:rFonts w:asciiTheme="minorHAnsi" w:hAnsiTheme="minorHAnsi" w:cstheme="minorHAnsi"/>
          <w:shd w:val="clear" w:color="auto" w:fill="FFFFFF"/>
        </w:rPr>
        <w:t>dohody</w:t>
      </w:r>
      <w:r w:rsidR="00674B27" w:rsidRPr="00FD42DA">
        <w:rPr>
          <w:rFonts w:asciiTheme="minorHAnsi" w:hAnsiTheme="minorHAnsi" w:cstheme="minorHAnsi"/>
          <w:shd w:val="clear" w:color="auto" w:fill="FFFFFF"/>
        </w:rPr>
        <w:t xml:space="preserve"> </w:t>
      </w:r>
      <w:r w:rsidR="00B11B55" w:rsidRPr="00FD42DA">
        <w:rPr>
          <w:rFonts w:asciiTheme="minorHAnsi" w:hAnsiTheme="minorHAnsi" w:cstheme="minorHAnsi"/>
          <w:shd w:val="clear" w:color="auto" w:fill="FFFFFF"/>
        </w:rPr>
        <w:t xml:space="preserve">podílejí a bez ohledu na to, zda jsou práce na předmětu </w:t>
      </w:r>
      <w:r w:rsidR="00B11B55">
        <w:rPr>
          <w:rFonts w:asciiTheme="minorHAnsi" w:hAnsiTheme="minorHAnsi" w:cstheme="minorHAnsi"/>
          <w:shd w:val="clear" w:color="auto" w:fill="FFFFFF"/>
        </w:rPr>
        <w:t xml:space="preserve">plnění prováděny bezprostředně </w:t>
      </w:r>
      <w:r w:rsidR="00FB20A2">
        <w:rPr>
          <w:rFonts w:asciiTheme="minorHAnsi" w:hAnsiTheme="minorHAnsi" w:cstheme="minorHAnsi"/>
          <w:shd w:val="clear" w:color="auto" w:fill="FFFFFF"/>
        </w:rPr>
        <w:t>dodavatelem</w:t>
      </w:r>
      <w:r w:rsidR="00B11B55">
        <w:rPr>
          <w:rFonts w:asciiTheme="minorHAnsi" w:hAnsiTheme="minorHAnsi" w:cstheme="minorHAnsi"/>
          <w:shd w:val="clear" w:color="auto" w:fill="FFFFFF"/>
        </w:rPr>
        <w:t xml:space="preserve"> či jeho p</w:t>
      </w:r>
      <w:r w:rsidR="00B11B55" w:rsidRPr="00FD42DA">
        <w:rPr>
          <w:rFonts w:asciiTheme="minorHAnsi" w:hAnsiTheme="minorHAnsi" w:cstheme="minorHAnsi"/>
          <w:shd w:val="clear" w:color="auto" w:fill="FFFFFF"/>
        </w:rPr>
        <w:t>oddodavateli.</w:t>
      </w:r>
    </w:p>
    <w:p w14:paraId="62B1A4A9" w14:textId="2F9BA4A1" w:rsidR="00B11B55" w:rsidRPr="00FD42DA" w:rsidRDefault="00A83EE2" w:rsidP="00993656">
      <w:pPr>
        <w:numPr>
          <w:ilvl w:val="0"/>
          <w:numId w:val="20"/>
        </w:numPr>
        <w:tabs>
          <w:tab w:val="left" w:pos="284"/>
          <w:tab w:val="right" w:pos="9072"/>
        </w:tabs>
        <w:spacing w:before="0" w:after="12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Dodavatel </w:t>
      </w:r>
      <w:r w:rsidR="00B11B55" w:rsidRPr="00FD42DA">
        <w:rPr>
          <w:rFonts w:asciiTheme="minorHAnsi" w:hAnsiTheme="minorHAnsi" w:cstheme="minorHAnsi"/>
          <w:shd w:val="clear" w:color="auto" w:fill="FFFFFF"/>
        </w:rPr>
        <w:t xml:space="preserve">se podpisem </w:t>
      </w:r>
      <w:r w:rsidR="00674B27">
        <w:rPr>
          <w:rFonts w:asciiTheme="minorHAnsi" w:hAnsiTheme="minorHAnsi" w:cstheme="minorHAnsi"/>
          <w:shd w:val="clear" w:color="auto" w:fill="FFFFFF"/>
        </w:rPr>
        <w:t>dohody</w:t>
      </w:r>
      <w:r w:rsidR="00271C23">
        <w:rPr>
          <w:rFonts w:asciiTheme="minorHAnsi" w:hAnsiTheme="minorHAnsi" w:cstheme="minorHAnsi"/>
          <w:shd w:val="clear" w:color="auto" w:fill="FFFFFF"/>
        </w:rPr>
        <w:t xml:space="preserve"> </w:t>
      </w:r>
      <w:r w:rsidR="00B11B55" w:rsidRPr="00FD42DA">
        <w:rPr>
          <w:rFonts w:asciiTheme="minorHAnsi" w:hAnsiTheme="minorHAnsi" w:cstheme="minorHAnsi"/>
          <w:shd w:val="clear" w:color="auto" w:fill="FFFFFF"/>
        </w:rPr>
        <w:t>zavazuje, že zajistí:</w:t>
      </w:r>
    </w:p>
    <w:p w14:paraId="5406D457" w14:textId="4E928CA4" w:rsidR="00B11B55" w:rsidRPr="00FD42DA" w:rsidRDefault="00B11B55" w:rsidP="00993656">
      <w:pPr>
        <w:widowControl w:val="0"/>
        <w:numPr>
          <w:ilvl w:val="0"/>
          <w:numId w:val="19"/>
        </w:numPr>
        <w:tabs>
          <w:tab w:val="clear" w:pos="720"/>
        </w:tabs>
        <w:suppressAutoHyphens/>
        <w:spacing w:before="0" w:after="120"/>
        <w:ind w:left="993" w:hanging="284"/>
        <w:rPr>
          <w:rFonts w:asciiTheme="minorHAnsi" w:hAnsiTheme="minorHAnsi" w:cstheme="minorHAnsi"/>
        </w:rPr>
      </w:pPr>
      <w:bookmarkStart w:id="0" w:name="_Hlk61252817"/>
      <w:r w:rsidRPr="00FD42DA">
        <w:rPr>
          <w:rFonts w:asciiTheme="minorHAnsi" w:hAnsiTheme="minorHAnsi" w:cstheme="minorHAnsi"/>
        </w:rPr>
        <w:t xml:space="preserve">plnění veškerých povinností vyplývající z právních předpisů České republiky, zejména pak z předpisů pracovněprávních, předpisů z oblasti zaměstnanosti a bezpečnosti ochrany zdraví při práci, a to vůči všem osobám, které se na plnění této </w:t>
      </w:r>
      <w:r w:rsidR="00674B27">
        <w:rPr>
          <w:rFonts w:asciiTheme="minorHAnsi" w:hAnsiTheme="minorHAnsi" w:cstheme="minorHAnsi"/>
        </w:rPr>
        <w:t>dohody</w:t>
      </w:r>
      <w:r w:rsidR="00674B27" w:rsidRPr="00FD42DA">
        <w:rPr>
          <w:rFonts w:asciiTheme="minorHAnsi" w:hAnsiTheme="minorHAnsi" w:cstheme="minorHAnsi"/>
        </w:rPr>
        <w:t xml:space="preserve"> </w:t>
      </w:r>
      <w:r w:rsidRPr="00FD42DA">
        <w:rPr>
          <w:rFonts w:asciiTheme="minorHAnsi" w:hAnsiTheme="minorHAnsi" w:cstheme="minorHAnsi"/>
        </w:rPr>
        <w:t xml:space="preserve">podílejí; plnění těchto povinností zajistí </w:t>
      </w:r>
      <w:r w:rsidR="00FB20A2">
        <w:rPr>
          <w:rFonts w:asciiTheme="minorHAnsi" w:hAnsiTheme="minorHAnsi" w:cstheme="minorHAnsi"/>
          <w:shd w:val="clear" w:color="auto" w:fill="FFFFFF"/>
        </w:rPr>
        <w:t>dodavatel</w:t>
      </w:r>
      <w:r w:rsidR="00FB20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u svých p</w:t>
      </w:r>
      <w:r w:rsidRPr="00FD42DA">
        <w:rPr>
          <w:rFonts w:asciiTheme="minorHAnsi" w:hAnsiTheme="minorHAnsi" w:cstheme="minorHAnsi"/>
        </w:rPr>
        <w:t>oddodavatelů,</w:t>
      </w:r>
    </w:p>
    <w:p w14:paraId="250CEB7E" w14:textId="3FF1D69B" w:rsidR="00B11B55" w:rsidRPr="00FD42DA" w:rsidRDefault="00B11B55" w:rsidP="00993656">
      <w:pPr>
        <w:widowControl w:val="0"/>
        <w:numPr>
          <w:ilvl w:val="0"/>
          <w:numId w:val="19"/>
        </w:numPr>
        <w:tabs>
          <w:tab w:val="clear" w:pos="720"/>
        </w:tabs>
        <w:suppressAutoHyphens/>
        <w:spacing w:before="0" w:after="120"/>
        <w:ind w:left="993" w:hanging="284"/>
        <w:rPr>
          <w:rFonts w:asciiTheme="minorHAnsi" w:hAnsiTheme="minorHAnsi" w:cstheme="minorHAnsi"/>
        </w:rPr>
      </w:pPr>
      <w:r w:rsidRPr="00FD42DA">
        <w:rPr>
          <w:rFonts w:asciiTheme="minorHAnsi" w:hAnsiTheme="minorHAnsi" w:cstheme="minorHAnsi"/>
        </w:rPr>
        <w:t>sjednání a dodržová</w:t>
      </w:r>
      <w:r>
        <w:rPr>
          <w:rFonts w:asciiTheme="minorHAnsi" w:hAnsiTheme="minorHAnsi" w:cstheme="minorHAnsi"/>
        </w:rPr>
        <w:t>ní smluvních podmínek se svými p</w:t>
      </w:r>
      <w:r w:rsidRPr="00FD42DA">
        <w:rPr>
          <w:rFonts w:asciiTheme="minorHAnsi" w:hAnsiTheme="minorHAnsi" w:cstheme="minorHAnsi"/>
        </w:rPr>
        <w:t>oddodavateli srovnatelných s podmínkami sjednanými v této </w:t>
      </w:r>
      <w:r w:rsidR="00674B27">
        <w:rPr>
          <w:rFonts w:asciiTheme="minorHAnsi" w:hAnsiTheme="minorHAnsi" w:cstheme="minorHAnsi"/>
        </w:rPr>
        <w:t>dohodě</w:t>
      </w:r>
      <w:r>
        <w:rPr>
          <w:rFonts w:asciiTheme="minorHAnsi" w:hAnsiTheme="minorHAnsi" w:cstheme="minorHAnsi"/>
        </w:rPr>
        <w:t xml:space="preserve">, a to mj. v rozsahu v této </w:t>
      </w:r>
      <w:r w:rsidR="00674B27">
        <w:rPr>
          <w:rFonts w:asciiTheme="minorHAnsi" w:hAnsiTheme="minorHAnsi" w:cstheme="minorHAnsi"/>
        </w:rPr>
        <w:t xml:space="preserve">dohodě </w:t>
      </w:r>
      <w:r w:rsidRPr="00FD42DA">
        <w:rPr>
          <w:rFonts w:asciiTheme="minorHAnsi" w:hAnsiTheme="minorHAnsi" w:cstheme="minorHAnsi"/>
        </w:rPr>
        <w:t>uvedených smluvních pokut; uvedené smluvní podmínky se považují za srovnatelné, bude-l</w:t>
      </w:r>
      <w:r>
        <w:rPr>
          <w:rFonts w:asciiTheme="minorHAnsi" w:hAnsiTheme="minorHAnsi" w:cstheme="minorHAnsi"/>
        </w:rPr>
        <w:t>i výše smluvních pokut shodná s</w:t>
      </w:r>
      <w:r w:rsidR="00896954">
        <w:rPr>
          <w:rFonts w:asciiTheme="minorHAnsi" w:hAnsiTheme="minorHAnsi" w:cstheme="minorHAnsi"/>
        </w:rPr>
        <w:t xml:space="preserve"> touto </w:t>
      </w:r>
      <w:r w:rsidR="00BE0627">
        <w:rPr>
          <w:rFonts w:asciiTheme="minorHAnsi" w:hAnsiTheme="minorHAnsi" w:cstheme="minorHAnsi"/>
        </w:rPr>
        <w:t>dohodou</w:t>
      </w:r>
      <w:r w:rsidR="0032095D">
        <w:rPr>
          <w:rFonts w:asciiTheme="minorHAnsi" w:hAnsiTheme="minorHAnsi" w:cstheme="minorHAnsi"/>
        </w:rPr>
        <w:t xml:space="preserve"> nebo nižší</w:t>
      </w:r>
      <w:r w:rsidRPr="00FD42DA">
        <w:rPr>
          <w:rFonts w:asciiTheme="minorHAnsi" w:hAnsiTheme="minorHAnsi" w:cstheme="minorHAnsi"/>
        </w:rPr>
        <w:t>,</w:t>
      </w:r>
    </w:p>
    <w:p w14:paraId="4098FBEF" w14:textId="43E95915" w:rsidR="00FB21B0" w:rsidRDefault="00B11B55" w:rsidP="00FB21B0">
      <w:pPr>
        <w:widowControl w:val="0"/>
        <w:numPr>
          <w:ilvl w:val="0"/>
          <w:numId w:val="19"/>
        </w:numPr>
        <w:tabs>
          <w:tab w:val="clear" w:pos="720"/>
        </w:tabs>
        <w:suppressAutoHyphens/>
        <w:spacing w:before="0" w:after="120"/>
        <w:ind w:left="993" w:hanging="284"/>
        <w:rPr>
          <w:rFonts w:cs="TimesNewRoman,Bold"/>
          <w:b/>
          <w:bCs/>
          <w:color w:val="000000"/>
        </w:rPr>
      </w:pPr>
      <w:r w:rsidRPr="00FD42DA">
        <w:rPr>
          <w:rFonts w:asciiTheme="minorHAnsi" w:hAnsiTheme="minorHAnsi" w:cstheme="minorHAnsi"/>
        </w:rPr>
        <w:t xml:space="preserve">řádné a </w:t>
      </w:r>
      <w:r w:rsidRPr="00D14CB1">
        <w:rPr>
          <w:rFonts w:asciiTheme="minorHAnsi" w:hAnsiTheme="minorHAnsi" w:cstheme="minorHAnsi"/>
          <w:shd w:val="clear" w:color="auto" w:fill="FFFFFF"/>
        </w:rPr>
        <w:t>včasné</w:t>
      </w:r>
      <w:r w:rsidRPr="00FD42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plnění finančních závazků svým p</w:t>
      </w:r>
      <w:r w:rsidRPr="00FD42DA">
        <w:rPr>
          <w:rFonts w:asciiTheme="minorHAnsi" w:hAnsiTheme="minorHAnsi" w:cstheme="minorHAnsi"/>
        </w:rPr>
        <w:t>oddodavatelům, kdy za řádné a včasné pl</w:t>
      </w:r>
      <w:r>
        <w:rPr>
          <w:rFonts w:asciiTheme="minorHAnsi" w:hAnsiTheme="minorHAnsi" w:cstheme="minorHAnsi"/>
        </w:rPr>
        <w:t>nění se považuje plné uhrazení p</w:t>
      </w:r>
      <w:r w:rsidRPr="00FD42DA">
        <w:rPr>
          <w:rFonts w:asciiTheme="minorHAnsi" w:hAnsiTheme="minorHAnsi" w:cstheme="minorHAnsi"/>
        </w:rPr>
        <w:t xml:space="preserve">oddodavatelem vystavených faktur za plnění poskytnutá k plnění této </w:t>
      </w:r>
      <w:r w:rsidR="00BE0627">
        <w:rPr>
          <w:rFonts w:asciiTheme="minorHAnsi" w:hAnsiTheme="minorHAnsi" w:cstheme="minorHAnsi"/>
        </w:rPr>
        <w:t>dohody</w:t>
      </w:r>
      <w:r w:rsidRPr="00FD42DA">
        <w:rPr>
          <w:rFonts w:asciiTheme="minorHAnsi" w:hAnsiTheme="minorHAnsi" w:cstheme="minorHAnsi"/>
        </w:rPr>
        <w:t>, a to vždy do 5 pracovních dn</w:t>
      </w:r>
      <w:r>
        <w:rPr>
          <w:rFonts w:asciiTheme="minorHAnsi" w:hAnsiTheme="minorHAnsi" w:cstheme="minorHAnsi"/>
        </w:rPr>
        <w:t xml:space="preserve">ů od obdržení platby ze strany </w:t>
      </w:r>
      <w:r w:rsidR="00BE0627">
        <w:rPr>
          <w:rFonts w:asciiTheme="minorHAnsi" w:hAnsiTheme="minorHAnsi" w:cstheme="minorHAnsi"/>
        </w:rPr>
        <w:t>objednatele</w:t>
      </w:r>
      <w:r w:rsidR="00BE0627" w:rsidRPr="00FD42DA">
        <w:rPr>
          <w:rFonts w:asciiTheme="minorHAnsi" w:hAnsiTheme="minorHAnsi" w:cstheme="minorHAnsi"/>
        </w:rPr>
        <w:t xml:space="preserve"> </w:t>
      </w:r>
      <w:r w:rsidRPr="00FD42DA">
        <w:rPr>
          <w:rFonts w:asciiTheme="minorHAnsi" w:hAnsiTheme="minorHAnsi" w:cstheme="minorHAnsi"/>
        </w:rPr>
        <w:t>za konkrétní plnění.</w:t>
      </w:r>
      <w:bookmarkEnd w:id="0"/>
    </w:p>
    <w:p w14:paraId="2DFCF9BC" w14:textId="77777777" w:rsidR="00FB21B0" w:rsidRPr="00FB21B0" w:rsidRDefault="00FB21B0" w:rsidP="00FB21B0">
      <w:pPr>
        <w:widowControl w:val="0"/>
        <w:suppressAutoHyphens/>
        <w:spacing w:before="0" w:after="120"/>
        <w:ind w:left="993"/>
        <w:rPr>
          <w:rFonts w:cs="TimesNewRoman,Bold"/>
          <w:b/>
          <w:bCs/>
          <w:color w:val="000000"/>
        </w:rPr>
      </w:pPr>
    </w:p>
    <w:p w14:paraId="2165D93B" w14:textId="617C00F4" w:rsidR="00B11B55" w:rsidRDefault="00B11B55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X</w:t>
      </w:r>
      <w:r w:rsidR="00586CDB">
        <w:rPr>
          <w:rFonts w:cs="TimesNewRoman,Bold"/>
          <w:b/>
          <w:bCs/>
          <w:color w:val="000000"/>
        </w:rPr>
        <w:t>I</w:t>
      </w:r>
      <w:r>
        <w:rPr>
          <w:rFonts w:cs="TimesNewRoman,Bold"/>
          <w:b/>
          <w:bCs/>
          <w:color w:val="000000"/>
        </w:rPr>
        <w:t>I.</w:t>
      </w:r>
    </w:p>
    <w:p w14:paraId="6D3D8693" w14:textId="0D8B3474" w:rsidR="00586CDB" w:rsidRDefault="00586CDB" w:rsidP="00FB21B0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Součinnost a vzájemná komunikace</w:t>
      </w:r>
    </w:p>
    <w:p w14:paraId="3067F9FE" w14:textId="54718B4B" w:rsidR="00A90895" w:rsidRPr="00607109" w:rsidRDefault="00607109" w:rsidP="0060710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/>
        <w:rPr>
          <w:rFonts w:cs="TimesNewRoman,Bold"/>
          <w:bCs/>
          <w:color w:val="000000"/>
        </w:rPr>
      </w:pPr>
      <w:r w:rsidRPr="00607109">
        <w:rPr>
          <w:rFonts w:cs="TimesNewRoman,Bold"/>
          <w:bCs/>
          <w:color w:val="000000"/>
          <w:lang w:val="cs-CZ"/>
        </w:rPr>
        <w:t xml:space="preserve">Smluvní </w:t>
      </w:r>
      <w:r>
        <w:rPr>
          <w:rFonts w:cs="TimesNewRoman,Bold"/>
          <w:bCs/>
          <w:color w:val="000000"/>
          <w:lang w:val="cs-CZ"/>
        </w:rPr>
        <w:t xml:space="preserve">strany se zavazují </w:t>
      </w:r>
      <w:r w:rsidRPr="00FD42DA">
        <w:rPr>
          <w:rFonts w:asciiTheme="minorHAnsi" w:hAnsiTheme="minorHAnsi" w:cstheme="minorHAnsi"/>
        </w:rPr>
        <w:t xml:space="preserve">vzájemně spolupracovat, poskytovat si veškerou součinnost nutnou pro řádné plnění předmětu této </w:t>
      </w:r>
      <w:r>
        <w:rPr>
          <w:rFonts w:asciiTheme="minorHAnsi" w:hAnsiTheme="minorHAnsi" w:cstheme="minorHAnsi"/>
        </w:rPr>
        <w:t>dohody a dílčích smluv</w:t>
      </w:r>
      <w:r w:rsidRPr="00FD42DA">
        <w:rPr>
          <w:rFonts w:asciiTheme="minorHAnsi" w:hAnsiTheme="minorHAnsi" w:cstheme="minorHAnsi"/>
        </w:rPr>
        <w:t xml:space="preserve"> a předávat si veškeré informace potřebné pro řádné plnění svých závazků. Smluvní strany jsou povinny informovat druhou </w:t>
      </w:r>
      <w:r>
        <w:rPr>
          <w:rFonts w:asciiTheme="minorHAnsi" w:hAnsiTheme="minorHAnsi" w:cstheme="minorHAnsi"/>
        </w:rPr>
        <w:t>s</w:t>
      </w:r>
      <w:r w:rsidRPr="00FD42DA">
        <w:rPr>
          <w:rFonts w:asciiTheme="minorHAnsi" w:hAnsiTheme="minorHAnsi" w:cstheme="minorHAnsi"/>
        </w:rPr>
        <w:t xml:space="preserve">mluvní stranu o veškerých skutečnostech, které jsou nebo mohou být důležité pro řádné plnění této </w:t>
      </w:r>
      <w:r>
        <w:rPr>
          <w:rFonts w:asciiTheme="minorHAnsi" w:hAnsiTheme="minorHAnsi" w:cstheme="minorHAnsi"/>
        </w:rPr>
        <w:t>dohody a/nebo dílčích</w:t>
      </w:r>
      <w:r>
        <w:rPr>
          <w:rFonts w:asciiTheme="minorHAnsi" w:hAnsiTheme="minorHAnsi" w:cstheme="minorHAnsi"/>
          <w:lang w:val="cs-CZ"/>
        </w:rPr>
        <w:t xml:space="preserve"> smluv. </w:t>
      </w:r>
    </w:p>
    <w:p w14:paraId="22F9A513" w14:textId="58DE650B" w:rsidR="00607109" w:rsidRPr="00607109" w:rsidRDefault="00607109" w:rsidP="0060710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/>
        <w:rPr>
          <w:rFonts w:cs="TimesNewRoman,Bold"/>
          <w:bCs/>
          <w:color w:val="000000"/>
        </w:rPr>
      </w:pPr>
      <w:r>
        <w:rPr>
          <w:rFonts w:asciiTheme="minorHAnsi" w:hAnsiTheme="minorHAnsi" w:cstheme="minorHAnsi"/>
          <w:lang w:val="cs-CZ"/>
        </w:rPr>
        <w:t xml:space="preserve">Smluvní strany </w:t>
      </w:r>
      <w:r w:rsidRPr="00FD42DA">
        <w:rPr>
          <w:rFonts w:asciiTheme="minorHAnsi" w:hAnsiTheme="minorHAnsi" w:cstheme="minorHAnsi"/>
        </w:rPr>
        <w:t xml:space="preserve">povinny plnit své závazky vyplývající z této </w:t>
      </w:r>
      <w:r>
        <w:rPr>
          <w:rFonts w:asciiTheme="minorHAnsi" w:hAnsiTheme="minorHAnsi" w:cstheme="minorHAnsi"/>
        </w:rPr>
        <w:t>dohody</w:t>
      </w:r>
      <w:r w:rsidRPr="00FD42DA">
        <w:rPr>
          <w:rFonts w:asciiTheme="minorHAnsi" w:hAnsiTheme="minorHAnsi" w:cstheme="minorHAnsi"/>
        </w:rPr>
        <w:t xml:space="preserve"> tak, aby nedocházelo </w:t>
      </w:r>
      <w:r>
        <w:rPr>
          <w:rFonts w:asciiTheme="minorHAnsi" w:hAnsiTheme="minorHAnsi" w:cstheme="minorHAnsi"/>
        </w:rPr>
        <w:br/>
      </w:r>
      <w:r w:rsidRPr="00FD42DA">
        <w:rPr>
          <w:rFonts w:asciiTheme="minorHAnsi" w:hAnsiTheme="minorHAnsi" w:cstheme="minorHAnsi"/>
        </w:rPr>
        <w:t>k prodlení s plněním jednotlivých termínů a s prodlením splatnosti jednotlivých peněžních závazků</w:t>
      </w:r>
      <w:r>
        <w:rPr>
          <w:rFonts w:asciiTheme="minorHAnsi" w:hAnsiTheme="minorHAnsi" w:cstheme="minorHAnsi"/>
        </w:rPr>
        <w:t xml:space="preserve"> dle této dohody a dílčích</w:t>
      </w:r>
      <w:r>
        <w:rPr>
          <w:rFonts w:asciiTheme="minorHAnsi" w:hAnsiTheme="minorHAnsi" w:cstheme="minorHAnsi"/>
          <w:lang w:val="cs-CZ"/>
        </w:rPr>
        <w:t xml:space="preserve"> smluv. </w:t>
      </w:r>
    </w:p>
    <w:p w14:paraId="1D3D2C5A" w14:textId="55ECB2C4" w:rsidR="00E01A9E" w:rsidRPr="00607109" w:rsidRDefault="00607109" w:rsidP="0060710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/>
        <w:rPr>
          <w:rFonts w:cs="TimesNewRoman,Bold"/>
          <w:bCs/>
          <w:color w:val="000000"/>
        </w:rPr>
      </w:pPr>
      <w:r>
        <w:rPr>
          <w:rFonts w:asciiTheme="minorHAnsi" w:hAnsiTheme="minorHAnsi" w:cstheme="minorHAnsi"/>
          <w:lang w:val="cs-CZ"/>
        </w:rPr>
        <w:lastRenderedPageBreak/>
        <w:t xml:space="preserve">Všechna oznámení </w:t>
      </w:r>
      <w:r w:rsidRPr="00FD42DA">
        <w:rPr>
          <w:rFonts w:asciiTheme="minorHAnsi" w:hAnsiTheme="minorHAnsi" w:cstheme="minorHAnsi"/>
        </w:rPr>
        <w:t xml:space="preserve">mezi </w:t>
      </w:r>
      <w:r>
        <w:rPr>
          <w:rFonts w:asciiTheme="minorHAnsi" w:hAnsiTheme="minorHAnsi" w:cstheme="minorHAnsi"/>
        </w:rPr>
        <w:t>s</w:t>
      </w:r>
      <w:r w:rsidRPr="00FD42DA">
        <w:rPr>
          <w:rFonts w:asciiTheme="minorHAnsi" w:hAnsiTheme="minorHAnsi" w:cstheme="minorHAnsi"/>
        </w:rPr>
        <w:t xml:space="preserve">mluvními stranami, která se vztahují k této </w:t>
      </w:r>
      <w:r>
        <w:rPr>
          <w:rFonts w:asciiTheme="minorHAnsi" w:hAnsiTheme="minorHAnsi" w:cstheme="minorHAnsi"/>
        </w:rPr>
        <w:t>dohodě či dílčí smlouvě</w:t>
      </w:r>
      <w:r w:rsidRPr="00FD42DA">
        <w:rPr>
          <w:rFonts w:asciiTheme="minorHAnsi" w:hAnsiTheme="minorHAnsi" w:cstheme="minorHAnsi"/>
        </w:rPr>
        <w:t xml:space="preserve">, nebo která mají být učiněna na základě této </w:t>
      </w:r>
      <w:r>
        <w:rPr>
          <w:rFonts w:asciiTheme="minorHAnsi" w:hAnsiTheme="minorHAnsi" w:cstheme="minorHAnsi"/>
        </w:rPr>
        <w:t>dohody či dílčí smlouvy</w:t>
      </w:r>
      <w:r w:rsidRPr="00FD42DA">
        <w:rPr>
          <w:rFonts w:asciiTheme="minorHAnsi" w:hAnsiTheme="minorHAnsi" w:cstheme="minorHAnsi"/>
        </w:rPr>
        <w:t xml:space="preserve">, musí být učiněna v písemné podobě a druhé </w:t>
      </w:r>
      <w:r>
        <w:rPr>
          <w:rFonts w:asciiTheme="minorHAnsi" w:hAnsiTheme="minorHAnsi" w:cstheme="minorHAnsi"/>
        </w:rPr>
        <w:t>s</w:t>
      </w:r>
      <w:r w:rsidRPr="00FD42DA">
        <w:rPr>
          <w:rFonts w:asciiTheme="minorHAnsi" w:hAnsiTheme="minorHAnsi" w:cstheme="minorHAnsi"/>
        </w:rPr>
        <w:t>mluvní straně</w:t>
      </w:r>
      <w:r>
        <w:rPr>
          <w:rFonts w:asciiTheme="minorHAnsi" w:hAnsiTheme="minorHAnsi" w:cstheme="minorHAnsi"/>
          <w:lang w:val="cs-CZ"/>
        </w:rPr>
        <w:t xml:space="preserve"> doručena. </w:t>
      </w:r>
    </w:p>
    <w:p w14:paraId="7492FD0A" w14:textId="77777777" w:rsidR="00607109" w:rsidRPr="00607109" w:rsidRDefault="00607109" w:rsidP="00607109">
      <w:pPr>
        <w:pStyle w:val="Odstavecseseznamem"/>
        <w:autoSpaceDE w:val="0"/>
        <w:autoSpaceDN w:val="0"/>
        <w:adjustRightInd w:val="0"/>
        <w:spacing w:after="120"/>
        <w:rPr>
          <w:rFonts w:cs="TimesNewRoman,Bold"/>
          <w:bCs/>
          <w:color w:val="000000"/>
        </w:rPr>
      </w:pPr>
    </w:p>
    <w:p w14:paraId="7EAEC4E4" w14:textId="3E712184" w:rsidR="00586CDB" w:rsidRPr="006F1EDA" w:rsidRDefault="00586CDB" w:rsidP="00586CDB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asciiTheme="minorHAnsi" w:hAnsiTheme="minorHAnsi" w:cstheme="minorHAnsi"/>
          <w:b/>
        </w:rPr>
        <w:t>XIII.</w:t>
      </w:r>
    </w:p>
    <w:p w14:paraId="04501F3D" w14:textId="77579F0E" w:rsidR="002231C1" w:rsidRPr="006F1EDA" w:rsidRDefault="00F468AA" w:rsidP="003977B6">
      <w:pPr>
        <w:autoSpaceDE w:val="0"/>
        <w:autoSpaceDN w:val="0"/>
        <w:adjustRightInd w:val="0"/>
        <w:spacing w:after="12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 xml:space="preserve">Platnost a účinnost </w:t>
      </w:r>
      <w:r w:rsidR="005A1D44">
        <w:rPr>
          <w:rFonts w:cs="TimesNewRoman,Bold"/>
          <w:b/>
          <w:bCs/>
          <w:color w:val="000000"/>
        </w:rPr>
        <w:t>dohody</w:t>
      </w:r>
    </w:p>
    <w:p w14:paraId="62D3BA3E" w14:textId="58ACFB69" w:rsidR="00DD7BC7" w:rsidRPr="00DD7BC7" w:rsidRDefault="00970998" w:rsidP="00DD7B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cs="Calibri"/>
        </w:rPr>
      </w:pPr>
      <w:r>
        <w:rPr>
          <w:rFonts w:cs="Calibri"/>
          <w:lang w:val="cs-CZ"/>
        </w:rPr>
        <w:t>Tato d</w:t>
      </w:r>
      <w:r w:rsidR="00DD7BC7">
        <w:rPr>
          <w:rFonts w:cs="Calibri"/>
          <w:lang w:val="cs-CZ"/>
        </w:rPr>
        <w:t>ohoda se uzavírá na dobu</w:t>
      </w:r>
      <w:r>
        <w:rPr>
          <w:rFonts w:cs="Calibri"/>
          <w:lang w:val="cs-CZ"/>
        </w:rPr>
        <w:t xml:space="preserve"> určitou</w:t>
      </w:r>
      <w:r w:rsidR="00DD7BC7">
        <w:rPr>
          <w:rFonts w:cs="Calibri"/>
          <w:lang w:val="cs-CZ"/>
        </w:rPr>
        <w:t xml:space="preserve"> 24 měsíců ode dne nabytí její účinnosti</w:t>
      </w:r>
      <w:r w:rsidR="00CD5DF7">
        <w:rPr>
          <w:rFonts w:cs="Calibri"/>
          <w:lang w:val="cs-CZ"/>
        </w:rPr>
        <w:t xml:space="preserve">, nebo </w:t>
      </w:r>
      <w:r w:rsidR="00D177B1">
        <w:rPr>
          <w:rFonts w:cs="Calibri"/>
          <w:lang w:val="cs-CZ"/>
        </w:rPr>
        <w:br/>
      </w:r>
      <w:r w:rsidR="00CD5DF7">
        <w:rPr>
          <w:rFonts w:cs="Calibri"/>
          <w:lang w:val="cs-CZ"/>
        </w:rPr>
        <w:t xml:space="preserve">do vyčerpání celkové částky </w:t>
      </w:r>
      <w:r w:rsidR="00D21F99">
        <w:rPr>
          <w:rFonts w:cs="Calibri"/>
          <w:lang w:val="cs-CZ"/>
        </w:rPr>
        <w:t>9 0</w:t>
      </w:r>
      <w:r w:rsidR="00CD5DF7">
        <w:rPr>
          <w:rFonts w:cs="Calibri"/>
          <w:lang w:val="cs-CZ"/>
        </w:rPr>
        <w:t>00 000 Kč bez DPH, podle toho, která z těchto skutečností nastane dříve</w:t>
      </w:r>
      <w:r w:rsidR="00DD7BC7">
        <w:rPr>
          <w:rFonts w:cs="Calibri"/>
          <w:lang w:val="cs-CZ"/>
        </w:rPr>
        <w:t>.</w:t>
      </w:r>
      <w:r w:rsidR="00CD5DF7">
        <w:rPr>
          <w:rFonts w:cs="Calibri"/>
          <w:lang w:val="cs-CZ"/>
        </w:rPr>
        <w:t xml:space="preserve"> Plnění na základě objednávek vystavených v době trvání této dohody budou realizována v termínech stanovených v jednotlivých uzavřených dílčích smlouvách.</w:t>
      </w:r>
    </w:p>
    <w:p w14:paraId="4F6D76A3" w14:textId="6ACCCC5D" w:rsidR="00AD3BF2" w:rsidRPr="00033DBC" w:rsidRDefault="00607B99" w:rsidP="003977B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cs="Calibri"/>
        </w:rPr>
      </w:pPr>
      <w:r>
        <w:rPr>
          <w:rFonts w:cs="Calibri"/>
          <w:lang w:val="cs-CZ"/>
        </w:rPr>
        <w:t>Tato d</w:t>
      </w:r>
      <w:r w:rsidR="00C769EB">
        <w:rPr>
          <w:rFonts w:cs="Calibri"/>
          <w:lang w:val="cs-CZ"/>
        </w:rPr>
        <w:t xml:space="preserve">ohoda </w:t>
      </w:r>
      <w:r w:rsidR="00AD3BF2" w:rsidRPr="00AD3BF2">
        <w:rPr>
          <w:rFonts w:cs="Calibri"/>
        </w:rPr>
        <w:t xml:space="preserve">nabývá platnosti dnem </w:t>
      </w:r>
      <w:r w:rsidR="00FB7DFA">
        <w:rPr>
          <w:rFonts w:cs="Calibri"/>
          <w:lang w:val="cs-CZ"/>
        </w:rPr>
        <w:t xml:space="preserve">jejího podpisu </w:t>
      </w:r>
      <w:r w:rsidR="00371918">
        <w:rPr>
          <w:rFonts w:cs="Calibri"/>
          <w:lang w:val="cs-CZ"/>
        </w:rPr>
        <w:t xml:space="preserve">druhou </w:t>
      </w:r>
      <w:r w:rsidR="00FB7DFA">
        <w:rPr>
          <w:rFonts w:cs="Calibri"/>
          <w:lang w:val="cs-CZ"/>
        </w:rPr>
        <w:t>smluvní stran</w:t>
      </w:r>
      <w:r w:rsidR="00371918">
        <w:rPr>
          <w:rFonts w:cs="Calibri"/>
          <w:lang w:val="cs-CZ"/>
        </w:rPr>
        <w:t>ou</w:t>
      </w:r>
      <w:r w:rsidR="009A1FF8">
        <w:rPr>
          <w:rFonts w:cs="Calibri"/>
          <w:lang w:val="cs-CZ"/>
        </w:rPr>
        <w:t xml:space="preserve"> a </w:t>
      </w:r>
      <w:r w:rsidR="004B3690" w:rsidRPr="00033DBC">
        <w:rPr>
          <w:rFonts w:cs="Calibri"/>
          <w:lang w:val="cs-CZ"/>
        </w:rPr>
        <w:t>účinnost</w:t>
      </w:r>
      <w:r w:rsidR="009A1FF8">
        <w:rPr>
          <w:rFonts w:cs="Calibri"/>
          <w:lang w:val="cs-CZ"/>
        </w:rPr>
        <w:t>i</w:t>
      </w:r>
      <w:r w:rsidR="004B3690" w:rsidRPr="003D4CC1">
        <w:rPr>
          <w:rFonts w:cs="Calibri"/>
          <w:lang w:val="cs-CZ"/>
        </w:rPr>
        <w:t xml:space="preserve"> </w:t>
      </w:r>
      <w:r w:rsidR="00AD3BF2" w:rsidRPr="003D4CC1">
        <w:rPr>
          <w:rFonts w:cs="Calibri"/>
        </w:rPr>
        <w:t>dnem jejího uveřejnění v Registru smluv</w:t>
      </w:r>
      <w:r w:rsidR="00AD3BF2" w:rsidRPr="00033DBC">
        <w:rPr>
          <w:rFonts w:cs="Calibri"/>
          <w:lang w:val="cs-CZ"/>
        </w:rPr>
        <w:t>.</w:t>
      </w:r>
    </w:p>
    <w:p w14:paraId="612F0949" w14:textId="4CA85B42" w:rsidR="004E6002" w:rsidRDefault="00A03C0A" w:rsidP="003977B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cs="Calibri"/>
          <w:lang w:val="cs-CZ"/>
        </w:rPr>
      </w:pPr>
      <w:r w:rsidRPr="004E6002">
        <w:rPr>
          <w:rFonts w:cs="Calibri"/>
          <w:lang w:val="cs-CZ"/>
        </w:rPr>
        <w:t xml:space="preserve">Tato </w:t>
      </w:r>
      <w:r w:rsidR="00C769EB">
        <w:rPr>
          <w:rFonts w:cs="Calibri"/>
          <w:lang w:val="cs-CZ"/>
        </w:rPr>
        <w:t>dohoda</w:t>
      </w:r>
      <w:r w:rsidR="00DE04DA" w:rsidRPr="004E6002">
        <w:rPr>
          <w:rFonts w:cs="Calibri"/>
          <w:lang w:val="cs-CZ"/>
        </w:rPr>
        <w:t xml:space="preserve"> </w:t>
      </w:r>
      <w:r w:rsidRPr="004E6002">
        <w:rPr>
          <w:rFonts w:cs="Calibri"/>
          <w:lang w:val="cs-CZ"/>
        </w:rPr>
        <w:t xml:space="preserve">může být </w:t>
      </w:r>
      <w:r w:rsidR="00D25C7D">
        <w:rPr>
          <w:rFonts w:cs="Calibri"/>
          <w:lang w:val="cs-CZ"/>
        </w:rPr>
        <w:t>ukončena</w:t>
      </w:r>
      <w:r w:rsidR="00ED6826" w:rsidRPr="004E6002">
        <w:rPr>
          <w:rFonts w:cs="Calibri"/>
          <w:lang w:val="cs-CZ"/>
        </w:rPr>
        <w:t xml:space="preserve"> </w:t>
      </w:r>
      <w:r w:rsidRPr="004E6002">
        <w:rPr>
          <w:rFonts w:cs="Calibri"/>
          <w:lang w:val="cs-CZ"/>
        </w:rPr>
        <w:t>písemnou dohodou obou smluvních stran</w:t>
      </w:r>
      <w:bookmarkStart w:id="1" w:name="_Ref195960005"/>
      <w:bookmarkStart w:id="2" w:name="_Ref313947862"/>
      <w:r w:rsidR="00186D9D">
        <w:rPr>
          <w:rFonts w:cs="Calibri"/>
          <w:lang w:val="cs-CZ"/>
        </w:rPr>
        <w:t>.</w:t>
      </w:r>
    </w:p>
    <w:p w14:paraId="4622B16C" w14:textId="47B5A83F" w:rsidR="00324F56" w:rsidRDefault="00C769EB" w:rsidP="003977B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cs="Calibri"/>
          <w:lang w:val="cs-CZ"/>
        </w:rPr>
      </w:pPr>
      <w:r>
        <w:rPr>
          <w:rFonts w:cs="Calibri"/>
          <w:lang w:val="cs-CZ"/>
        </w:rPr>
        <w:t xml:space="preserve">Objednatel </w:t>
      </w:r>
      <w:r w:rsidR="00B00D7A">
        <w:rPr>
          <w:rFonts w:cs="Calibri"/>
          <w:lang w:val="cs-CZ"/>
        </w:rPr>
        <w:t>je oprávněn</w:t>
      </w:r>
      <w:r w:rsidR="001E5E2C">
        <w:rPr>
          <w:rFonts w:cs="Calibri"/>
          <w:lang w:val="cs-CZ"/>
        </w:rPr>
        <w:t xml:space="preserve"> </w:t>
      </w:r>
      <w:r w:rsidR="000C6E56">
        <w:rPr>
          <w:rFonts w:cs="Calibri"/>
          <w:lang w:val="cs-CZ"/>
        </w:rPr>
        <w:t>od</w:t>
      </w:r>
      <w:r w:rsidR="00347614">
        <w:rPr>
          <w:rFonts w:cs="Calibri"/>
          <w:lang w:val="cs-CZ"/>
        </w:rPr>
        <w:t xml:space="preserve"> </w:t>
      </w:r>
      <w:r w:rsidR="00BE0627">
        <w:rPr>
          <w:rFonts w:cs="Calibri"/>
          <w:lang w:val="cs-CZ"/>
        </w:rPr>
        <w:t>dohody</w:t>
      </w:r>
      <w:r w:rsidR="00347614">
        <w:rPr>
          <w:rFonts w:cs="Calibri"/>
          <w:lang w:val="cs-CZ"/>
        </w:rPr>
        <w:t>,</w:t>
      </w:r>
      <w:r w:rsidR="00BC5F27">
        <w:rPr>
          <w:rFonts w:cs="Calibri"/>
          <w:lang w:val="cs-CZ"/>
        </w:rPr>
        <w:t xml:space="preserve"> resp. od její dosud nesplněné části </w:t>
      </w:r>
      <w:r w:rsidR="00C32781">
        <w:rPr>
          <w:rFonts w:cs="Calibri"/>
          <w:lang w:val="cs-CZ"/>
        </w:rPr>
        <w:t xml:space="preserve">nebo od kterékoliv dílčí smlouvy </w:t>
      </w:r>
      <w:r w:rsidR="001E5E2C">
        <w:rPr>
          <w:rFonts w:cs="Calibri"/>
          <w:lang w:val="cs-CZ"/>
        </w:rPr>
        <w:t xml:space="preserve">bez jakýchkoliv sankcí </w:t>
      </w:r>
      <w:r w:rsidR="000C6E56">
        <w:rPr>
          <w:rFonts w:cs="Calibri"/>
          <w:lang w:val="cs-CZ"/>
        </w:rPr>
        <w:t xml:space="preserve">odstoupit </w:t>
      </w:r>
      <w:r w:rsidR="00AB0436">
        <w:rPr>
          <w:rFonts w:cs="Calibri"/>
          <w:lang w:val="cs-CZ"/>
        </w:rPr>
        <w:t>v případě, že</w:t>
      </w:r>
      <w:r w:rsidR="00D540D6" w:rsidRPr="00D540D6">
        <w:rPr>
          <w:rFonts w:cs="TimesNewRoman"/>
          <w:color w:val="000000"/>
          <w:lang w:val="cs-CZ"/>
        </w:rPr>
        <w:t xml:space="preserve"> </w:t>
      </w:r>
      <w:r>
        <w:rPr>
          <w:rFonts w:cs="TimesNewRoman"/>
          <w:color w:val="000000"/>
          <w:lang w:val="cs-CZ"/>
        </w:rPr>
        <w:t>dodavatel</w:t>
      </w:r>
      <w:r>
        <w:rPr>
          <w:rFonts w:cs="Calibri"/>
          <w:lang w:val="cs-CZ"/>
        </w:rPr>
        <w:t xml:space="preserve"> </w:t>
      </w:r>
      <w:r w:rsidR="00324F56">
        <w:rPr>
          <w:rFonts w:cs="Calibri"/>
          <w:lang w:val="cs-CZ"/>
        </w:rPr>
        <w:t>poruší podstatným způsobem své povinnosti vyplývající z</w:t>
      </w:r>
      <w:r>
        <w:rPr>
          <w:rFonts w:cs="Calibri"/>
          <w:lang w:val="cs-CZ"/>
        </w:rPr>
        <w:t> dohody nebo dílčí smlouvy</w:t>
      </w:r>
      <w:r w:rsidR="00324F56">
        <w:rPr>
          <w:rFonts w:cs="Calibri"/>
          <w:lang w:val="cs-CZ"/>
        </w:rPr>
        <w:t xml:space="preserve">. </w:t>
      </w:r>
      <w:r w:rsidR="00523720">
        <w:rPr>
          <w:rFonts w:cs="Calibri"/>
          <w:lang w:val="cs-CZ"/>
        </w:rPr>
        <w:t>P</w:t>
      </w:r>
      <w:r w:rsidR="00324F56">
        <w:rPr>
          <w:rFonts w:cs="Calibri"/>
          <w:lang w:val="cs-CZ"/>
        </w:rPr>
        <w:t>orušení</w:t>
      </w:r>
      <w:r w:rsidR="00523720">
        <w:rPr>
          <w:rFonts w:cs="Calibri"/>
          <w:lang w:val="cs-CZ"/>
        </w:rPr>
        <w:t>m</w:t>
      </w:r>
      <w:r w:rsidR="00324F56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 xml:space="preserve">dohody či dílčí smlouvy </w:t>
      </w:r>
      <w:r w:rsidR="00324F56">
        <w:rPr>
          <w:rFonts w:cs="Calibri"/>
          <w:lang w:val="cs-CZ"/>
        </w:rPr>
        <w:t xml:space="preserve">podstatným způsobem se </w:t>
      </w:r>
      <w:r w:rsidR="00523720">
        <w:rPr>
          <w:rFonts w:cs="Calibri"/>
          <w:lang w:val="cs-CZ"/>
        </w:rPr>
        <w:t>rozumí</w:t>
      </w:r>
      <w:r w:rsidR="00324F56">
        <w:rPr>
          <w:rFonts w:cs="Calibri"/>
          <w:lang w:val="cs-CZ"/>
        </w:rPr>
        <w:t xml:space="preserve"> zejména:</w:t>
      </w:r>
    </w:p>
    <w:p w14:paraId="351E8C6E" w14:textId="6E6AADA3" w:rsidR="00324F56" w:rsidRDefault="00324F56" w:rsidP="003977B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rPr>
          <w:rFonts w:cs="Calibri"/>
          <w:lang w:val="cs-CZ"/>
        </w:rPr>
      </w:pPr>
      <w:r>
        <w:rPr>
          <w:rFonts w:cs="Calibri"/>
          <w:lang w:val="cs-CZ"/>
        </w:rPr>
        <w:t xml:space="preserve">neposkytnutí dodávky předmětů </w:t>
      </w:r>
      <w:r w:rsidR="00C32781">
        <w:rPr>
          <w:rFonts w:cs="Calibri"/>
          <w:lang w:val="cs-CZ"/>
        </w:rPr>
        <w:t xml:space="preserve">na základě dílčí smlouvy dodavatelem </w:t>
      </w:r>
      <w:r w:rsidR="00523720">
        <w:rPr>
          <w:rFonts w:cs="Calibri"/>
          <w:lang w:val="cs-CZ"/>
        </w:rPr>
        <w:t>ve lhůtě sjednané v</w:t>
      </w:r>
      <w:r w:rsidR="0021049B">
        <w:rPr>
          <w:rFonts w:cs="Calibri"/>
          <w:lang w:val="cs-CZ"/>
        </w:rPr>
        <w:t> dílčí smlouvě</w:t>
      </w:r>
      <w:r w:rsidR="00523720">
        <w:rPr>
          <w:rFonts w:cs="Calibri"/>
          <w:lang w:val="cs-CZ"/>
        </w:rPr>
        <w:t>, a to</w:t>
      </w:r>
      <w:r>
        <w:rPr>
          <w:rFonts w:cs="Calibri"/>
          <w:lang w:val="cs-CZ"/>
        </w:rPr>
        <w:t xml:space="preserve"> ani v dodatečné lhůtě poskytnuté </w:t>
      </w:r>
      <w:r w:rsidR="00C32781">
        <w:rPr>
          <w:rFonts w:cs="Calibri"/>
          <w:lang w:val="cs-CZ"/>
        </w:rPr>
        <w:t>objednatelem</w:t>
      </w:r>
      <w:r w:rsidR="00D95B7D">
        <w:rPr>
          <w:rFonts w:cs="Calibri"/>
          <w:lang w:val="cs-CZ"/>
        </w:rPr>
        <w:t>, která nesmí být kratší než 5 </w:t>
      </w:r>
      <w:r w:rsidR="005E17EE">
        <w:rPr>
          <w:rFonts w:cs="Calibri"/>
          <w:lang w:val="cs-CZ"/>
        </w:rPr>
        <w:t>pracovních dnů</w:t>
      </w:r>
      <w:r>
        <w:rPr>
          <w:rFonts w:cs="Calibri"/>
          <w:lang w:val="cs-CZ"/>
        </w:rPr>
        <w:t>,</w:t>
      </w:r>
    </w:p>
    <w:p w14:paraId="57E69DA6" w14:textId="71D93144" w:rsidR="00324F56" w:rsidRDefault="00523720" w:rsidP="003977B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rPr>
          <w:rFonts w:cs="Calibri"/>
          <w:lang w:val="cs-CZ"/>
        </w:rPr>
      </w:pPr>
      <w:r>
        <w:rPr>
          <w:rFonts w:cs="Calibri"/>
          <w:lang w:val="cs-CZ"/>
        </w:rPr>
        <w:t xml:space="preserve">dodání </w:t>
      </w:r>
      <w:r w:rsidR="00642D09">
        <w:rPr>
          <w:rFonts w:cs="Calibri"/>
          <w:lang w:val="cs-CZ"/>
        </w:rPr>
        <w:t>plnění</w:t>
      </w:r>
      <w:r>
        <w:rPr>
          <w:rFonts w:cs="Calibri"/>
          <w:lang w:val="cs-CZ"/>
        </w:rPr>
        <w:t xml:space="preserve"> </w:t>
      </w:r>
      <w:r w:rsidR="004C34E8">
        <w:rPr>
          <w:rFonts w:cs="Calibri"/>
          <w:lang w:val="cs-CZ"/>
        </w:rPr>
        <w:t xml:space="preserve">dle jednotlivé dílčí smlouvy </w:t>
      </w:r>
      <w:r>
        <w:rPr>
          <w:rFonts w:cs="Calibri"/>
          <w:lang w:val="cs-CZ"/>
        </w:rPr>
        <w:t>s vadou</w:t>
      </w:r>
      <w:r w:rsidR="00642D09">
        <w:rPr>
          <w:rFonts w:cs="Calibri"/>
          <w:lang w:val="cs-CZ"/>
        </w:rPr>
        <w:t>, která</w:t>
      </w:r>
      <w:r w:rsidR="002855D3">
        <w:rPr>
          <w:rFonts w:cs="Calibri"/>
          <w:lang w:val="cs-CZ"/>
        </w:rPr>
        <w:t xml:space="preserve"> jej činí neupotřebitelným</w:t>
      </w:r>
      <w:r w:rsidR="00324F56">
        <w:rPr>
          <w:rFonts w:cs="Calibri"/>
          <w:lang w:val="cs-CZ"/>
        </w:rPr>
        <w:t xml:space="preserve"> nebo </w:t>
      </w:r>
      <w:r w:rsidR="003A1449">
        <w:rPr>
          <w:rFonts w:cs="Calibri"/>
          <w:lang w:val="cs-CZ"/>
        </w:rPr>
        <w:t xml:space="preserve">plnění </w:t>
      </w:r>
      <w:r w:rsidR="00324F56">
        <w:rPr>
          <w:rFonts w:cs="Calibri"/>
          <w:lang w:val="cs-CZ"/>
        </w:rPr>
        <w:t xml:space="preserve">nemá vlastnosti, které si </w:t>
      </w:r>
      <w:r w:rsidR="00F477DC">
        <w:rPr>
          <w:rFonts w:cs="Calibri"/>
          <w:lang w:val="cs-CZ"/>
        </w:rPr>
        <w:t xml:space="preserve">objednatel </w:t>
      </w:r>
      <w:r w:rsidR="00324F56">
        <w:rPr>
          <w:rFonts w:cs="Calibri"/>
          <w:lang w:val="cs-CZ"/>
        </w:rPr>
        <w:t xml:space="preserve">vymínil nebo o kterých ho </w:t>
      </w:r>
      <w:r w:rsidR="00F477DC">
        <w:rPr>
          <w:rFonts w:cs="TimesNewRoman"/>
          <w:color w:val="000000"/>
          <w:lang w:val="cs-CZ"/>
        </w:rPr>
        <w:t>dodavatel</w:t>
      </w:r>
      <w:r w:rsidR="00F477DC">
        <w:rPr>
          <w:rFonts w:cs="Calibri"/>
          <w:lang w:val="cs-CZ"/>
        </w:rPr>
        <w:t xml:space="preserve"> </w:t>
      </w:r>
      <w:r w:rsidR="00324F56">
        <w:rPr>
          <w:rFonts w:cs="Calibri"/>
          <w:lang w:val="cs-CZ"/>
        </w:rPr>
        <w:t>ujistil, a</w:t>
      </w:r>
      <w:r w:rsidR="00BE5196">
        <w:rPr>
          <w:rFonts w:cs="Calibri"/>
          <w:lang w:val="cs-CZ"/>
        </w:rPr>
        <w:t> </w:t>
      </w:r>
      <w:r w:rsidR="00324F56">
        <w:rPr>
          <w:rFonts w:cs="Calibri"/>
          <w:lang w:val="cs-CZ"/>
        </w:rPr>
        <w:t xml:space="preserve">tyto vady </w:t>
      </w:r>
      <w:r w:rsidR="00F477DC">
        <w:rPr>
          <w:rFonts w:cs="TimesNewRoman"/>
          <w:color w:val="000000"/>
          <w:lang w:val="cs-CZ"/>
        </w:rPr>
        <w:t xml:space="preserve">dodavatel </w:t>
      </w:r>
      <w:r w:rsidR="00324F56">
        <w:rPr>
          <w:rFonts w:cs="Calibri"/>
          <w:lang w:val="cs-CZ"/>
        </w:rPr>
        <w:t>neod</w:t>
      </w:r>
      <w:r w:rsidR="00642D09">
        <w:rPr>
          <w:rFonts w:cs="Calibri"/>
          <w:lang w:val="cs-CZ"/>
        </w:rPr>
        <w:t>stranil dle čl. VII</w:t>
      </w:r>
      <w:r w:rsidR="00F477DC">
        <w:rPr>
          <w:rFonts w:cs="Calibri"/>
          <w:lang w:val="cs-CZ"/>
        </w:rPr>
        <w:t>I</w:t>
      </w:r>
      <w:r w:rsidR="00642D09">
        <w:rPr>
          <w:rFonts w:cs="Calibri"/>
          <w:lang w:val="cs-CZ"/>
        </w:rPr>
        <w:t xml:space="preserve">. </w:t>
      </w:r>
      <w:r w:rsidR="002E1F54">
        <w:rPr>
          <w:rFonts w:cs="Calibri"/>
          <w:lang w:val="cs-CZ"/>
        </w:rPr>
        <w:t>dohody</w:t>
      </w:r>
      <w:r w:rsidR="001E37C0">
        <w:rPr>
          <w:rFonts w:cs="Calibri"/>
          <w:lang w:val="cs-CZ"/>
        </w:rPr>
        <w:t>,</w:t>
      </w:r>
    </w:p>
    <w:p w14:paraId="737BF6CC" w14:textId="418B66D5" w:rsidR="00D16CF4" w:rsidRPr="00D16CF4" w:rsidRDefault="00324F56" w:rsidP="003977B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rPr>
          <w:rFonts w:cs="Calibri"/>
          <w:lang w:val="cs-CZ"/>
        </w:rPr>
      </w:pPr>
      <w:r>
        <w:rPr>
          <w:rFonts w:cs="Calibri"/>
          <w:lang w:val="cs-CZ"/>
        </w:rPr>
        <w:t xml:space="preserve">nedodržení smluvních ujednání </w:t>
      </w:r>
      <w:r w:rsidR="005E17EE">
        <w:rPr>
          <w:rFonts w:cs="Calibri"/>
          <w:lang w:val="cs-CZ"/>
        </w:rPr>
        <w:t>o záruce za jakost</w:t>
      </w:r>
      <w:r w:rsidR="003C1D9A">
        <w:rPr>
          <w:rFonts w:cs="Calibri"/>
          <w:lang w:val="cs-CZ"/>
        </w:rPr>
        <w:t xml:space="preserve"> ze strany </w:t>
      </w:r>
      <w:r w:rsidR="00F477DC">
        <w:rPr>
          <w:rFonts w:cs="TimesNewRoman"/>
          <w:color w:val="000000"/>
          <w:lang w:val="cs-CZ"/>
        </w:rPr>
        <w:t>dodavatele</w:t>
      </w:r>
      <w:r w:rsidR="00082577">
        <w:rPr>
          <w:rFonts w:cs="Calibri"/>
          <w:lang w:val="cs-CZ"/>
        </w:rPr>
        <w:t>.</w:t>
      </w:r>
    </w:p>
    <w:bookmarkEnd w:id="1"/>
    <w:bookmarkEnd w:id="2"/>
    <w:p w14:paraId="08FBD4D6" w14:textId="20CCF1EC" w:rsidR="00D16CF4" w:rsidRPr="00A51F93" w:rsidRDefault="00F477DC" w:rsidP="00A51F9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cs="Calibri"/>
          <w:lang w:val="cs-CZ"/>
        </w:rPr>
      </w:pPr>
      <w:r>
        <w:rPr>
          <w:rFonts w:cs="Calibri"/>
          <w:lang w:val="cs-CZ"/>
        </w:rPr>
        <w:t>Objednatel</w:t>
      </w:r>
      <w:r w:rsidRPr="00D16CF4">
        <w:rPr>
          <w:rFonts w:cs="Calibri"/>
          <w:lang w:val="cs-CZ"/>
        </w:rPr>
        <w:t xml:space="preserve"> </w:t>
      </w:r>
      <w:r w:rsidR="00D16CF4" w:rsidRPr="00D16CF4">
        <w:rPr>
          <w:rFonts w:cs="Calibri"/>
          <w:lang w:val="cs-CZ"/>
        </w:rPr>
        <w:t xml:space="preserve">je dále oprávněn bez jakýchkoliv sankcí vypovědět </w:t>
      </w:r>
      <w:r>
        <w:rPr>
          <w:rFonts w:cs="Calibri"/>
          <w:lang w:val="cs-CZ"/>
        </w:rPr>
        <w:t>dohodu, vč. dos</w:t>
      </w:r>
      <w:r w:rsidR="00807D39">
        <w:rPr>
          <w:rFonts w:cs="Calibri"/>
          <w:lang w:val="cs-CZ"/>
        </w:rPr>
        <w:t>ud nerealizovaných dílčích smluv,</w:t>
      </w:r>
      <w:r w:rsidRPr="00D16CF4">
        <w:rPr>
          <w:rFonts w:cs="Calibri"/>
          <w:lang w:val="cs-CZ"/>
        </w:rPr>
        <w:t xml:space="preserve"> </w:t>
      </w:r>
      <w:r w:rsidR="00D16CF4" w:rsidRPr="00D16CF4">
        <w:rPr>
          <w:rFonts w:cs="Calibri"/>
          <w:lang w:val="cs-CZ"/>
        </w:rPr>
        <w:t xml:space="preserve">bez výpovědní doby </w:t>
      </w:r>
      <w:r w:rsidR="00EB4A3D">
        <w:rPr>
          <w:rFonts w:cs="Calibri"/>
          <w:lang w:val="cs-CZ"/>
        </w:rPr>
        <w:t>v </w:t>
      </w:r>
      <w:r w:rsidR="00D16CF4" w:rsidRPr="00A51F93">
        <w:rPr>
          <w:rFonts w:cs="Calibri"/>
          <w:lang w:val="cs-CZ"/>
        </w:rPr>
        <w:t>následujících případech:</w:t>
      </w:r>
    </w:p>
    <w:p w14:paraId="2954306F" w14:textId="7169A5C6" w:rsidR="00AE2866" w:rsidRPr="00192BA0" w:rsidRDefault="00AE2866" w:rsidP="00993656">
      <w:pPr>
        <w:pStyle w:val="Standard"/>
        <w:numPr>
          <w:ilvl w:val="0"/>
          <w:numId w:val="18"/>
        </w:num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příslušným orgánem bylo vydáno pravomocné rozhodnutí zakazující plnění </w:t>
      </w:r>
      <w:r w:rsidR="00807D39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65358BB" w14:textId="245DC1C3" w:rsidR="00732BB6" w:rsidRDefault="00732BB6" w:rsidP="00993656">
      <w:pPr>
        <w:pStyle w:val="RLTextlnkuslovan"/>
        <w:numPr>
          <w:ilvl w:val="0"/>
          <w:numId w:val="18"/>
        </w:numPr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732BB6">
        <w:rPr>
          <w:rFonts w:asciiTheme="minorHAnsi" w:hAnsiTheme="minorHAnsi" w:cstheme="minorHAnsi"/>
          <w:sz w:val="22"/>
          <w:szCs w:val="22"/>
          <w:lang w:eastAsia="en-US"/>
        </w:rPr>
        <w:t xml:space="preserve">je naplněn některý z důvodů uvedených v § 223 </w:t>
      </w:r>
      <w:r w:rsidR="00006D6A">
        <w:rPr>
          <w:rFonts w:asciiTheme="minorHAnsi" w:hAnsiTheme="minorHAnsi" w:cstheme="minorHAnsi"/>
          <w:sz w:val="22"/>
          <w:szCs w:val="22"/>
          <w:lang w:eastAsia="en-US"/>
        </w:rPr>
        <w:t>zákona č. 134/2016 Sb., o zadávání veřejných zakázek, ve znění pozdějších předpisů (dále jen „</w:t>
      </w:r>
      <w:r w:rsidRPr="00194D5B">
        <w:rPr>
          <w:rFonts w:asciiTheme="minorHAnsi" w:hAnsiTheme="minorHAnsi" w:cstheme="minorHAnsi"/>
          <w:b/>
          <w:sz w:val="22"/>
          <w:szCs w:val="22"/>
          <w:lang w:eastAsia="en-US"/>
        </w:rPr>
        <w:t>ZZVZ</w:t>
      </w:r>
      <w:r w:rsidR="00006D6A">
        <w:rPr>
          <w:rFonts w:asciiTheme="minorHAnsi" w:hAnsiTheme="minorHAnsi" w:cstheme="minorHAnsi"/>
          <w:sz w:val="22"/>
          <w:szCs w:val="22"/>
          <w:lang w:eastAsia="en-US"/>
        </w:rPr>
        <w:t>“)</w:t>
      </w:r>
      <w:r w:rsidRPr="00732BB6">
        <w:rPr>
          <w:rFonts w:asciiTheme="minorHAnsi" w:hAnsiTheme="minorHAnsi" w:cstheme="minorHAnsi"/>
          <w:sz w:val="22"/>
          <w:szCs w:val="22"/>
          <w:lang w:eastAsia="en-US"/>
        </w:rPr>
        <w:t xml:space="preserve">; </w:t>
      </w:r>
    </w:p>
    <w:p w14:paraId="500A3D26" w14:textId="44BF3C67" w:rsidR="00F736AB" w:rsidRDefault="00767E7E" w:rsidP="00993656">
      <w:pPr>
        <w:pStyle w:val="RLTextlnkuslovan"/>
        <w:numPr>
          <w:ilvl w:val="0"/>
          <w:numId w:val="18"/>
        </w:numPr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A1FF1">
        <w:rPr>
          <w:rFonts w:asciiTheme="minorHAnsi" w:hAnsiTheme="minorHAnsi" w:cstheme="minorHAnsi"/>
          <w:sz w:val="22"/>
          <w:szCs w:val="22"/>
          <w:lang w:eastAsia="en-US"/>
        </w:rPr>
        <w:t xml:space="preserve">vůči </w:t>
      </w:r>
      <w:r>
        <w:rPr>
          <w:rFonts w:asciiTheme="minorHAnsi" w:hAnsiTheme="minorHAnsi" w:cstheme="minorHAnsi"/>
          <w:sz w:val="22"/>
          <w:szCs w:val="22"/>
          <w:lang w:eastAsia="en-US"/>
        </w:rPr>
        <w:t>dodavateli</w:t>
      </w:r>
      <w:r w:rsidRPr="005A1FF1">
        <w:rPr>
          <w:rFonts w:asciiTheme="minorHAnsi" w:hAnsiTheme="minorHAnsi" w:cstheme="minorHAnsi"/>
          <w:sz w:val="22"/>
          <w:szCs w:val="22"/>
          <w:lang w:eastAsia="en-US"/>
        </w:rPr>
        <w:t xml:space="preserve"> je vedeno insolvenční řízení podle z</w:t>
      </w:r>
      <w:r w:rsidRPr="00D21869">
        <w:rPr>
          <w:rFonts w:asciiTheme="minorHAnsi" w:hAnsiTheme="minorHAnsi" w:cstheme="minorHAnsi"/>
          <w:sz w:val="22"/>
          <w:szCs w:val="22"/>
          <w:lang w:eastAsia="en-US"/>
        </w:rPr>
        <w:t xml:space="preserve">ákona č. 182/2006 Sb., 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D21869">
        <w:rPr>
          <w:rFonts w:asciiTheme="minorHAnsi" w:hAnsiTheme="minorHAnsi" w:cstheme="minorHAnsi"/>
          <w:sz w:val="22"/>
          <w:szCs w:val="22"/>
          <w:lang w:eastAsia="en-US"/>
        </w:rPr>
        <w:t>o úpadku a způsobech jeho řešení (insolvenční zákon), ve znění pozdějších předpisů, v němž (i) bylo vydáno rozhodnutí o úpadku, (</w:t>
      </w:r>
      <w:proofErr w:type="spellStart"/>
      <w:r w:rsidRPr="00D21869">
        <w:rPr>
          <w:rFonts w:asciiTheme="minorHAnsi" w:hAnsiTheme="minorHAnsi" w:cstheme="minorHAnsi"/>
          <w:sz w:val="22"/>
          <w:szCs w:val="22"/>
          <w:lang w:eastAsia="en-US"/>
        </w:rPr>
        <w:t>ii</w:t>
      </w:r>
      <w:proofErr w:type="spellEnd"/>
      <w:r w:rsidRPr="00D21869">
        <w:rPr>
          <w:rFonts w:asciiTheme="minorHAnsi" w:hAnsiTheme="minorHAnsi" w:cstheme="minorHAnsi"/>
          <w:sz w:val="22"/>
          <w:szCs w:val="22"/>
          <w:lang w:eastAsia="en-US"/>
        </w:rPr>
        <w:t xml:space="preserve">) insolvenční návrh byl zamítnut, protože majetek </w:t>
      </w:r>
      <w:r>
        <w:rPr>
          <w:rFonts w:asciiTheme="minorHAnsi" w:hAnsiTheme="minorHAnsi" w:cstheme="minorHAnsi"/>
          <w:sz w:val="22"/>
          <w:szCs w:val="22"/>
          <w:lang w:eastAsia="en-US"/>
        </w:rPr>
        <w:t>dodavatele</w:t>
      </w:r>
      <w:r w:rsidRPr="00D21869">
        <w:rPr>
          <w:rFonts w:asciiTheme="minorHAnsi" w:hAnsiTheme="minorHAnsi" w:cstheme="minorHAnsi"/>
          <w:sz w:val="22"/>
          <w:szCs w:val="22"/>
          <w:lang w:eastAsia="en-US"/>
        </w:rPr>
        <w:t xml:space="preserve"> nepostačuje k úhradě nákladů insolvenčního řízení, nebo (</w:t>
      </w:r>
      <w:proofErr w:type="spellStart"/>
      <w:r w:rsidRPr="00D21869">
        <w:rPr>
          <w:rFonts w:asciiTheme="minorHAnsi" w:hAnsiTheme="minorHAnsi" w:cstheme="minorHAnsi"/>
          <w:sz w:val="22"/>
          <w:szCs w:val="22"/>
          <w:lang w:eastAsia="en-US"/>
        </w:rPr>
        <w:t>iii</w:t>
      </w:r>
      <w:proofErr w:type="spellEnd"/>
      <w:r w:rsidRPr="00D21869">
        <w:rPr>
          <w:rFonts w:asciiTheme="minorHAnsi" w:hAnsiTheme="minorHAnsi" w:cstheme="minorHAnsi"/>
          <w:sz w:val="22"/>
          <w:szCs w:val="22"/>
          <w:lang w:eastAsia="en-US"/>
        </w:rPr>
        <w:t xml:space="preserve">) byl konkurs zrušen proto, že majetek </w:t>
      </w:r>
      <w:r>
        <w:rPr>
          <w:rFonts w:asciiTheme="minorHAnsi" w:hAnsiTheme="minorHAnsi" w:cstheme="minorHAnsi"/>
          <w:sz w:val="22"/>
          <w:szCs w:val="22"/>
          <w:lang w:eastAsia="en-US"/>
        </w:rPr>
        <w:t>dodavatele</w:t>
      </w:r>
      <w:r w:rsidRPr="00D21869">
        <w:rPr>
          <w:rFonts w:asciiTheme="minorHAnsi" w:hAnsiTheme="minorHAnsi" w:cstheme="minorHAnsi"/>
          <w:sz w:val="22"/>
          <w:szCs w:val="22"/>
          <w:lang w:eastAsia="en-US"/>
        </w:rPr>
        <w:t xml:space="preserve"> byl zcela nepostačující, nebo (</w:t>
      </w:r>
      <w:proofErr w:type="spellStart"/>
      <w:r w:rsidRPr="00D21869">
        <w:rPr>
          <w:rFonts w:asciiTheme="minorHAnsi" w:hAnsiTheme="minorHAnsi" w:cstheme="minorHAnsi"/>
          <w:sz w:val="22"/>
          <w:szCs w:val="22"/>
          <w:lang w:eastAsia="en-US"/>
        </w:rPr>
        <w:t>iv</w:t>
      </w:r>
      <w:proofErr w:type="spellEnd"/>
      <w:r w:rsidRPr="00D21869">
        <w:rPr>
          <w:rFonts w:asciiTheme="minorHAnsi" w:hAnsiTheme="minorHAnsi" w:cstheme="minorHAnsi"/>
          <w:sz w:val="22"/>
          <w:szCs w:val="22"/>
          <w:lang w:eastAsia="en-US"/>
        </w:rPr>
        <w:t>) insolvenční řízení bylo zahájeno na základě dlužnického návrhu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C07D1">
        <w:rPr>
          <w:rFonts w:asciiTheme="minorHAnsi" w:hAnsiTheme="minorHAnsi" w:cstheme="minorHAnsi"/>
          <w:sz w:val="22"/>
          <w:szCs w:val="22"/>
          <w:lang w:eastAsia="en-US"/>
        </w:rPr>
        <w:t>dodavatele</w:t>
      </w:r>
      <w:r w:rsidR="00732BB6" w:rsidRPr="00732BB6">
        <w:rPr>
          <w:rFonts w:asciiTheme="minorHAnsi" w:hAnsiTheme="minorHAnsi" w:cstheme="minorHAnsi"/>
          <w:sz w:val="22"/>
          <w:szCs w:val="22"/>
          <w:lang w:eastAsia="en-US"/>
        </w:rPr>
        <w:t xml:space="preserve">; </w:t>
      </w:r>
    </w:p>
    <w:p w14:paraId="2CEAB5DE" w14:textId="33B474E4" w:rsidR="00F736AB" w:rsidRDefault="00807D39" w:rsidP="00993656">
      <w:pPr>
        <w:pStyle w:val="RLTextlnkuslovan"/>
        <w:numPr>
          <w:ilvl w:val="0"/>
          <w:numId w:val="18"/>
        </w:numPr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dodavatel </w:t>
      </w:r>
      <w:r w:rsidR="00732BB6" w:rsidRPr="00732BB6">
        <w:rPr>
          <w:rFonts w:asciiTheme="minorHAnsi" w:hAnsiTheme="minorHAnsi" w:cstheme="minorHAnsi"/>
          <w:sz w:val="22"/>
          <w:szCs w:val="22"/>
          <w:lang w:eastAsia="en-US"/>
        </w:rPr>
        <w:t>vstoupí do likvidace; nebo</w:t>
      </w:r>
    </w:p>
    <w:p w14:paraId="6149A204" w14:textId="2CF51483" w:rsidR="00D16CF4" w:rsidRPr="00192BA0" w:rsidRDefault="00732BB6" w:rsidP="00993656">
      <w:pPr>
        <w:pStyle w:val="RLTextlnkuslovan"/>
        <w:numPr>
          <w:ilvl w:val="0"/>
          <w:numId w:val="18"/>
        </w:numPr>
        <w:spacing w:before="120" w:line="276" w:lineRule="auto"/>
        <w:rPr>
          <w:rFonts w:asciiTheme="minorHAnsi" w:hAnsiTheme="minorHAnsi" w:cstheme="minorHAnsi"/>
        </w:rPr>
      </w:pPr>
      <w:r w:rsidRPr="00732BB6">
        <w:rPr>
          <w:rFonts w:asciiTheme="minorHAnsi" w:hAnsiTheme="minorHAnsi" w:cstheme="minorHAnsi"/>
          <w:sz w:val="22"/>
          <w:szCs w:val="22"/>
          <w:lang w:eastAsia="en-US"/>
        </w:rPr>
        <w:t xml:space="preserve">proti </w:t>
      </w:r>
      <w:r w:rsidR="00807D39">
        <w:rPr>
          <w:rFonts w:asciiTheme="minorHAnsi" w:hAnsiTheme="minorHAnsi" w:cstheme="minorHAnsi"/>
          <w:sz w:val="22"/>
          <w:szCs w:val="22"/>
          <w:lang w:eastAsia="en-US"/>
        </w:rPr>
        <w:t>dodavateli</w:t>
      </w:r>
      <w:r w:rsidRPr="00732BB6">
        <w:rPr>
          <w:rFonts w:asciiTheme="minorHAnsi" w:hAnsiTheme="minorHAnsi" w:cstheme="minorHAnsi"/>
          <w:sz w:val="22"/>
          <w:szCs w:val="22"/>
          <w:lang w:eastAsia="en-US"/>
        </w:rPr>
        <w:t xml:space="preserve"> je zahájeno trestní stíhání pro trestný čin podle zákona č. 418/2011 Sb., o trestní odpovědnosti právnických osob a řízení proti nim, ve znění pozdějších předpisů.</w:t>
      </w:r>
    </w:p>
    <w:p w14:paraId="5A940530" w14:textId="73B5011E" w:rsidR="004E6002" w:rsidRDefault="00186D9D" w:rsidP="003977B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cs="Calibri"/>
          <w:lang w:val="cs-CZ"/>
        </w:rPr>
      </w:pPr>
      <w:r w:rsidRPr="00D16CF4">
        <w:rPr>
          <w:rFonts w:cs="Calibri"/>
          <w:lang w:val="cs-CZ"/>
        </w:rPr>
        <w:lastRenderedPageBreak/>
        <w:t xml:space="preserve">Účinky odstoupení </w:t>
      </w:r>
      <w:r w:rsidR="00ED5704">
        <w:rPr>
          <w:rFonts w:cs="Calibri"/>
          <w:lang w:val="cs-CZ"/>
        </w:rPr>
        <w:t xml:space="preserve">a výpovědi </w:t>
      </w:r>
      <w:r w:rsidR="009C09F1" w:rsidRPr="00D16CF4">
        <w:rPr>
          <w:rFonts w:cs="Calibri"/>
          <w:lang w:val="cs-CZ"/>
        </w:rPr>
        <w:t>dle předchozí</w:t>
      </w:r>
      <w:r w:rsidR="00ED5704">
        <w:rPr>
          <w:rFonts w:cs="Calibri"/>
          <w:lang w:val="cs-CZ"/>
        </w:rPr>
        <w:t>ch</w:t>
      </w:r>
      <w:r w:rsidR="009C09F1" w:rsidRPr="00D16CF4">
        <w:rPr>
          <w:rFonts w:cs="Calibri"/>
          <w:lang w:val="cs-CZ"/>
        </w:rPr>
        <w:t xml:space="preserve"> odstavc</w:t>
      </w:r>
      <w:r w:rsidR="00ED5704">
        <w:rPr>
          <w:rFonts w:cs="Calibri"/>
          <w:lang w:val="cs-CZ"/>
        </w:rPr>
        <w:t>ů</w:t>
      </w:r>
      <w:r w:rsidR="009C09F1" w:rsidRPr="00D16CF4">
        <w:rPr>
          <w:rFonts w:cs="Calibri"/>
          <w:lang w:val="cs-CZ"/>
        </w:rPr>
        <w:t xml:space="preserve"> </w:t>
      </w:r>
      <w:r w:rsidR="00D940E7" w:rsidRPr="00D16CF4">
        <w:rPr>
          <w:rFonts w:cs="Calibri"/>
          <w:lang w:val="cs-CZ"/>
        </w:rPr>
        <w:t xml:space="preserve">tohoto článku </w:t>
      </w:r>
      <w:r w:rsidR="00D151E5">
        <w:rPr>
          <w:rFonts w:cs="Calibri"/>
          <w:lang w:val="cs-CZ"/>
        </w:rPr>
        <w:t>dohody</w:t>
      </w:r>
      <w:r w:rsidR="00546D05" w:rsidRPr="00D16CF4">
        <w:rPr>
          <w:rFonts w:cs="Calibri"/>
          <w:lang w:val="cs-CZ"/>
        </w:rPr>
        <w:t xml:space="preserve"> </w:t>
      </w:r>
      <w:r w:rsidR="004E6002" w:rsidRPr="00D16CF4">
        <w:rPr>
          <w:rFonts w:cs="Calibri"/>
          <w:lang w:val="cs-CZ"/>
        </w:rPr>
        <w:t>nastávají dnem doručení písemného oznámení o o</w:t>
      </w:r>
      <w:r w:rsidR="00A64517" w:rsidRPr="00D16CF4">
        <w:rPr>
          <w:rFonts w:cs="Calibri"/>
          <w:lang w:val="cs-CZ"/>
        </w:rPr>
        <w:t xml:space="preserve">dstoupení </w:t>
      </w:r>
      <w:r w:rsidR="00ED5704">
        <w:rPr>
          <w:rFonts w:cs="Calibri"/>
          <w:lang w:val="cs-CZ"/>
        </w:rPr>
        <w:t xml:space="preserve">nebo písemné výpovědi </w:t>
      </w:r>
      <w:r w:rsidR="00A64517" w:rsidRPr="00D16CF4">
        <w:rPr>
          <w:rFonts w:cs="Calibri"/>
          <w:lang w:val="cs-CZ"/>
        </w:rPr>
        <w:t>druhé smluvní straně.</w:t>
      </w:r>
    </w:p>
    <w:p w14:paraId="51A24D42" w14:textId="341D7209" w:rsidR="00371918" w:rsidRPr="00D16CF4" w:rsidRDefault="00371918" w:rsidP="003977B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cs="Calibri"/>
          <w:lang w:val="cs-CZ"/>
        </w:rPr>
      </w:pPr>
      <w:r w:rsidRPr="00FD42DA">
        <w:rPr>
          <w:rFonts w:asciiTheme="minorHAnsi" w:hAnsiTheme="minorHAnsi" w:cstheme="minorHAnsi"/>
        </w:rPr>
        <w:t xml:space="preserve">V případě odstoupení od </w:t>
      </w:r>
      <w:r w:rsidR="00D151E5">
        <w:rPr>
          <w:rFonts w:asciiTheme="minorHAnsi" w:hAnsiTheme="minorHAnsi" w:cstheme="minorHAnsi"/>
          <w:lang w:val="cs-CZ"/>
        </w:rPr>
        <w:t>dohody</w:t>
      </w:r>
      <w:r w:rsidR="00CB769D">
        <w:rPr>
          <w:rFonts w:asciiTheme="minorHAnsi" w:hAnsiTheme="minorHAnsi" w:cstheme="minorHAnsi"/>
          <w:lang w:val="cs-CZ"/>
        </w:rPr>
        <w:t>/dílčí smlouvy</w:t>
      </w:r>
      <w:r w:rsidR="00D151E5" w:rsidRPr="00FD42DA">
        <w:rPr>
          <w:rFonts w:asciiTheme="minorHAnsi" w:hAnsiTheme="minorHAnsi" w:cstheme="minorHAnsi"/>
        </w:rPr>
        <w:t xml:space="preserve"> </w:t>
      </w:r>
      <w:r w:rsidRPr="00FD42DA">
        <w:rPr>
          <w:rFonts w:asciiTheme="minorHAnsi" w:hAnsiTheme="minorHAnsi" w:cstheme="minorHAnsi"/>
        </w:rPr>
        <w:t xml:space="preserve">nebo výpovědi této </w:t>
      </w:r>
      <w:r w:rsidR="00D151E5">
        <w:rPr>
          <w:rFonts w:asciiTheme="minorHAnsi" w:hAnsiTheme="minorHAnsi" w:cstheme="minorHAnsi"/>
          <w:lang w:val="cs-CZ"/>
        </w:rPr>
        <w:t>dohody</w:t>
      </w:r>
      <w:r w:rsidR="00D94B9A">
        <w:rPr>
          <w:rFonts w:asciiTheme="minorHAnsi" w:hAnsiTheme="minorHAnsi" w:cstheme="minorHAnsi"/>
          <w:lang w:val="cs-CZ"/>
        </w:rPr>
        <w:t xml:space="preserve"> a případně dosud nerealizovaných </w:t>
      </w:r>
      <w:r w:rsidR="006F5C64">
        <w:rPr>
          <w:rFonts w:asciiTheme="minorHAnsi" w:hAnsiTheme="minorHAnsi" w:cstheme="minorHAnsi"/>
          <w:lang w:val="cs-CZ"/>
        </w:rPr>
        <w:t xml:space="preserve">dílčích </w:t>
      </w:r>
      <w:r w:rsidR="00D94B9A">
        <w:rPr>
          <w:rFonts w:asciiTheme="minorHAnsi" w:hAnsiTheme="minorHAnsi" w:cstheme="minorHAnsi"/>
          <w:lang w:val="cs-CZ"/>
        </w:rPr>
        <w:t>smluv</w:t>
      </w:r>
      <w:r w:rsidR="00D151E5" w:rsidRPr="00FD42DA">
        <w:rPr>
          <w:rFonts w:asciiTheme="minorHAnsi" w:hAnsiTheme="minorHAnsi" w:cstheme="minorHAnsi"/>
        </w:rPr>
        <w:t xml:space="preserve"> </w:t>
      </w:r>
      <w:r w:rsidRPr="00FD42DA">
        <w:rPr>
          <w:rFonts w:asciiTheme="minorHAnsi" w:hAnsiTheme="minorHAnsi" w:cstheme="minorHAnsi"/>
        </w:rPr>
        <w:t xml:space="preserve">jsou </w:t>
      </w:r>
      <w:r>
        <w:rPr>
          <w:rFonts w:asciiTheme="minorHAnsi" w:hAnsiTheme="minorHAnsi" w:cstheme="minorHAnsi"/>
        </w:rPr>
        <w:t>s</w:t>
      </w:r>
      <w:r w:rsidRPr="00FD42DA">
        <w:rPr>
          <w:rFonts w:asciiTheme="minorHAnsi" w:hAnsiTheme="minorHAnsi" w:cstheme="minorHAnsi"/>
        </w:rPr>
        <w:t xml:space="preserve">mluvní strany povinny se do 30 dnů mezi sebou vzájemně vypořádat podle ustanovení </w:t>
      </w:r>
      <w:r>
        <w:rPr>
          <w:rFonts w:asciiTheme="minorHAnsi" w:hAnsiTheme="minorHAnsi" w:cstheme="minorHAnsi"/>
        </w:rPr>
        <w:t>o</w:t>
      </w:r>
      <w:r w:rsidRPr="00FD42DA">
        <w:rPr>
          <w:rFonts w:asciiTheme="minorHAnsi" w:hAnsiTheme="minorHAnsi" w:cstheme="minorHAnsi"/>
        </w:rPr>
        <w:t>bčanského zákoníku o bezdůvodném obohacení.</w:t>
      </w:r>
    </w:p>
    <w:p w14:paraId="0801ECDA" w14:textId="2AFC96DB" w:rsidR="0081633C" w:rsidRPr="006C29A3" w:rsidRDefault="004E6002" w:rsidP="003977B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</w:pPr>
      <w:r w:rsidRPr="004E6002">
        <w:rPr>
          <w:rFonts w:cs="Calibri"/>
          <w:lang w:val="cs-CZ"/>
        </w:rPr>
        <w:t xml:space="preserve">Ukončením účinnosti </w:t>
      </w:r>
      <w:r w:rsidR="00D151E5">
        <w:rPr>
          <w:rFonts w:cs="Calibri"/>
          <w:lang w:val="cs-CZ"/>
        </w:rPr>
        <w:t xml:space="preserve">dohody </w:t>
      </w:r>
      <w:r w:rsidRPr="004E6002">
        <w:rPr>
          <w:rFonts w:cs="Calibri"/>
          <w:lang w:val="cs-CZ"/>
        </w:rPr>
        <w:t xml:space="preserve">nejsou dotčena ustanovení </w:t>
      </w:r>
      <w:r w:rsidR="00D151E5">
        <w:rPr>
          <w:rFonts w:cs="Calibri"/>
          <w:lang w:val="cs-CZ"/>
        </w:rPr>
        <w:t>dohody</w:t>
      </w:r>
      <w:r w:rsidRPr="004E6002">
        <w:rPr>
          <w:rFonts w:cs="Calibri"/>
          <w:lang w:val="cs-CZ"/>
        </w:rPr>
        <w:t xml:space="preserve">, z jejichž povahy vyplývá, </w:t>
      </w:r>
      <w:r w:rsidR="00303437">
        <w:rPr>
          <w:rFonts w:cs="Calibri"/>
          <w:lang w:val="cs-CZ"/>
        </w:rPr>
        <w:br/>
      </w:r>
      <w:r w:rsidRPr="004E6002">
        <w:rPr>
          <w:rFonts w:cs="Calibri"/>
          <w:lang w:val="cs-CZ"/>
        </w:rPr>
        <w:t xml:space="preserve">že mají trvat i po zániku účinnosti </w:t>
      </w:r>
      <w:r w:rsidR="00D151E5">
        <w:rPr>
          <w:rFonts w:cs="Calibri"/>
          <w:lang w:val="cs-CZ"/>
        </w:rPr>
        <w:t>dohody</w:t>
      </w:r>
      <w:r w:rsidRPr="004E6002">
        <w:rPr>
          <w:rFonts w:cs="Calibri"/>
          <w:lang w:val="cs-CZ"/>
        </w:rPr>
        <w:t>.</w:t>
      </w:r>
    </w:p>
    <w:p w14:paraId="6B876699" w14:textId="6FFDE886" w:rsidR="00D151E5" w:rsidRDefault="00D151E5" w:rsidP="006C29A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</w:pPr>
      <w:r>
        <w:rPr>
          <w:rFonts w:cs="Calibri"/>
          <w:lang w:val="cs-CZ"/>
        </w:rPr>
        <w:t>Plnění na základě dílčích smluv, které nabyly účinnosti před ukončením účinnosti dohody, budou nadále realizována, bude-li jejich realizaci požadovat objednatel.</w:t>
      </w:r>
    </w:p>
    <w:p w14:paraId="7BC006C8" w14:textId="77777777" w:rsidR="000A382E" w:rsidRDefault="000A382E" w:rsidP="003977B6">
      <w:pPr>
        <w:autoSpaceDE w:val="0"/>
        <w:autoSpaceDN w:val="0"/>
        <w:adjustRightInd w:val="0"/>
        <w:spacing w:after="120"/>
      </w:pPr>
    </w:p>
    <w:p w14:paraId="50F8AAF6" w14:textId="4275E2A8" w:rsidR="0081633C" w:rsidRPr="00192BA0" w:rsidRDefault="000C668F" w:rsidP="00192BA0">
      <w:pPr>
        <w:autoSpaceDE w:val="0"/>
        <w:autoSpaceDN w:val="0"/>
        <w:adjustRightInd w:val="0"/>
        <w:spacing w:after="120" w:line="240" w:lineRule="auto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X</w:t>
      </w:r>
      <w:r w:rsidR="00E953F5">
        <w:rPr>
          <w:rFonts w:cs="TimesNewRoman,Bold"/>
          <w:b/>
          <w:bCs/>
          <w:color w:val="000000"/>
        </w:rPr>
        <w:t>I</w:t>
      </w:r>
      <w:r w:rsidR="002D0B0C">
        <w:rPr>
          <w:rFonts w:cs="TimesNewRoman,Bold"/>
          <w:b/>
          <w:bCs/>
          <w:color w:val="000000"/>
        </w:rPr>
        <w:t>V</w:t>
      </w:r>
      <w:r w:rsidR="002231C1" w:rsidRPr="006F1EDA">
        <w:rPr>
          <w:rFonts w:cs="TimesNewRoman,Bold"/>
          <w:b/>
          <w:bCs/>
          <w:color w:val="000000"/>
        </w:rPr>
        <w:t>.</w:t>
      </w:r>
      <w:bookmarkStart w:id="3" w:name="_Toc212632764"/>
      <w:bookmarkStart w:id="4" w:name="_Toc295034744"/>
    </w:p>
    <w:bookmarkEnd w:id="3"/>
    <w:bookmarkEnd w:id="4"/>
    <w:p w14:paraId="6EC38066" w14:textId="77777777" w:rsidR="0081633C" w:rsidRPr="00FD42DA" w:rsidRDefault="0081633C" w:rsidP="003977B6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</w:rPr>
      </w:pPr>
      <w:r w:rsidRPr="00FD42DA">
        <w:rPr>
          <w:rFonts w:asciiTheme="minorHAnsi" w:hAnsiTheme="minorHAnsi" w:cstheme="minorHAnsi"/>
          <w:b/>
          <w:bCs/>
          <w:color w:val="000000"/>
        </w:rPr>
        <w:t>Řešení sporů</w:t>
      </w:r>
    </w:p>
    <w:p w14:paraId="5D21AB82" w14:textId="51B9E127" w:rsidR="0081633C" w:rsidRPr="00FD42DA" w:rsidRDefault="0081633C" w:rsidP="00993656">
      <w:pPr>
        <w:pStyle w:val="RLlneksmlouvy"/>
        <w:numPr>
          <w:ilvl w:val="0"/>
          <w:numId w:val="21"/>
        </w:numPr>
        <w:spacing w:before="120" w:line="276" w:lineRule="auto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 w:rsidRPr="00FD42DA">
        <w:rPr>
          <w:rFonts w:asciiTheme="minorHAnsi" w:hAnsiTheme="minorHAnsi" w:cstheme="minorHAnsi"/>
          <w:b w:val="0"/>
          <w:sz w:val="22"/>
          <w:szCs w:val="22"/>
        </w:rPr>
        <w:t xml:space="preserve">Práva a povinnosti </w:t>
      </w:r>
      <w:r>
        <w:rPr>
          <w:rFonts w:asciiTheme="minorHAnsi" w:hAnsiTheme="minorHAnsi" w:cstheme="minorHAnsi"/>
          <w:b w:val="0"/>
          <w:sz w:val="22"/>
          <w:szCs w:val="22"/>
        </w:rPr>
        <w:t>s</w:t>
      </w:r>
      <w:r w:rsidRPr="00FD42DA">
        <w:rPr>
          <w:rFonts w:asciiTheme="minorHAnsi" w:hAnsiTheme="minorHAnsi" w:cstheme="minorHAnsi"/>
          <w:b w:val="0"/>
          <w:sz w:val="22"/>
          <w:szCs w:val="22"/>
        </w:rPr>
        <w:t xml:space="preserve">mluvních stran touto </w:t>
      </w:r>
      <w:r w:rsidR="002E1F54">
        <w:rPr>
          <w:rFonts w:asciiTheme="minorHAnsi" w:hAnsiTheme="minorHAnsi" w:cstheme="minorHAnsi"/>
          <w:b w:val="0"/>
          <w:sz w:val="22"/>
          <w:szCs w:val="22"/>
        </w:rPr>
        <w:t>dohodou</w:t>
      </w:r>
      <w:r w:rsidR="00E22207">
        <w:rPr>
          <w:rFonts w:asciiTheme="minorHAnsi" w:hAnsiTheme="minorHAnsi" w:cstheme="minorHAnsi"/>
          <w:b w:val="0"/>
          <w:sz w:val="22"/>
          <w:szCs w:val="22"/>
        </w:rPr>
        <w:t xml:space="preserve">, resp. dílčími smlouvami </w:t>
      </w:r>
      <w:r w:rsidRPr="00FD42DA">
        <w:rPr>
          <w:rFonts w:asciiTheme="minorHAnsi" w:hAnsiTheme="minorHAnsi" w:cstheme="minorHAnsi"/>
          <w:b w:val="0"/>
          <w:sz w:val="22"/>
          <w:szCs w:val="22"/>
        </w:rPr>
        <w:t xml:space="preserve">výslovně neupravené se řídí </w:t>
      </w:r>
      <w:r>
        <w:rPr>
          <w:rFonts w:asciiTheme="minorHAnsi" w:hAnsiTheme="minorHAnsi" w:cstheme="minorHAnsi"/>
          <w:b w:val="0"/>
          <w:sz w:val="22"/>
          <w:szCs w:val="22"/>
        </w:rPr>
        <w:t>o</w:t>
      </w:r>
      <w:r w:rsidRPr="00FD42DA">
        <w:rPr>
          <w:rFonts w:asciiTheme="minorHAnsi" w:hAnsiTheme="minorHAnsi" w:cstheme="minorHAnsi"/>
          <w:b w:val="0"/>
          <w:sz w:val="22"/>
          <w:szCs w:val="22"/>
        </w:rPr>
        <w:t>bčanským zákoníkem a právními předpisy souvisejícími.</w:t>
      </w:r>
    </w:p>
    <w:p w14:paraId="6FBD8E23" w14:textId="4DEF3F33" w:rsidR="0081633C" w:rsidRPr="00FD42DA" w:rsidRDefault="0081633C" w:rsidP="00993656">
      <w:pPr>
        <w:pStyle w:val="RLlneksmlouvy"/>
        <w:numPr>
          <w:ilvl w:val="0"/>
          <w:numId w:val="21"/>
        </w:numPr>
        <w:spacing w:before="120" w:line="276" w:lineRule="auto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bookmarkStart w:id="5" w:name="_Ref212281042"/>
      <w:bookmarkStart w:id="6" w:name="_Ref311710666"/>
      <w:r w:rsidRPr="00FD42DA">
        <w:rPr>
          <w:rFonts w:asciiTheme="minorHAnsi" w:hAnsiTheme="minorHAnsi" w:cstheme="minorHAnsi"/>
          <w:b w:val="0"/>
          <w:sz w:val="22"/>
          <w:szCs w:val="22"/>
        </w:rPr>
        <w:t xml:space="preserve">Smluvní strany se zavazují vyvinout maximální úsilí k odstranění vzájemných sporů vzniklých na základě této </w:t>
      </w:r>
      <w:r w:rsidR="002E1F54">
        <w:rPr>
          <w:rFonts w:asciiTheme="minorHAnsi" w:hAnsiTheme="minorHAnsi" w:cstheme="minorHAnsi"/>
          <w:b w:val="0"/>
          <w:sz w:val="22"/>
          <w:szCs w:val="22"/>
        </w:rPr>
        <w:t>dohody</w:t>
      </w:r>
      <w:r w:rsidR="00E22207">
        <w:rPr>
          <w:rFonts w:asciiTheme="minorHAnsi" w:hAnsiTheme="minorHAnsi" w:cstheme="minorHAnsi"/>
          <w:b w:val="0"/>
          <w:sz w:val="22"/>
          <w:szCs w:val="22"/>
        </w:rPr>
        <w:t>, dílčích smluv</w:t>
      </w:r>
      <w:r w:rsidR="002E1F54" w:rsidRPr="00FD42D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D42DA">
        <w:rPr>
          <w:rFonts w:asciiTheme="minorHAnsi" w:hAnsiTheme="minorHAnsi" w:cstheme="minorHAnsi"/>
          <w:b w:val="0"/>
          <w:sz w:val="22"/>
          <w:szCs w:val="22"/>
        </w:rPr>
        <w:t xml:space="preserve">nebo v souvislosti </w:t>
      </w:r>
      <w:r w:rsidR="00AB3C3C">
        <w:rPr>
          <w:rFonts w:asciiTheme="minorHAnsi" w:hAnsiTheme="minorHAnsi" w:cstheme="minorHAnsi"/>
          <w:b w:val="0"/>
          <w:sz w:val="22"/>
          <w:szCs w:val="22"/>
        </w:rPr>
        <w:t>s touto dohodou a dílčími smlouvami</w:t>
      </w:r>
      <w:r>
        <w:rPr>
          <w:rFonts w:asciiTheme="minorHAnsi" w:hAnsiTheme="minorHAnsi" w:cstheme="minorHAnsi"/>
          <w:b w:val="0"/>
          <w:sz w:val="22"/>
          <w:szCs w:val="22"/>
        </w:rPr>
        <w:t>, včetně sporů o jejich</w:t>
      </w:r>
      <w:r w:rsidR="00EB4A3D">
        <w:rPr>
          <w:rFonts w:asciiTheme="minorHAnsi" w:hAnsiTheme="minorHAnsi" w:cstheme="minorHAnsi"/>
          <w:b w:val="0"/>
          <w:sz w:val="22"/>
          <w:szCs w:val="22"/>
        </w:rPr>
        <w:t xml:space="preserve"> výklad či platnost a </w:t>
      </w:r>
      <w:r w:rsidRPr="00FD42DA">
        <w:rPr>
          <w:rFonts w:asciiTheme="minorHAnsi" w:hAnsiTheme="minorHAnsi" w:cstheme="minorHAnsi"/>
          <w:b w:val="0"/>
          <w:sz w:val="22"/>
          <w:szCs w:val="22"/>
        </w:rPr>
        <w:t>usilovat o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jejich vyřešení nejprve smírně </w:t>
      </w:r>
      <w:r w:rsidRPr="00FD42DA">
        <w:rPr>
          <w:rFonts w:asciiTheme="minorHAnsi" w:hAnsiTheme="minorHAnsi" w:cstheme="minorHAnsi"/>
          <w:b w:val="0"/>
          <w:sz w:val="22"/>
          <w:szCs w:val="22"/>
        </w:rPr>
        <w:t>prostřednictvím jednání oprávněných osob nebo pověřených zástupců.</w:t>
      </w:r>
      <w:bookmarkEnd w:id="5"/>
      <w:bookmarkEnd w:id="6"/>
      <w:r w:rsidRPr="00FD42DA">
        <w:rPr>
          <w:rFonts w:asciiTheme="minorHAnsi" w:hAnsiTheme="minorHAnsi" w:cstheme="minorHAnsi"/>
          <w:b w:val="0"/>
          <w:sz w:val="22"/>
          <w:szCs w:val="22"/>
        </w:rPr>
        <w:t xml:space="preserve"> Tím není dotčeno právo </w:t>
      </w:r>
      <w:r>
        <w:rPr>
          <w:rFonts w:asciiTheme="minorHAnsi" w:hAnsiTheme="minorHAnsi" w:cstheme="minorHAnsi"/>
          <w:b w:val="0"/>
          <w:sz w:val="22"/>
          <w:szCs w:val="22"/>
        </w:rPr>
        <w:t>s</w:t>
      </w:r>
      <w:r w:rsidRPr="00FD42DA">
        <w:rPr>
          <w:rFonts w:asciiTheme="minorHAnsi" w:hAnsiTheme="minorHAnsi" w:cstheme="minorHAnsi"/>
          <w:b w:val="0"/>
          <w:sz w:val="22"/>
          <w:szCs w:val="22"/>
        </w:rPr>
        <w:t>mluvních stran obrátit se ve věci na příslušný soud.</w:t>
      </w:r>
    </w:p>
    <w:p w14:paraId="5602D4D7" w14:textId="6E586ABB" w:rsidR="0081633C" w:rsidRDefault="0081633C" w:rsidP="00993656">
      <w:pPr>
        <w:pStyle w:val="RLlneksmlouvy"/>
        <w:numPr>
          <w:ilvl w:val="0"/>
          <w:numId w:val="21"/>
        </w:numPr>
        <w:spacing w:before="120" w:line="276" w:lineRule="auto"/>
        <w:ind w:left="714" w:hanging="357"/>
        <w:rPr>
          <w:rFonts w:cs="TimesNewRoman,Bold"/>
          <w:bCs/>
          <w:color w:val="000000"/>
        </w:rPr>
      </w:pPr>
      <w:r w:rsidRPr="00FD42DA">
        <w:rPr>
          <w:rFonts w:asciiTheme="minorHAnsi" w:hAnsiTheme="minorHAnsi" w:cstheme="minorHAnsi"/>
          <w:b w:val="0"/>
          <w:sz w:val="22"/>
          <w:szCs w:val="22"/>
        </w:rPr>
        <w:t>Smluvní strany se dohodly, že všechny případné spory vzniklé z</w:t>
      </w:r>
      <w:r w:rsidR="003D4B62">
        <w:rPr>
          <w:rFonts w:asciiTheme="minorHAnsi" w:hAnsiTheme="minorHAnsi" w:cstheme="minorHAnsi"/>
          <w:b w:val="0"/>
          <w:sz w:val="22"/>
          <w:szCs w:val="22"/>
        </w:rPr>
        <w:t xml:space="preserve"> této </w:t>
      </w:r>
      <w:r w:rsidR="002E1F54">
        <w:rPr>
          <w:rFonts w:asciiTheme="minorHAnsi" w:hAnsiTheme="minorHAnsi" w:cstheme="minorHAnsi"/>
          <w:b w:val="0"/>
          <w:sz w:val="22"/>
          <w:szCs w:val="22"/>
        </w:rPr>
        <w:t>dohody</w:t>
      </w:r>
      <w:r w:rsidR="00E22207">
        <w:rPr>
          <w:rFonts w:asciiTheme="minorHAnsi" w:hAnsiTheme="minorHAnsi" w:cstheme="minorHAnsi"/>
          <w:b w:val="0"/>
          <w:sz w:val="22"/>
          <w:szCs w:val="22"/>
        </w:rPr>
        <w:t xml:space="preserve"> a dílčích smluv</w:t>
      </w:r>
      <w:r w:rsidRPr="00FD42DA">
        <w:rPr>
          <w:rFonts w:asciiTheme="minorHAnsi" w:hAnsiTheme="minorHAnsi" w:cstheme="minorHAnsi"/>
          <w:b w:val="0"/>
          <w:sz w:val="22"/>
          <w:szCs w:val="22"/>
        </w:rPr>
        <w:t xml:space="preserve">, patří do výlučné pravomoci českých soudů, přičemž dle dohody </w:t>
      </w:r>
      <w:r>
        <w:rPr>
          <w:rFonts w:asciiTheme="minorHAnsi" w:hAnsiTheme="minorHAnsi" w:cstheme="minorHAnsi"/>
          <w:b w:val="0"/>
          <w:sz w:val="22"/>
          <w:szCs w:val="22"/>
        </w:rPr>
        <w:t>s</w:t>
      </w:r>
      <w:r w:rsidRPr="00FD42DA">
        <w:rPr>
          <w:rFonts w:asciiTheme="minorHAnsi" w:hAnsiTheme="minorHAnsi" w:cstheme="minorHAnsi"/>
          <w:b w:val="0"/>
          <w:sz w:val="22"/>
          <w:szCs w:val="22"/>
        </w:rPr>
        <w:t>mluvních stran se sjednává, že místně příslušným soudem bude soud v Ostravě (tj. dle povahy věci Okresní soud v Ostravě nebo Krajský soud v Ostravě).</w:t>
      </w:r>
    </w:p>
    <w:p w14:paraId="1519B7AC" w14:textId="1CBE3B59" w:rsidR="00607109" w:rsidRDefault="00607109" w:rsidP="00607109">
      <w:pPr>
        <w:autoSpaceDE w:val="0"/>
        <w:autoSpaceDN w:val="0"/>
        <w:adjustRightInd w:val="0"/>
        <w:spacing w:after="120" w:line="240" w:lineRule="auto"/>
        <w:rPr>
          <w:rFonts w:cs="TimesNewRoman,Bold"/>
          <w:b/>
          <w:bCs/>
          <w:color w:val="000000"/>
        </w:rPr>
      </w:pPr>
    </w:p>
    <w:p w14:paraId="040275CC" w14:textId="0C9F1A17" w:rsidR="0081633C" w:rsidRPr="006F1EDA" w:rsidRDefault="0081633C" w:rsidP="003977B6">
      <w:pPr>
        <w:autoSpaceDE w:val="0"/>
        <w:autoSpaceDN w:val="0"/>
        <w:adjustRightInd w:val="0"/>
        <w:spacing w:after="120" w:line="240" w:lineRule="auto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X</w:t>
      </w:r>
      <w:r w:rsidR="002D0B0C">
        <w:rPr>
          <w:rFonts w:cs="TimesNewRoman,Bold"/>
          <w:b/>
          <w:bCs/>
          <w:color w:val="000000"/>
        </w:rPr>
        <w:t>V</w:t>
      </w:r>
      <w:r>
        <w:rPr>
          <w:rFonts w:cs="TimesNewRoman,Bold"/>
          <w:b/>
          <w:bCs/>
          <w:color w:val="000000"/>
        </w:rPr>
        <w:t>.</w:t>
      </w:r>
    </w:p>
    <w:p w14:paraId="7590807C" w14:textId="5746CD99" w:rsidR="00596300" w:rsidRDefault="002231C1" w:rsidP="003977B6">
      <w:pPr>
        <w:autoSpaceDE w:val="0"/>
        <w:autoSpaceDN w:val="0"/>
        <w:adjustRightInd w:val="0"/>
        <w:spacing w:after="120" w:line="240" w:lineRule="auto"/>
        <w:jc w:val="center"/>
        <w:rPr>
          <w:rFonts w:cs="TimesNewRoman,Bold"/>
          <w:b/>
          <w:bCs/>
          <w:color w:val="000000"/>
        </w:rPr>
      </w:pPr>
      <w:r w:rsidRPr="006F1EDA">
        <w:rPr>
          <w:rFonts w:cs="TimesNewRoman,Bold"/>
          <w:b/>
          <w:bCs/>
          <w:color w:val="000000"/>
        </w:rPr>
        <w:t>Závěrečná ustanovení</w:t>
      </w:r>
    </w:p>
    <w:p w14:paraId="4C283B1C" w14:textId="3AC04DDF" w:rsidR="002D50C3" w:rsidRPr="000F1A76" w:rsidRDefault="002D50C3" w:rsidP="003977B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Calibri"/>
        </w:rPr>
      </w:pPr>
      <w:r w:rsidRPr="000F1A76">
        <w:rPr>
          <w:rFonts w:cs="Calibri"/>
        </w:rPr>
        <w:t xml:space="preserve">Tato </w:t>
      </w:r>
      <w:r w:rsidR="00D151E5">
        <w:rPr>
          <w:rFonts w:cs="Calibri"/>
          <w:lang w:val="cs-CZ"/>
        </w:rPr>
        <w:t>dohoda</w:t>
      </w:r>
      <w:r w:rsidR="00284806" w:rsidRPr="000F1A76">
        <w:rPr>
          <w:rFonts w:cs="Calibri"/>
          <w:lang w:val="cs-CZ"/>
        </w:rPr>
        <w:t xml:space="preserve"> </w:t>
      </w:r>
      <w:r w:rsidRPr="000F1A76">
        <w:rPr>
          <w:rFonts w:cs="Calibri"/>
        </w:rPr>
        <w:t xml:space="preserve">představuje úplnou dohodu smluvních stran o předmětu </w:t>
      </w:r>
      <w:r w:rsidR="00D42EB9">
        <w:rPr>
          <w:rFonts w:cs="Calibri"/>
          <w:lang w:val="cs-CZ"/>
        </w:rPr>
        <w:t>dohody</w:t>
      </w:r>
      <w:r w:rsidRPr="00670E80">
        <w:rPr>
          <w:rFonts w:cs="Calibri"/>
        </w:rPr>
        <w:t xml:space="preserve">. </w:t>
      </w:r>
      <w:r w:rsidRPr="001C2C3D">
        <w:rPr>
          <w:rFonts w:cs="Calibri"/>
        </w:rPr>
        <w:t xml:space="preserve">Žádný projev </w:t>
      </w:r>
      <w:r w:rsidR="00B6666A">
        <w:rPr>
          <w:rFonts w:cs="Calibri"/>
          <w:lang w:val="cs-CZ"/>
        </w:rPr>
        <w:t xml:space="preserve">smluvních </w:t>
      </w:r>
      <w:r w:rsidRPr="001C2C3D">
        <w:rPr>
          <w:rFonts w:cs="Calibri"/>
        </w:rPr>
        <w:t xml:space="preserve">stran učiněný při jednání o této </w:t>
      </w:r>
      <w:r w:rsidR="00D42EB9">
        <w:rPr>
          <w:rFonts w:cs="Calibri"/>
          <w:lang w:val="cs-CZ"/>
        </w:rPr>
        <w:t>dohodě</w:t>
      </w:r>
      <w:r w:rsidR="00D42EB9" w:rsidRPr="000F1A76">
        <w:rPr>
          <w:rFonts w:cs="Calibri"/>
        </w:rPr>
        <w:t xml:space="preserve"> </w:t>
      </w:r>
      <w:r w:rsidRPr="000F1A76">
        <w:rPr>
          <w:rFonts w:cs="Calibri"/>
        </w:rPr>
        <w:t xml:space="preserve">ani projev učiněný po uzavření </w:t>
      </w:r>
      <w:r w:rsidR="00BE3C92">
        <w:rPr>
          <w:rFonts w:cs="Calibri"/>
          <w:lang w:val="cs-CZ"/>
        </w:rPr>
        <w:t>dohody</w:t>
      </w:r>
      <w:r w:rsidR="00BB2587">
        <w:rPr>
          <w:rFonts w:cs="Calibri"/>
          <w:lang w:val="cs-CZ"/>
        </w:rPr>
        <w:t xml:space="preserve"> </w:t>
      </w:r>
      <w:r w:rsidRPr="000F1A76">
        <w:rPr>
          <w:rFonts w:cs="Calibri"/>
        </w:rPr>
        <w:t xml:space="preserve">nesmí být vykládán v rozporu s výslovnými ustanoveními </w:t>
      </w:r>
      <w:r w:rsidR="00BE3C92">
        <w:rPr>
          <w:rFonts w:cs="Calibri"/>
          <w:lang w:val="cs-CZ"/>
        </w:rPr>
        <w:t>dohody</w:t>
      </w:r>
      <w:r w:rsidR="00BE3C92" w:rsidRPr="000F1A76">
        <w:rPr>
          <w:rFonts w:cs="Calibri"/>
        </w:rPr>
        <w:t xml:space="preserve"> </w:t>
      </w:r>
      <w:r w:rsidRPr="000F1A76">
        <w:rPr>
          <w:rFonts w:cs="Calibri"/>
        </w:rPr>
        <w:t>a nezakládá žádný závazek žádné ze</w:t>
      </w:r>
      <w:r w:rsidR="00B6666A">
        <w:rPr>
          <w:rFonts w:cs="Calibri"/>
          <w:lang w:val="cs-CZ"/>
        </w:rPr>
        <w:t xml:space="preserve"> smluvních</w:t>
      </w:r>
      <w:r w:rsidRPr="000F1A76">
        <w:rPr>
          <w:rFonts w:cs="Calibri"/>
        </w:rPr>
        <w:t xml:space="preserve"> stran.</w:t>
      </w:r>
    </w:p>
    <w:p w14:paraId="555A08DD" w14:textId="683F59CB" w:rsidR="002D50C3" w:rsidRPr="00192BA0" w:rsidRDefault="002D50C3" w:rsidP="00192BA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0F1A76">
        <w:rPr>
          <w:rFonts w:cs="Calibri"/>
        </w:rPr>
        <w:t xml:space="preserve">Tuto </w:t>
      </w:r>
      <w:r w:rsidR="00BE3C92">
        <w:rPr>
          <w:rFonts w:cs="Calibri"/>
          <w:lang w:val="cs-CZ"/>
        </w:rPr>
        <w:t>dohodu</w:t>
      </w:r>
      <w:r w:rsidR="00844AD0">
        <w:rPr>
          <w:rFonts w:cs="Calibri"/>
          <w:lang w:val="cs-CZ"/>
        </w:rPr>
        <w:t>, resp. dílčí smlouvu</w:t>
      </w:r>
      <w:r w:rsidR="00BE3C92" w:rsidRPr="000F1A76">
        <w:rPr>
          <w:rFonts w:cs="Calibri"/>
        </w:rPr>
        <w:t xml:space="preserve"> </w:t>
      </w:r>
      <w:r w:rsidRPr="000F1A76">
        <w:rPr>
          <w:rFonts w:cs="Calibri"/>
        </w:rPr>
        <w:t>je možné měnit pouze písemnou dohodou smluvních stran ve formě číslovaných dodatků</w:t>
      </w:r>
      <w:r w:rsidR="00284806" w:rsidRPr="000F1A76">
        <w:rPr>
          <w:rFonts w:cs="Calibri"/>
          <w:lang w:val="cs-CZ"/>
        </w:rPr>
        <w:t xml:space="preserve"> </w:t>
      </w:r>
      <w:r w:rsidR="00BE3C92">
        <w:rPr>
          <w:rFonts w:cs="Calibri"/>
          <w:lang w:val="cs-CZ"/>
        </w:rPr>
        <w:t>dohody</w:t>
      </w:r>
      <w:r w:rsidRPr="000F1A76">
        <w:rPr>
          <w:rFonts w:cs="Calibri"/>
        </w:rPr>
        <w:t xml:space="preserve"> a podepsaných osobami oprávněnými jednat </w:t>
      </w:r>
      <w:r w:rsidR="00562769" w:rsidRPr="000F1A76">
        <w:rPr>
          <w:rFonts w:cs="Calibri"/>
          <w:lang w:val="cs-CZ"/>
        </w:rPr>
        <w:t>za</w:t>
      </w:r>
      <w:r w:rsidR="00562769" w:rsidRPr="000F1A76">
        <w:rPr>
          <w:rFonts w:cs="Calibri"/>
        </w:rPr>
        <w:t xml:space="preserve"> </w:t>
      </w:r>
      <w:r w:rsidRPr="000F1A76">
        <w:rPr>
          <w:rFonts w:cs="Calibri"/>
        </w:rPr>
        <w:t>sm</w:t>
      </w:r>
      <w:r w:rsidR="00452389" w:rsidRPr="000F1A76">
        <w:rPr>
          <w:rFonts w:cs="Calibri"/>
        </w:rPr>
        <w:t>luvní stran</w:t>
      </w:r>
      <w:r w:rsidR="00562769" w:rsidRPr="000F1A76">
        <w:rPr>
          <w:rFonts w:cs="Calibri"/>
          <w:lang w:val="cs-CZ"/>
        </w:rPr>
        <w:t>y</w:t>
      </w:r>
      <w:r w:rsidR="00452389" w:rsidRPr="000F1A76">
        <w:rPr>
          <w:rFonts w:cs="Calibri"/>
        </w:rPr>
        <w:t>,</w:t>
      </w:r>
      <w:r w:rsidR="00452389" w:rsidRPr="000F1A76">
        <w:rPr>
          <w:rFonts w:cs="Calibri"/>
          <w:lang w:val="cs-CZ"/>
        </w:rPr>
        <w:t> </w:t>
      </w:r>
      <w:r w:rsidRPr="000F1A76">
        <w:rPr>
          <w:rFonts w:cs="Calibri"/>
        </w:rPr>
        <w:t xml:space="preserve">není-li </w:t>
      </w:r>
      <w:r w:rsidR="00331DA5" w:rsidRPr="000F1A76">
        <w:rPr>
          <w:rFonts w:cs="Calibri"/>
          <w:lang w:val="cs-CZ"/>
        </w:rPr>
        <w:t>v</w:t>
      </w:r>
      <w:r w:rsidR="00BE3C92">
        <w:rPr>
          <w:rFonts w:cs="Calibri"/>
          <w:lang w:val="cs-CZ"/>
        </w:rPr>
        <w:t xml:space="preserve"> dohodě </w:t>
      </w:r>
      <w:r w:rsidRPr="000F1A76">
        <w:rPr>
          <w:rFonts w:cs="Calibri"/>
        </w:rPr>
        <w:t>výslovně uvedeno jinak.</w:t>
      </w:r>
      <w:r w:rsidR="0050435C" w:rsidRPr="000F1A76">
        <w:rPr>
          <w:rFonts w:asciiTheme="minorHAnsi" w:hAnsiTheme="minorHAnsi" w:cs="Arial"/>
          <w:iCs/>
          <w:color w:val="000000"/>
          <w:lang w:val="cs-CZ"/>
        </w:rPr>
        <w:t xml:space="preserve"> </w:t>
      </w:r>
      <w:r w:rsidR="0050435C" w:rsidRPr="000F1A76">
        <w:rPr>
          <w:rFonts w:asciiTheme="minorHAnsi" w:hAnsiTheme="minorHAnsi" w:cs="Arial"/>
          <w:iCs/>
          <w:color w:val="000000"/>
        </w:rPr>
        <w:t xml:space="preserve">Změny </w:t>
      </w:r>
      <w:r w:rsidR="00BE3C92">
        <w:rPr>
          <w:rFonts w:asciiTheme="minorHAnsi" w:hAnsiTheme="minorHAnsi" w:cs="Arial"/>
          <w:iCs/>
          <w:color w:val="000000"/>
          <w:lang w:val="cs-CZ"/>
        </w:rPr>
        <w:t>dohody</w:t>
      </w:r>
      <w:r w:rsidR="00844AD0">
        <w:rPr>
          <w:rFonts w:asciiTheme="minorHAnsi" w:hAnsiTheme="minorHAnsi" w:cs="Arial"/>
          <w:iCs/>
          <w:color w:val="000000"/>
          <w:lang w:val="cs-CZ"/>
        </w:rPr>
        <w:t xml:space="preserve"> či dílčí smlouvy</w:t>
      </w:r>
      <w:r w:rsidR="0050435C" w:rsidRPr="000F1A76">
        <w:rPr>
          <w:rFonts w:asciiTheme="minorHAnsi" w:hAnsiTheme="minorHAnsi" w:cs="Arial"/>
          <w:iCs/>
          <w:color w:val="000000"/>
        </w:rPr>
        <w:t xml:space="preserve"> musí být pr</w:t>
      </w:r>
      <w:r w:rsidR="00EB4A3D">
        <w:rPr>
          <w:rFonts w:asciiTheme="minorHAnsi" w:hAnsiTheme="minorHAnsi" w:cs="Arial"/>
          <w:iCs/>
          <w:color w:val="000000"/>
        </w:rPr>
        <w:t>ovedeny vždy také v souladu s</w:t>
      </w:r>
      <w:r w:rsidR="00EB4A3D">
        <w:rPr>
          <w:rFonts w:asciiTheme="minorHAnsi" w:hAnsiTheme="minorHAnsi" w:cs="Arial"/>
          <w:iCs/>
          <w:color w:val="000000"/>
          <w:lang w:val="cs-CZ"/>
        </w:rPr>
        <w:t> </w:t>
      </w:r>
      <w:r w:rsidR="00EB4A3D">
        <w:rPr>
          <w:rFonts w:asciiTheme="minorHAnsi" w:hAnsiTheme="minorHAnsi" w:cs="Arial"/>
          <w:iCs/>
          <w:color w:val="000000"/>
        </w:rPr>
        <w:t>§</w:t>
      </w:r>
      <w:r w:rsidR="00EB4A3D">
        <w:rPr>
          <w:rFonts w:asciiTheme="minorHAnsi" w:hAnsiTheme="minorHAnsi" w:cs="Arial"/>
          <w:iCs/>
          <w:color w:val="000000"/>
          <w:lang w:val="cs-CZ"/>
        </w:rPr>
        <w:t> </w:t>
      </w:r>
      <w:r w:rsidR="0050435C" w:rsidRPr="000F1A76">
        <w:rPr>
          <w:rFonts w:asciiTheme="minorHAnsi" w:hAnsiTheme="minorHAnsi" w:cs="Arial"/>
          <w:iCs/>
          <w:color w:val="000000"/>
        </w:rPr>
        <w:t xml:space="preserve">222 </w:t>
      </w:r>
      <w:r w:rsidR="0050435C" w:rsidRPr="000F1A76">
        <w:rPr>
          <w:rFonts w:asciiTheme="minorHAnsi" w:hAnsiTheme="minorHAnsi" w:cs="Arial"/>
          <w:iCs/>
          <w:color w:val="000000"/>
          <w:lang w:val="cs-CZ"/>
        </w:rPr>
        <w:t>ZZVZ</w:t>
      </w:r>
      <w:r w:rsidR="0050435C" w:rsidRPr="000F1A76">
        <w:rPr>
          <w:rFonts w:asciiTheme="minorHAnsi" w:hAnsiTheme="minorHAnsi" w:cs="Arial"/>
          <w:iCs/>
          <w:color w:val="000000"/>
        </w:rPr>
        <w:t>.</w:t>
      </w:r>
    </w:p>
    <w:p w14:paraId="4D339F75" w14:textId="4D61DA65" w:rsidR="005A3942" w:rsidRPr="00192BA0" w:rsidRDefault="00596300" w:rsidP="003977B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rPr>
          <w:rFonts w:cs="Calibri"/>
        </w:rPr>
      </w:pPr>
      <w:r w:rsidRPr="00670E80">
        <w:rPr>
          <w:rFonts w:cs="Calibri"/>
        </w:rPr>
        <w:t xml:space="preserve">Seznam osob, pomocí nichž </w:t>
      </w:r>
      <w:r w:rsidR="00BE3C92">
        <w:rPr>
          <w:rFonts w:cs="TimesNewRoman"/>
          <w:color w:val="000000"/>
          <w:lang w:val="cs-CZ"/>
        </w:rPr>
        <w:t>dodavatel</w:t>
      </w:r>
      <w:r w:rsidR="00BE3C92" w:rsidRPr="000F1A76">
        <w:rPr>
          <w:rFonts w:cs="Calibri"/>
        </w:rPr>
        <w:t xml:space="preserve"> </w:t>
      </w:r>
      <w:r w:rsidRPr="000F1A76">
        <w:rPr>
          <w:rFonts w:cs="Calibri"/>
        </w:rPr>
        <w:t xml:space="preserve">plní část předmětu </w:t>
      </w:r>
      <w:r w:rsidR="00BE3C92">
        <w:rPr>
          <w:rFonts w:cs="Calibri"/>
          <w:lang w:val="cs-CZ"/>
        </w:rPr>
        <w:t>dohody</w:t>
      </w:r>
      <w:r w:rsidRPr="000F1A76">
        <w:rPr>
          <w:rFonts w:cs="Calibri"/>
        </w:rPr>
        <w:t xml:space="preserve">, nebo které </w:t>
      </w:r>
      <w:r w:rsidR="00BE3C92">
        <w:rPr>
          <w:rFonts w:cs="TimesNewRoman"/>
          <w:color w:val="000000"/>
          <w:lang w:val="cs-CZ"/>
        </w:rPr>
        <w:t>dodavateli</w:t>
      </w:r>
      <w:r w:rsidRPr="000F1A76">
        <w:rPr>
          <w:rFonts w:cs="Calibri"/>
        </w:rPr>
        <w:t xml:space="preserve"> poskytují k plnění předmětu </w:t>
      </w:r>
      <w:r w:rsidR="00BE3C92">
        <w:rPr>
          <w:rFonts w:cs="Calibri"/>
          <w:lang w:val="cs-CZ"/>
        </w:rPr>
        <w:t>dohody</w:t>
      </w:r>
      <w:r w:rsidR="00BE3C92" w:rsidRPr="000F1A76">
        <w:rPr>
          <w:rFonts w:cs="Calibri"/>
        </w:rPr>
        <w:t xml:space="preserve"> </w:t>
      </w:r>
      <w:r w:rsidRPr="000F1A76">
        <w:rPr>
          <w:rFonts w:cs="Calibri"/>
        </w:rPr>
        <w:t xml:space="preserve">určité věci či práva </w:t>
      </w:r>
      <w:r w:rsidR="00617306" w:rsidRPr="000F1A76">
        <w:rPr>
          <w:rFonts w:cs="Calibri"/>
        </w:rPr>
        <w:t>(dále i „</w:t>
      </w:r>
      <w:r w:rsidR="00617306" w:rsidRPr="00BC488E">
        <w:rPr>
          <w:rFonts w:cs="Calibri"/>
          <w:b/>
        </w:rPr>
        <w:t>poddodavatel</w:t>
      </w:r>
      <w:r w:rsidR="00617306" w:rsidRPr="000F1A76">
        <w:rPr>
          <w:rFonts w:cs="Calibri"/>
        </w:rPr>
        <w:t xml:space="preserve">“), tvoří </w:t>
      </w:r>
      <w:r w:rsidR="00EB4A3D">
        <w:rPr>
          <w:rFonts w:cs="Calibri"/>
          <w:lang w:val="cs-CZ"/>
        </w:rPr>
        <w:t>přílohu</w:t>
      </w:r>
      <w:r w:rsidRPr="000F1A76">
        <w:rPr>
          <w:rFonts w:cs="Calibri"/>
        </w:rPr>
        <w:t xml:space="preserve"> č. </w:t>
      </w:r>
      <w:r w:rsidR="005A6BDE" w:rsidRPr="000F1A76">
        <w:rPr>
          <w:rFonts w:cs="Calibri"/>
          <w:lang w:val="cs-CZ"/>
        </w:rPr>
        <w:t>1</w:t>
      </w:r>
      <w:r w:rsidRPr="000F1A76">
        <w:rPr>
          <w:rFonts w:cs="Calibri"/>
        </w:rPr>
        <w:t xml:space="preserve"> </w:t>
      </w:r>
      <w:r w:rsidR="00BE3C92">
        <w:rPr>
          <w:rFonts w:cs="Calibri"/>
          <w:lang w:val="cs-CZ"/>
        </w:rPr>
        <w:t>dohody</w:t>
      </w:r>
      <w:r w:rsidR="00100FDE">
        <w:rPr>
          <w:rFonts w:cs="Calibri"/>
          <w:lang w:val="cs-CZ"/>
        </w:rPr>
        <w:t xml:space="preserve"> </w:t>
      </w:r>
      <w:r w:rsidR="005D08E5" w:rsidRPr="000F1A76">
        <w:rPr>
          <w:rFonts w:cs="Calibri"/>
        </w:rPr>
        <w:t>(</w:t>
      </w:r>
      <w:r w:rsidR="005D08E5" w:rsidRPr="000F1A76">
        <w:rPr>
          <w:rFonts w:cs="Calibri"/>
          <w:lang w:val="cs-CZ"/>
        </w:rPr>
        <w:t>dále též „</w:t>
      </w:r>
      <w:r w:rsidR="00BC488E">
        <w:rPr>
          <w:rFonts w:cs="Calibri"/>
          <w:b/>
          <w:lang w:val="cs-CZ"/>
        </w:rPr>
        <w:t>poddodavatelské schéma</w:t>
      </w:r>
      <w:r w:rsidR="005D08E5" w:rsidRPr="000F1A76">
        <w:rPr>
          <w:rFonts w:cs="Calibri"/>
          <w:lang w:val="cs-CZ"/>
        </w:rPr>
        <w:t>“</w:t>
      </w:r>
      <w:r w:rsidR="005D08E5" w:rsidRPr="000F1A76">
        <w:rPr>
          <w:rFonts w:cs="Calibri"/>
        </w:rPr>
        <w:t>)</w:t>
      </w:r>
      <w:r w:rsidRPr="000F1A76">
        <w:rPr>
          <w:rFonts w:cs="Calibri"/>
        </w:rPr>
        <w:t xml:space="preserve">. Změna poddodavatele je možná pouze </w:t>
      </w:r>
      <w:r w:rsidR="00303437">
        <w:rPr>
          <w:rFonts w:cs="Calibri"/>
        </w:rPr>
        <w:br/>
      </w:r>
      <w:r w:rsidRPr="000F1A76">
        <w:rPr>
          <w:rFonts w:cs="Calibri"/>
        </w:rPr>
        <w:t xml:space="preserve">na základě vážného důvodu, po předložení návrhu </w:t>
      </w:r>
      <w:r w:rsidR="00BF1AC0" w:rsidRPr="000F1A76">
        <w:rPr>
          <w:rFonts w:cs="Calibri"/>
          <w:lang w:val="cs-CZ"/>
        </w:rPr>
        <w:t xml:space="preserve">nového </w:t>
      </w:r>
      <w:r w:rsidR="00BC488E">
        <w:rPr>
          <w:rFonts w:cs="Calibri"/>
          <w:lang w:val="cs-CZ"/>
        </w:rPr>
        <w:t>poddodavatelského schématu</w:t>
      </w:r>
      <w:r w:rsidR="00BF1AC0" w:rsidRPr="000F1A76">
        <w:rPr>
          <w:rFonts w:cs="Calibri"/>
          <w:lang w:val="cs-CZ"/>
        </w:rPr>
        <w:t xml:space="preserve"> </w:t>
      </w:r>
      <w:r w:rsidR="00BC488E">
        <w:rPr>
          <w:rFonts w:cs="Calibri"/>
        </w:rPr>
        <w:t>a</w:t>
      </w:r>
      <w:r w:rsidR="00BC488E">
        <w:rPr>
          <w:rFonts w:cs="Calibri"/>
          <w:lang w:val="cs-CZ"/>
        </w:rPr>
        <w:t> </w:t>
      </w:r>
      <w:r w:rsidRPr="000F1A76">
        <w:rPr>
          <w:rFonts w:cs="Calibri"/>
        </w:rPr>
        <w:t xml:space="preserve">předchozím písemném souhlasu </w:t>
      </w:r>
      <w:r w:rsidR="00E40651">
        <w:rPr>
          <w:rFonts w:cs="Calibri"/>
          <w:lang w:val="cs-CZ"/>
        </w:rPr>
        <w:t>objednatele</w:t>
      </w:r>
      <w:r w:rsidRPr="000F1A76">
        <w:rPr>
          <w:rFonts w:cs="Calibri"/>
        </w:rPr>
        <w:t>.</w:t>
      </w:r>
      <w:r w:rsidR="00562769" w:rsidRPr="000F1A76">
        <w:rPr>
          <w:rFonts w:cs="Calibri"/>
          <w:lang w:val="cs-CZ"/>
        </w:rPr>
        <w:t xml:space="preserve"> Pokud má být nahrazen poddodavatel, jímž </w:t>
      </w:r>
      <w:r w:rsidR="00E40651">
        <w:rPr>
          <w:rFonts w:cs="TimesNewRoman"/>
          <w:color w:val="000000"/>
          <w:lang w:val="cs-CZ"/>
        </w:rPr>
        <w:t>dodavatel</w:t>
      </w:r>
      <w:r w:rsidR="00562769" w:rsidRPr="000F1A76">
        <w:rPr>
          <w:rFonts w:cs="Calibri"/>
          <w:lang w:val="cs-CZ"/>
        </w:rPr>
        <w:t xml:space="preserve"> prokazoval část kvalifikace v zadávacím řízení, které předcházelo uzavření této </w:t>
      </w:r>
      <w:r w:rsidR="00E40651">
        <w:rPr>
          <w:rFonts w:cs="Calibri"/>
          <w:lang w:val="cs-CZ"/>
        </w:rPr>
        <w:lastRenderedPageBreak/>
        <w:t>dohody</w:t>
      </w:r>
      <w:r w:rsidR="00562769" w:rsidRPr="000F1A76">
        <w:rPr>
          <w:rFonts w:cs="Calibri"/>
          <w:lang w:val="cs-CZ"/>
        </w:rPr>
        <w:t>, musí nový poddodavatel disponovat minimálně stejnou kvalifikací, jaká byla po této osobě požadována v zadávacích podmínkách veřejné zakázky. Žádost o souhlas se změnou poddodavatele bude doložena doklady potřebnými k prokázání požadované kvalifikace.</w:t>
      </w:r>
    </w:p>
    <w:p w14:paraId="027638EC" w14:textId="5BAFF2B8" w:rsidR="0050435C" w:rsidRPr="00192BA0" w:rsidRDefault="0050435C" w:rsidP="00192BA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0F1A76">
        <w:rPr>
          <w:rFonts w:asciiTheme="minorHAnsi" w:hAnsiTheme="minorHAnsi" w:cs="Arial"/>
          <w:iCs/>
          <w:color w:val="000000"/>
        </w:rPr>
        <w:t>S</w:t>
      </w:r>
      <w:r w:rsidR="00EB4A3D">
        <w:rPr>
          <w:rFonts w:asciiTheme="minorHAnsi" w:hAnsiTheme="minorHAnsi" w:cs="Arial"/>
          <w:iCs/>
          <w:color w:val="000000"/>
          <w:lang w:val="cs-CZ"/>
        </w:rPr>
        <w:t>mluvní strany</w:t>
      </w:r>
      <w:r w:rsidRPr="000F1A76">
        <w:rPr>
          <w:rFonts w:asciiTheme="minorHAnsi" w:hAnsiTheme="minorHAnsi" w:cs="Arial"/>
          <w:iCs/>
          <w:color w:val="000000"/>
        </w:rPr>
        <w:t xml:space="preserve"> si nepřejí, aby nad rámec výslovných ustanovení</w:t>
      </w:r>
      <w:r w:rsidRPr="00670E80">
        <w:rPr>
          <w:rFonts w:asciiTheme="minorHAnsi" w:hAnsiTheme="minorHAnsi" w:cs="Arial"/>
          <w:iCs/>
          <w:color w:val="000000"/>
        </w:rPr>
        <w:t xml:space="preserve"> této </w:t>
      </w:r>
      <w:r w:rsidR="00E40651">
        <w:rPr>
          <w:rFonts w:asciiTheme="minorHAnsi" w:hAnsiTheme="minorHAnsi" w:cs="Arial"/>
          <w:iCs/>
          <w:color w:val="000000"/>
          <w:lang w:val="cs-CZ"/>
        </w:rPr>
        <w:t>dohody</w:t>
      </w:r>
      <w:r w:rsidRPr="00670E80">
        <w:rPr>
          <w:rFonts w:asciiTheme="minorHAnsi" w:hAnsiTheme="minorHAnsi" w:cs="Arial"/>
          <w:iCs/>
          <w:color w:val="000000"/>
        </w:rPr>
        <w:t xml:space="preserve"> </w:t>
      </w:r>
      <w:r w:rsidR="00844AD0">
        <w:rPr>
          <w:rFonts w:asciiTheme="minorHAnsi" w:hAnsiTheme="minorHAnsi" w:cs="Arial"/>
          <w:iCs/>
          <w:color w:val="000000"/>
          <w:lang w:val="cs-CZ"/>
        </w:rPr>
        <w:t xml:space="preserve">resp. dílčích smluv </w:t>
      </w:r>
      <w:r w:rsidRPr="00670E80">
        <w:rPr>
          <w:rFonts w:asciiTheme="minorHAnsi" w:hAnsiTheme="minorHAnsi" w:cs="Arial"/>
          <w:iCs/>
          <w:color w:val="000000"/>
        </w:rPr>
        <w:t>byla jakákoliv práva a </w:t>
      </w:r>
      <w:r w:rsidRPr="000F1A76">
        <w:rPr>
          <w:rFonts w:asciiTheme="minorHAnsi" w:hAnsiTheme="minorHAnsi" w:cs="Arial"/>
          <w:iCs/>
          <w:color w:val="000000"/>
        </w:rPr>
        <w:t xml:space="preserve">povinnosti dovozovány z dosavadní či budoucí praxe zavedené mezi </w:t>
      </w:r>
      <w:r w:rsidRPr="000F1A76">
        <w:rPr>
          <w:rFonts w:asciiTheme="minorHAnsi" w:hAnsiTheme="minorHAnsi" w:cs="Arial"/>
          <w:iCs/>
          <w:color w:val="000000"/>
          <w:lang w:val="cs-CZ"/>
        </w:rPr>
        <w:t xml:space="preserve">smluvními </w:t>
      </w:r>
      <w:r w:rsidRPr="000F1A76">
        <w:rPr>
          <w:rFonts w:asciiTheme="minorHAnsi" w:hAnsiTheme="minorHAnsi" w:cs="Arial"/>
          <w:iCs/>
          <w:color w:val="000000"/>
        </w:rPr>
        <w:t xml:space="preserve">stranami či zvyklostí zachovávaných obecně či v odvětví týkajícím se předmětu plnění této </w:t>
      </w:r>
      <w:r w:rsidR="00E40651">
        <w:rPr>
          <w:rFonts w:asciiTheme="minorHAnsi" w:hAnsiTheme="minorHAnsi" w:cs="Arial"/>
          <w:iCs/>
          <w:color w:val="000000"/>
          <w:lang w:val="cs-CZ"/>
        </w:rPr>
        <w:t>dohody</w:t>
      </w:r>
      <w:r w:rsidR="002F5E24" w:rsidRPr="00670E80">
        <w:rPr>
          <w:rFonts w:asciiTheme="minorHAnsi" w:hAnsiTheme="minorHAnsi" w:cs="Arial"/>
          <w:iCs/>
          <w:color w:val="000000"/>
        </w:rPr>
        <w:t>, ledaže je v</w:t>
      </w:r>
      <w:r w:rsidR="00E40651">
        <w:rPr>
          <w:rFonts w:asciiTheme="minorHAnsi" w:hAnsiTheme="minorHAnsi" w:cs="Arial"/>
          <w:iCs/>
          <w:color w:val="000000"/>
          <w:lang w:val="cs-CZ"/>
        </w:rPr>
        <w:t xml:space="preserve"> dohodě</w:t>
      </w:r>
      <w:r w:rsidR="002F5E24" w:rsidRPr="00670E80">
        <w:rPr>
          <w:rFonts w:asciiTheme="minorHAnsi" w:hAnsiTheme="minorHAnsi" w:cs="Arial"/>
          <w:iCs/>
          <w:color w:val="000000"/>
        </w:rPr>
        <w:t xml:space="preserve"> </w:t>
      </w:r>
      <w:r w:rsidRPr="001C2C3D">
        <w:rPr>
          <w:rFonts w:asciiTheme="minorHAnsi" w:hAnsiTheme="minorHAnsi" w:cs="Arial"/>
          <w:iCs/>
          <w:color w:val="000000"/>
        </w:rPr>
        <w:t>výslovn</w:t>
      </w:r>
      <w:r w:rsidRPr="000F1A76">
        <w:rPr>
          <w:rFonts w:asciiTheme="minorHAnsi" w:hAnsiTheme="minorHAnsi" w:cs="Arial"/>
          <w:iCs/>
          <w:color w:val="000000"/>
        </w:rPr>
        <w:t xml:space="preserve">ě sjednáno jinak. Vedle shora uvedeného si </w:t>
      </w:r>
      <w:r w:rsidRPr="000F1A76">
        <w:rPr>
          <w:rFonts w:asciiTheme="minorHAnsi" w:hAnsiTheme="minorHAnsi" w:cs="Arial"/>
          <w:iCs/>
          <w:color w:val="000000"/>
          <w:lang w:val="cs-CZ"/>
        </w:rPr>
        <w:t xml:space="preserve">smluvní </w:t>
      </w:r>
      <w:r w:rsidRPr="000F1A76">
        <w:rPr>
          <w:rFonts w:asciiTheme="minorHAnsi" w:hAnsiTheme="minorHAnsi" w:cs="Arial"/>
          <w:iCs/>
          <w:color w:val="000000"/>
        </w:rPr>
        <w:t>strany potvrzují, že si nejsou vědomy žádných dosud mezi nimi zavedených obchodních zvyklostí či praxe.</w:t>
      </w:r>
    </w:p>
    <w:p w14:paraId="02B5EA7B" w14:textId="00CC28E3" w:rsidR="0086799E" w:rsidRPr="00670E80" w:rsidRDefault="0086799E" w:rsidP="003977B6">
      <w:pPr>
        <w:pStyle w:val="RLProhlensmluvnchstran"/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Calibri" w:eastAsia="Calibri" w:hAnsi="Calibri" w:cs="Calibri"/>
          <w:b w:val="0"/>
          <w:sz w:val="22"/>
          <w:szCs w:val="22"/>
          <w:lang w:val="x-none" w:bidi="en-US"/>
        </w:rPr>
      </w:pPr>
      <w:r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Smluvní strany se podpisem této </w:t>
      </w:r>
      <w:r w:rsidR="003132C2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>dohody</w:t>
      </w:r>
      <w:r w:rsidR="003132C2"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 </w:t>
      </w:r>
      <w:r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dohodly, že vylučují aplikaci ustanovení § 557 a § 1805 </w:t>
      </w:r>
      <w:r w:rsidRPr="00670E80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občanského </w:t>
      </w:r>
      <w:r w:rsidRPr="001C2C3D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>zákoníku</w:t>
      </w:r>
      <w:r w:rsidRPr="000F1A76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 xml:space="preserve"> na právní vztah založený touto </w:t>
      </w:r>
      <w:r w:rsidR="003132C2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>dohodou</w:t>
      </w:r>
      <w:r w:rsidR="00844AD0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 xml:space="preserve"> a dílčími smlouvami</w:t>
      </w:r>
      <w:r w:rsidRPr="00670E80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>.</w:t>
      </w:r>
    </w:p>
    <w:p w14:paraId="75CDA186" w14:textId="40A1C06E" w:rsidR="0086799E" w:rsidRPr="001D5830" w:rsidRDefault="0086799E" w:rsidP="00192BA0">
      <w:pPr>
        <w:pStyle w:val="RLProhlensmluvnchstran"/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cs="Calibri"/>
        </w:rPr>
      </w:pPr>
      <w:r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Pro vyloučení pochybností </w:t>
      </w:r>
      <w:r w:rsidR="003132C2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>dodavatel</w:t>
      </w:r>
      <w:r w:rsidR="003132C2"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 </w:t>
      </w:r>
      <w:r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výslovně potvrzuje, že je podnikatelem, uzavírá tuto </w:t>
      </w:r>
      <w:r w:rsidR="002E1F54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>dohodu</w:t>
      </w:r>
      <w:r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 při svém podnikání, a na tuto </w:t>
      </w:r>
      <w:r w:rsidR="003132C2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>dohodu</w:t>
      </w:r>
      <w:r w:rsidR="00844AD0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 xml:space="preserve"> a dílčí smlouvy </w:t>
      </w:r>
      <w:r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se tudíž neuplatní ustanovení </w:t>
      </w:r>
      <w:r w:rsidR="00303437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br/>
      </w:r>
      <w:r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>§ 1793 občanského zákoníku.</w:t>
      </w:r>
    </w:p>
    <w:p w14:paraId="34D3EA60" w14:textId="52D1736A" w:rsidR="00596300" w:rsidRPr="000F1A76" w:rsidRDefault="003132C2" w:rsidP="003977B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Calibri"/>
        </w:rPr>
      </w:pPr>
      <w:r>
        <w:rPr>
          <w:rFonts w:cs="TimesNewRoman"/>
          <w:color w:val="000000"/>
          <w:lang w:val="cs-CZ"/>
        </w:rPr>
        <w:t>Dodavatel</w:t>
      </w:r>
      <w:r w:rsidRPr="000F1A76">
        <w:rPr>
          <w:rFonts w:cs="Calibri"/>
        </w:rPr>
        <w:t xml:space="preserve"> </w:t>
      </w:r>
      <w:r w:rsidR="00596300" w:rsidRPr="000F1A76">
        <w:rPr>
          <w:rFonts w:cs="Calibri"/>
        </w:rPr>
        <w:t xml:space="preserve">je povinen zachovávat mlčenlivost o všech skutečnostech, </w:t>
      </w:r>
      <w:r w:rsidR="00DE2CF1" w:rsidRPr="000F1A76">
        <w:rPr>
          <w:rFonts w:cs="Calibri"/>
          <w:lang w:val="cs-CZ"/>
        </w:rPr>
        <w:t>o kterých</w:t>
      </w:r>
      <w:r w:rsidR="00596300" w:rsidRPr="000F1A76">
        <w:rPr>
          <w:rFonts w:cs="Calibri"/>
        </w:rPr>
        <w:t xml:space="preserve"> se dozvěděl </w:t>
      </w:r>
      <w:r w:rsidR="00303437">
        <w:rPr>
          <w:rFonts w:cs="Calibri"/>
        </w:rPr>
        <w:br/>
      </w:r>
      <w:r w:rsidR="00596300" w:rsidRPr="000F1A76">
        <w:rPr>
          <w:rFonts w:cs="Calibri"/>
        </w:rPr>
        <w:t xml:space="preserve">při realizaci </w:t>
      </w:r>
      <w:r>
        <w:rPr>
          <w:rFonts w:cs="Calibri"/>
          <w:lang w:val="cs-CZ"/>
        </w:rPr>
        <w:t>dohody</w:t>
      </w:r>
      <w:r w:rsidRPr="000F1A76">
        <w:rPr>
          <w:rFonts w:cs="Calibri"/>
        </w:rPr>
        <w:t xml:space="preserve"> </w:t>
      </w:r>
      <w:r w:rsidR="00596300" w:rsidRPr="000F1A76">
        <w:rPr>
          <w:rFonts w:cs="Calibri"/>
        </w:rPr>
        <w:t xml:space="preserve">a v souvislosti s ní a které jsou chráněny příslušnými právními předpisy (zejména obchodní tajemství, osobní údaje, utajované informace) nebo které </w:t>
      </w:r>
      <w:r>
        <w:rPr>
          <w:rFonts w:cs="Calibri"/>
          <w:lang w:val="cs-CZ"/>
        </w:rPr>
        <w:t xml:space="preserve">objednatel </w:t>
      </w:r>
      <w:r w:rsidR="00596300" w:rsidRPr="000F1A76">
        <w:rPr>
          <w:rFonts w:cs="Calibri"/>
        </w:rPr>
        <w:t xml:space="preserve">prohlásil za důvěrné. Povinnost mlčenlivosti trvá i po skončení platnosti </w:t>
      </w:r>
      <w:r>
        <w:rPr>
          <w:rFonts w:cs="Calibri"/>
          <w:lang w:val="cs-CZ"/>
        </w:rPr>
        <w:t>dohody</w:t>
      </w:r>
      <w:r w:rsidR="00596300" w:rsidRPr="000F1A76">
        <w:rPr>
          <w:rFonts w:cs="Calibri"/>
        </w:rPr>
        <w:t xml:space="preserve">. Tyto povinnosti se </w:t>
      </w:r>
      <w:r>
        <w:rPr>
          <w:rFonts w:cs="TimesNewRoman"/>
          <w:color w:val="000000"/>
          <w:lang w:val="cs-CZ"/>
        </w:rPr>
        <w:t>dodavatel</w:t>
      </w:r>
      <w:r w:rsidRPr="000F1A76">
        <w:rPr>
          <w:rFonts w:cs="Calibri"/>
          <w:lang w:val="cs-CZ"/>
        </w:rPr>
        <w:t xml:space="preserve"> </w:t>
      </w:r>
      <w:r w:rsidR="00596300" w:rsidRPr="000F1A76">
        <w:rPr>
          <w:rFonts w:cs="Calibri"/>
        </w:rPr>
        <w:t xml:space="preserve">zavazuje zajistit i u všech svých zaměstnanců, případně jiných osob, které </w:t>
      </w:r>
      <w:r>
        <w:rPr>
          <w:rFonts w:cs="Calibri"/>
          <w:lang w:val="cs-CZ"/>
        </w:rPr>
        <w:t xml:space="preserve">dodavatel </w:t>
      </w:r>
      <w:r w:rsidR="00596300" w:rsidRPr="000F1A76">
        <w:rPr>
          <w:rFonts w:cs="Calibri"/>
        </w:rPr>
        <w:t xml:space="preserve">k realizaci </w:t>
      </w:r>
      <w:r>
        <w:rPr>
          <w:rFonts w:cs="Calibri"/>
          <w:lang w:val="cs-CZ"/>
        </w:rPr>
        <w:t xml:space="preserve">dohody </w:t>
      </w:r>
      <w:r w:rsidR="00596300" w:rsidRPr="000F1A76">
        <w:rPr>
          <w:rFonts w:cs="Calibri"/>
        </w:rPr>
        <w:t>použije.</w:t>
      </w:r>
    </w:p>
    <w:p w14:paraId="45D499B2" w14:textId="07BC0475" w:rsidR="00AA65E1" w:rsidRPr="000F1A76" w:rsidRDefault="003132C2" w:rsidP="003977B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Segoe UI" w:hAnsi="Segoe UI" w:cs="Segoe UI"/>
        </w:rPr>
      </w:pPr>
      <w:r>
        <w:rPr>
          <w:rFonts w:cs="TimesNewRoman"/>
          <w:color w:val="000000"/>
          <w:lang w:val="cs-CZ"/>
        </w:rPr>
        <w:t>Dodavatel a objednatel</w:t>
      </w:r>
      <w:r w:rsidR="00AA65E1" w:rsidRPr="000F1A76">
        <w:rPr>
          <w:rFonts w:cs="Calibri"/>
        </w:rPr>
        <w:t xml:space="preserve"> se zavazují, že obchodní a technické informace, které jim byly svěřeny </w:t>
      </w:r>
      <w:r w:rsidR="00C01586" w:rsidRPr="000F1A76">
        <w:rPr>
          <w:rFonts w:cs="Calibri"/>
          <w:lang w:val="cs-CZ"/>
        </w:rPr>
        <w:t>druhou smluvní stranou</w:t>
      </w:r>
      <w:r w:rsidR="00AA65E1" w:rsidRPr="000F1A76">
        <w:rPr>
          <w:rFonts w:cs="Calibri"/>
        </w:rPr>
        <w:t xml:space="preserve">, nezpřístupní třetím osobám bez písemného souhlasu druhé </w:t>
      </w:r>
      <w:r w:rsidR="00C01586" w:rsidRPr="000F1A76">
        <w:rPr>
          <w:rFonts w:cs="Calibri"/>
          <w:lang w:val="cs-CZ"/>
        </w:rPr>
        <w:t xml:space="preserve">smluvní </w:t>
      </w:r>
      <w:r w:rsidR="00AA65E1" w:rsidRPr="000F1A76">
        <w:rPr>
          <w:rFonts w:cs="Calibri"/>
        </w:rPr>
        <w:t>strany a</w:t>
      </w:r>
      <w:r w:rsidR="00E04341" w:rsidRPr="000F1A76">
        <w:rPr>
          <w:rFonts w:cs="Calibri"/>
          <w:lang w:val="cs-CZ"/>
        </w:rPr>
        <w:t> </w:t>
      </w:r>
      <w:r w:rsidR="00AA65E1" w:rsidRPr="000F1A76">
        <w:rPr>
          <w:rFonts w:cs="Calibri"/>
        </w:rPr>
        <w:t xml:space="preserve">nepoužijí tyto informace ani pro jiné účely, než pro plnění podle </w:t>
      </w:r>
      <w:r>
        <w:rPr>
          <w:rFonts w:cs="Calibri"/>
          <w:lang w:val="cs-CZ"/>
        </w:rPr>
        <w:t>dohody</w:t>
      </w:r>
      <w:r w:rsidR="00AA65E1" w:rsidRPr="000F1A76">
        <w:rPr>
          <w:rFonts w:cs="Calibri"/>
        </w:rPr>
        <w:t>.</w:t>
      </w:r>
    </w:p>
    <w:p w14:paraId="0FD96EC5" w14:textId="2DDA143F" w:rsidR="001F3E89" w:rsidRPr="001D5830" w:rsidRDefault="000750C5" w:rsidP="00193AB0">
      <w:pPr>
        <w:pStyle w:val="RLProhlensmluvnchstran"/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cs="Calibri"/>
        </w:rPr>
      </w:pPr>
      <w:r w:rsidRPr="00193AB0">
        <w:rPr>
          <w:rFonts w:asciiTheme="minorHAnsi" w:hAnsiTheme="minorHAnsi" w:cstheme="minorHAnsi"/>
          <w:b w:val="0"/>
          <w:sz w:val="22"/>
          <w:lang w:val="x-none"/>
        </w:rPr>
        <w:t xml:space="preserve">Stane-li se některé ustanovení této </w:t>
      </w:r>
      <w:r w:rsidR="001577A6">
        <w:rPr>
          <w:rFonts w:asciiTheme="minorHAnsi" w:hAnsiTheme="minorHAnsi" w:cstheme="minorHAnsi"/>
          <w:b w:val="0"/>
          <w:sz w:val="22"/>
        </w:rPr>
        <w:t>dohody</w:t>
      </w:r>
      <w:r w:rsidR="001577A6" w:rsidRPr="00193AB0">
        <w:rPr>
          <w:rFonts w:asciiTheme="minorHAnsi" w:hAnsiTheme="minorHAnsi" w:cstheme="minorHAnsi"/>
          <w:b w:val="0"/>
          <w:sz w:val="22"/>
          <w:lang w:val="x-none"/>
        </w:rPr>
        <w:t xml:space="preserve"> </w:t>
      </w:r>
      <w:r w:rsidR="00844AD0">
        <w:rPr>
          <w:rFonts w:asciiTheme="minorHAnsi" w:hAnsiTheme="minorHAnsi" w:cstheme="minorHAnsi"/>
          <w:b w:val="0"/>
          <w:sz w:val="22"/>
        </w:rPr>
        <w:t xml:space="preserve">nebo dílčí smlouvy </w:t>
      </w:r>
      <w:r w:rsidRPr="00193AB0">
        <w:rPr>
          <w:rFonts w:asciiTheme="minorHAnsi" w:hAnsiTheme="minorHAnsi" w:cstheme="minorHAnsi"/>
          <w:b w:val="0"/>
          <w:sz w:val="22"/>
          <w:lang w:val="x-none"/>
        </w:rPr>
        <w:t xml:space="preserve">neplatným, nevymahatelným nebo neúčinným, nedotýká se tato neplatnost, nevymahatelnost či neúčinnost ostatních ustanovení této </w:t>
      </w:r>
      <w:r w:rsidR="001577A6">
        <w:rPr>
          <w:rFonts w:asciiTheme="minorHAnsi" w:hAnsiTheme="minorHAnsi" w:cstheme="minorHAnsi"/>
          <w:b w:val="0"/>
          <w:sz w:val="22"/>
        </w:rPr>
        <w:t>dohody</w:t>
      </w:r>
      <w:r w:rsidR="00844AD0">
        <w:rPr>
          <w:rFonts w:asciiTheme="minorHAnsi" w:hAnsiTheme="minorHAnsi" w:cstheme="minorHAnsi"/>
          <w:b w:val="0"/>
          <w:sz w:val="22"/>
        </w:rPr>
        <w:t>, resp. dílčí smlouvy</w:t>
      </w:r>
      <w:r w:rsidRPr="00193AB0">
        <w:rPr>
          <w:rFonts w:asciiTheme="minorHAnsi" w:hAnsiTheme="minorHAnsi" w:cstheme="minorHAnsi"/>
          <w:b w:val="0"/>
          <w:sz w:val="22"/>
          <w:lang w:val="x-none"/>
        </w:rPr>
        <w:t xml:space="preserve">. Smluvní strany se zavazují nahradit takové neplatné, nevymahatelné nebo neúčinné ustanovení ustanovením platným, vymahatelným </w:t>
      </w:r>
      <w:r w:rsidR="00303437">
        <w:rPr>
          <w:rFonts w:asciiTheme="minorHAnsi" w:hAnsiTheme="minorHAnsi" w:cstheme="minorHAnsi"/>
          <w:b w:val="0"/>
          <w:sz w:val="22"/>
          <w:lang w:val="x-none"/>
        </w:rPr>
        <w:br/>
      </w:r>
      <w:r w:rsidRPr="00193AB0">
        <w:rPr>
          <w:rFonts w:asciiTheme="minorHAnsi" w:hAnsiTheme="minorHAnsi" w:cstheme="minorHAnsi"/>
          <w:b w:val="0"/>
          <w:sz w:val="22"/>
          <w:lang w:val="x-none"/>
        </w:rPr>
        <w:t>a účinným se stejným nebo alespoň obdobným obchodním a právním smyslem.</w:t>
      </w:r>
    </w:p>
    <w:p w14:paraId="539B0EFD" w14:textId="2330DD6B" w:rsidR="00DD27E7" w:rsidRPr="000F1A76" w:rsidRDefault="00DD27E7" w:rsidP="003977B6">
      <w:pPr>
        <w:pStyle w:val="RLProhlensmluvnchstran"/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Calibri" w:eastAsia="Calibri" w:hAnsi="Calibri" w:cs="Calibri"/>
          <w:b w:val="0"/>
          <w:sz w:val="22"/>
          <w:szCs w:val="22"/>
          <w:lang w:val="x-none" w:bidi="en-US"/>
        </w:rPr>
      </w:pPr>
      <w:r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Veškerá práva a povinnosti vyplývající z této </w:t>
      </w:r>
      <w:r w:rsidR="001577A6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>dohody</w:t>
      </w:r>
      <w:r w:rsidR="001577A6"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 </w:t>
      </w:r>
      <w:r w:rsidR="00844AD0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 xml:space="preserve">a dílčích smluv </w:t>
      </w:r>
      <w:r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přecházejí, pokud to povaha těchto práv a povinností nevylučuje, na právní nástupce smluvních stran. </w:t>
      </w:r>
    </w:p>
    <w:p w14:paraId="7E9AD1F4" w14:textId="5A14834A" w:rsidR="00DD27E7" w:rsidRDefault="00FB20A2" w:rsidP="003977B6">
      <w:pPr>
        <w:pStyle w:val="RLProhlensmluvnchstran"/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 w:val="0"/>
          <w:sz w:val="22"/>
          <w:szCs w:val="22"/>
          <w:lang w:val="x-none" w:bidi="en-US"/>
        </w:rPr>
      </w:pPr>
      <w:r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>Dodavatel</w:t>
      </w:r>
      <w:r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 </w:t>
      </w:r>
      <w:r w:rsidR="00DD27E7"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není oprávněn započítat, zastavit ani postoupit žádné své peněžité nároky vůči </w:t>
      </w:r>
      <w:r w:rsidR="001577A6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>objednateli</w:t>
      </w:r>
      <w:r w:rsidR="00DD27E7"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 vzniklé na základě této </w:t>
      </w:r>
      <w:r w:rsidR="001577A6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>dohody</w:t>
      </w:r>
      <w:r w:rsidR="001577A6"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 </w:t>
      </w:r>
      <w:r w:rsidR="00844AD0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 xml:space="preserve">nebo dílčích smluv </w:t>
      </w:r>
      <w:r w:rsidR="00DD27E7"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na třetí osobu bez předchozího písemného souhlasu </w:t>
      </w:r>
      <w:r w:rsidR="001577A6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>objednatele</w:t>
      </w:r>
      <w:r w:rsidR="00DD27E7" w:rsidRPr="000F1A76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. </w:t>
      </w:r>
    </w:p>
    <w:p w14:paraId="704D6C25" w14:textId="16BBBF35" w:rsidR="000F1A76" w:rsidRPr="00193AB0" w:rsidRDefault="001577A6" w:rsidP="00193AB0">
      <w:pPr>
        <w:pStyle w:val="RLProhlensmluvnchstran"/>
        <w:numPr>
          <w:ilvl w:val="0"/>
          <w:numId w:val="9"/>
        </w:numPr>
        <w:jc w:val="both"/>
        <w:rPr>
          <w:rFonts w:cs="Calibri"/>
        </w:rPr>
      </w:pPr>
      <w:r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>Dodavatel</w:t>
      </w:r>
      <w:r w:rsidRPr="00F50537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 </w:t>
      </w:r>
      <w:r w:rsidR="000F1A76" w:rsidRPr="00F50537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se zavazuje, že bez předchozího výslovného písemného souhlasu </w:t>
      </w:r>
      <w:r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>objednatele</w:t>
      </w:r>
      <w:r w:rsidRPr="00F50537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 </w:t>
      </w:r>
      <w:r w:rsidR="000F1A76" w:rsidRPr="00F50537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nepostoupí třetí straně tuto </w:t>
      </w:r>
      <w:r w:rsidR="002E1F54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>dohodu</w:t>
      </w:r>
      <w:r w:rsidR="00844AD0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>, dílčí smlouvu</w:t>
      </w:r>
      <w:r w:rsidR="002E1F54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 xml:space="preserve"> </w:t>
      </w:r>
      <w:r w:rsidR="000F1A76" w:rsidRPr="00F50537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nebo jakoukoli její část nebo jakékoli právo, závazek nebo zájem z této </w:t>
      </w:r>
      <w:r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>dohody</w:t>
      </w:r>
      <w:r w:rsidR="008D0607">
        <w:rPr>
          <w:rFonts w:ascii="Calibri" w:eastAsia="Calibri" w:hAnsi="Calibri" w:cs="Calibri"/>
          <w:b w:val="0"/>
          <w:sz w:val="22"/>
          <w:szCs w:val="22"/>
          <w:lang w:eastAsia="en-US" w:bidi="en-US"/>
        </w:rPr>
        <w:t xml:space="preserve"> nebo dílčí smlouvy</w:t>
      </w:r>
      <w:r w:rsidRPr="00F50537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 xml:space="preserve"> </w:t>
      </w:r>
      <w:r w:rsidR="000F1A76" w:rsidRPr="00F50537">
        <w:rPr>
          <w:rFonts w:ascii="Calibri" w:eastAsia="Calibri" w:hAnsi="Calibri" w:cs="Calibri"/>
          <w:b w:val="0"/>
          <w:sz w:val="22"/>
          <w:szCs w:val="22"/>
          <w:lang w:val="x-none" w:eastAsia="en-US" w:bidi="en-US"/>
        </w:rPr>
        <w:t>vyplývající. Toto ustanovení se nevztahuje na případné právní nástupce smluvních stran.</w:t>
      </w:r>
      <w:r w:rsidR="000F1A76" w:rsidRPr="00F50537" w:rsidDel="000F1A76">
        <w:rPr>
          <w:rFonts w:cs="Calibri"/>
        </w:rPr>
        <w:t xml:space="preserve"> </w:t>
      </w:r>
    </w:p>
    <w:p w14:paraId="38954B2B" w14:textId="3BA31A50" w:rsidR="002D50C3" w:rsidRPr="000F1A76" w:rsidRDefault="002D50C3" w:rsidP="003977B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Calibri"/>
          <w:lang w:val="cs-CZ"/>
        </w:rPr>
      </w:pPr>
      <w:r w:rsidRPr="000F1A76">
        <w:rPr>
          <w:rFonts w:cs="Calibri"/>
          <w:lang w:val="cs-CZ"/>
        </w:rPr>
        <w:t xml:space="preserve">Tato </w:t>
      </w:r>
      <w:r w:rsidR="001577A6">
        <w:rPr>
          <w:rFonts w:cs="Calibri"/>
          <w:lang w:val="cs-CZ"/>
        </w:rPr>
        <w:t>dohoda</w:t>
      </w:r>
      <w:r w:rsidR="001577A6" w:rsidRPr="000F1A76">
        <w:rPr>
          <w:rFonts w:cs="Calibri"/>
          <w:lang w:val="cs-CZ"/>
        </w:rPr>
        <w:t xml:space="preserve"> </w:t>
      </w:r>
      <w:r w:rsidRPr="000F1A76">
        <w:rPr>
          <w:rFonts w:cs="Calibri"/>
          <w:lang w:val="cs-CZ"/>
        </w:rPr>
        <w:t>je vyhotovena v elektronické podobě a podepsána smluvními stranami elektronicky.</w:t>
      </w:r>
    </w:p>
    <w:p w14:paraId="1E45A160" w14:textId="45464295" w:rsidR="00596300" w:rsidRPr="000F1A76" w:rsidRDefault="00596300" w:rsidP="003977B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Calibri"/>
        </w:rPr>
      </w:pPr>
      <w:r w:rsidRPr="000F1A76">
        <w:rPr>
          <w:rFonts w:cs="Calibri"/>
        </w:rPr>
        <w:t xml:space="preserve">Veškeré přílohy </w:t>
      </w:r>
      <w:r w:rsidR="00F5009B">
        <w:rPr>
          <w:rFonts w:cs="Calibri"/>
          <w:lang w:val="cs-CZ"/>
        </w:rPr>
        <w:t>dohody</w:t>
      </w:r>
      <w:r w:rsidR="00F5009B" w:rsidRPr="000F1A76">
        <w:rPr>
          <w:rFonts w:cs="Calibri"/>
        </w:rPr>
        <w:t xml:space="preserve"> </w:t>
      </w:r>
      <w:r w:rsidRPr="000F1A76">
        <w:rPr>
          <w:rFonts w:cs="Calibri"/>
        </w:rPr>
        <w:t xml:space="preserve">tvoří její nedílnou součást. </w:t>
      </w:r>
    </w:p>
    <w:p w14:paraId="2923FF77" w14:textId="2A284A3E" w:rsidR="001F3E89" w:rsidRPr="000F1A76" w:rsidRDefault="00FB6C8D" w:rsidP="003977B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Segoe UI" w:hAnsi="Segoe UI" w:cs="Segoe UI"/>
        </w:rPr>
      </w:pPr>
      <w:r>
        <w:lastRenderedPageBreak/>
        <w:t xml:space="preserve">Smluvní strany výslovně souhlasí s uveřejněním této </w:t>
      </w:r>
      <w:r w:rsidR="002E1F54">
        <w:rPr>
          <w:lang w:val="cs-CZ"/>
        </w:rPr>
        <w:t xml:space="preserve">dohody </w:t>
      </w:r>
      <w:r>
        <w:t>v jejím plném rozsahu včetně příloh a dodatků v Registru smluv. Plněním povinnosti uveřejn</w:t>
      </w:r>
      <w:r w:rsidR="00D95B7D">
        <w:t xml:space="preserve">it tuto </w:t>
      </w:r>
      <w:r w:rsidR="002E1F54">
        <w:rPr>
          <w:lang w:val="cs-CZ"/>
        </w:rPr>
        <w:t>dohodu</w:t>
      </w:r>
      <w:r w:rsidR="002E1F54">
        <w:t xml:space="preserve"> </w:t>
      </w:r>
      <w:r w:rsidR="00D95B7D">
        <w:t xml:space="preserve">podle zákona </w:t>
      </w:r>
      <w:r w:rsidR="00BC488E">
        <w:t>o</w:t>
      </w:r>
      <w:r w:rsidR="00BC488E">
        <w:rPr>
          <w:lang w:val="cs-CZ"/>
        </w:rPr>
        <w:t> </w:t>
      </w:r>
      <w:r>
        <w:t xml:space="preserve">registru smluv je pověřen </w:t>
      </w:r>
      <w:r w:rsidR="003406B5">
        <w:rPr>
          <w:lang w:val="cs-CZ"/>
        </w:rPr>
        <w:t>objednatel</w:t>
      </w:r>
      <w:r>
        <w:t>.</w:t>
      </w:r>
    </w:p>
    <w:p w14:paraId="1DDF3AB0" w14:textId="380C1AFD" w:rsidR="002E24EC" w:rsidRPr="000F1A76" w:rsidRDefault="002E24EC" w:rsidP="003977B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cs="Calibri"/>
        </w:rPr>
      </w:pPr>
      <w:r w:rsidRPr="000F1A76">
        <w:rPr>
          <w:rFonts w:cs="Calibri"/>
        </w:rPr>
        <w:t xml:space="preserve">Smluvní strany shodně prohlašují, že si </w:t>
      </w:r>
      <w:r w:rsidR="00F5009B">
        <w:rPr>
          <w:rFonts w:cs="Calibri"/>
          <w:lang w:val="cs-CZ"/>
        </w:rPr>
        <w:t>dohodu</w:t>
      </w:r>
      <w:r w:rsidR="00271C23">
        <w:rPr>
          <w:rFonts w:cs="Calibri"/>
          <w:lang w:val="cs-CZ"/>
        </w:rPr>
        <w:t xml:space="preserve"> </w:t>
      </w:r>
      <w:r w:rsidRPr="00670E80">
        <w:rPr>
          <w:rFonts w:cs="Calibri"/>
        </w:rPr>
        <w:t>před jejím podpisem přečetly a že byla uzavřena po vzájemném projednání podle jejich pravé a sv</w:t>
      </w:r>
      <w:r w:rsidR="00D95B7D">
        <w:rPr>
          <w:rFonts w:cs="Calibri"/>
        </w:rPr>
        <w:t>obodné vůle určitě, vážně a</w:t>
      </w:r>
      <w:r w:rsidR="00D95B7D">
        <w:rPr>
          <w:rFonts w:cs="Calibri"/>
          <w:lang w:val="cs-CZ"/>
        </w:rPr>
        <w:t> </w:t>
      </w:r>
      <w:r w:rsidRPr="00670E80">
        <w:rPr>
          <w:rFonts w:cs="Calibri"/>
        </w:rPr>
        <w:t>srozumitelně, a že se dohodly o celém jejím obsahu, což stvrzují svými podpisy.</w:t>
      </w:r>
    </w:p>
    <w:p w14:paraId="6B94AEE7" w14:textId="3999BBD8" w:rsidR="008D4731" w:rsidRDefault="008D4731" w:rsidP="003977B6">
      <w:pPr>
        <w:autoSpaceDE w:val="0"/>
        <w:autoSpaceDN w:val="0"/>
        <w:adjustRightInd w:val="0"/>
        <w:spacing w:after="120" w:line="240" w:lineRule="auto"/>
        <w:rPr>
          <w:rFonts w:cs="TimesNewRoman"/>
          <w:color w:val="000000"/>
        </w:rPr>
      </w:pPr>
    </w:p>
    <w:p w14:paraId="59C8316C" w14:textId="77777777" w:rsidR="00A35881" w:rsidRDefault="00A35881" w:rsidP="003977B6">
      <w:pPr>
        <w:autoSpaceDE w:val="0"/>
        <w:autoSpaceDN w:val="0"/>
        <w:adjustRightInd w:val="0"/>
        <w:spacing w:after="120" w:line="240" w:lineRule="auto"/>
        <w:rPr>
          <w:rFonts w:cs="TimesNewRoman"/>
          <w:color w:val="000000"/>
        </w:rPr>
      </w:pPr>
    </w:p>
    <w:p w14:paraId="5EFA7F68" w14:textId="1A509607" w:rsidR="002231C1" w:rsidRPr="006F31B2" w:rsidRDefault="002231C1" w:rsidP="003977B6">
      <w:pPr>
        <w:pStyle w:val="slovanodstavectextu"/>
        <w:spacing w:after="120" w:line="240" w:lineRule="auto"/>
        <w:rPr>
          <w:rFonts w:cs="TimesNewRoman"/>
          <w:color w:val="000000"/>
          <w:u w:val="single"/>
        </w:rPr>
      </w:pPr>
      <w:r w:rsidRPr="006F31B2">
        <w:rPr>
          <w:rFonts w:cs="TimesNewRoman"/>
          <w:color w:val="000000"/>
          <w:u w:val="single"/>
        </w:rPr>
        <w:t xml:space="preserve">Přílohy: </w:t>
      </w:r>
    </w:p>
    <w:p w14:paraId="44C11840" w14:textId="48DA495A" w:rsidR="006C06F2" w:rsidRPr="006C06F2" w:rsidRDefault="006C06F2" w:rsidP="003977B6">
      <w:pPr>
        <w:pStyle w:val="slovanodstavectextu"/>
        <w:spacing w:after="12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Příloha č. 1 – </w:t>
      </w:r>
      <w:r w:rsidR="007A276E">
        <w:rPr>
          <w:lang w:val="cs-CZ"/>
        </w:rPr>
        <w:t>Poddodavatelské schéma</w:t>
      </w:r>
    </w:p>
    <w:p w14:paraId="4AF6AEE8" w14:textId="4BE7A963" w:rsidR="00742A85" w:rsidRDefault="006C06F2" w:rsidP="003977B6">
      <w:pPr>
        <w:pStyle w:val="slovanodstavectextu"/>
        <w:spacing w:after="120" w:line="240" w:lineRule="auto"/>
        <w:rPr>
          <w:rFonts w:cs="Calibri"/>
          <w:lang w:val="cs-CZ"/>
        </w:rPr>
      </w:pPr>
      <w:r>
        <w:rPr>
          <w:rFonts w:cs="Calibri"/>
        </w:rPr>
        <w:t>Příloha č. 2</w:t>
      </w:r>
      <w:r w:rsidR="008C440B" w:rsidRPr="006D4EE5">
        <w:rPr>
          <w:rFonts w:cs="Calibri"/>
        </w:rPr>
        <w:t xml:space="preserve"> -  </w:t>
      </w:r>
      <w:r w:rsidR="00B648BC">
        <w:rPr>
          <w:lang w:val="cs-CZ"/>
        </w:rPr>
        <w:t>Seznam a popis</w:t>
      </w:r>
      <w:r w:rsidR="00742A85">
        <w:t xml:space="preserve"> </w:t>
      </w:r>
      <w:proofErr w:type="spellStart"/>
      <w:r w:rsidR="0029451A">
        <w:rPr>
          <w:lang w:val="cs-CZ"/>
        </w:rPr>
        <w:t>závozových</w:t>
      </w:r>
      <w:proofErr w:type="spellEnd"/>
      <w:r w:rsidR="0029451A">
        <w:rPr>
          <w:lang w:val="cs-CZ"/>
        </w:rPr>
        <w:t xml:space="preserve"> míst</w:t>
      </w:r>
      <w:r w:rsidR="00742A85">
        <w:rPr>
          <w:rFonts w:cs="Calibri"/>
          <w:lang w:val="cs-CZ"/>
        </w:rPr>
        <w:t xml:space="preserve"> </w:t>
      </w:r>
    </w:p>
    <w:p w14:paraId="0759B07E" w14:textId="2F554560" w:rsidR="006F31B2" w:rsidRDefault="00E31DEE" w:rsidP="003977B6">
      <w:pPr>
        <w:pStyle w:val="slovanodstavectextu"/>
        <w:spacing w:after="120" w:line="240" w:lineRule="auto"/>
        <w:rPr>
          <w:rFonts w:cs="Calibri"/>
          <w:lang w:val="cs-CZ"/>
        </w:rPr>
      </w:pPr>
      <w:r>
        <w:rPr>
          <w:lang w:val="cs-CZ"/>
        </w:rPr>
        <w:t xml:space="preserve">Příloha č. </w:t>
      </w:r>
      <w:r w:rsidR="006C06F2">
        <w:rPr>
          <w:lang w:val="cs-CZ"/>
        </w:rPr>
        <w:t>3</w:t>
      </w:r>
      <w:r>
        <w:rPr>
          <w:lang w:val="cs-CZ"/>
        </w:rPr>
        <w:t xml:space="preserve"> – </w:t>
      </w:r>
      <w:r w:rsidR="004628DF">
        <w:rPr>
          <w:rFonts w:cs="Calibri"/>
          <w:lang w:val="cs-CZ"/>
        </w:rPr>
        <w:t>Cenová kalkulace</w:t>
      </w:r>
    </w:p>
    <w:p w14:paraId="755342EC" w14:textId="11E23370" w:rsidR="006261DD" w:rsidRDefault="006261DD" w:rsidP="003977B6">
      <w:pPr>
        <w:pStyle w:val="slovanodstavectextu"/>
        <w:spacing w:after="12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Příloha č. 4 – Nabídkový katalog dodavatele</w:t>
      </w:r>
    </w:p>
    <w:p w14:paraId="16D49224" w14:textId="77777777" w:rsidR="006F31B2" w:rsidRDefault="006F31B2" w:rsidP="003977B6">
      <w:pPr>
        <w:tabs>
          <w:tab w:val="left" w:pos="426"/>
        </w:tabs>
        <w:spacing w:after="120"/>
        <w:rPr>
          <w:rFonts w:cs="Calibri"/>
        </w:rPr>
      </w:pPr>
    </w:p>
    <w:p w14:paraId="51EF9452" w14:textId="77777777" w:rsidR="00EC35FB" w:rsidRDefault="00EC35FB" w:rsidP="003977B6">
      <w:pPr>
        <w:tabs>
          <w:tab w:val="left" w:pos="426"/>
        </w:tabs>
        <w:spacing w:after="120"/>
        <w:rPr>
          <w:rFonts w:cs="Calibri"/>
        </w:rPr>
      </w:pPr>
    </w:p>
    <w:p w14:paraId="026D3E8A" w14:textId="7CDA1588" w:rsidR="00B31668" w:rsidRDefault="00610E6A" w:rsidP="003977B6">
      <w:pPr>
        <w:tabs>
          <w:tab w:val="left" w:pos="426"/>
        </w:tabs>
        <w:spacing w:after="120"/>
        <w:rPr>
          <w:rFonts w:cs="Calibri"/>
        </w:rPr>
      </w:pPr>
      <w:r>
        <w:rPr>
          <w:rFonts w:cs="Calibri"/>
        </w:rPr>
        <w:t xml:space="preserve">Za </w:t>
      </w:r>
      <w:r w:rsidR="00FB20A2">
        <w:rPr>
          <w:rFonts w:cs="Calibri"/>
        </w:rPr>
        <w:t>objednatele</w:t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Za </w:t>
      </w:r>
      <w:r w:rsidR="00FB20A2">
        <w:rPr>
          <w:rFonts w:cs="TimesNewRoman"/>
          <w:color w:val="000000"/>
        </w:rPr>
        <w:t>dodavatele</w:t>
      </w:r>
      <w:r>
        <w:rPr>
          <w:rFonts w:cs="Calibri"/>
        </w:rPr>
        <w:t>:</w:t>
      </w:r>
    </w:p>
    <w:p w14:paraId="5578F040" w14:textId="6DD33B2B" w:rsidR="009B34B2" w:rsidRDefault="009B34B2" w:rsidP="003977B6">
      <w:pPr>
        <w:tabs>
          <w:tab w:val="left" w:pos="426"/>
        </w:tabs>
        <w:spacing w:after="120"/>
        <w:rPr>
          <w:rFonts w:cs="Calibri"/>
        </w:rPr>
      </w:pPr>
      <w:r>
        <w:rPr>
          <w:rFonts w:cs="Calibri"/>
        </w:rPr>
        <w:t>14.03.2025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12.03.2025</w:t>
      </w:r>
      <w:bookmarkStart w:id="7" w:name="_GoBack"/>
      <w:bookmarkEnd w:id="7"/>
    </w:p>
    <w:p w14:paraId="3404E0B7" w14:textId="77777777" w:rsidR="00B31668" w:rsidRDefault="00B31668" w:rsidP="003977B6">
      <w:pPr>
        <w:tabs>
          <w:tab w:val="left" w:pos="426"/>
        </w:tabs>
        <w:spacing w:after="120"/>
        <w:rPr>
          <w:rFonts w:cs="Calibri"/>
        </w:rPr>
      </w:pPr>
    </w:p>
    <w:p w14:paraId="7FA7BF05" w14:textId="77777777" w:rsidR="00D21B19" w:rsidRPr="006F1EDA" w:rsidRDefault="00D21B19" w:rsidP="003977B6">
      <w:pPr>
        <w:tabs>
          <w:tab w:val="left" w:pos="426"/>
        </w:tabs>
        <w:spacing w:after="120"/>
        <w:rPr>
          <w:rFonts w:cs="Calibri"/>
        </w:rPr>
      </w:pPr>
    </w:p>
    <w:p w14:paraId="74051877" w14:textId="2112E512" w:rsidR="002231C1" w:rsidRPr="004319D7" w:rsidRDefault="002231C1" w:rsidP="003977B6">
      <w:pPr>
        <w:tabs>
          <w:tab w:val="left" w:pos="426"/>
        </w:tabs>
        <w:spacing w:after="120"/>
        <w:rPr>
          <w:rFonts w:asciiTheme="minorHAnsi" w:hAnsiTheme="minorHAnsi" w:cstheme="minorHAnsi"/>
        </w:rPr>
      </w:pPr>
      <w:r w:rsidRPr="006F1EDA">
        <w:rPr>
          <w:rFonts w:cs="Calibri"/>
        </w:rPr>
        <w:t xml:space="preserve"> </w:t>
      </w:r>
      <w:r w:rsidR="00D21B19">
        <w:rPr>
          <w:rFonts w:cs="Calibri"/>
        </w:rPr>
        <w:t>………………</w:t>
      </w:r>
      <w:r w:rsidRPr="00D21B19">
        <w:rPr>
          <w:rFonts w:cs="Calibri"/>
        </w:rPr>
        <w:t xml:space="preserve">…………………                                               </w:t>
      </w:r>
      <w:r w:rsidRPr="00D21B19">
        <w:rPr>
          <w:rFonts w:cs="Calibri"/>
        </w:rPr>
        <w:tab/>
        <w:t xml:space="preserve"> </w:t>
      </w:r>
      <w:r w:rsidRPr="007338D5">
        <w:rPr>
          <w:rFonts w:asciiTheme="minorHAnsi" w:hAnsiTheme="minorHAnsi" w:cstheme="minorHAnsi"/>
        </w:rPr>
        <w:t>…………</w:t>
      </w:r>
      <w:r w:rsidR="00D21B19" w:rsidRPr="007338D5">
        <w:rPr>
          <w:rFonts w:asciiTheme="minorHAnsi" w:hAnsiTheme="minorHAnsi" w:cstheme="minorHAnsi"/>
        </w:rPr>
        <w:t>……………</w:t>
      </w:r>
      <w:r w:rsidRPr="007338D5">
        <w:rPr>
          <w:rFonts w:asciiTheme="minorHAnsi" w:hAnsiTheme="minorHAnsi" w:cstheme="minorHAnsi"/>
        </w:rPr>
        <w:t>………………</w:t>
      </w:r>
    </w:p>
    <w:p w14:paraId="02888CD6" w14:textId="6D24756E" w:rsidR="002231C1" w:rsidRPr="004319D7" w:rsidRDefault="00B648BC" w:rsidP="003977B6">
      <w:pPr>
        <w:tabs>
          <w:tab w:val="left" w:pos="426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Vladimír Matta</w:t>
      </w:r>
      <w:r>
        <w:rPr>
          <w:rFonts w:asciiTheme="minorHAnsi" w:hAnsiTheme="minorHAnsi" w:cstheme="minorHAnsi"/>
        </w:rPr>
        <w:tab/>
      </w:r>
      <w:r w:rsidR="002231C1" w:rsidRPr="004319D7">
        <w:rPr>
          <w:rFonts w:asciiTheme="minorHAnsi" w:hAnsiTheme="minorHAnsi" w:cstheme="minorHAnsi"/>
        </w:rPr>
        <w:t xml:space="preserve">                                                     </w:t>
      </w:r>
      <w:r w:rsidR="001E6EC3" w:rsidRPr="004319D7">
        <w:rPr>
          <w:rFonts w:asciiTheme="minorHAnsi" w:hAnsiTheme="minorHAnsi" w:cstheme="minorHAnsi"/>
        </w:rPr>
        <w:tab/>
      </w:r>
      <w:r w:rsidR="000E5D24" w:rsidRPr="004319D7">
        <w:rPr>
          <w:rFonts w:asciiTheme="minorHAnsi" w:hAnsiTheme="minorHAnsi" w:cstheme="minorHAnsi"/>
        </w:rPr>
        <w:t xml:space="preserve"> </w:t>
      </w:r>
      <w:r w:rsidR="007338D5">
        <w:rPr>
          <w:rFonts w:asciiTheme="minorHAnsi" w:hAnsiTheme="minorHAnsi" w:cstheme="minorHAnsi"/>
        </w:rPr>
        <w:t xml:space="preserve">Ing. Jaroslav </w:t>
      </w:r>
      <w:proofErr w:type="spellStart"/>
      <w:r w:rsidR="007338D5">
        <w:rPr>
          <w:rFonts w:asciiTheme="minorHAnsi" w:hAnsiTheme="minorHAnsi" w:cstheme="minorHAnsi"/>
        </w:rPr>
        <w:t>Filgas</w:t>
      </w:r>
      <w:proofErr w:type="spellEnd"/>
      <w:r w:rsidR="00D21B19" w:rsidRPr="004319D7">
        <w:rPr>
          <w:rFonts w:asciiTheme="minorHAnsi" w:hAnsiTheme="minorHAnsi" w:cstheme="minorHAnsi"/>
        </w:rPr>
        <w:tab/>
      </w:r>
    </w:p>
    <w:p w14:paraId="4B8FAE1B" w14:textId="7F5913E1" w:rsidR="00A90983" w:rsidRPr="004319D7" w:rsidRDefault="002231C1" w:rsidP="003977B6">
      <w:pPr>
        <w:tabs>
          <w:tab w:val="left" w:pos="426"/>
        </w:tabs>
        <w:spacing w:after="120"/>
        <w:rPr>
          <w:rFonts w:asciiTheme="minorHAnsi" w:hAnsiTheme="minorHAnsi" w:cstheme="minorHAnsi"/>
        </w:rPr>
      </w:pPr>
      <w:r w:rsidRPr="004319D7">
        <w:rPr>
          <w:rFonts w:asciiTheme="minorHAnsi" w:hAnsiTheme="minorHAnsi" w:cstheme="minorHAnsi"/>
        </w:rPr>
        <w:t xml:space="preserve">generální ředitel      </w:t>
      </w:r>
      <w:r w:rsidR="001E6EC3" w:rsidRPr="004319D7">
        <w:rPr>
          <w:rFonts w:asciiTheme="minorHAnsi" w:hAnsiTheme="minorHAnsi" w:cstheme="minorHAnsi"/>
        </w:rPr>
        <w:tab/>
      </w:r>
      <w:r w:rsidR="001E6EC3" w:rsidRPr="004319D7">
        <w:rPr>
          <w:rFonts w:asciiTheme="minorHAnsi" w:hAnsiTheme="minorHAnsi" w:cstheme="minorHAnsi"/>
        </w:rPr>
        <w:tab/>
      </w:r>
      <w:r w:rsidR="001E6EC3" w:rsidRPr="004319D7">
        <w:rPr>
          <w:rFonts w:asciiTheme="minorHAnsi" w:hAnsiTheme="minorHAnsi" w:cstheme="minorHAnsi"/>
        </w:rPr>
        <w:tab/>
      </w:r>
      <w:r w:rsidR="001E6EC3" w:rsidRPr="004319D7">
        <w:rPr>
          <w:rFonts w:asciiTheme="minorHAnsi" w:hAnsiTheme="minorHAnsi" w:cstheme="minorHAnsi"/>
        </w:rPr>
        <w:tab/>
      </w:r>
      <w:r w:rsidR="001E6EC3" w:rsidRPr="004319D7">
        <w:rPr>
          <w:rFonts w:asciiTheme="minorHAnsi" w:hAnsiTheme="minorHAnsi" w:cstheme="minorHAnsi"/>
        </w:rPr>
        <w:tab/>
      </w:r>
      <w:r w:rsidR="00D21B19" w:rsidRPr="004319D7">
        <w:rPr>
          <w:rFonts w:asciiTheme="minorHAnsi" w:hAnsiTheme="minorHAnsi" w:cstheme="minorHAnsi"/>
        </w:rPr>
        <w:t xml:space="preserve"> </w:t>
      </w:r>
      <w:r w:rsidR="007338D5">
        <w:rPr>
          <w:rFonts w:asciiTheme="minorHAnsi" w:hAnsiTheme="minorHAnsi" w:cstheme="minorHAnsi"/>
        </w:rPr>
        <w:t>jednatel</w:t>
      </w:r>
      <w:r w:rsidR="00D21B19" w:rsidRPr="004319D7">
        <w:rPr>
          <w:rFonts w:asciiTheme="minorHAnsi" w:hAnsiTheme="minorHAnsi" w:cstheme="minorHAnsi"/>
        </w:rPr>
        <w:tab/>
      </w:r>
    </w:p>
    <w:p w14:paraId="25BAC4A6" w14:textId="11D84D0C" w:rsidR="006B336B" w:rsidRDefault="00D21B19" w:rsidP="003977B6">
      <w:pPr>
        <w:tabs>
          <w:tab w:val="left" w:pos="426"/>
        </w:tabs>
        <w:spacing w:after="120"/>
        <w:rPr>
          <w:rFonts w:ascii="Segoe UI" w:hAnsi="Segoe UI" w:cs="Segoe UI"/>
        </w:rPr>
      </w:pPr>
      <w:r w:rsidRPr="004319D7">
        <w:rPr>
          <w:rFonts w:asciiTheme="minorHAnsi" w:hAnsiTheme="minorHAnsi" w:cstheme="minorHAnsi"/>
        </w:rPr>
        <w:t>Česká průmyslová zdravotní pojišťovna</w:t>
      </w:r>
      <w:r w:rsidR="00A90983" w:rsidRPr="004319D7">
        <w:rPr>
          <w:rFonts w:asciiTheme="minorHAnsi" w:hAnsiTheme="minorHAnsi" w:cstheme="minorHAnsi"/>
        </w:rPr>
        <w:tab/>
      </w:r>
      <w:r w:rsidR="00A90983" w:rsidRPr="004319D7">
        <w:rPr>
          <w:rFonts w:asciiTheme="minorHAnsi" w:hAnsiTheme="minorHAnsi" w:cstheme="minorHAnsi"/>
        </w:rPr>
        <w:tab/>
      </w:r>
      <w:r w:rsidR="00A90983" w:rsidRPr="004319D7">
        <w:rPr>
          <w:rFonts w:asciiTheme="minorHAnsi" w:hAnsiTheme="minorHAnsi" w:cstheme="minorHAnsi"/>
        </w:rPr>
        <w:tab/>
      </w:r>
      <w:r w:rsidRPr="004319D7">
        <w:rPr>
          <w:rFonts w:asciiTheme="minorHAnsi" w:hAnsiTheme="minorHAnsi" w:cstheme="minorHAnsi"/>
        </w:rPr>
        <w:t xml:space="preserve"> </w:t>
      </w:r>
      <w:r w:rsidR="007338D5">
        <w:rPr>
          <w:rFonts w:asciiTheme="minorHAnsi" w:hAnsiTheme="minorHAnsi" w:cstheme="minorHAnsi"/>
        </w:rPr>
        <w:t>SPRINT TRADING s.r.o.</w:t>
      </w:r>
      <w:r w:rsidRPr="004319D7">
        <w:rPr>
          <w:rFonts w:asciiTheme="minorHAnsi" w:hAnsiTheme="minorHAnsi" w:cstheme="minorHAnsi"/>
        </w:rPr>
        <w:tab/>
      </w:r>
      <w:r w:rsidR="006B336B">
        <w:rPr>
          <w:rFonts w:ascii="Segoe UI" w:hAnsi="Segoe UI" w:cs="Segoe UI"/>
        </w:rPr>
        <w:br w:type="page"/>
      </w:r>
    </w:p>
    <w:p w14:paraId="14B62DD8" w14:textId="36A09665" w:rsidR="005A6BDE" w:rsidRPr="001D75E0" w:rsidRDefault="005A6BDE" w:rsidP="003977B6">
      <w:pPr>
        <w:pStyle w:val="lovn"/>
        <w:widowControl w:val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</w:t>
      </w:r>
      <w:r w:rsidRPr="00B74517">
        <w:rPr>
          <w:rFonts w:asciiTheme="minorHAnsi" w:hAnsiTheme="minorHAnsi" w:cstheme="minorHAnsi"/>
          <w:sz w:val="22"/>
          <w:szCs w:val="22"/>
        </w:rPr>
        <w:t xml:space="preserve">říloha č.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B74517">
        <w:rPr>
          <w:rFonts w:asciiTheme="minorHAnsi" w:hAnsiTheme="minorHAnsi" w:cstheme="minorHAnsi"/>
          <w:sz w:val="22"/>
          <w:szCs w:val="22"/>
        </w:rPr>
        <w:t xml:space="preserve"> </w:t>
      </w:r>
      <w:r w:rsidR="009D132A">
        <w:rPr>
          <w:rFonts w:asciiTheme="minorHAnsi" w:hAnsiTheme="minorHAnsi" w:cstheme="minorHAnsi"/>
          <w:sz w:val="22"/>
          <w:szCs w:val="22"/>
        </w:rPr>
        <w:t xml:space="preserve">rámcové </w:t>
      </w:r>
      <w:r w:rsidR="002E1F54">
        <w:rPr>
          <w:rFonts w:asciiTheme="minorHAnsi" w:hAnsiTheme="minorHAnsi" w:cstheme="minorHAnsi"/>
          <w:sz w:val="22"/>
          <w:szCs w:val="22"/>
        </w:rPr>
        <w:t xml:space="preserve">dohody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7A276E">
        <w:rPr>
          <w:rFonts w:asciiTheme="minorHAnsi" w:hAnsiTheme="minorHAnsi" w:cstheme="minorHAnsi"/>
          <w:b/>
          <w:sz w:val="22"/>
          <w:szCs w:val="22"/>
          <w:u w:val="single"/>
        </w:rPr>
        <w:t>Poddodavatelské schéma</w:t>
      </w:r>
      <w:r w:rsidRPr="00B74517">
        <w:rPr>
          <w:rFonts w:asciiTheme="minorHAnsi" w:hAnsiTheme="minorHAnsi" w:cstheme="minorHAnsi"/>
          <w:b/>
          <w:u w:val="single"/>
        </w:rPr>
        <w:t xml:space="preserve"> </w:t>
      </w:r>
    </w:p>
    <w:p w14:paraId="4EE3F8F1" w14:textId="77777777" w:rsidR="002855D3" w:rsidRPr="000B2C5E" w:rsidRDefault="002855D3" w:rsidP="002855D3">
      <w:pPr>
        <w:pStyle w:val="Odstavecseseznamem"/>
        <w:ind w:left="765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2325"/>
        <w:gridCol w:w="2026"/>
      </w:tblGrid>
      <w:tr w:rsidR="002855D3" w:rsidRPr="00DD2C5D" w14:paraId="47FF533C" w14:textId="77777777" w:rsidTr="00E04FEA">
        <w:trPr>
          <w:cantSplit/>
          <w:trHeight w:val="551"/>
        </w:trPr>
        <w:tc>
          <w:tcPr>
            <w:tcW w:w="4711" w:type="dxa"/>
          </w:tcPr>
          <w:p w14:paraId="1AD2050D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Název veřejné zakázky:</w:t>
            </w:r>
          </w:p>
          <w:p w14:paraId="061892DA" w14:textId="0F1119D2" w:rsidR="002855D3" w:rsidRPr="00DD2C5D" w:rsidRDefault="002855D3" w:rsidP="00F5009B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b/>
                <w:iCs/>
                <w:lang w:eastAsia="cs-CZ"/>
              </w:rPr>
              <w:t>„</w:t>
            </w:r>
            <w:r>
              <w:rPr>
                <w:rFonts w:eastAsia="Times New Roman" w:cs="Calibri"/>
                <w:b/>
                <w:iCs/>
                <w:lang w:eastAsia="cs-CZ"/>
              </w:rPr>
              <w:t xml:space="preserve">Dodávky reklamních předmětů 2025 </w:t>
            </w:r>
            <w:r w:rsidR="00CB0A9F">
              <w:rPr>
                <w:rFonts w:eastAsia="Times New Roman" w:cs="Calibri"/>
                <w:b/>
                <w:iCs/>
                <w:lang w:eastAsia="cs-CZ"/>
              </w:rPr>
              <w:t>a</w:t>
            </w:r>
            <w:r w:rsidR="00F5009B">
              <w:rPr>
                <w:rFonts w:eastAsia="Times New Roman" w:cs="Calibri"/>
                <w:b/>
                <w:iCs/>
                <w:lang w:eastAsia="cs-CZ"/>
              </w:rPr>
              <w:t xml:space="preserve"> 2026</w:t>
            </w:r>
            <w:r w:rsidR="00CD5DF7">
              <w:rPr>
                <w:rFonts w:eastAsia="Times New Roman" w:cs="Calibri"/>
                <w:b/>
                <w:iCs/>
                <w:lang w:eastAsia="cs-CZ"/>
              </w:rPr>
              <w:t xml:space="preserve"> – opakované vyhlášení</w:t>
            </w:r>
            <w:r w:rsidRPr="00DD2C5D">
              <w:rPr>
                <w:rFonts w:eastAsia="Times New Roman" w:cs="Calibri"/>
                <w:b/>
                <w:iCs/>
                <w:lang w:eastAsia="cs-CZ"/>
              </w:rPr>
              <w:t>“</w:t>
            </w:r>
          </w:p>
        </w:tc>
        <w:tc>
          <w:tcPr>
            <w:tcW w:w="2325" w:type="dxa"/>
          </w:tcPr>
          <w:p w14:paraId="77C6617A" w14:textId="2E50A5F0" w:rsidR="002855D3" w:rsidRPr="00DD2C5D" w:rsidRDefault="002855D3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Popis části plnění, kterou </w:t>
            </w:r>
            <w:r w:rsidR="00BB2587">
              <w:rPr>
                <w:rFonts w:eastAsia="Times New Roman" w:cs="Calibri"/>
                <w:lang w:eastAsia="cs-CZ"/>
              </w:rPr>
              <w:t>dodavatel</w:t>
            </w:r>
            <w:r w:rsidR="00BB2587" w:rsidRPr="00DD2C5D">
              <w:rPr>
                <w:rFonts w:eastAsia="Times New Roman" w:cs="Calibri"/>
                <w:lang w:eastAsia="cs-CZ"/>
              </w:rPr>
              <w:t xml:space="preserve"> </w:t>
            </w:r>
            <w:r w:rsidRPr="00DD2C5D">
              <w:rPr>
                <w:rFonts w:eastAsia="Times New Roman" w:cs="Calibri"/>
                <w:lang w:eastAsia="cs-CZ"/>
              </w:rPr>
              <w:t xml:space="preserve">zadá poddodavateli </w:t>
            </w:r>
          </w:p>
        </w:tc>
        <w:tc>
          <w:tcPr>
            <w:tcW w:w="2026" w:type="dxa"/>
          </w:tcPr>
          <w:p w14:paraId="10966C93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% podíl na plnění VZ</w:t>
            </w:r>
          </w:p>
          <w:p w14:paraId="75D00290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</w:tbl>
    <w:p w14:paraId="292907A1" w14:textId="77777777" w:rsidR="002855D3" w:rsidRPr="000B2C5E" w:rsidRDefault="002855D3" w:rsidP="002855D3">
      <w:pPr>
        <w:pStyle w:val="Odstavecseseznamem"/>
        <w:widowControl w:val="0"/>
        <w:ind w:left="765"/>
        <w:rPr>
          <w:rFonts w:eastAsia="Times New Roman" w:cs="Calibri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033"/>
        <w:gridCol w:w="2295"/>
        <w:gridCol w:w="2325"/>
        <w:gridCol w:w="2013"/>
      </w:tblGrid>
      <w:tr w:rsidR="002855D3" w:rsidRPr="00DD2C5D" w14:paraId="4284BB0D" w14:textId="77777777" w:rsidTr="00DC688D">
        <w:trPr>
          <w:cantSplit/>
        </w:trPr>
        <w:tc>
          <w:tcPr>
            <w:tcW w:w="4788" w:type="dxa"/>
            <w:gridSpan w:val="3"/>
            <w:shd w:val="clear" w:color="auto" w:fill="auto"/>
          </w:tcPr>
          <w:p w14:paraId="2616755F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Identifikace poddodavatele: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5EEA8BFA" w14:textId="77777777" w:rsidR="00DC688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               </w:t>
            </w:r>
          </w:p>
          <w:p w14:paraId="665EDD04" w14:textId="77777777" w:rsidR="00DC688D" w:rsidRDefault="00DC688D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05431363" w14:textId="77777777" w:rsidR="00DC688D" w:rsidRDefault="00DC688D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56449FF0" w14:textId="77777777" w:rsidR="00DC688D" w:rsidRDefault="00DC688D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0C578B9A" w14:textId="77777777" w:rsidR="00DC688D" w:rsidRDefault="00DC688D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46A174BC" w14:textId="527C79C0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 </w:t>
            </w:r>
            <w:r w:rsidR="00DC688D">
              <w:rPr>
                <w:rFonts w:eastAsia="Times New Roman" w:cs="Calibri"/>
                <w:lang w:eastAsia="cs-CZ"/>
              </w:rPr>
              <w:t xml:space="preserve">Bez poddodavatelů. 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3B08251E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                </w:t>
            </w:r>
          </w:p>
        </w:tc>
      </w:tr>
      <w:tr w:rsidR="002855D3" w:rsidRPr="00DD2C5D" w14:paraId="414E7DA2" w14:textId="77777777" w:rsidTr="00DC688D">
        <w:trPr>
          <w:cantSplit/>
          <w:trHeight w:val="35"/>
        </w:trPr>
        <w:tc>
          <w:tcPr>
            <w:tcW w:w="396" w:type="dxa"/>
          </w:tcPr>
          <w:p w14:paraId="7908C2AD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1.</w:t>
            </w:r>
          </w:p>
        </w:tc>
        <w:tc>
          <w:tcPr>
            <w:tcW w:w="2052" w:type="dxa"/>
          </w:tcPr>
          <w:p w14:paraId="602168B2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Název:</w:t>
            </w:r>
          </w:p>
        </w:tc>
        <w:tc>
          <w:tcPr>
            <w:tcW w:w="2340" w:type="dxa"/>
            <w:shd w:val="clear" w:color="auto" w:fill="auto"/>
          </w:tcPr>
          <w:p w14:paraId="7CBA6C9F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6E6088D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1E2B535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2855D3" w:rsidRPr="00DD2C5D" w14:paraId="6A6BC2AB" w14:textId="77777777" w:rsidTr="00DC688D">
        <w:trPr>
          <w:cantSplit/>
          <w:trHeight w:val="30"/>
        </w:trPr>
        <w:tc>
          <w:tcPr>
            <w:tcW w:w="396" w:type="dxa"/>
          </w:tcPr>
          <w:p w14:paraId="7B367F59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2052" w:type="dxa"/>
          </w:tcPr>
          <w:p w14:paraId="74C06ED1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Sídlo:</w:t>
            </w:r>
          </w:p>
        </w:tc>
        <w:tc>
          <w:tcPr>
            <w:tcW w:w="2340" w:type="dxa"/>
            <w:shd w:val="clear" w:color="auto" w:fill="auto"/>
          </w:tcPr>
          <w:p w14:paraId="156840F0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B8FF826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D2FB627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2855D3" w:rsidRPr="00DD2C5D" w14:paraId="3DF85CF3" w14:textId="77777777" w:rsidTr="00DC688D">
        <w:trPr>
          <w:cantSplit/>
          <w:trHeight w:val="30"/>
        </w:trPr>
        <w:tc>
          <w:tcPr>
            <w:tcW w:w="396" w:type="dxa"/>
          </w:tcPr>
          <w:p w14:paraId="4318056B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2052" w:type="dxa"/>
          </w:tcPr>
          <w:p w14:paraId="0B94B7E9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Tel./fax:</w:t>
            </w:r>
          </w:p>
        </w:tc>
        <w:tc>
          <w:tcPr>
            <w:tcW w:w="2340" w:type="dxa"/>
            <w:shd w:val="clear" w:color="auto" w:fill="auto"/>
          </w:tcPr>
          <w:p w14:paraId="6360178C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8742EA5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C2E7983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2855D3" w:rsidRPr="00DD2C5D" w14:paraId="1614F4ED" w14:textId="77777777" w:rsidTr="00DC688D">
        <w:trPr>
          <w:cantSplit/>
          <w:trHeight w:val="30"/>
        </w:trPr>
        <w:tc>
          <w:tcPr>
            <w:tcW w:w="396" w:type="dxa"/>
          </w:tcPr>
          <w:p w14:paraId="7C129F41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2052" w:type="dxa"/>
          </w:tcPr>
          <w:p w14:paraId="71747DAA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E-mail:</w:t>
            </w:r>
          </w:p>
        </w:tc>
        <w:tc>
          <w:tcPr>
            <w:tcW w:w="2340" w:type="dxa"/>
            <w:shd w:val="clear" w:color="auto" w:fill="auto"/>
          </w:tcPr>
          <w:p w14:paraId="1D05E91B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6CC7E83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1E28ED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2855D3" w:rsidRPr="00DD2C5D" w14:paraId="6343485F" w14:textId="77777777" w:rsidTr="00DC688D">
        <w:trPr>
          <w:cantSplit/>
          <w:trHeight w:val="30"/>
        </w:trPr>
        <w:tc>
          <w:tcPr>
            <w:tcW w:w="396" w:type="dxa"/>
          </w:tcPr>
          <w:p w14:paraId="3D04E012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2052" w:type="dxa"/>
          </w:tcPr>
          <w:p w14:paraId="7F14E050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IČ</w:t>
            </w:r>
            <w:r>
              <w:rPr>
                <w:rFonts w:eastAsia="Times New Roman" w:cs="Calibri"/>
                <w:lang w:eastAsia="cs-CZ"/>
              </w:rPr>
              <w:t>O</w:t>
            </w:r>
            <w:r w:rsidRPr="00DD2C5D">
              <w:rPr>
                <w:rFonts w:eastAsia="Times New Roman" w:cs="Calibri"/>
                <w:lang w:eastAsia="cs-CZ"/>
              </w:rPr>
              <w:t>:</w:t>
            </w:r>
          </w:p>
        </w:tc>
        <w:tc>
          <w:tcPr>
            <w:tcW w:w="2340" w:type="dxa"/>
            <w:shd w:val="clear" w:color="auto" w:fill="auto"/>
          </w:tcPr>
          <w:p w14:paraId="5EEE4BBB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DC29B6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3910B8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2855D3" w:rsidRPr="00DD2C5D" w14:paraId="42A88056" w14:textId="77777777" w:rsidTr="00DC688D">
        <w:trPr>
          <w:cantSplit/>
          <w:trHeight w:val="30"/>
        </w:trPr>
        <w:tc>
          <w:tcPr>
            <w:tcW w:w="396" w:type="dxa"/>
          </w:tcPr>
          <w:p w14:paraId="273C4326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2052" w:type="dxa"/>
          </w:tcPr>
          <w:p w14:paraId="4DE8CC17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DIČ:</w:t>
            </w:r>
          </w:p>
        </w:tc>
        <w:tc>
          <w:tcPr>
            <w:tcW w:w="2340" w:type="dxa"/>
            <w:shd w:val="clear" w:color="auto" w:fill="auto"/>
          </w:tcPr>
          <w:p w14:paraId="76EA6C8A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A52D056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0F43CA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2855D3" w:rsidRPr="00DD2C5D" w14:paraId="5EAFBE7A" w14:textId="77777777" w:rsidTr="00DC688D">
        <w:trPr>
          <w:cantSplit/>
          <w:trHeight w:val="30"/>
        </w:trPr>
        <w:tc>
          <w:tcPr>
            <w:tcW w:w="396" w:type="dxa"/>
          </w:tcPr>
          <w:p w14:paraId="55504912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2052" w:type="dxa"/>
          </w:tcPr>
          <w:p w14:paraId="04100B9D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Spisová značka v obch. </w:t>
            </w:r>
            <w:proofErr w:type="gramStart"/>
            <w:r w:rsidRPr="00DD2C5D">
              <w:rPr>
                <w:rFonts w:eastAsia="Times New Roman" w:cs="Calibri"/>
                <w:lang w:eastAsia="cs-CZ"/>
              </w:rPr>
              <w:t>rejstříku</w:t>
            </w:r>
            <w:proofErr w:type="gramEnd"/>
            <w:r w:rsidRPr="00DD2C5D">
              <w:rPr>
                <w:rFonts w:eastAsia="Times New Roman" w:cs="Calibri"/>
                <w:lang w:eastAsia="cs-CZ"/>
              </w:rPr>
              <w:t>:</w:t>
            </w:r>
          </w:p>
        </w:tc>
        <w:tc>
          <w:tcPr>
            <w:tcW w:w="2340" w:type="dxa"/>
            <w:shd w:val="clear" w:color="auto" w:fill="auto"/>
          </w:tcPr>
          <w:p w14:paraId="769A31DD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477F575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9103AE1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2855D3" w:rsidRPr="00DD2C5D" w14:paraId="1426230B" w14:textId="77777777" w:rsidTr="00DC688D">
        <w:trPr>
          <w:cantSplit/>
          <w:trHeight w:val="30"/>
        </w:trPr>
        <w:tc>
          <w:tcPr>
            <w:tcW w:w="396" w:type="dxa"/>
          </w:tcPr>
          <w:p w14:paraId="172B2803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2052" w:type="dxa"/>
          </w:tcPr>
          <w:p w14:paraId="6DAABED3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Osob</w:t>
            </w:r>
            <w:r>
              <w:rPr>
                <w:rFonts w:eastAsia="Times New Roman" w:cs="Calibri"/>
                <w:lang w:eastAsia="cs-CZ"/>
              </w:rPr>
              <w:t>a</w:t>
            </w:r>
            <w:r w:rsidRPr="00DD2C5D">
              <w:rPr>
                <w:rFonts w:eastAsia="Times New Roman" w:cs="Calibri"/>
                <w:lang w:eastAsia="cs-CZ"/>
              </w:rPr>
              <w:t xml:space="preserve"> oprávněná k jednání:</w:t>
            </w:r>
          </w:p>
        </w:tc>
        <w:tc>
          <w:tcPr>
            <w:tcW w:w="2340" w:type="dxa"/>
            <w:shd w:val="clear" w:color="auto" w:fill="auto"/>
          </w:tcPr>
          <w:p w14:paraId="4A678649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0976C13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C19C84E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</w:tbl>
    <w:p w14:paraId="161B1F9C" w14:textId="77777777" w:rsidR="002855D3" w:rsidRPr="000B2C5E" w:rsidRDefault="002855D3" w:rsidP="002855D3">
      <w:pPr>
        <w:pStyle w:val="Odstavecseseznamem"/>
        <w:widowControl w:val="0"/>
        <w:ind w:left="765"/>
        <w:rPr>
          <w:rFonts w:eastAsia="Times New Roman" w:cs="Calibri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963"/>
        <w:gridCol w:w="2295"/>
        <w:gridCol w:w="2325"/>
        <w:gridCol w:w="2013"/>
      </w:tblGrid>
      <w:tr w:rsidR="002855D3" w:rsidRPr="00DD2C5D" w14:paraId="6E976105" w14:textId="77777777" w:rsidTr="00DC688D">
        <w:trPr>
          <w:cantSplit/>
          <w:trHeight w:val="138"/>
        </w:trPr>
        <w:tc>
          <w:tcPr>
            <w:tcW w:w="4788" w:type="dxa"/>
            <w:gridSpan w:val="3"/>
            <w:shd w:val="clear" w:color="auto" w:fill="auto"/>
          </w:tcPr>
          <w:p w14:paraId="29986982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Identifikace poddodavatele: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6B6D965B" w14:textId="77777777" w:rsidR="00DC688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              </w:t>
            </w:r>
          </w:p>
          <w:p w14:paraId="15F39EAF" w14:textId="77777777" w:rsidR="00DC688D" w:rsidRDefault="00DC688D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7B671D49" w14:textId="77777777" w:rsidR="00DC688D" w:rsidRDefault="00DC688D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08DB1D50" w14:textId="77777777" w:rsidR="00DC688D" w:rsidRDefault="00DC688D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5FE70FAD" w14:textId="77777777" w:rsidR="00DC688D" w:rsidRDefault="00DC688D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57145ECA" w14:textId="1F42C75D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 </w:t>
            </w:r>
            <w:r w:rsidR="00DC688D">
              <w:rPr>
                <w:rFonts w:eastAsia="Times New Roman" w:cs="Calibri"/>
                <w:lang w:eastAsia="cs-CZ"/>
              </w:rPr>
              <w:t xml:space="preserve">Bez poddodavatelů. </w:t>
            </w:r>
            <w:r w:rsidRPr="00DD2C5D">
              <w:rPr>
                <w:rFonts w:eastAsia="Times New Roman" w:cs="Calibri"/>
                <w:lang w:eastAsia="cs-CZ"/>
              </w:rPr>
              <w:t xml:space="preserve"> 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43855EEC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                </w:t>
            </w:r>
          </w:p>
        </w:tc>
      </w:tr>
      <w:tr w:rsidR="002855D3" w:rsidRPr="00DD2C5D" w14:paraId="3048F67D" w14:textId="77777777" w:rsidTr="00DC688D">
        <w:trPr>
          <w:cantSplit/>
          <w:trHeight w:val="37"/>
        </w:trPr>
        <w:tc>
          <w:tcPr>
            <w:tcW w:w="468" w:type="dxa"/>
          </w:tcPr>
          <w:p w14:paraId="4071DC20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2. </w:t>
            </w:r>
          </w:p>
        </w:tc>
        <w:tc>
          <w:tcPr>
            <w:tcW w:w="1980" w:type="dxa"/>
          </w:tcPr>
          <w:p w14:paraId="6B169343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Název:</w:t>
            </w:r>
          </w:p>
        </w:tc>
        <w:tc>
          <w:tcPr>
            <w:tcW w:w="2340" w:type="dxa"/>
            <w:shd w:val="clear" w:color="auto" w:fill="auto"/>
          </w:tcPr>
          <w:p w14:paraId="5C1C50CC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5548BD5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7854F88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2855D3" w:rsidRPr="00DD2C5D" w14:paraId="73C0A759" w14:textId="77777777" w:rsidTr="00DC688D">
        <w:trPr>
          <w:cantSplit/>
          <w:trHeight w:val="34"/>
        </w:trPr>
        <w:tc>
          <w:tcPr>
            <w:tcW w:w="468" w:type="dxa"/>
          </w:tcPr>
          <w:p w14:paraId="7A24EA54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80" w:type="dxa"/>
          </w:tcPr>
          <w:p w14:paraId="753E9F4F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Sídlo:</w:t>
            </w:r>
          </w:p>
        </w:tc>
        <w:tc>
          <w:tcPr>
            <w:tcW w:w="2340" w:type="dxa"/>
            <w:shd w:val="clear" w:color="auto" w:fill="auto"/>
          </w:tcPr>
          <w:p w14:paraId="7E729135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0C3993AC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17E2D2E0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2855D3" w:rsidRPr="00DD2C5D" w14:paraId="1B16656A" w14:textId="77777777" w:rsidTr="00DC688D">
        <w:trPr>
          <w:cantSplit/>
          <w:trHeight w:val="34"/>
        </w:trPr>
        <w:tc>
          <w:tcPr>
            <w:tcW w:w="468" w:type="dxa"/>
          </w:tcPr>
          <w:p w14:paraId="40E10894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80" w:type="dxa"/>
          </w:tcPr>
          <w:p w14:paraId="1412EA5D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Tel./fax:</w:t>
            </w:r>
          </w:p>
        </w:tc>
        <w:tc>
          <w:tcPr>
            <w:tcW w:w="2340" w:type="dxa"/>
            <w:shd w:val="clear" w:color="auto" w:fill="auto"/>
          </w:tcPr>
          <w:p w14:paraId="34B5A809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37FC283A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5FA0136F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2855D3" w:rsidRPr="00DD2C5D" w14:paraId="6AD83BED" w14:textId="77777777" w:rsidTr="00DC688D">
        <w:trPr>
          <w:cantSplit/>
          <w:trHeight w:val="34"/>
        </w:trPr>
        <w:tc>
          <w:tcPr>
            <w:tcW w:w="468" w:type="dxa"/>
          </w:tcPr>
          <w:p w14:paraId="453D500D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80" w:type="dxa"/>
          </w:tcPr>
          <w:p w14:paraId="5C34D392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E-mail:</w:t>
            </w:r>
          </w:p>
        </w:tc>
        <w:tc>
          <w:tcPr>
            <w:tcW w:w="2340" w:type="dxa"/>
            <w:shd w:val="clear" w:color="auto" w:fill="auto"/>
          </w:tcPr>
          <w:p w14:paraId="71A56180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709A670E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6E707227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2855D3" w:rsidRPr="00DD2C5D" w14:paraId="764840A9" w14:textId="77777777" w:rsidTr="00DC688D">
        <w:trPr>
          <w:cantSplit/>
          <w:trHeight w:val="34"/>
        </w:trPr>
        <w:tc>
          <w:tcPr>
            <w:tcW w:w="468" w:type="dxa"/>
          </w:tcPr>
          <w:p w14:paraId="047FD362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80" w:type="dxa"/>
          </w:tcPr>
          <w:p w14:paraId="36DD19D0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IČ</w:t>
            </w:r>
            <w:r>
              <w:rPr>
                <w:rFonts w:eastAsia="Times New Roman" w:cs="Calibri"/>
                <w:lang w:eastAsia="cs-CZ"/>
              </w:rPr>
              <w:t>O</w:t>
            </w:r>
            <w:r w:rsidRPr="00DD2C5D">
              <w:rPr>
                <w:rFonts w:eastAsia="Times New Roman" w:cs="Calibri"/>
                <w:lang w:eastAsia="cs-CZ"/>
              </w:rPr>
              <w:t>:</w:t>
            </w:r>
          </w:p>
        </w:tc>
        <w:tc>
          <w:tcPr>
            <w:tcW w:w="2340" w:type="dxa"/>
            <w:shd w:val="clear" w:color="auto" w:fill="auto"/>
          </w:tcPr>
          <w:p w14:paraId="5B3417C7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7881179D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0B73D893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2855D3" w:rsidRPr="00DD2C5D" w14:paraId="21479B61" w14:textId="77777777" w:rsidTr="00DC688D">
        <w:trPr>
          <w:cantSplit/>
          <w:trHeight w:val="34"/>
        </w:trPr>
        <w:tc>
          <w:tcPr>
            <w:tcW w:w="468" w:type="dxa"/>
          </w:tcPr>
          <w:p w14:paraId="4CE59B9D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80" w:type="dxa"/>
          </w:tcPr>
          <w:p w14:paraId="1F8FB891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DIČ:</w:t>
            </w:r>
          </w:p>
        </w:tc>
        <w:tc>
          <w:tcPr>
            <w:tcW w:w="2340" w:type="dxa"/>
            <w:shd w:val="clear" w:color="auto" w:fill="auto"/>
          </w:tcPr>
          <w:p w14:paraId="67A8670B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4285FF11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2997027F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2855D3" w:rsidRPr="00DD2C5D" w14:paraId="02C8626E" w14:textId="77777777" w:rsidTr="00DC688D">
        <w:trPr>
          <w:cantSplit/>
          <w:trHeight w:val="34"/>
        </w:trPr>
        <w:tc>
          <w:tcPr>
            <w:tcW w:w="468" w:type="dxa"/>
          </w:tcPr>
          <w:p w14:paraId="53209887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80" w:type="dxa"/>
          </w:tcPr>
          <w:p w14:paraId="2488470A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Spisová značka v obch. </w:t>
            </w:r>
            <w:proofErr w:type="gramStart"/>
            <w:r w:rsidRPr="00DD2C5D">
              <w:rPr>
                <w:rFonts w:eastAsia="Times New Roman" w:cs="Calibri"/>
                <w:lang w:eastAsia="cs-CZ"/>
              </w:rPr>
              <w:t>rejstříku</w:t>
            </w:r>
            <w:proofErr w:type="gramEnd"/>
            <w:r w:rsidRPr="00DD2C5D">
              <w:rPr>
                <w:rFonts w:eastAsia="Times New Roman" w:cs="Calibri"/>
                <w:lang w:eastAsia="cs-CZ"/>
              </w:rPr>
              <w:t>:</w:t>
            </w:r>
          </w:p>
        </w:tc>
        <w:tc>
          <w:tcPr>
            <w:tcW w:w="2340" w:type="dxa"/>
            <w:shd w:val="clear" w:color="auto" w:fill="auto"/>
          </w:tcPr>
          <w:p w14:paraId="1B1A15DD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52C580D9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7DECDC32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2855D3" w:rsidRPr="00DD2C5D" w14:paraId="38FAAC36" w14:textId="77777777" w:rsidTr="00DC688D">
        <w:trPr>
          <w:cantSplit/>
          <w:trHeight w:val="34"/>
        </w:trPr>
        <w:tc>
          <w:tcPr>
            <w:tcW w:w="468" w:type="dxa"/>
          </w:tcPr>
          <w:p w14:paraId="5C74B79A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80" w:type="dxa"/>
          </w:tcPr>
          <w:p w14:paraId="04B47E25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Osoba oprávněná k jednání:</w:t>
            </w:r>
          </w:p>
        </w:tc>
        <w:tc>
          <w:tcPr>
            <w:tcW w:w="2340" w:type="dxa"/>
            <w:shd w:val="clear" w:color="auto" w:fill="auto"/>
          </w:tcPr>
          <w:p w14:paraId="1B580AD7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1BA492D4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13A195C0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</w:tbl>
    <w:p w14:paraId="03AD55B5" w14:textId="77777777" w:rsidR="002855D3" w:rsidRPr="00213F0C" w:rsidRDefault="002855D3" w:rsidP="002855D3">
      <w:pPr>
        <w:widowControl w:val="0"/>
        <w:rPr>
          <w:rFonts w:eastAsia="Times New Roman" w:cs="Calibri"/>
          <w:lang w:eastAsia="cs-CZ"/>
        </w:rPr>
      </w:pPr>
      <w:r w:rsidRPr="00213F0C">
        <w:rPr>
          <w:rFonts w:eastAsia="Times New Roman" w:cs="Calibri"/>
          <w:lang w:eastAsia="cs-CZ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6"/>
        <w:gridCol w:w="2026"/>
      </w:tblGrid>
      <w:tr w:rsidR="002855D3" w:rsidRPr="00DD2C5D" w14:paraId="0403769D" w14:textId="77777777" w:rsidTr="00DC688D">
        <w:tc>
          <w:tcPr>
            <w:tcW w:w="7128" w:type="dxa"/>
          </w:tcPr>
          <w:p w14:paraId="2BBDBC2C" w14:textId="77777777" w:rsidR="002855D3" w:rsidRPr="00DD2C5D" w:rsidRDefault="002855D3" w:rsidP="00E04FEA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Celkový objem poddodávek </w:t>
            </w:r>
          </w:p>
        </w:tc>
        <w:tc>
          <w:tcPr>
            <w:tcW w:w="2052" w:type="dxa"/>
            <w:shd w:val="clear" w:color="auto" w:fill="auto"/>
          </w:tcPr>
          <w:p w14:paraId="28E8BF66" w14:textId="23B4E106" w:rsidR="002855D3" w:rsidRPr="00DD2C5D" w:rsidRDefault="002855D3" w:rsidP="00DC688D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           </w:t>
            </w:r>
            <w:r w:rsidR="00DC688D">
              <w:rPr>
                <w:rFonts w:eastAsia="Times New Roman" w:cs="Calibri"/>
                <w:lang w:eastAsia="cs-CZ"/>
              </w:rPr>
              <w:t xml:space="preserve">0 </w:t>
            </w:r>
            <w:r w:rsidRPr="00DD2C5D">
              <w:rPr>
                <w:rFonts w:eastAsia="Times New Roman" w:cs="Calibri"/>
                <w:lang w:eastAsia="cs-CZ"/>
              </w:rPr>
              <w:t>%</w:t>
            </w:r>
          </w:p>
        </w:tc>
      </w:tr>
    </w:tbl>
    <w:p w14:paraId="4223B1E3" w14:textId="77777777" w:rsidR="005A6BDE" w:rsidRPr="00E20A5B" w:rsidRDefault="005A6BDE" w:rsidP="003977B6">
      <w:pPr>
        <w:widowControl w:val="0"/>
        <w:spacing w:after="120"/>
        <w:rPr>
          <w:rFonts w:asciiTheme="minorHAnsi" w:hAnsiTheme="minorHAnsi" w:cstheme="minorHAnsi"/>
        </w:rPr>
      </w:pPr>
    </w:p>
    <w:p w14:paraId="6E6C1EF0" w14:textId="77777777" w:rsidR="005A6BDE" w:rsidRPr="00256102" w:rsidRDefault="005A6BDE" w:rsidP="003977B6">
      <w:pPr>
        <w:spacing w:after="120" w:line="240" w:lineRule="auto"/>
        <w:rPr>
          <w:rFonts w:asciiTheme="minorHAnsi" w:hAnsiTheme="minorHAnsi" w:cstheme="minorHAnsi"/>
        </w:rPr>
      </w:pPr>
    </w:p>
    <w:p w14:paraId="026502D4" w14:textId="1F1C5551" w:rsidR="006B336B" w:rsidRPr="009D132A" w:rsidRDefault="006B336B" w:rsidP="009D132A">
      <w:pPr>
        <w:spacing w:before="0" w:after="120"/>
        <w:jc w:val="left"/>
        <w:rPr>
          <w:rFonts w:cs="Calibri"/>
        </w:rPr>
      </w:pPr>
    </w:p>
    <w:sectPr w:rsidR="006B336B" w:rsidRPr="009D132A" w:rsidSect="00A86F9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607BC58" w16cex:dateUtc="2024-09-17T15:01:00Z"/>
  <w16cex:commentExtensible w16cex:durableId="74CA74CE" w16cex:dateUtc="2024-09-17T15:06:00Z"/>
  <w16cex:commentExtensible w16cex:durableId="4B8A098C" w16cex:dateUtc="2024-09-17T15:19:00Z"/>
  <w16cex:commentExtensible w16cex:durableId="7BBBF853" w16cex:dateUtc="2024-09-17T15:25:00Z"/>
  <w16cex:commentExtensible w16cex:durableId="6C5A186C" w16cex:dateUtc="2024-09-17T16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A619558" w16cid:durableId="3607BC58"/>
  <w16cid:commentId w16cid:paraId="27EAA1AF" w16cid:durableId="73624FC8"/>
  <w16cid:commentId w16cid:paraId="64650C57" w16cid:durableId="74CA74CE"/>
  <w16cid:commentId w16cid:paraId="1ECB1EAC" w16cid:durableId="4B8A098C"/>
  <w16cid:commentId w16cid:paraId="4458024A" w16cid:durableId="7BBBF853"/>
  <w16cid:commentId w16cid:paraId="5B55CDCA" w16cid:durableId="6C5A186C"/>
  <w16cid:commentId w16cid:paraId="05C7822A" w16cid:durableId="298348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07AD9" w14:textId="77777777" w:rsidR="00FC5289" w:rsidRDefault="00FC5289" w:rsidP="002231C1">
      <w:pPr>
        <w:spacing w:before="0" w:line="240" w:lineRule="auto"/>
      </w:pPr>
      <w:r>
        <w:separator/>
      </w:r>
    </w:p>
  </w:endnote>
  <w:endnote w:type="continuationSeparator" w:id="0">
    <w:p w14:paraId="1F4461D2" w14:textId="77777777" w:rsidR="00FC5289" w:rsidRDefault="00FC5289" w:rsidP="002231C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944321"/>
      <w:docPartObj>
        <w:docPartGallery w:val="Page Numbers (Bottom of Page)"/>
        <w:docPartUnique/>
      </w:docPartObj>
    </w:sdtPr>
    <w:sdtEndPr/>
    <w:sdtContent>
      <w:p w14:paraId="330D81B1" w14:textId="3F2842B4" w:rsidR="001D69C0" w:rsidRDefault="001D69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4B2">
          <w:rPr>
            <w:noProof/>
          </w:rPr>
          <w:t>17</w:t>
        </w:r>
        <w:r>
          <w:fldChar w:fldCharType="end"/>
        </w:r>
      </w:p>
    </w:sdtContent>
  </w:sdt>
  <w:p w14:paraId="12590168" w14:textId="77777777" w:rsidR="001D69C0" w:rsidRDefault="001D69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4FD62" w14:textId="77777777" w:rsidR="00FC5289" w:rsidRDefault="00FC5289" w:rsidP="002231C1">
      <w:pPr>
        <w:spacing w:before="0" w:line="240" w:lineRule="auto"/>
      </w:pPr>
      <w:r>
        <w:separator/>
      </w:r>
    </w:p>
  </w:footnote>
  <w:footnote w:type="continuationSeparator" w:id="0">
    <w:p w14:paraId="4073C0E9" w14:textId="77777777" w:rsidR="00FC5289" w:rsidRDefault="00FC5289" w:rsidP="002231C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9996A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6DA6124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81081F"/>
    <w:multiLevelType w:val="multilevel"/>
    <w:tmpl w:val="66589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26B6900"/>
    <w:multiLevelType w:val="hybridMultilevel"/>
    <w:tmpl w:val="DDCECDB8"/>
    <w:lvl w:ilvl="0" w:tplc="B986E2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8564E"/>
    <w:multiLevelType w:val="hybridMultilevel"/>
    <w:tmpl w:val="B93CAA66"/>
    <w:lvl w:ilvl="0" w:tplc="B986E2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A3435"/>
    <w:multiLevelType w:val="hybridMultilevel"/>
    <w:tmpl w:val="B40E171C"/>
    <w:lvl w:ilvl="0" w:tplc="05C0DE10">
      <w:start w:val="1"/>
      <w:numFmt w:val="decimal"/>
      <w:pStyle w:val="PlohaZhlav"/>
      <w:suff w:val="space"/>
      <w:lvlText w:val="Příloha č. %1:"/>
      <w:lvlJc w:val="left"/>
      <w:pPr>
        <w:ind w:left="1135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754"/>
    <w:multiLevelType w:val="hybridMultilevel"/>
    <w:tmpl w:val="81260D86"/>
    <w:lvl w:ilvl="0" w:tplc="1A4407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383D"/>
    <w:multiLevelType w:val="hybridMultilevel"/>
    <w:tmpl w:val="7D349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E21"/>
    <w:multiLevelType w:val="multilevel"/>
    <w:tmpl w:val="325AEE02"/>
    <w:lvl w:ilvl="0">
      <w:start w:val="1"/>
      <w:numFmt w:val="decimal"/>
      <w:pStyle w:val="slolnku"/>
      <w:suff w:val="nothing"/>
      <w:lvlText w:val="Článek %1."/>
      <w:lvlJc w:val="left"/>
      <w:pPr>
        <w:ind w:left="7088" w:firstLine="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lowerLetter"/>
      <w:pStyle w:val="Textodst2slovan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righ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3390680D"/>
    <w:multiLevelType w:val="hybridMultilevel"/>
    <w:tmpl w:val="1BFE2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B420DB0E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Segoe UI" w:hAnsi="Segoe UI" w:cs="Segoe U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2B3B21"/>
    <w:multiLevelType w:val="hybridMultilevel"/>
    <w:tmpl w:val="D1AC3BF2"/>
    <w:lvl w:ilvl="0" w:tplc="10E459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75FCC"/>
    <w:multiLevelType w:val="hybridMultilevel"/>
    <w:tmpl w:val="F1B2C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B0CC8"/>
    <w:multiLevelType w:val="hybridMultilevel"/>
    <w:tmpl w:val="79145176"/>
    <w:lvl w:ilvl="0" w:tplc="88A231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304D6"/>
    <w:multiLevelType w:val="hybridMultilevel"/>
    <w:tmpl w:val="A5A2C0CE"/>
    <w:lvl w:ilvl="0" w:tplc="54384A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82653"/>
    <w:multiLevelType w:val="hybridMultilevel"/>
    <w:tmpl w:val="0D48F800"/>
    <w:lvl w:ilvl="0" w:tplc="36A4A4EC">
      <w:start w:val="1"/>
      <w:numFmt w:val="decimal"/>
      <w:pStyle w:val="Odstavec"/>
      <w:suff w:val="space"/>
      <w:lvlText w:val="(%1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F82716E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 w:tplc="57D4BF36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34C71"/>
    <w:multiLevelType w:val="hybridMultilevel"/>
    <w:tmpl w:val="E1784410"/>
    <w:lvl w:ilvl="0" w:tplc="B0948C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66772"/>
    <w:multiLevelType w:val="hybridMultilevel"/>
    <w:tmpl w:val="7F507E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9B7EF3"/>
    <w:multiLevelType w:val="hybridMultilevel"/>
    <w:tmpl w:val="33FE2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B55BF"/>
    <w:multiLevelType w:val="hybridMultilevel"/>
    <w:tmpl w:val="E7822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05D08"/>
    <w:multiLevelType w:val="hybridMultilevel"/>
    <w:tmpl w:val="BB261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55F81"/>
    <w:multiLevelType w:val="hybridMultilevel"/>
    <w:tmpl w:val="DAA0C9D0"/>
    <w:lvl w:ilvl="0" w:tplc="C54EC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65CFA"/>
    <w:multiLevelType w:val="hybridMultilevel"/>
    <w:tmpl w:val="2F1A4616"/>
    <w:lvl w:ilvl="0" w:tplc="24181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961FD9"/>
    <w:multiLevelType w:val="hybridMultilevel"/>
    <w:tmpl w:val="E01C2A98"/>
    <w:lvl w:ilvl="0" w:tplc="04050017">
      <w:start w:val="1"/>
      <w:numFmt w:val="lowerLetter"/>
      <w:lvlText w:val="%1)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7EA7161B"/>
    <w:multiLevelType w:val="hybridMultilevel"/>
    <w:tmpl w:val="5C96727A"/>
    <w:lvl w:ilvl="0" w:tplc="04050017">
      <w:start w:val="1"/>
      <w:numFmt w:val="lowerLetter"/>
      <w:lvlText w:val="%1)"/>
      <w:lvlJc w:val="left"/>
      <w:pPr>
        <w:ind w:left="1457" w:hanging="360"/>
      </w:p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5"/>
  </w:num>
  <w:num w:numId="2">
    <w:abstractNumId w:val="15"/>
    <w:lvlOverride w:ilvl="0">
      <w:startOverride w:val="1"/>
    </w:lvlOverride>
  </w:num>
  <w:num w:numId="3">
    <w:abstractNumId w:val="4"/>
  </w:num>
  <w:num w:numId="4">
    <w:abstractNumId w:val="20"/>
  </w:num>
  <w:num w:numId="5">
    <w:abstractNumId w:val="9"/>
  </w:num>
  <w:num w:numId="6">
    <w:abstractNumId w:val="6"/>
  </w:num>
  <w:num w:numId="7">
    <w:abstractNumId w:val="16"/>
  </w:num>
  <w:num w:numId="8">
    <w:abstractNumId w:val="21"/>
  </w:num>
  <w:num w:numId="9">
    <w:abstractNumId w:val="14"/>
  </w:num>
  <w:num w:numId="10">
    <w:abstractNumId w:val="7"/>
  </w:num>
  <w:num w:numId="11">
    <w:abstractNumId w:val="12"/>
  </w:num>
  <w:num w:numId="12">
    <w:abstractNumId w:val="18"/>
  </w:num>
  <w:num w:numId="13">
    <w:abstractNumId w:val="10"/>
  </w:num>
  <w:num w:numId="14">
    <w:abstractNumId w:val="23"/>
  </w:num>
  <w:num w:numId="15">
    <w:abstractNumId w:val="8"/>
  </w:num>
  <w:num w:numId="16">
    <w:abstractNumId w:val="19"/>
  </w:num>
  <w:num w:numId="17">
    <w:abstractNumId w:val="17"/>
  </w:num>
  <w:num w:numId="18">
    <w:abstractNumId w:val="24"/>
  </w:num>
  <w:num w:numId="19">
    <w:abstractNumId w:val="0"/>
  </w:num>
  <w:num w:numId="20">
    <w:abstractNumId w:val="22"/>
  </w:num>
  <w:num w:numId="21">
    <w:abstractNumId w:val="11"/>
  </w:num>
  <w:num w:numId="22">
    <w:abstractNumId w:val="13"/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C1"/>
    <w:rsid w:val="00000332"/>
    <w:rsid w:val="000008F9"/>
    <w:rsid w:val="000012A8"/>
    <w:rsid w:val="0000162F"/>
    <w:rsid w:val="00001DC9"/>
    <w:rsid w:val="00002DE8"/>
    <w:rsid w:val="00002EC7"/>
    <w:rsid w:val="000033F8"/>
    <w:rsid w:val="00003949"/>
    <w:rsid w:val="00003CE5"/>
    <w:rsid w:val="00003CF7"/>
    <w:rsid w:val="00003EED"/>
    <w:rsid w:val="000054A0"/>
    <w:rsid w:val="00006882"/>
    <w:rsid w:val="00006CA8"/>
    <w:rsid w:val="00006D6A"/>
    <w:rsid w:val="00007085"/>
    <w:rsid w:val="0000768C"/>
    <w:rsid w:val="00007735"/>
    <w:rsid w:val="00007972"/>
    <w:rsid w:val="000109AA"/>
    <w:rsid w:val="000114E6"/>
    <w:rsid w:val="00012958"/>
    <w:rsid w:val="00012EDD"/>
    <w:rsid w:val="00014D8D"/>
    <w:rsid w:val="000161B5"/>
    <w:rsid w:val="000226B5"/>
    <w:rsid w:val="000228C6"/>
    <w:rsid w:val="000228F7"/>
    <w:rsid w:val="00023223"/>
    <w:rsid w:val="000232C0"/>
    <w:rsid w:val="00023969"/>
    <w:rsid w:val="00023A9C"/>
    <w:rsid w:val="00025363"/>
    <w:rsid w:val="000277EA"/>
    <w:rsid w:val="00027C11"/>
    <w:rsid w:val="00030982"/>
    <w:rsid w:val="000328C4"/>
    <w:rsid w:val="00032FA4"/>
    <w:rsid w:val="00032FFE"/>
    <w:rsid w:val="00033345"/>
    <w:rsid w:val="00033D96"/>
    <w:rsid w:val="00033DBC"/>
    <w:rsid w:val="0003493F"/>
    <w:rsid w:val="000375BA"/>
    <w:rsid w:val="00037FEA"/>
    <w:rsid w:val="0004085E"/>
    <w:rsid w:val="000412CC"/>
    <w:rsid w:val="00042CB5"/>
    <w:rsid w:val="00043168"/>
    <w:rsid w:val="00043419"/>
    <w:rsid w:val="00043B88"/>
    <w:rsid w:val="00044C49"/>
    <w:rsid w:val="00045ECA"/>
    <w:rsid w:val="00046AE8"/>
    <w:rsid w:val="00046BF3"/>
    <w:rsid w:val="00046D64"/>
    <w:rsid w:val="0004742C"/>
    <w:rsid w:val="0005162C"/>
    <w:rsid w:val="000522F8"/>
    <w:rsid w:val="0005243F"/>
    <w:rsid w:val="0005261C"/>
    <w:rsid w:val="00053257"/>
    <w:rsid w:val="00053638"/>
    <w:rsid w:val="00054060"/>
    <w:rsid w:val="0005454A"/>
    <w:rsid w:val="00054C39"/>
    <w:rsid w:val="00054EEC"/>
    <w:rsid w:val="00055190"/>
    <w:rsid w:val="00056A13"/>
    <w:rsid w:val="0005742B"/>
    <w:rsid w:val="00061BEF"/>
    <w:rsid w:val="00061EE5"/>
    <w:rsid w:val="00064718"/>
    <w:rsid w:val="00065320"/>
    <w:rsid w:val="00065AE7"/>
    <w:rsid w:val="00067C94"/>
    <w:rsid w:val="00070BEA"/>
    <w:rsid w:val="00071048"/>
    <w:rsid w:val="00071532"/>
    <w:rsid w:val="00071D34"/>
    <w:rsid w:val="0007268E"/>
    <w:rsid w:val="000727B9"/>
    <w:rsid w:val="0007310C"/>
    <w:rsid w:val="00073781"/>
    <w:rsid w:val="00073906"/>
    <w:rsid w:val="000750C5"/>
    <w:rsid w:val="0007558B"/>
    <w:rsid w:val="000755D8"/>
    <w:rsid w:val="00076086"/>
    <w:rsid w:val="00076C15"/>
    <w:rsid w:val="00077B25"/>
    <w:rsid w:val="00077FCF"/>
    <w:rsid w:val="000800C6"/>
    <w:rsid w:val="00082577"/>
    <w:rsid w:val="00083B02"/>
    <w:rsid w:val="00084572"/>
    <w:rsid w:val="00084725"/>
    <w:rsid w:val="00084E0C"/>
    <w:rsid w:val="000852C5"/>
    <w:rsid w:val="0008587B"/>
    <w:rsid w:val="00085E7B"/>
    <w:rsid w:val="00086DD8"/>
    <w:rsid w:val="00091152"/>
    <w:rsid w:val="0009162B"/>
    <w:rsid w:val="00091725"/>
    <w:rsid w:val="00092825"/>
    <w:rsid w:val="00094898"/>
    <w:rsid w:val="00095168"/>
    <w:rsid w:val="00095750"/>
    <w:rsid w:val="00095ACC"/>
    <w:rsid w:val="000964A3"/>
    <w:rsid w:val="00096835"/>
    <w:rsid w:val="00096A4F"/>
    <w:rsid w:val="00096A70"/>
    <w:rsid w:val="00096B79"/>
    <w:rsid w:val="00097CB6"/>
    <w:rsid w:val="000A0785"/>
    <w:rsid w:val="000A2E10"/>
    <w:rsid w:val="000A382E"/>
    <w:rsid w:val="000A4D37"/>
    <w:rsid w:val="000A5D73"/>
    <w:rsid w:val="000A6FB3"/>
    <w:rsid w:val="000A7611"/>
    <w:rsid w:val="000B09E3"/>
    <w:rsid w:val="000B151C"/>
    <w:rsid w:val="000B1CAC"/>
    <w:rsid w:val="000B20E5"/>
    <w:rsid w:val="000B305C"/>
    <w:rsid w:val="000B3C9E"/>
    <w:rsid w:val="000B5B91"/>
    <w:rsid w:val="000B5F3D"/>
    <w:rsid w:val="000B63D6"/>
    <w:rsid w:val="000B6E4D"/>
    <w:rsid w:val="000B7206"/>
    <w:rsid w:val="000C0F25"/>
    <w:rsid w:val="000C0FFA"/>
    <w:rsid w:val="000C174F"/>
    <w:rsid w:val="000C1D9E"/>
    <w:rsid w:val="000C1E69"/>
    <w:rsid w:val="000C1ED1"/>
    <w:rsid w:val="000C39CD"/>
    <w:rsid w:val="000C3E04"/>
    <w:rsid w:val="000C4253"/>
    <w:rsid w:val="000C5135"/>
    <w:rsid w:val="000C55DB"/>
    <w:rsid w:val="000C5AE8"/>
    <w:rsid w:val="000C5D4F"/>
    <w:rsid w:val="000C668F"/>
    <w:rsid w:val="000C6B5C"/>
    <w:rsid w:val="000C6CED"/>
    <w:rsid w:val="000C6E56"/>
    <w:rsid w:val="000C712E"/>
    <w:rsid w:val="000D09A2"/>
    <w:rsid w:val="000D15A5"/>
    <w:rsid w:val="000D1DF5"/>
    <w:rsid w:val="000D1F40"/>
    <w:rsid w:val="000D230B"/>
    <w:rsid w:val="000D24CE"/>
    <w:rsid w:val="000D26D7"/>
    <w:rsid w:val="000D3D47"/>
    <w:rsid w:val="000D3F2B"/>
    <w:rsid w:val="000D5DBC"/>
    <w:rsid w:val="000D6A51"/>
    <w:rsid w:val="000D7754"/>
    <w:rsid w:val="000D788D"/>
    <w:rsid w:val="000E011F"/>
    <w:rsid w:val="000E09F8"/>
    <w:rsid w:val="000E0AF2"/>
    <w:rsid w:val="000E1104"/>
    <w:rsid w:val="000E1AC2"/>
    <w:rsid w:val="000E267A"/>
    <w:rsid w:val="000E2EFB"/>
    <w:rsid w:val="000E4843"/>
    <w:rsid w:val="000E4CEE"/>
    <w:rsid w:val="000E5BFC"/>
    <w:rsid w:val="000E5D24"/>
    <w:rsid w:val="000E7C53"/>
    <w:rsid w:val="000F021F"/>
    <w:rsid w:val="000F0382"/>
    <w:rsid w:val="000F0B89"/>
    <w:rsid w:val="000F1278"/>
    <w:rsid w:val="000F1786"/>
    <w:rsid w:val="000F1A76"/>
    <w:rsid w:val="000F1E85"/>
    <w:rsid w:val="000F22C7"/>
    <w:rsid w:val="000F2906"/>
    <w:rsid w:val="000F3138"/>
    <w:rsid w:val="000F38B3"/>
    <w:rsid w:val="000F438F"/>
    <w:rsid w:val="000F46BD"/>
    <w:rsid w:val="000F4C8B"/>
    <w:rsid w:val="000F51D8"/>
    <w:rsid w:val="000F5671"/>
    <w:rsid w:val="000F6D45"/>
    <w:rsid w:val="000F6EC8"/>
    <w:rsid w:val="000F71F3"/>
    <w:rsid w:val="000F74A0"/>
    <w:rsid w:val="000F7A26"/>
    <w:rsid w:val="000F7A53"/>
    <w:rsid w:val="000F7FB0"/>
    <w:rsid w:val="00100292"/>
    <w:rsid w:val="00100A6A"/>
    <w:rsid w:val="00100FDE"/>
    <w:rsid w:val="0010118D"/>
    <w:rsid w:val="00101584"/>
    <w:rsid w:val="00102752"/>
    <w:rsid w:val="0010325B"/>
    <w:rsid w:val="00103C8C"/>
    <w:rsid w:val="00104889"/>
    <w:rsid w:val="00104D8C"/>
    <w:rsid w:val="00104F84"/>
    <w:rsid w:val="001050B2"/>
    <w:rsid w:val="001056E3"/>
    <w:rsid w:val="001060C4"/>
    <w:rsid w:val="00110501"/>
    <w:rsid w:val="0011071A"/>
    <w:rsid w:val="001108CD"/>
    <w:rsid w:val="00110F9B"/>
    <w:rsid w:val="00111004"/>
    <w:rsid w:val="00111156"/>
    <w:rsid w:val="00111BED"/>
    <w:rsid w:val="00111CCE"/>
    <w:rsid w:val="0011200D"/>
    <w:rsid w:val="001124B1"/>
    <w:rsid w:val="001128E5"/>
    <w:rsid w:val="00112E6F"/>
    <w:rsid w:val="0011332D"/>
    <w:rsid w:val="00113748"/>
    <w:rsid w:val="001137AA"/>
    <w:rsid w:val="0011410D"/>
    <w:rsid w:val="0011578B"/>
    <w:rsid w:val="00115BCD"/>
    <w:rsid w:val="00115EF5"/>
    <w:rsid w:val="00117571"/>
    <w:rsid w:val="00117D27"/>
    <w:rsid w:val="00120D3E"/>
    <w:rsid w:val="00121128"/>
    <w:rsid w:val="00121B8D"/>
    <w:rsid w:val="0012209A"/>
    <w:rsid w:val="001226A6"/>
    <w:rsid w:val="001231B5"/>
    <w:rsid w:val="001244F3"/>
    <w:rsid w:val="00124582"/>
    <w:rsid w:val="001245C2"/>
    <w:rsid w:val="00124B5A"/>
    <w:rsid w:val="00125480"/>
    <w:rsid w:val="001261C7"/>
    <w:rsid w:val="00126D01"/>
    <w:rsid w:val="00126F5A"/>
    <w:rsid w:val="001272AF"/>
    <w:rsid w:val="0012780C"/>
    <w:rsid w:val="001308F1"/>
    <w:rsid w:val="00130D95"/>
    <w:rsid w:val="00130E16"/>
    <w:rsid w:val="00131021"/>
    <w:rsid w:val="0013165B"/>
    <w:rsid w:val="00131840"/>
    <w:rsid w:val="001321D5"/>
    <w:rsid w:val="00133185"/>
    <w:rsid w:val="001332D5"/>
    <w:rsid w:val="001335D9"/>
    <w:rsid w:val="00133A80"/>
    <w:rsid w:val="00133EC4"/>
    <w:rsid w:val="00133F4F"/>
    <w:rsid w:val="0013419A"/>
    <w:rsid w:val="0013456A"/>
    <w:rsid w:val="001347A4"/>
    <w:rsid w:val="00135441"/>
    <w:rsid w:val="001354BC"/>
    <w:rsid w:val="00136348"/>
    <w:rsid w:val="0013728D"/>
    <w:rsid w:val="00137F28"/>
    <w:rsid w:val="00140C7E"/>
    <w:rsid w:val="00141183"/>
    <w:rsid w:val="0014127C"/>
    <w:rsid w:val="00141745"/>
    <w:rsid w:val="00142291"/>
    <w:rsid w:val="00142D67"/>
    <w:rsid w:val="0014475E"/>
    <w:rsid w:val="001453AA"/>
    <w:rsid w:val="0014559E"/>
    <w:rsid w:val="00145659"/>
    <w:rsid w:val="001465BD"/>
    <w:rsid w:val="00147E5A"/>
    <w:rsid w:val="00150585"/>
    <w:rsid w:val="00150E81"/>
    <w:rsid w:val="0015176C"/>
    <w:rsid w:val="00151B2A"/>
    <w:rsid w:val="00152378"/>
    <w:rsid w:val="0015321B"/>
    <w:rsid w:val="00153293"/>
    <w:rsid w:val="00153622"/>
    <w:rsid w:val="00154B76"/>
    <w:rsid w:val="00154F86"/>
    <w:rsid w:val="00154F9B"/>
    <w:rsid w:val="00155442"/>
    <w:rsid w:val="001554E0"/>
    <w:rsid w:val="001556E3"/>
    <w:rsid w:val="00155906"/>
    <w:rsid w:val="00155D40"/>
    <w:rsid w:val="0015644E"/>
    <w:rsid w:val="0015713C"/>
    <w:rsid w:val="00157781"/>
    <w:rsid w:val="001577A6"/>
    <w:rsid w:val="00157A2D"/>
    <w:rsid w:val="00157A4A"/>
    <w:rsid w:val="0016031E"/>
    <w:rsid w:val="0016040E"/>
    <w:rsid w:val="00160692"/>
    <w:rsid w:val="001613A3"/>
    <w:rsid w:val="001615DD"/>
    <w:rsid w:val="00162491"/>
    <w:rsid w:val="001629EB"/>
    <w:rsid w:val="0016342A"/>
    <w:rsid w:val="00164635"/>
    <w:rsid w:val="001648B1"/>
    <w:rsid w:val="0016518A"/>
    <w:rsid w:val="00165898"/>
    <w:rsid w:val="001674DD"/>
    <w:rsid w:val="0017024E"/>
    <w:rsid w:val="0017074D"/>
    <w:rsid w:val="00171EBE"/>
    <w:rsid w:val="00172743"/>
    <w:rsid w:val="00172A5C"/>
    <w:rsid w:val="0017312B"/>
    <w:rsid w:val="001732FC"/>
    <w:rsid w:val="00174664"/>
    <w:rsid w:val="00176FAB"/>
    <w:rsid w:val="00177D43"/>
    <w:rsid w:val="001810FD"/>
    <w:rsid w:val="00181B0D"/>
    <w:rsid w:val="00182097"/>
    <w:rsid w:val="001821E8"/>
    <w:rsid w:val="0018227F"/>
    <w:rsid w:val="00182BE2"/>
    <w:rsid w:val="00182EAD"/>
    <w:rsid w:val="001844E7"/>
    <w:rsid w:val="00185113"/>
    <w:rsid w:val="00185164"/>
    <w:rsid w:val="00185D70"/>
    <w:rsid w:val="00186D9D"/>
    <w:rsid w:val="00187B01"/>
    <w:rsid w:val="00187B36"/>
    <w:rsid w:val="00187E1F"/>
    <w:rsid w:val="00187F67"/>
    <w:rsid w:val="001914A1"/>
    <w:rsid w:val="001919EC"/>
    <w:rsid w:val="00191B6D"/>
    <w:rsid w:val="00192BA0"/>
    <w:rsid w:val="001930DE"/>
    <w:rsid w:val="00193289"/>
    <w:rsid w:val="00193374"/>
    <w:rsid w:val="001936D8"/>
    <w:rsid w:val="00193AB0"/>
    <w:rsid w:val="00193B51"/>
    <w:rsid w:val="00193E26"/>
    <w:rsid w:val="0019461A"/>
    <w:rsid w:val="001947F0"/>
    <w:rsid w:val="0019485E"/>
    <w:rsid w:val="00194D5B"/>
    <w:rsid w:val="001969F5"/>
    <w:rsid w:val="00196A32"/>
    <w:rsid w:val="00197CC1"/>
    <w:rsid w:val="001A05D2"/>
    <w:rsid w:val="001A0948"/>
    <w:rsid w:val="001A185F"/>
    <w:rsid w:val="001A2228"/>
    <w:rsid w:val="001A256C"/>
    <w:rsid w:val="001A26DE"/>
    <w:rsid w:val="001A494B"/>
    <w:rsid w:val="001A4D20"/>
    <w:rsid w:val="001A535F"/>
    <w:rsid w:val="001A5A37"/>
    <w:rsid w:val="001A6E9C"/>
    <w:rsid w:val="001A7479"/>
    <w:rsid w:val="001B05E6"/>
    <w:rsid w:val="001B1289"/>
    <w:rsid w:val="001B1299"/>
    <w:rsid w:val="001B13B6"/>
    <w:rsid w:val="001B1E39"/>
    <w:rsid w:val="001B1E4A"/>
    <w:rsid w:val="001B258C"/>
    <w:rsid w:val="001B39D6"/>
    <w:rsid w:val="001B3B71"/>
    <w:rsid w:val="001B3CF3"/>
    <w:rsid w:val="001B3EC5"/>
    <w:rsid w:val="001B4CD9"/>
    <w:rsid w:val="001B6317"/>
    <w:rsid w:val="001B6667"/>
    <w:rsid w:val="001B749E"/>
    <w:rsid w:val="001B75DD"/>
    <w:rsid w:val="001B7663"/>
    <w:rsid w:val="001C28A0"/>
    <w:rsid w:val="001C2C3D"/>
    <w:rsid w:val="001C3961"/>
    <w:rsid w:val="001C41BD"/>
    <w:rsid w:val="001C50C2"/>
    <w:rsid w:val="001C5F21"/>
    <w:rsid w:val="001C5F58"/>
    <w:rsid w:val="001C70AC"/>
    <w:rsid w:val="001C7245"/>
    <w:rsid w:val="001C7509"/>
    <w:rsid w:val="001C7548"/>
    <w:rsid w:val="001C78AF"/>
    <w:rsid w:val="001D06B3"/>
    <w:rsid w:val="001D07E9"/>
    <w:rsid w:val="001D1812"/>
    <w:rsid w:val="001D1AAF"/>
    <w:rsid w:val="001D1EDF"/>
    <w:rsid w:val="001D202F"/>
    <w:rsid w:val="001D20B8"/>
    <w:rsid w:val="001D22C0"/>
    <w:rsid w:val="001D3B18"/>
    <w:rsid w:val="001D42CA"/>
    <w:rsid w:val="001D42F4"/>
    <w:rsid w:val="001D44A4"/>
    <w:rsid w:val="001D4A18"/>
    <w:rsid w:val="001D57C9"/>
    <w:rsid w:val="001D5830"/>
    <w:rsid w:val="001D61C0"/>
    <w:rsid w:val="001D651A"/>
    <w:rsid w:val="001D69C0"/>
    <w:rsid w:val="001D713E"/>
    <w:rsid w:val="001D75E0"/>
    <w:rsid w:val="001D7660"/>
    <w:rsid w:val="001D7BA3"/>
    <w:rsid w:val="001E1589"/>
    <w:rsid w:val="001E16C1"/>
    <w:rsid w:val="001E1DF5"/>
    <w:rsid w:val="001E2D97"/>
    <w:rsid w:val="001E3103"/>
    <w:rsid w:val="001E3668"/>
    <w:rsid w:val="001E37C0"/>
    <w:rsid w:val="001E3980"/>
    <w:rsid w:val="001E3ADC"/>
    <w:rsid w:val="001E5E2C"/>
    <w:rsid w:val="001E601C"/>
    <w:rsid w:val="001E6616"/>
    <w:rsid w:val="001E6918"/>
    <w:rsid w:val="001E6EC3"/>
    <w:rsid w:val="001E796B"/>
    <w:rsid w:val="001F0A52"/>
    <w:rsid w:val="001F1150"/>
    <w:rsid w:val="001F14BC"/>
    <w:rsid w:val="001F1971"/>
    <w:rsid w:val="001F2D36"/>
    <w:rsid w:val="001F3089"/>
    <w:rsid w:val="001F3254"/>
    <w:rsid w:val="001F3E89"/>
    <w:rsid w:val="001F422B"/>
    <w:rsid w:val="001F4C22"/>
    <w:rsid w:val="001F4E31"/>
    <w:rsid w:val="001F4ED1"/>
    <w:rsid w:val="001F65A0"/>
    <w:rsid w:val="001F66F7"/>
    <w:rsid w:val="001F68EB"/>
    <w:rsid w:val="001F71C9"/>
    <w:rsid w:val="00200284"/>
    <w:rsid w:val="00200833"/>
    <w:rsid w:val="002020A6"/>
    <w:rsid w:val="00202526"/>
    <w:rsid w:val="00202904"/>
    <w:rsid w:val="00202DC3"/>
    <w:rsid w:val="00203C9A"/>
    <w:rsid w:val="00206BD2"/>
    <w:rsid w:val="00206E61"/>
    <w:rsid w:val="00207348"/>
    <w:rsid w:val="00207982"/>
    <w:rsid w:val="00207E87"/>
    <w:rsid w:val="0021003D"/>
    <w:rsid w:val="0021049B"/>
    <w:rsid w:val="00210973"/>
    <w:rsid w:val="00210ADB"/>
    <w:rsid w:val="00211028"/>
    <w:rsid w:val="00211092"/>
    <w:rsid w:val="00211319"/>
    <w:rsid w:val="00211AFA"/>
    <w:rsid w:val="00211E25"/>
    <w:rsid w:val="0021268C"/>
    <w:rsid w:val="00212D23"/>
    <w:rsid w:val="00213CA9"/>
    <w:rsid w:val="002157DF"/>
    <w:rsid w:val="00215F45"/>
    <w:rsid w:val="00216023"/>
    <w:rsid w:val="00216043"/>
    <w:rsid w:val="002162A6"/>
    <w:rsid w:val="00216517"/>
    <w:rsid w:val="0021716D"/>
    <w:rsid w:val="0021718B"/>
    <w:rsid w:val="00217754"/>
    <w:rsid w:val="002203A0"/>
    <w:rsid w:val="00220B92"/>
    <w:rsid w:val="002210D4"/>
    <w:rsid w:val="00221ECE"/>
    <w:rsid w:val="002231C1"/>
    <w:rsid w:val="002232B4"/>
    <w:rsid w:val="00223674"/>
    <w:rsid w:val="0022397C"/>
    <w:rsid w:val="00223F99"/>
    <w:rsid w:val="00225617"/>
    <w:rsid w:val="00226861"/>
    <w:rsid w:val="00226F2D"/>
    <w:rsid w:val="002277E9"/>
    <w:rsid w:val="00227D31"/>
    <w:rsid w:val="002304B4"/>
    <w:rsid w:val="00231C94"/>
    <w:rsid w:val="00231D86"/>
    <w:rsid w:val="0023228A"/>
    <w:rsid w:val="002324D8"/>
    <w:rsid w:val="00233115"/>
    <w:rsid w:val="00233505"/>
    <w:rsid w:val="002337D2"/>
    <w:rsid w:val="00233CE2"/>
    <w:rsid w:val="0023436C"/>
    <w:rsid w:val="0023474B"/>
    <w:rsid w:val="00234DF3"/>
    <w:rsid w:val="00235FB8"/>
    <w:rsid w:val="00236946"/>
    <w:rsid w:val="00236ABF"/>
    <w:rsid w:val="002372D5"/>
    <w:rsid w:val="00237446"/>
    <w:rsid w:val="00237B2A"/>
    <w:rsid w:val="002402AF"/>
    <w:rsid w:val="00241A57"/>
    <w:rsid w:val="00241B6D"/>
    <w:rsid w:val="00241C03"/>
    <w:rsid w:val="002422C9"/>
    <w:rsid w:val="002431F1"/>
    <w:rsid w:val="00243333"/>
    <w:rsid w:val="00244D58"/>
    <w:rsid w:val="00245557"/>
    <w:rsid w:val="00250184"/>
    <w:rsid w:val="00250D66"/>
    <w:rsid w:val="00250DCC"/>
    <w:rsid w:val="002513EA"/>
    <w:rsid w:val="00252D81"/>
    <w:rsid w:val="00253C68"/>
    <w:rsid w:val="00255425"/>
    <w:rsid w:val="002559E5"/>
    <w:rsid w:val="002563FB"/>
    <w:rsid w:val="0025679B"/>
    <w:rsid w:val="002567DF"/>
    <w:rsid w:val="0025792A"/>
    <w:rsid w:val="0026015E"/>
    <w:rsid w:val="0026259E"/>
    <w:rsid w:val="00263598"/>
    <w:rsid w:val="00263AEC"/>
    <w:rsid w:val="00264841"/>
    <w:rsid w:val="0026490E"/>
    <w:rsid w:val="002649C4"/>
    <w:rsid w:val="00264BE7"/>
    <w:rsid w:val="00264C8D"/>
    <w:rsid w:val="00265A11"/>
    <w:rsid w:val="00266551"/>
    <w:rsid w:val="00266AE9"/>
    <w:rsid w:val="00267741"/>
    <w:rsid w:val="002701D0"/>
    <w:rsid w:val="00270A03"/>
    <w:rsid w:val="00270C52"/>
    <w:rsid w:val="00270CE2"/>
    <w:rsid w:val="00271508"/>
    <w:rsid w:val="0027151E"/>
    <w:rsid w:val="00271BCE"/>
    <w:rsid w:val="00271C23"/>
    <w:rsid w:val="00271EF0"/>
    <w:rsid w:val="002728A1"/>
    <w:rsid w:val="00272F59"/>
    <w:rsid w:val="00272F6B"/>
    <w:rsid w:val="00273432"/>
    <w:rsid w:val="00273D0F"/>
    <w:rsid w:val="002740F3"/>
    <w:rsid w:val="0027524F"/>
    <w:rsid w:val="00275744"/>
    <w:rsid w:val="002767EA"/>
    <w:rsid w:val="00276821"/>
    <w:rsid w:val="00276889"/>
    <w:rsid w:val="00276E4A"/>
    <w:rsid w:val="0027731E"/>
    <w:rsid w:val="00277619"/>
    <w:rsid w:val="00277971"/>
    <w:rsid w:val="00277DEF"/>
    <w:rsid w:val="00280388"/>
    <w:rsid w:val="002805DF"/>
    <w:rsid w:val="00280C70"/>
    <w:rsid w:val="00280F54"/>
    <w:rsid w:val="00282B12"/>
    <w:rsid w:val="0028393C"/>
    <w:rsid w:val="00283E8B"/>
    <w:rsid w:val="00283F60"/>
    <w:rsid w:val="0028424A"/>
    <w:rsid w:val="00284806"/>
    <w:rsid w:val="00285546"/>
    <w:rsid w:val="002855D3"/>
    <w:rsid w:val="002857B3"/>
    <w:rsid w:val="0028590F"/>
    <w:rsid w:val="002862F7"/>
    <w:rsid w:val="002865F6"/>
    <w:rsid w:val="00290BAB"/>
    <w:rsid w:val="0029168F"/>
    <w:rsid w:val="002916AF"/>
    <w:rsid w:val="00293306"/>
    <w:rsid w:val="00293D64"/>
    <w:rsid w:val="00293E1A"/>
    <w:rsid w:val="00293E29"/>
    <w:rsid w:val="0029451A"/>
    <w:rsid w:val="00294B69"/>
    <w:rsid w:val="00294D5C"/>
    <w:rsid w:val="002965C2"/>
    <w:rsid w:val="00296B40"/>
    <w:rsid w:val="002976B9"/>
    <w:rsid w:val="002A05E6"/>
    <w:rsid w:val="002A12A8"/>
    <w:rsid w:val="002A1E25"/>
    <w:rsid w:val="002A2A8C"/>
    <w:rsid w:val="002A2E06"/>
    <w:rsid w:val="002A2E6E"/>
    <w:rsid w:val="002A3638"/>
    <w:rsid w:val="002A39BF"/>
    <w:rsid w:val="002A3BF4"/>
    <w:rsid w:val="002A3F6F"/>
    <w:rsid w:val="002A44F9"/>
    <w:rsid w:val="002A51C6"/>
    <w:rsid w:val="002A5292"/>
    <w:rsid w:val="002A5B53"/>
    <w:rsid w:val="002A5DAD"/>
    <w:rsid w:val="002A7594"/>
    <w:rsid w:val="002A7805"/>
    <w:rsid w:val="002A7D38"/>
    <w:rsid w:val="002B189E"/>
    <w:rsid w:val="002B1D92"/>
    <w:rsid w:val="002B1FDB"/>
    <w:rsid w:val="002B2DC7"/>
    <w:rsid w:val="002B3F16"/>
    <w:rsid w:val="002B4468"/>
    <w:rsid w:val="002B4D03"/>
    <w:rsid w:val="002B53BA"/>
    <w:rsid w:val="002B54BA"/>
    <w:rsid w:val="002B5730"/>
    <w:rsid w:val="002B58CC"/>
    <w:rsid w:val="002B5C49"/>
    <w:rsid w:val="002B5F75"/>
    <w:rsid w:val="002B6617"/>
    <w:rsid w:val="002C017B"/>
    <w:rsid w:val="002C0D28"/>
    <w:rsid w:val="002C1CA1"/>
    <w:rsid w:val="002C20FC"/>
    <w:rsid w:val="002C2262"/>
    <w:rsid w:val="002C2675"/>
    <w:rsid w:val="002C2924"/>
    <w:rsid w:val="002C2BA8"/>
    <w:rsid w:val="002C2C74"/>
    <w:rsid w:val="002C3A82"/>
    <w:rsid w:val="002C4B43"/>
    <w:rsid w:val="002C50BE"/>
    <w:rsid w:val="002C6F81"/>
    <w:rsid w:val="002C6FF4"/>
    <w:rsid w:val="002C7065"/>
    <w:rsid w:val="002C75EE"/>
    <w:rsid w:val="002C7AE9"/>
    <w:rsid w:val="002D08CA"/>
    <w:rsid w:val="002D0B0C"/>
    <w:rsid w:val="002D0F06"/>
    <w:rsid w:val="002D0F88"/>
    <w:rsid w:val="002D140E"/>
    <w:rsid w:val="002D14DC"/>
    <w:rsid w:val="002D1E07"/>
    <w:rsid w:val="002D28A0"/>
    <w:rsid w:val="002D33E7"/>
    <w:rsid w:val="002D3659"/>
    <w:rsid w:val="002D36A2"/>
    <w:rsid w:val="002D50C3"/>
    <w:rsid w:val="002D706A"/>
    <w:rsid w:val="002D7322"/>
    <w:rsid w:val="002E1953"/>
    <w:rsid w:val="002E1F54"/>
    <w:rsid w:val="002E1FC2"/>
    <w:rsid w:val="002E2062"/>
    <w:rsid w:val="002E24EC"/>
    <w:rsid w:val="002E3F74"/>
    <w:rsid w:val="002E6664"/>
    <w:rsid w:val="002E678E"/>
    <w:rsid w:val="002E768B"/>
    <w:rsid w:val="002F0525"/>
    <w:rsid w:val="002F0715"/>
    <w:rsid w:val="002F1959"/>
    <w:rsid w:val="002F1BD0"/>
    <w:rsid w:val="002F28F4"/>
    <w:rsid w:val="002F2FA8"/>
    <w:rsid w:val="002F390B"/>
    <w:rsid w:val="002F3A01"/>
    <w:rsid w:val="002F3C71"/>
    <w:rsid w:val="002F412B"/>
    <w:rsid w:val="002F42B9"/>
    <w:rsid w:val="002F5E24"/>
    <w:rsid w:val="002F6986"/>
    <w:rsid w:val="002F6A10"/>
    <w:rsid w:val="003001FB"/>
    <w:rsid w:val="003017EC"/>
    <w:rsid w:val="0030202B"/>
    <w:rsid w:val="00302758"/>
    <w:rsid w:val="00302A9A"/>
    <w:rsid w:val="00302C42"/>
    <w:rsid w:val="00303437"/>
    <w:rsid w:val="003037BC"/>
    <w:rsid w:val="00305019"/>
    <w:rsid w:val="00305106"/>
    <w:rsid w:val="00305715"/>
    <w:rsid w:val="00305A08"/>
    <w:rsid w:val="00305DD5"/>
    <w:rsid w:val="00306616"/>
    <w:rsid w:val="00306744"/>
    <w:rsid w:val="00307BE9"/>
    <w:rsid w:val="00307FD6"/>
    <w:rsid w:val="00310B16"/>
    <w:rsid w:val="00311415"/>
    <w:rsid w:val="00311E8B"/>
    <w:rsid w:val="003132C2"/>
    <w:rsid w:val="00315BB0"/>
    <w:rsid w:val="003177EE"/>
    <w:rsid w:val="00317CF0"/>
    <w:rsid w:val="0032095D"/>
    <w:rsid w:val="003218AC"/>
    <w:rsid w:val="00322677"/>
    <w:rsid w:val="00322E48"/>
    <w:rsid w:val="00323B53"/>
    <w:rsid w:val="00324A70"/>
    <w:rsid w:val="00324F56"/>
    <w:rsid w:val="003250FF"/>
    <w:rsid w:val="003263A6"/>
    <w:rsid w:val="00326636"/>
    <w:rsid w:val="00326F30"/>
    <w:rsid w:val="00330484"/>
    <w:rsid w:val="00330FD7"/>
    <w:rsid w:val="00331DA5"/>
    <w:rsid w:val="00332058"/>
    <w:rsid w:val="00332482"/>
    <w:rsid w:val="0033258A"/>
    <w:rsid w:val="00332765"/>
    <w:rsid w:val="00332DB8"/>
    <w:rsid w:val="0033337B"/>
    <w:rsid w:val="00333B4E"/>
    <w:rsid w:val="00333C9C"/>
    <w:rsid w:val="00334B7A"/>
    <w:rsid w:val="00335733"/>
    <w:rsid w:val="0033733D"/>
    <w:rsid w:val="003374F4"/>
    <w:rsid w:val="003406B5"/>
    <w:rsid w:val="003407BC"/>
    <w:rsid w:val="00340A7D"/>
    <w:rsid w:val="00340FA6"/>
    <w:rsid w:val="003419A6"/>
    <w:rsid w:val="00342792"/>
    <w:rsid w:val="00343543"/>
    <w:rsid w:val="00343C35"/>
    <w:rsid w:val="00343D75"/>
    <w:rsid w:val="00344CBE"/>
    <w:rsid w:val="003455CC"/>
    <w:rsid w:val="00345819"/>
    <w:rsid w:val="0034687B"/>
    <w:rsid w:val="003468FD"/>
    <w:rsid w:val="00346E91"/>
    <w:rsid w:val="00347614"/>
    <w:rsid w:val="003477B0"/>
    <w:rsid w:val="00347EC8"/>
    <w:rsid w:val="00352751"/>
    <w:rsid w:val="0035331D"/>
    <w:rsid w:val="00353B82"/>
    <w:rsid w:val="00353DDC"/>
    <w:rsid w:val="003560DA"/>
    <w:rsid w:val="00360881"/>
    <w:rsid w:val="003609D2"/>
    <w:rsid w:val="0036157B"/>
    <w:rsid w:val="00361AB8"/>
    <w:rsid w:val="0036264B"/>
    <w:rsid w:val="00365359"/>
    <w:rsid w:val="0036678C"/>
    <w:rsid w:val="00366CAF"/>
    <w:rsid w:val="00366CFF"/>
    <w:rsid w:val="00367185"/>
    <w:rsid w:val="00367DA2"/>
    <w:rsid w:val="00370471"/>
    <w:rsid w:val="00370B28"/>
    <w:rsid w:val="00371806"/>
    <w:rsid w:val="00371918"/>
    <w:rsid w:val="00371BA3"/>
    <w:rsid w:val="00372D6E"/>
    <w:rsid w:val="00373966"/>
    <w:rsid w:val="00374746"/>
    <w:rsid w:val="00374C4E"/>
    <w:rsid w:val="00374CCD"/>
    <w:rsid w:val="00374DE9"/>
    <w:rsid w:val="003756E1"/>
    <w:rsid w:val="003758D4"/>
    <w:rsid w:val="0037602B"/>
    <w:rsid w:val="00376145"/>
    <w:rsid w:val="00377F8D"/>
    <w:rsid w:val="00380179"/>
    <w:rsid w:val="00380F17"/>
    <w:rsid w:val="00381222"/>
    <w:rsid w:val="00382A73"/>
    <w:rsid w:val="00384250"/>
    <w:rsid w:val="003845D8"/>
    <w:rsid w:val="00384B42"/>
    <w:rsid w:val="0038649A"/>
    <w:rsid w:val="00386E13"/>
    <w:rsid w:val="00387A15"/>
    <w:rsid w:val="003903DC"/>
    <w:rsid w:val="003907C3"/>
    <w:rsid w:val="00391101"/>
    <w:rsid w:val="00391DB1"/>
    <w:rsid w:val="00392333"/>
    <w:rsid w:val="00392A36"/>
    <w:rsid w:val="00393AA5"/>
    <w:rsid w:val="00393C24"/>
    <w:rsid w:val="0039460F"/>
    <w:rsid w:val="0039461F"/>
    <w:rsid w:val="003948AE"/>
    <w:rsid w:val="00394A10"/>
    <w:rsid w:val="00394BB5"/>
    <w:rsid w:val="00394BF0"/>
    <w:rsid w:val="00395469"/>
    <w:rsid w:val="003955A4"/>
    <w:rsid w:val="00395F60"/>
    <w:rsid w:val="00396063"/>
    <w:rsid w:val="00397082"/>
    <w:rsid w:val="00397272"/>
    <w:rsid w:val="003977B6"/>
    <w:rsid w:val="00397B2C"/>
    <w:rsid w:val="003A0322"/>
    <w:rsid w:val="003A1449"/>
    <w:rsid w:val="003A2B6C"/>
    <w:rsid w:val="003A31D3"/>
    <w:rsid w:val="003A39A0"/>
    <w:rsid w:val="003A42A4"/>
    <w:rsid w:val="003A4493"/>
    <w:rsid w:val="003A5001"/>
    <w:rsid w:val="003A5DC3"/>
    <w:rsid w:val="003A6893"/>
    <w:rsid w:val="003A7878"/>
    <w:rsid w:val="003B0485"/>
    <w:rsid w:val="003B1997"/>
    <w:rsid w:val="003B298D"/>
    <w:rsid w:val="003B342B"/>
    <w:rsid w:val="003B53F4"/>
    <w:rsid w:val="003B58FD"/>
    <w:rsid w:val="003B67CF"/>
    <w:rsid w:val="003B6AAE"/>
    <w:rsid w:val="003B73A3"/>
    <w:rsid w:val="003B7947"/>
    <w:rsid w:val="003B7ABA"/>
    <w:rsid w:val="003B7CF6"/>
    <w:rsid w:val="003C031E"/>
    <w:rsid w:val="003C0545"/>
    <w:rsid w:val="003C06B8"/>
    <w:rsid w:val="003C0B10"/>
    <w:rsid w:val="003C1902"/>
    <w:rsid w:val="003C1CB2"/>
    <w:rsid w:val="003C1D9A"/>
    <w:rsid w:val="003C233F"/>
    <w:rsid w:val="003C28BD"/>
    <w:rsid w:val="003C341D"/>
    <w:rsid w:val="003C344B"/>
    <w:rsid w:val="003C355A"/>
    <w:rsid w:val="003C37C7"/>
    <w:rsid w:val="003C4B30"/>
    <w:rsid w:val="003C5BBB"/>
    <w:rsid w:val="003C632B"/>
    <w:rsid w:val="003D0F8D"/>
    <w:rsid w:val="003D1220"/>
    <w:rsid w:val="003D21F8"/>
    <w:rsid w:val="003D29BA"/>
    <w:rsid w:val="003D3BCA"/>
    <w:rsid w:val="003D3D29"/>
    <w:rsid w:val="003D3E6E"/>
    <w:rsid w:val="003D4B62"/>
    <w:rsid w:val="003D4CC1"/>
    <w:rsid w:val="003D636B"/>
    <w:rsid w:val="003D656E"/>
    <w:rsid w:val="003D6750"/>
    <w:rsid w:val="003D6A23"/>
    <w:rsid w:val="003D6C48"/>
    <w:rsid w:val="003D6FA9"/>
    <w:rsid w:val="003D7474"/>
    <w:rsid w:val="003D77E9"/>
    <w:rsid w:val="003D7883"/>
    <w:rsid w:val="003D7B87"/>
    <w:rsid w:val="003E0468"/>
    <w:rsid w:val="003E0879"/>
    <w:rsid w:val="003E1F4A"/>
    <w:rsid w:val="003E29E9"/>
    <w:rsid w:val="003E2C11"/>
    <w:rsid w:val="003E3DFA"/>
    <w:rsid w:val="003E5827"/>
    <w:rsid w:val="003E5A97"/>
    <w:rsid w:val="003E5E7B"/>
    <w:rsid w:val="003E6847"/>
    <w:rsid w:val="003E7D50"/>
    <w:rsid w:val="003E7F6C"/>
    <w:rsid w:val="003F14A5"/>
    <w:rsid w:val="003F27C2"/>
    <w:rsid w:val="003F2A44"/>
    <w:rsid w:val="003F2ED3"/>
    <w:rsid w:val="003F306F"/>
    <w:rsid w:val="003F3B6E"/>
    <w:rsid w:val="003F6758"/>
    <w:rsid w:val="003F6D53"/>
    <w:rsid w:val="003F7204"/>
    <w:rsid w:val="004013D2"/>
    <w:rsid w:val="0040164C"/>
    <w:rsid w:val="00401FF9"/>
    <w:rsid w:val="0040299A"/>
    <w:rsid w:val="00404F19"/>
    <w:rsid w:val="004058C7"/>
    <w:rsid w:val="004060D6"/>
    <w:rsid w:val="00406987"/>
    <w:rsid w:val="004078D6"/>
    <w:rsid w:val="00410486"/>
    <w:rsid w:val="00410922"/>
    <w:rsid w:val="00411377"/>
    <w:rsid w:val="004122BA"/>
    <w:rsid w:val="0041335F"/>
    <w:rsid w:val="004148E8"/>
    <w:rsid w:val="00414C9A"/>
    <w:rsid w:val="00415E13"/>
    <w:rsid w:val="00416577"/>
    <w:rsid w:val="00417FD4"/>
    <w:rsid w:val="00417FD8"/>
    <w:rsid w:val="00420296"/>
    <w:rsid w:val="00421191"/>
    <w:rsid w:val="00421391"/>
    <w:rsid w:val="00421BEC"/>
    <w:rsid w:val="00422324"/>
    <w:rsid w:val="0042245A"/>
    <w:rsid w:val="00422A84"/>
    <w:rsid w:val="00422AE0"/>
    <w:rsid w:val="00425551"/>
    <w:rsid w:val="00426ABF"/>
    <w:rsid w:val="00426B6A"/>
    <w:rsid w:val="0042748A"/>
    <w:rsid w:val="004277BD"/>
    <w:rsid w:val="00427B35"/>
    <w:rsid w:val="004304D5"/>
    <w:rsid w:val="00430531"/>
    <w:rsid w:val="0043123B"/>
    <w:rsid w:val="004318CE"/>
    <w:rsid w:val="004319D7"/>
    <w:rsid w:val="00431E2C"/>
    <w:rsid w:val="00432B93"/>
    <w:rsid w:val="00432BD4"/>
    <w:rsid w:val="00432EA0"/>
    <w:rsid w:val="004333AB"/>
    <w:rsid w:val="00433576"/>
    <w:rsid w:val="00435576"/>
    <w:rsid w:val="004366FE"/>
    <w:rsid w:val="00436F81"/>
    <w:rsid w:val="004379E0"/>
    <w:rsid w:val="00437AF1"/>
    <w:rsid w:val="00440699"/>
    <w:rsid w:val="00440B91"/>
    <w:rsid w:val="00441273"/>
    <w:rsid w:val="004424A5"/>
    <w:rsid w:val="00442A1F"/>
    <w:rsid w:val="00443900"/>
    <w:rsid w:val="004450F5"/>
    <w:rsid w:val="004460E4"/>
    <w:rsid w:val="00446144"/>
    <w:rsid w:val="004464BE"/>
    <w:rsid w:val="0044716F"/>
    <w:rsid w:val="004476FE"/>
    <w:rsid w:val="004478C9"/>
    <w:rsid w:val="00451C9B"/>
    <w:rsid w:val="00452389"/>
    <w:rsid w:val="0045310D"/>
    <w:rsid w:val="004532A5"/>
    <w:rsid w:val="004532EF"/>
    <w:rsid w:val="004550F1"/>
    <w:rsid w:val="004560CC"/>
    <w:rsid w:val="0045766A"/>
    <w:rsid w:val="00457786"/>
    <w:rsid w:val="004600BB"/>
    <w:rsid w:val="00460318"/>
    <w:rsid w:val="00460712"/>
    <w:rsid w:val="00460FF3"/>
    <w:rsid w:val="0046122F"/>
    <w:rsid w:val="004616D8"/>
    <w:rsid w:val="004628DF"/>
    <w:rsid w:val="00464542"/>
    <w:rsid w:val="00466E7C"/>
    <w:rsid w:val="004675E1"/>
    <w:rsid w:val="004701EE"/>
    <w:rsid w:val="0047056A"/>
    <w:rsid w:val="00471D09"/>
    <w:rsid w:val="004728B4"/>
    <w:rsid w:val="00472EC8"/>
    <w:rsid w:val="004731EE"/>
    <w:rsid w:val="00473584"/>
    <w:rsid w:val="004757E0"/>
    <w:rsid w:val="0047591D"/>
    <w:rsid w:val="00475B53"/>
    <w:rsid w:val="00475C55"/>
    <w:rsid w:val="00476940"/>
    <w:rsid w:val="004778A4"/>
    <w:rsid w:val="00477967"/>
    <w:rsid w:val="00477E07"/>
    <w:rsid w:val="004802DE"/>
    <w:rsid w:val="00481188"/>
    <w:rsid w:val="00481EAD"/>
    <w:rsid w:val="0048264B"/>
    <w:rsid w:val="004827AC"/>
    <w:rsid w:val="00482A32"/>
    <w:rsid w:val="00482A9A"/>
    <w:rsid w:val="00482A9F"/>
    <w:rsid w:val="0048362B"/>
    <w:rsid w:val="004841B7"/>
    <w:rsid w:val="004844D9"/>
    <w:rsid w:val="00484C90"/>
    <w:rsid w:val="004855D5"/>
    <w:rsid w:val="0048683F"/>
    <w:rsid w:val="004907FF"/>
    <w:rsid w:val="0049087C"/>
    <w:rsid w:val="0049145E"/>
    <w:rsid w:val="0049242B"/>
    <w:rsid w:val="00492C6B"/>
    <w:rsid w:val="00494496"/>
    <w:rsid w:val="00495DF3"/>
    <w:rsid w:val="0049672B"/>
    <w:rsid w:val="00496985"/>
    <w:rsid w:val="00497E01"/>
    <w:rsid w:val="004A152E"/>
    <w:rsid w:val="004A26E8"/>
    <w:rsid w:val="004A282E"/>
    <w:rsid w:val="004A40AE"/>
    <w:rsid w:val="004A4937"/>
    <w:rsid w:val="004A54EF"/>
    <w:rsid w:val="004A648C"/>
    <w:rsid w:val="004A72C9"/>
    <w:rsid w:val="004A750C"/>
    <w:rsid w:val="004B00B6"/>
    <w:rsid w:val="004B0AEF"/>
    <w:rsid w:val="004B14E7"/>
    <w:rsid w:val="004B244B"/>
    <w:rsid w:val="004B255D"/>
    <w:rsid w:val="004B2A02"/>
    <w:rsid w:val="004B2F84"/>
    <w:rsid w:val="004B3310"/>
    <w:rsid w:val="004B3690"/>
    <w:rsid w:val="004B37AD"/>
    <w:rsid w:val="004B3BFA"/>
    <w:rsid w:val="004B3F66"/>
    <w:rsid w:val="004B406B"/>
    <w:rsid w:val="004B4972"/>
    <w:rsid w:val="004B503C"/>
    <w:rsid w:val="004B5278"/>
    <w:rsid w:val="004B6B88"/>
    <w:rsid w:val="004B70A7"/>
    <w:rsid w:val="004C0247"/>
    <w:rsid w:val="004C0E93"/>
    <w:rsid w:val="004C1438"/>
    <w:rsid w:val="004C2925"/>
    <w:rsid w:val="004C34E8"/>
    <w:rsid w:val="004C4BB2"/>
    <w:rsid w:val="004C4F52"/>
    <w:rsid w:val="004C5347"/>
    <w:rsid w:val="004C546D"/>
    <w:rsid w:val="004C6544"/>
    <w:rsid w:val="004C71E9"/>
    <w:rsid w:val="004C7EC1"/>
    <w:rsid w:val="004D055D"/>
    <w:rsid w:val="004D12BB"/>
    <w:rsid w:val="004D13AB"/>
    <w:rsid w:val="004D1633"/>
    <w:rsid w:val="004D24A6"/>
    <w:rsid w:val="004D259F"/>
    <w:rsid w:val="004D2938"/>
    <w:rsid w:val="004D3397"/>
    <w:rsid w:val="004D3E81"/>
    <w:rsid w:val="004D46FE"/>
    <w:rsid w:val="004D4FA2"/>
    <w:rsid w:val="004D5F96"/>
    <w:rsid w:val="004D635A"/>
    <w:rsid w:val="004D75CC"/>
    <w:rsid w:val="004E0DD5"/>
    <w:rsid w:val="004E1816"/>
    <w:rsid w:val="004E1FA1"/>
    <w:rsid w:val="004E3138"/>
    <w:rsid w:val="004E40FE"/>
    <w:rsid w:val="004E4564"/>
    <w:rsid w:val="004E483B"/>
    <w:rsid w:val="004E5626"/>
    <w:rsid w:val="004E5DB8"/>
    <w:rsid w:val="004E5DC2"/>
    <w:rsid w:val="004E6002"/>
    <w:rsid w:val="004E65F9"/>
    <w:rsid w:val="004E6E03"/>
    <w:rsid w:val="004E75CD"/>
    <w:rsid w:val="004E7B73"/>
    <w:rsid w:val="004F00BF"/>
    <w:rsid w:val="004F0B7E"/>
    <w:rsid w:val="004F0D9D"/>
    <w:rsid w:val="004F2311"/>
    <w:rsid w:val="004F23A9"/>
    <w:rsid w:val="004F254F"/>
    <w:rsid w:val="004F271F"/>
    <w:rsid w:val="004F2BF6"/>
    <w:rsid w:val="004F2F8A"/>
    <w:rsid w:val="004F3295"/>
    <w:rsid w:val="004F37C6"/>
    <w:rsid w:val="004F398B"/>
    <w:rsid w:val="004F3ACE"/>
    <w:rsid w:val="004F3FA3"/>
    <w:rsid w:val="004F4155"/>
    <w:rsid w:val="004F5148"/>
    <w:rsid w:val="004F60A3"/>
    <w:rsid w:val="004F6BE9"/>
    <w:rsid w:val="004F703E"/>
    <w:rsid w:val="004F7D4D"/>
    <w:rsid w:val="00500672"/>
    <w:rsid w:val="00500D59"/>
    <w:rsid w:val="00500F64"/>
    <w:rsid w:val="005013AC"/>
    <w:rsid w:val="005017C9"/>
    <w:rsid w:val="00502484"/>
    <w:rsid w:val="0050248D"/>
    <w:rsid w:val="00503272"/>
    <w:rsid w:val="0050331F"/>
    <w:rsid w:val="00503805"/>
    <w:rsid w:val="005039C0"/>
    <w:rsid w:val="0050435C"/>
    <w:rsid w:val="00505649"/>
    <w:rsid w:val="0050576C"/>
    <w:rsid w:val="005073FA"/>
    <w:rsid w:val="005104DD"/>
    <w:rsid w:val="005110D8"/>
    <w:rsid w:val="0051149D"/>
    <w:rsid w:val="005132E1"/>
    <w:rsid w:val="00513EE9"/>
    <w:rsid w:val="005142A6"/>
    <w:rsid w:val="00515AA6"/>
    <w:rsid w:val="00515D3D"/>
    <w:rsid w:val="005161CB"/>
    <w:rsid w:val="00516741"/>
    <w:rsid w:val="005179E3"/>
    <w:rsid w:val="00517DFC"/>
    <w:rsid w:val="00521411"/>
    <w:rsid w:val="00521835"/>
    <w:rsid w:val="00522921"/>
    <w:rsid w:val="00523720"/>
    <w:rsid w:val="0052395A"/>
    <w:rsid w:val="00523B17"/>
    <w:rsid w:val="00526252"/>
    <w:rsid w:val="00526D4A"/>
    <w:rsid w:val="005270BA"/>
    <w:rsid w:val="0052743A"/>
    <w:rsid w:val="0052784E"/>
    <w:rsid w:val="005315B8"/>
    <w:rsid w:val="00531FC6"/>
    <w:rsid w:val="0053248F"/>
    <w:rsid w:val="005325A5"/>
    <w:rsid w:val="0053284B"/>
    <w:rsid w:val="00532993"/>
    <w:rsid w:val="00533201"/>
    <w:rsid w:val="00533959"/>
    <w:rsid w:val="0053540A"/>
    <w:rsid w:val="00535D63"/>
    <w:rsid w:val="00536D63"/>
    <w:rsid w:val="005372F3"/>
    <w:rsid w:val="005378AC"/>
    <w:rsid w:val="00540AF4"/>
    <w:rsid w:val="005414DD"/>
    <w:rsid w:val="00541BF2"/>
    <w:rsid w:val="00541F6D"/>
    <w:rsid w:val="00542275"/>
    <w:rsid w:val="0054394E"/>
    <w:rsid w:val="00545974"/>
    <w:rsid w:val="005467C3"/>
    <w:rsid w:val="00546D05"/>
    <w:rsid w:val="005473B3"/>
    <w:rsid w:val="00547551"/>
    <w:rsid w:val="005476B9"/>
    <w:rsid w:val="00547843"/>
    <w:rsid w:val="00550FFE"/>
    <w:rsid w:val="005511AD"/>
    <w:rsid w:val="005512D4"/>
    <w:rsid w:val="00551A73"/>
    <w:rsid w:val="00552863"/>
    <w:rsid w:val="0055366A"/>
    <w:rsid w:val="005561BF"/>
    <w:rsid w:val="00556422"/>
    <w:rsid w:val="0055646B"/>
    <w:rsid w:val="00556F7F"/>
    <w:rsid w:val="0055779E"/>
    <w:rsid w:val="0056017E"/>
    <w:rsid w:val="005601B6"/>
    <w:rsid w:val="0056145B"/>
    <w:rsid w:val="00561860"/>
    <w:rsid w:val="00562769"/>
    <w:rsid w:val="00562771"/>
    <w:rsid w:val="00563042"/>
    <w:rsid w:val="00563089"/>
    <w:rsid w:val="005647D6"/>
    <w:rsid w:val="00564BB1"/>
    <w:rsid w:val="005651A0"/>
    <w:rsid w:val="0056537B"/>
    <w:rsid w:val="00565712"/>
    <w:rsid w:val="00566005"/>
    <w:rsid w:val="00566C27"/>
    <w:rsid w:val="00566E18"/>
    <w:rsid w:val="00566E19"/>
    <w:rsid w:val="0056743F"/>
    <w:rsid w:val="00567731"/>
    <w:rsid w:val="00567D6E"/>
    <w:rsid w:val="00567EB9"/>
    <w:rsid w:val="00570710"/>
    <w:rsid w:val="00571094"/>
    <w:rsid w:val="0057266A"/>
    <w:rsid w:val="005737D9"/>
    <w:rsid w:val="005740FD"/>
    <w:rsid w:val="00574B6A"/>
    <w:rsid w:val="00575302"/>
    <w:rsid w:val="00576279"/>
    <w:rsid w:val="00576CFF"/>
    <w:rsid w:val="005778C2"/>
    <w:rsid w:val="00580CCE"/>
    <w:rsid w:val="00581B1D"/>
    <w:rsid w:val="00581FBE"/>
    <w:rsid w:val="00582254"/>
    <w:rsid w:val="00583033"/>
    <w:rsid w:val="00584AE0"/>
    <w:rsid w:val="00586CDB"/>
    <w:rsid w:val="00587433"/>
    <w:rsid w:val="00587E65"/>
    <w:rsid w:val="0059026E"/>
    <w:rsid w:val="00590BCE"/>
    <w:rsid w:val="00591027"/>
    <w:rsid w:val="00592417"/>
    <w:rsid w:val="00593334"/>
    <w:rsid w:val="005939D6"/>
    <w:rsid w:val="0059456E"/>
    <w:rsid w:val="005947AF"/>
    <w:rsid w:val="00594FA5"/>
    <w:rsid w:val="0059613F"/>
    <w:rsid w:val="005962C1"/>
    <w:rsid w:val="00596300"/>
    <w:rsid w:val="005963C0"/>
    <w:rsid w:val="00596717"/>
    <w:rsid w:val="00596815"/>
    <w:rsid w:val="00596C66"/>
    <w:rsid w:val="00596F38"/>
    <w:rsid w:val="0059751C"/>
    <w:rsid w:val="00597BE8"/>
    <w:rsid w:val="00597FA9"/>
    <w:rsid w:val="005A044E"/>
    <w:rsid w:val="005A0C37"/>
    <w:rsid w:val="005A193A"/>
    <w:rsid w:val="005A1D44"/>
    <w:rsid w:val="005A21B2"/>
    <w:rsid w:val="005A23BA"/>
    <w:rsid w:val="005A3942"/>
    <w:rsid w:val="005A3F9B"/>
    <w:rsid w:val="005A4A3C"/>
    <w:rsid w:val="005A57E7"/>
    <w:rsid w:val="005A5C57"/>
    <w:rsid w:val="005A657E"/>
    <w:rsid w:val="005A6AE1"/>
    <w:rsid w:val="005A6B56"/>
    <w:rsid w:val="005A6BDE"/>
    <w:rsid w:val="005B0588"/>
    <w:rsid w:val="005B093B"/>
    <w:rsid w:val="005B0BB5"/>
    <w:rsid w:val="005B0CB3"/>
    <w:rsid w:val="005B10E5"/>
    <w:rsid w:val="005B1777"/>
    <w:rsid w:val="005B26CF"/>
    <w:rsid w:val="005B3756"/>
    <w:rsid w:val="005B3CA4"/>
    <w:rsid w:val="005B4F86"/>
    <w:rsid w:val="005B51C9"/>
    <w:rsid w:val="005B58EC"/>
    <w:rsid w:val="005B5D0D"/>
    <w:rsid w:val="005B5F3C"/>
    <w:rsid w:val="005B61A0"/>
    <w:rsid w:val="005B66DF"/>
    <w:rsid w:val="005B68A6"/>
    <w:rsid w:val="005B6C58"/>
    <w:rsid w:val="005B6DC5"/>
    <w:rsid w:val="005C087C"/>
    <w:rsid w:val="005C0AB4"/>
    <w:rsid w:val="005C0D95"/>
    <w:rsid w:val="005C1F87"/>
    <w:rsid w:val="005C23E6"/>
    <w:rsid w:val="005C26D5"/>
    <w:rsid w:val="005C3A67"/>
    <w:rsid w:val="005C3C12"/>
    <w:rsid w:val="005C7EDF"/>
    <w:rsid w:val="005D08E5"/>
    <w:rsid w:val="005D1B5C"/>
    <w:rsid w:val="005D240E"/>
    <w:rsid w:val="005D352C"/>
    <w:rsid w:val="005D4228"/>
    <w:rsid w:val="005D4C6E"/>
    <w:rsid w:val="005D5A93"/>
    <w:rsid w:val="005D6879"/>
    <w:rsid w:val="005D7FEE"/>
    <w:rsid w:val="005E019B"/>
    <w:rsid w:val="005E09B1"/>
    <w:rsid w:val="005E0B5C"/>
    <w:rsid w:val="005E17EE"/>
    <w:rsid w:val="005E19E9"/>
    <w:rsid w:val="005E21C7"/>
    <w:rsid w:val="005E2F74"/>
    <w:rsid w:val="005E3D5D"/>
    <w:rsid w:val="005E4318"/>
    <w:rsid w:val="005E4A03"/>
    <w:rsid w:val="005E4AC3"/>
    <w:rsid w:val="005E5364"/>
    <w:rsid w:val="005E57BB"/>
    <w:rsid w:val="005E6254"/>
    <w:rsid w:val="005E6D6A"/>
    <w:rsid w:val="005E6DF2"/>
    <w:rsid w:val="005E6E3D"/>
    <w:rsid w:val="005E739C"/>
    <w:rsid w:val="005E768D"/>
    <w:rsid w:val="005E7DDF"/>
    <w:rsid w:val="005F06C4"/>
    <w:rsid w:val="005F0797"/>
    <w:rsid w:val="005F22CE"/>
    <w:rsid w:val="005F2B2C"/>
    <w:rsid w:val="005F30AC"/>
    <w:rsid w:val="005F5836"/>
    <w:rsid w:val="005F5D28"/>
    <w:rsid w:val="005F6241"/>
    <w:rsid w:val="005F7083"/>
    <w:rsid w:val="005F750B"/>
    <w:rsid w:val="005F7A0F"/>
    <w:rsid w:val="005F7CA1"/>
    <w:rsid w:val="0060016D"/>
    <w:rsid w:val="00600ACA"/>
    <w:rsid w:val="0060112A"/>
    <w:rsid w:val="00601C3D"/>
    <w:rsid w:val="00602716"/>
    <w:rsid w:val="00604064"/>
    <w:rsid w:val="006045E0"/>
    <w:rsid w:val="00604620"/>
    <w:rsid w:val="006056FC"/>
    <w:rsid w:val="00605C01"/>
    <w:rsid w:val="00605C3C"/>
    <w:rsid w:val="00605EC2"/>
    <w:rsid w:val="00606E14"/>
    <w:rsid w:val="00607109"/>
    <w:rsid w:val="00607712"/>
    <w:rsid w:val="00607B99"/>
    <w:rsid w:val="00607BBB"/>
    <w:rsid w:val="00607CF3"/>
    <w:rsid w:val="006103AD"/>
    <w:rsid w:val="00610462"/>
    <w:rsid w:val="00610E6A"/>
    <w:rsid w:val="006116FE"/>
    <w:rsid w:val="00611D60"/>
    <w:rsid w:val="00612714"/>
    <w:rsid w:val="006128F5"/>
    <w:rsid w:val="00613B69"/>
    <w:rsid w:val="00613DB1"/>
    <w:rsid w:val="006143C5"/>
    <w:rsid w:val="00615467"/>
    <w:rsid w:val="00615FDE"/>
    <w:rsid w:val="0061682A"/>
    <w:rsid w:val="00616910"/>
    <w:rsid w:val="00617306"/>
    <w:rsid w:val="006175A5"/>
    <w:rsid w:val="00617BDA"/>
    <w:rsid w:val="00620D23"/>
    <w:rsid w:val="00620EEA"/>
    <w:rsid w:val="006216DB"/>
    <w:rsid w:val="006219D5"/>
    <w:rsid w:val="0062300F"/>
    <w:rsid w:val="006230D3"/>
    <w:rsid w:val="0062325B"/>
    <w:rsid w:val="00623C28"/>
    <w:rsid w:val="006247FA"/>
    <w:rsid w:val="006255DA"/>
    <w:rsid w:val="00625D18"/>
    <w:rsid w:val="006261DD"/>
    <w:rsid w:val="00626841"/>
    <w:rsid w:val="006277D7"/>
    <w:rsid w:val="006308A7"/>
    <w:rsid w:val="00630D55"/>
    <w:rsid w:val="00631674"/>
    <w:rsid w:val="00632F57"/>
    <w:rsid w:val="00634A3E"/>
    <w:rsid w:val="006352D4"/>
    <w:rsid w:val="00636830"/>
    <w:rsid w:val="006371A3"/>
    <w:rsid w:val="00637921"/>
    <w:rsid w:val="006401D3"/>
    <w:rsid w:val="0064032E"/>
    <w:rsid w:val="006414CA"/>
    <w:rsid w:val="00641589"/>
    <w:rsid w:val="00641FE0"/>
    <w:rsid w:val="0064215D"/>
    <w:rsid w:val="00642D09"/>
    <w:rsid w:val="006433FE"/>
    <w:rsid w:val="00643D2C"/>
    <w:rsid w:val="0064524C"/>
    <w:rsid w:val="00645A34"/>
    <w:rsid w:val="00645E22"/>
    <w:rsid w:val="00646307"/>
    <w:rsid w:val="00646FD2"/>
    <w:rsid w:val="006508AA"/>
    <w:rsid w:val="006512C0"/>
    <w:rsid w:val="006512D4"/>
    <w:rsid w:val="00651B08"/>
    <w:rsid w:val="00653121"/>
    <w:rsid w:val="00653411"/>
    <w:rsid w:val="00653BA8"/>
    <w:rsid w:val="00653CFC"/>
    <w:rsid w:val="00654108"/>
    <w:rsid w:val="00654260"/>
    <w:rsid w:val="00655617"/>
    <w:rsid w:val="0065569F"/>
    <w:rsid w:val="006563F7"/>
    <w:rsid w:val="0065662F"/>
    <w:rsid w:val="006566F1"/>
    <w:rsid w:val="00661656"/>
    <w:rsid w:val="00661952"/>
    <w:rsid w:val="00661B8A"/>
    <w:rsid w:val="00662485"/>
    <w:rsid w:val="00662805"/>
    <w:rsid w:val="006628CC"/>
    <w:rsid w:val="00662D27"/>
    <w:rsid w:val="006631E5"/>
    <w:rsid w:val="00663A2A"/>
    <w:rsid w:val="00663DEC"/>
    <w:rsid w:val="006656DC"/>
    <w:rsid w:val="006656F8"/>
    <w:rsid w:val="00670984"/>
    <w:rsid w:val="00670AEF"/>
    <w:rsid w:val="00670E80"/>
    <w:rsid w:val="00670F6F"/>
    <w:rsid w:val="006710CD"/>
    <w:rsid w:val="00671692"/>
    <w:rsid w:val="0067211A"/>
    <w:rsid w:val="00672B55"/>
    <w:rsid w:val="0067399A"/>
    <w:rsid w:val="006740A5"/>
    <w:rsid w:val="006740E5"/>
    <w:rsid w:val="00674B27"/>
    <w:rsid w:val="00674CBA"/>
    <w:rsid w:val="00677416"/>
    <w:rsid w:val="00681E61"/>
    <w:rsid w:val="0068345A"/>
    <w:rsid w:val="00683630"/>
    <w:rsid w:val="00683A08"/>
    <w:rsid w:val="006847E5"/>
    <w:rsid w:val="00684908"/>
    <w:rsid w:val="00685279"/>
    <w:rsid w:val="00685847"/>
    <w:rsid w:val="00685FD3"/>
    <w:rsid w:val="00686811"/>
    <w:rsid w:val="00686D50"/>
    <w:rsid w:val="00687C88"/>
    <w:rsid w:val="00687DEB"/>
    <w:rsid w:val="006905A9"/>
    <w:rsid w:val="00690683"/>
    <w:rsid w:val="00690FC5"/>
    <w:rsid w:val="00691CE0"/>
    <w:rsid w:val="00692751"/>
    <w:rsid w:val="00692FF5"/>
    <w:rsid w:val="00693215"/>
    <w:rsid w:val="0069360D"/>
    <w:rsid w:val="00693D57"/>
    <w:rsid w:val="00693E05"/>
    <w:rsid w:val="006940B0"/>
    <w:rsid w:val="0069573C"/>
    <w:rsid w:val="006959A0"/>
    <w:rsid w:val="00695CC6"/>
    <w:rsid w:val="00697B5E"/>
    <w:rsid w:val="00697E67"/>
    <w:rsid w:val="006A09AB"/>
    <w:rsid w:val="006A0EA0"/>
    <w:rsid w:val="006A13BC"/>
    <w:rsid w:val="006A1EBA"/>
    <w:rsid w:val="006A1ECC"/>
    <w:rsid w:val="006A2DAC"/>
    <w:rsid w:val="006A3049"/>
    <w:rsid w:val="006A3087"/>
    <w:rsid w:val="006A395A"/>
    <w:rsid w:val="006A3F4C"/>
    <w:rsid w:val="006A4024"/>
    <w:rsid w:val="006A479C"/>
    <w:rsid w:val="006A4825"/>
    <w:rsid w:val="006A505C"/>
    <w:rsid w:val="006A607C"/>
    <w:rsid w:val="006A62F4"/>
    <w:rsid w:val="006A6971"/>
    <w:rsid w:val="006A6CD8"/>
    <w:rsid w:val="006A6D6F"/>
    <w:rsid w:val="006A7678"/>
    <w:rsid w:val="006A777F"/>
    <w:rsid w:val="006A7B6E"/>
    <w:rsid w:val="006B035D"/>
    <w:rsid w:val="006B0D81"/>
    <w:rsid w:val="006B11E1"/>
    <w:rsid w:val="006B14AA"/>
    <w:rsid w:val="006B1838"/>
    <w:rsid w:val="006B2177"/>
    <w:rsid w:val="006B2187"/>
    <w:rsid w:val="006B2BEB"/>
    <w:rsid w:val="006B2FF4"/>
    <w:rsid w:val="006B336B"/>
    <w:rsid w:val="006B3A0B"/>
    <w:rsid w:val="006B3CFC"/>
    <w:rsid w:val="006B3E9A"/>
    <w:rsid w:val="006B4042"/>
    <w:rsid w:val="006B452B"/>
    <w:rsid w:val="006B4E25"/>
    <w:rsid w:val="006B5600"/>
    <w:rsid w:val="006B576A"/>
    <w:rsid w:val="006B5A7A"/>
    <w:rsid w:val="006B5B90"/>
    <w:rsid w:val="006B65C8"/>
    <w:rsid w:val="006B6DEB"/>
    <w:rsid w:val="006B6EC9"/>
    <w:rsid w:val="006B735E"/>
    <w:rsid w:val="006B7883"/>
    <w:rsid w:val="006C01A5"/>
    <w:rsid w:val="006C03EB"/>
    <w:rsid w:val="006C06F2"/>
    <w:rsid w:val="006C0E5D"/>
    <w:rsid w:val="006C149A"/>
    <w:rsid w:val="006C1ACB"/>
    <w:rsid w:val="006C1CEC"/>
    <w:rsid w:val="006C29A3"/>
    <w:rsid w:val="006C358D"/>
    <w:rsid w:val="006C3BC6"/>
    <w:rsid w:val="006C4595"/>
    <w:rsid w:val="006C461E"/>
    <w:rsid w:val="006C4FE2"/>
    <w:rsid w:val="006C6786"/>
    <w:rsid w:val="006C72D3"/>
    <w:rsid w:val="006C76E2"/>
    <w:rsid w:val="006D06EE"/>
    <w:rsid w:val="006D0C89"/>
    <w:rsid w:val="006D16FA"/>
    <w:rsid w:val="006D285A"/>
    <w:rsid w:val="006D2B8A"/>
    <w:rsid w:val="006D2E25"/>
    <w:rsid w:val="006D3318"/>
    <w:rsid w:val="006D3A0D"/>
    <w:rsid w:val="006D3E20"/>
    <w:rsid w:val="006D44E8"/>
    <w:rsid w:val="006D47CB"/>
    <w:rsid w:val="006D4BB7"/>
    <w:rsid w:val="006D4F3F"/>
    <w:rsid w:val="006D55EE"/>
    <w:rsid w:val="006D5829"/>
    <w:rsid w:val="006D6EA7"/>
    <w:rsid w:val="006D7016"/>
    <w:rsid w:val="006D7571"/>
    <w:rsid w:val="006E0E14"/>
    <w:rsid w:val="006E1345"/>
    <w:rsid w:val="006E16CA"/>
    <w:rsid w:val="006E215C"/>
    <w:rsid w:val="006E2688"/>
    <w:rsid w:val="006E3002"/>
    <w:rsid w:val="006E37EE"/>
    <w:rsid w:val="006E3EE4"/>
    <w:rsid w:val="006F0312"/>
    <w:rsid w:val="006F090B"/>
    <w:rsid w:val="006F0C32"/>
    <w:rsid w:val="006F14DB"/>
    <w:rsid w:val="006F251F"/>
    <w:rsid w:val="006F2ADD"/>
    <w:rsid w:val="006F31B2"/>
    <w:rsid w:val="006F3AE3"/>
    <w:rsid w:val="006F4B53"/>
    <w:rsid w:val="006F559A"/>
    <w:rsid w:val="006F5C64"/>
    <w:rsid w:val="006F5F02"/>
    <w:rsid w:val="006F6039"/>
    <w:rsid w:val="006F76A7"/>
    <w:rsid w:val="006F788F"/>
    <w:rsid w:val="007004C2"/>
    <w:rsid w:val="0070140E"/>
    <w:rsid w:val="007015FC"/>
    <w:rsid w:val="007025A1"/>
    <w:rsid w:val="00702655"/>
    <w:rsid w:val="00703433"/>
    <w:rsid w:val="007037F5"/>
    <w:rsid w:val="00704155"/>
    <w:rsid w:val="00704238"/>
    <w:rsid w:val="007048A6"/>
    <w:rsid w:val="00705511"/>
    <w:rsid w:val="0070595A"/>
    <w:rsid w:val="00707699"/>
    <w:rsid w:val="007076E8"/>
    <w:rsid w:val="00707B3C"/>
    <w:rsid w:val="00707D64"/>
    <w:rsid w:val="007100F5"/>
    <w:rsid w:val="007103B3"/>
    <w:rsid w:val="00710654"/>
    <w:rsid w:val="00711BC0"/>
    <w:rsid w:val="00712E99"/>
    <w:rsid w:val="00713672"/>
    <w:rsid w:val="007142E3"/>
    <w:rsid w:val="00714A8F"/>
    <w:rsid w:val="00716F54"/>
    <w:rsid w:val="0071707A"/>
    <w:rsid w:val="007172B1"/>
    <w:rsid w:val="00717D39"/>
    <w:rsid w:val="007204B1"/>
    <w:rsid w:val="007205EB"/>
    <w:rsid w:val="0072074B"/>
    <w:rsid w:val="00721A5D"/>
    <w:rsid w:val="00721C0F"/>
    <w:rsid w:val="0072420A"/>
    <w:rsid w:val="0072456D"/>
    <w:rsid w:val="00724B6D"/>
    <w:rsid w:val="00724E42"/>
    <w:rsid w:val="00725261"/>
    <w:rsid w:val="00725EF6"/>
    <w:rsid w:val="0072633C"/>
    <w:rsid w:val="00726AA5"/>
    <w:rsid w:val="00730440"/>
    <w:rsid w:val="007309DD"/>
    <w:rsid w:val="00731161"/>
    <w:rsid w:val="00731983"/>
    <w:rsid w:val="00731C58"/>
    <w:rsid w:val="00731FB0"/>
    <w:rsid w:val="00732BB6"/>
    <w:rsid w:val="00732EA7"/>
    <w:rsid w:val="00733550"/>
    <w:rsid w:val="007338D5"/>
    <w:rsid w:val="00734139"/>
    <w:rsid w:val="0073554A"/>
    <w:rsid w:val="00735832"/>
    <w:rsid w:val="00735FE5"/>
    <w:rsid w:val="007364D6"/>
    <w:rsid w:val="007364F5"/>
    <w:rsid w:val="00736F45"/>
    <w:rsid w:val="007370CF"/>
    <w:rsid w:val="00737474"/>
    <w:rsid w:val="00737EB2"/>
    <w:rsid w:val="00741789"/>
    <w:rsid w:val="0074229C"/>
    <w:rsid w:val="007422D6"/>
    <w:rsid w:val="007428B0"/>
    <w:rsid w:val="00742A85"/>
    <w:rsid w:val="00745196"/>
    <w:rsid w:val="007461BB"/>
    <w:rsid w:val="0074670F"/>
    <w:rsid w:val="00746CF3"/>
    <w:rsid w:val="0074765B"/>
    <w:rsid w:val="007478C5"/>
    <w:rsid w:val="0075042C"/>
    <w:rsid w:val="00750E40"/>
    <w:rsid w:val="00750ED6"/>
    <w:rsid w:val="00751348"/>
    <w:rsid w:val="00751515"/>
    <w:rsid w:val="0075215E"/>
    <w:rsid w:val="007521DB"/>
    <w:rsid w:val="00752D13"/>
    <w:rsid w:val="00753760"/>
    <w:rsid w:val="00754641"/>
    <w:rsid w:val="00754979"/>
    <w:rsid w:val="00754A4E"/>
    <w:rsid w:val="00754AF6"/>
    <w:rsid w:val="007556C4"/>
    <w:rsid w:val="007561D1"/>
    <w:rsid w:val="00756F30"/>
    <w:rsid w:val="00757936"/>
    <w:rsid w:val="0076001A"/>
    <w:rsid w:val="00760E8F"/>
    <w:rsid w:val="00761479"/>
    <w:rsid w:val="007623B8"/>
    <w:rsid w:val="00763ABE"/>
    <w:rsid w:val="00763C56"/>
    <w:rsid w:val="0076445E"/>
    <w:rsid w:val="007646C2"/>
    <w:rsid w:val="00764A63"/>
    <w:rsid w:val="00765F9C"/>
    <w:rsid w:val="00766979"/>
    <w:rsid w:val="00766C7B"/>
    <w:rsid w:val="0076782B"/>
    <w:rsid w:val="00767E7E"/>
    <w:rsid w:val="00767EF0"/>
    <w:rsid w:val="0077025B"/>
    <w:rsid w:val="00770732"/>
    <w:rsid w:val="007715A3"/>
    <w:rsid w:val="00772031"/>
    <w:rsid w:val="00772E28"/>
    <w:rsid w:val="00772E70"/>
    <w:rsid w:val="00774370"/>
    <w:rsid w:val="00774B09"/>
    <w:rsid w:val="00775BC0"/>
    <w:rsid w:val="00776058"/>
    <w:rsid w:val="00776B22"/>
    <w:rsid w:val="00777488"/>
    <w:rsid w:val="00780F78"/>
    <w:rsid w:val="00781ACB"/>
    <w:rsid w:val="007823FE"/>
    <w:rsid w:val="00782CDC"/>
    <w:rsid w:val="0078388E"/>
    <w:rsid w:val="007843D7"/>
    <w:rsid w:val="007848B1"/>
    <w:rsid w:val="007851F6"/>
    <w:rsid w:val="00785C3E"/>
    <w:rsid w:val="00791DB7"/>
    <w:rsid w:val="0079201A"/>
    <w:rsid w:val="007924E2"/>
    <w:rsid w:val="00792A15"/>
    <w:rsid w:val="00793101"/>
    <w:rsid w:val="007936A1"/>
    <w:rsid w:val="007936D6"/>
    <w:rsid w:val="00794746"/>
    <w:rsid w:val="00794DE6"/>
    <w:rsid w:val="00795308"/>
    <w:rsid w:val="00795C1C"/>
    <w:rsid w:val="0079655F"/>
    <w:rsid w:val="00796E2C"/>
    <w:rsid w:val="0079798F"/>
    <w:rsid w:val="007A017C"/>
    <w:rsid w:val="007A0A77"/>
    <w:rsid w:val="007A1469"/>
    <w:rsid w:val="007A16DF"/>
    <w:rsid w:val="007A1F02"/>
    <w:rsid w:val="007A276E"/>
    <w:rsid w:val="007A32A1"/>
    <w:rsid w:val="007A3BF9"/>
    <w:rsid w:val="007A3C02"/>
    <w:rsid w:val="007A4B9B"/>
    <w:rsid w:val="007A508C"/>
    <w:rsid w:val="007A5EDD"/>
    <w:rsid w:val="007A73A7"/>
    <w:rsid w:val="007B0BEE"/>
    <w:rsid w:val="007B0CE7"/>
    <w:rsid w:val="007B0DC0"/>
    <w:rsid w:val="007B1089"/>
    <w:rsid w:val="007B1687"/>
    <w:rsid w:val="007B1D52"/>
    <w:rsid w:val="007B27FC"/>
    <w:rsid w:val="007B286F"/>
    <w:rsid w:val="007B42B5"/>
    <w:rsid w:val="007B4345"/>
    <w:rsid w:val="007B59AE"/>
    <w:rsid w:val="007B5CC4"/>
    <w:rsid w:val="007B62F9"/>
    <w:rsid w:val="007B68FB"/>
    <w:rsid w:val="007B69BD"/>
    <w:rsid w:val="007B6F62"/>
    <w:rsid w:val="007C05A5"/>
    <w:rsid w:val="007C0720"/>
    <w:rsid w:val="007C093B"/>
    <w:rsid w:val="007C1139"/>
    <w:rsid w:val="007C213B"/>
    <w:rsid w:val="007C4180"/>
    <w:rsid w:val="007C4455"/>
    <w:rsid w:val="007C46AF"/>
    <w:rsid w:val="007C4ADA"/>
    <w:rsid w:val="007C5C37"/>
    <w:rsid w:val="007C74F6"/>
    <w:rsid w:val="007C7719"/>
    <w:rsid w:val="007D0042"/>
    <w:rsid w:val="007D2C0E"/>
    <w:rsid w:val="007D3A69"/>
    <w:rsid w:val="007D3FF8"/>
    <w:rsid w:val="007D4197"/>
    <w:rsid w:val="007D5A86"/>
    <w:rsid w:val="007D5C32"/>
    <w:rsid w:val="007D6D43"/>
    <w:rsid w:val="007D6D80"/>
    <w:rsid w:val="007D6FB4"/>
    <w:rsid w:val="007D771F"/>
    <w:rsid w:val="007D788F"/>
    <w:rsid w:val="007E04DE"/>
    <w:rsid w:val="007E0BAD"/>
    <w:rsid w:val="007E1214"/>
    <w:rsid w:val="007E175A"/>
    <w:rsid w:val="007E2383"/>
    <w:rsid w:val="007E2865"/>
    <w:rsid w:val="007E3996"/>
    <w:rsid w:val="007E4016"/>
    <w:rsid w:val="007E4C45"/>
    <w:rsid w:val="007E5187"/>
    <w:rsid w:val="007E56F9"/>
    <w:rsid w:val="007E6663"/>
    <w:rsid w:val="007E66DC"/>
    <w:rsid w:val="007E6962"/>
    <w:rsid w:val="007F1125"/>
    <w:rsid w:val="007F15FD"/>
    <w:rsid w:val="007F1ED7"/>
    <w:rsid w:val="007F1FAB"/>
    <w:rsid w:val="007F25FA"/>
    <w:rsid w:val="007F2F08"/>
    <w:rsid w:val="007F302B"/>
    <w:rsid w:val="007F33B2"/>
    <w:rsid w:val="007F495C"/>
    <w:rsid w:val="007F4CCC"/>
    <w:rsid w:val="007F53EB"/>
    <w:rsid w:val="007F590B"/>
    <w:rsid w:val="007F6446"/>
    <w:rsid w:val="007F649B"/>
    <w:rsid w:val="007F6A6E"/>
    <w:rsid w:val="007F76D1"/>
    <w:rsid w:val="007F7A3E"/>
    <w:rsid w:val="00801A0E"/>
    <w:rsid w:val="00801FA3"/>
    <w:rsid w:val="008020EC"/>
    <w:rsid w:val="00802C36"/>
    <w:rsid w:val="008038A0"/>
    <w:rsid w:val="00803B48"/>
    <w:rsid w:val="00803E3E"/>
    <w:rsid w:val="008040B0"/>
    <w:rsid w:val="008047D4"/>
    <w:rsid w:val="00804F8B"/>
    <w:rsid w:val="00805155"/>
    <w:rsid w:val="008054B3"/>
    <w:rsid w:val="008054C7"/>
    <w:rsid w:val="008057DA"/>
    <w:rsid w:val="00807881"/>
    <w:rsid w:val="00807D39"/>
    <w:rsid w:val="00807F74"/>
    <w:rsid w:val="008107F7"/>
    <w:rsid w:val="00810972"/>
    <w:rsid w:val="00812211"/>
    <w:rsid w:val="00812B8B"/>
    <w:rsid w:val="008132D6"/>
    <w:rsid w:val="00813705"/>
    <w:rsid w:val="00814047"/>
    <w:rsid w:val="00814321"/>
    <w:rsid w:val="008147DB"/>
    <w:rsid w:val="00814A23"/>
    <w:rsid w:val="008153C1"/>
    <w:rsid w:val="00815771"/>
    <w:rsid w:val="0081633C"/>
    <w:rsid w:val="008169C0"/>
    <w:rsid w:val="00816F5E"/>
    <w:rsid w:val="008179D3"/>
    <w:rsid w:val="00817AAE"/>
    <w:rsid w:val="00820A98"/>
    <w:rsid w:val="00820C23"/>
    <w:rsid w:val="00820EDD"/>
    <w:rsid w:val="0082182B"/>
    <w:rsid w:val="008230B2"/>
    <w:rsid w:val="00823EFA"/>
    <w:rsid w:val="00825838"/>
    <w:rsid w:val="00826FE3"/>
    <w:rsid w:val="00827096"/>
    <w:rsid w:val="00827529"/>
    <w:rsid w:val="0082779F"/>
    <w:rsid w:val="00827A19"/>
    <w:rsid w:val="0083033E"/>
    <w:rsid w:val="00831BDB"/>
    <w:rsid w:val="00831F64"/>
    <w:rsid w:val="00831F74"/>
    <w:rsid w:val="00832346"/>
    <w:rsid w:val="00832E83"/>
    <w:rsid w:val="00833D1B"/>
    <w:rsid w:val="008358E9"/>
    <w:rsid w:val="00835A3C"/>
    <w:rsid w:val="0083666C"/>
    <w:rsid w:val="00837097"/>
    <w:rsid w:val="0083757E"/>
    <w:rsid w:val="00837AD3"/>
    <w:rsid w:val="00837E84"/>
    <w:rsid w:val="0084036C"/>
    <w:rsid w:val="00841C5B"/>
    <w:rsid w:val="00841FF2"/>
    <w:rsid w:val="00842259"/>
    <w:rsid w:val="0084274C"/>
    <w:rsid w:val="00844292"/>
    <w:rsid w:val="00844475"/>
    <w:rsid w:val="00844AD0"/>
    <w:rsid w:val="0084508C"/>
    <w:rsid w:val="00846306"/>
    <w:rsid w:val="008478EF"/>
    <w:rsid w:val="00852649"/>
    <w:rsid w:val="008526AF"/>
    <w:rsid w:val="008526C2"/>
    <w:rsid w:val="00853160"/>
    <w:rsid w:val="008533A3"/>
    <w:rsid w:val="008535A2"/>
    <w:rsid w:val="008535E2"/>
    <w:rsid w:val="00854B3E"/>
    <w:rsid w:val="0085513C"/>
    <w:rsid w:val="00855E8E"/>
    <w:rsid w:val="008566BA"/>
    <w:rsid w:val="00856AE1"/>
    <w:rsid w:val="00856AEC"/>
    <w:rsid w:val="00857456"/>
    <w:rsid w:val="00857888"/>
    <w:rsid w:val="00857E95"/>
    <w:rsid w:val="00860295"/>
    <w:rsid w:val="0086037D"/>
    <w:rsid w:val="00862787"/>
    <w:rsid w:val="0086397A"/>
    <w:rsid w:val="0086425B"/>
    <w:rsid w:val="008648E5"/>
    <w:rsid w:val="00865321"/>
    <w:rsid w:val="0086563B"/>
    <w:rsid w:val="00865A09"/>
    <w:rsid w:val="00866828"/>
    <w:rsid w:val="00866A8D"/>
    <w:rsid w:val="0086799E"/>
    <w:rsid w:val="00870008"/>
    <w:rsid w:val="008712C6"/>
    <w:rsid w:val="008716AA"/>
    <w:rsid w:val="008721A6"/>
    <w:rsid w:val="00873908"/>
    <w:rsid w:val="00873B00"/>
    <w:rsid w:val="0087433E"/>
    <w:rsid w:val="00874742"/>
    <w:rsid w:val="00875D5A"/>
    <w:rsid w:val="008760C0"/>
    <w:rsid w:val="00876400"/>
    <w:rsid w:val="0087724B"/>
    <w:rsid w:val="0088036E"/>
    <w:rsid w:val="00880524"/>
    <w:rsid w:val="00880817"/>
    <w:rsid w:val="008837AE"/>
    <w:rsid w:val="00883EF1"/>
    <w:rsid w:val="00884009"/>
    <w:rsid w:val="00884862"/>
    <w:rsid w:val="0088488B"/>
    <w:rsid w:val="00884FA6"/>
    <w:rsid w:val="00886002"/>
    <w:rsid w:val="008863B0"/>
    <w:rsid w:val="00887F02"/>
    <w:rsid w:val="00890CF6"/>
    <w:rsid w:val="008912A2"/>
    <w:rsid w:val="00892197"/>
    <w:rsid w:val="00892D8E"/>
    <w:rsid w:val="00892E93"/>
    <w:rsid w:val="00893070"/>
    <w:rsid w:val="008930DC"/>
    <w:rsid w:val="00893334"/>
    <w:rsid w:val="0089333F"/>
    <w:rsid w:val="00893E2F"/>
    <w:rsid w:val="008952B3"/>
    <w:rsid w:val="008959E6"/>
    <w:rsid w:val="00895E93"/>
    <w:rsid w:val="00896954"/>
    <w:rsid w:val="00896F15"/>
    <w:rsid w:val="00897303"/>
    <w:rsid w:val="00897D19"/>
    <w:rsid w:val="008A07C0"/>
    <w:rsid w:val="008A0A61"/>
    <w:rsid w:val="008A1517"/>
    <w:rsid w:val="008A202F"/>
    <w:rsid w:val="008A404D"/>
    <w:rsid w:val="008A42F9"/>
    <w:rsid w:val="008A565A"/>
    <w:rsid w:val="008A6064"/>
    <w:rsid w:val="008A60C3"/>
    <w:rsid w:val="008A6353"/>
    <w:rsid w:val="008A64E3"/>
    <w:rsid w:val="008A705A"/>
    <w:rsid w:val="008A72B0"/>
    <w:rsid w:val="008A7470"/>
    <w:rsid w:val="008A78B2"/>
    <w:rsid w:val="008B0CF1"/>
    <w:rsid w:val="008B0EFA"/>
    <w:rsid w:val="008B1BCD"/>
    <w:rsid w:val="008B1FF6"/>
    <w:rsid w:val="008B24E3"/>
    <w:rsid w:val="008B2FA1"/>
    <w:rsid w:val="008B3A26"/>
    <w:rsid w:val="008B43BB"/>
    <w:rsid w:val="008B4ECD"/>
    <w:rsid w:val="008B521E"/>
    <w:rsid w:val="008B5EEF"/>
    <w:rsid w:val="008B66BC"/>
    <w:rsid w:val="008B6AE3"/>
    <w:rsid w:val="008B6FFE"/>
    <w:rsid w:val="008B77C0"/>
    <w:rsid w:val="008B781C"/>
    <w:rsid w:val="008B799E"/>
    <w:rsid w:val="008B7BE0"/>
    <w:rsid w:val="008B7D59"/>
    <w:rsid w:val="008B7EF5"/>
    <w:rsid w:val="008C0ADB"/>
    <w:rsid w:val="008C12BC"/>
    <w:rsid w:val="008C1D23"/>
    <w:rsid w:val="008C2833"/>
    <w:rsid w:val="008C2E64"/>
    <w:rsid w:val="008C36E2"/>
    <w:rsid w:val="008C3C35"/>
    <w:rsid w:val="008C440B"/>
    <w:rsid w:val="008C5B6E"/>
    <w:rsid w:val="008C5CE6"/>
    <w:rsid w:val="008C5E23"/>
    <w:rsid w:val="008C6B2F"/>
    <w:rsid w:val="008C6F60"/>
    <w:rsid w:val="008C71C7"/>
    <w:rsid w:val="008D0607"/>
    <w:rsid w:val="008D0664"/>
    <w:rsid w:val="008D0C3A"/>
    <w:rsid w:val="008D0F66"/>
    <w:rsid w:val="008D0FD3"/>
    <w:rsid w:val="008D2C59"/>
    <w:rsid w:val="008D36F5"/>
    <w:rsid w:val="008D4731"/>
    <w:rsid w:val="008D497D"/>
    <w:rsid w:val="008D4E88"/>
    <w:rsid w:val="008D7DD1"/>
    <w:rsid w:val="008E1831"/>
    <w:rsid w:val="008E1F12"/>
    <w:rsid w:val="008E24FA"/>
    <w:rsid w:val="008E2EB3"/>
    <w:rsid w:val="008E32E2"/>
    <w:rsid w:val="008E360C"/>
    <w:rsid w:val="008E409B"/>
    <w:rsid w:val="008E4216"/>
    <w:rsid w:val="008E549A"/>
    <w:rsid w:val="008E5852"/>
    <w:rsid w:val="008E593B"/>
    <w:rsid w:val="008E66DE"/>
    <w:rsid w:val="008E6E67"/>
    <w:rsid w:val="008E78F4"/>
    <w:rsid w:val="008E7935"/>
    <w:rsid w:val="008F01FB"/>
    <w:rsid w:val="008F0363"/>
    <w:rsid w:val="008F104F"/>
    <w:rsid w:val="008F2072"/>
    <w:rsid w:val="008F28DB"/>
    <w:rsid w:val="008F2B87"/>
    <w:rsid w:val="008F2D6A"/>
    <w:rsid w:val="008F310E"/>
    <w:rsid w:val="008F3A26"/>
    <w:rsid w:val="008F3D1C"/>
    <w:rsid w:val="008F42FF"/>
    <w:rsid w:val="008F4667"/>
    <w:rsid w:val="008F4E35"/>
    <w:rsid w:val="008F541F"/>
    <w:rsid w:val="008F5639"/>
    <w:rsid w:val="008F593E"/>
    <w:rsid w:val="008F6B55"/>
    <w:rsid w:val="008F6CC8"/>
    <w:rsid w:val="008F7439"/>
    <w:rsid w:val="008F7461"/>
    <w:rsid w:val="008F7D12"/>
    <w:rsid w:val="0090019E"/>
    <w:rsid w:val="00900B35"/>
    <w:rsid w:val="009020FC"/>
    <w:rsid w:val="009025E7"/>
    <w:rsid w:val="009042B2"/>
    <w:rsid w:val="009047BA"/>
    <w:rsid w:val="009052E4"/>
    <w:rsid w:val="009057DD"/>
    <w:rsid w:val="00905BB6"/>
    <w:rsid w:val="00910713"/>
    <w:rsid w:val="00910C3B"/>
    <w:rsid w:val="009112E4"/>
    <w:rsid w:val="009113EF"/>
    <w:rsid w:val="0091169C"/>
    <w:rsid w:val="00912059"/>
    <w:rsid w:val="00914CB0"/>
    <w:rsid w:val="00915E2C"/>
    <w:rsid w:val="00916449"/>
    <w:rsid w:val="009166E3"/>
    <w:rsid w:val="00920B74"/>
    <w:rsid w:val="0092380C"/>
    <w:rsid w:val="009238D3"/>
    <w:rsid w:val="00924CA2"/>
    <w:rsid w:val="00925E2D"/>
    <w:rsid w:val="00926D96"/>
    <w:rsid w:val="0092702C"/>
    <w:rsid w:val="009273B2"/>
    <w:rsid w:val="009278FB"/>
    <w:rsid w:val="009305D1"/>
    <w:rsid w:val="00930DFA"/>
    <w:rsid w:val="00931137"/>
    <w:rsid w:val="009311A0"/>
    <w:rsid w:val="00931832"/>
    <w:rsid w:val="00931880"/>
    <w:rsid w:val="00931AE4"/>
    <w:rsid w:val="0093202B"/>
    <w:rsid w:val="009320B8"/>
    <w:rsid w:val="009327BD"/>
    <w:rsid w:val="00933445"/>
    <w:rsid w:val="0093448B"/>
    <w:rsid w:val="00935848"/>
    <w:rsid w:val="00935A96"/>
    <w:rsid w:val="00936EE9"/>
    <w:rsid w:val="00940920"/>
    <w:rsid w:val="00940B05"/>
    <w:rsid w:val="00941CEA"/>
    <w:rsid w:val="00941EE2"/>
    <w:rsid w:val="00942681"/>
    <w:rsid w:val="00943C24"/>
    <w:rsid w:val="00944461"/>
    <w:rsid w:val="00945AA7"/>
    <w:rsid w:val="009462DB"/>
    <w:rsid w:val="009463AC"/>
    <w:rsid w:val="00946A5E"/>
    <w:rsid w:val="00946BBA"/>
    <w:rsid w:val="00946EEC"/>
    <w:rsid w:val="00950FBE"/>
    <w:rsid w:val="009521F6"/>
    <w:rsid w:val="0095277B"/>
    <w:rsid w:val="00952D5C"/>
    <w:rsid w:val="0095317E"/>
    <w:rsid w:val="0095395C"/>
    <w:rsid w:val="00953B8E"/>
    <w:rsid w:val="00953EA9"/>
    <w:rsid w:val="009543D9"/>
    <w:rsid w:val="009547BE"/>
    <w:rsid w:val="00955D5A"/>
    <w:rsid w:val="00955E91"/>
    <w:rsid w:val="00956280"/>
    <w:rsid w:val="00956A18"/>
    <w:rsid w:val="0095727C"/>
    <w:rsid w:val="009579F0"/>
    <w:rsid w:val="009606F3"/>
    <w:rsid w:val="00960A1D"/>
    <w:rsid w:val="00961344"/>
    <w:rsid w:val="00962C31"/>
    <w:rsid w:val="009636E4"/>
    <w:rsid w:val="00964209"/>
    <w:rsid w:val="009650FF"/>
    <w:rsid w:val="009667CD"/>
    <w:rsid w:val="0096740C"/>
    <w:rsid w:val="00970998"/>
    <w:rsid w:val="00970D7D"/>
    <w:rsid w:val="00971E40"/>
    <w:rsid w:val="00972065"/>
    <w:rsid w:val="00972DAD"/>
    <w:rsid w:val="009732CB"/>
    <w:rsid w:val="00973CD5"/>
    <w:rsid w:val="00974160"/>
    <w:rsid w:val="00974500"/>
    <w:rsid w:val="009747B0"/>
    <w:rsid w:val="00975270"/>
    <w:rsid w:val="00975DED"/>
    <w:rsid w:val="00976FC0"/>
    <w:rsid w:val="00977AAB"/>
    <w:rsid w:val="00977D3F"/>
    <w:rsid w:val="009814DC"/>
    <w:rsid w:val="009816E5"/>
    <w:rsid w:val="00981BA1"/>
    <w:rsid w:val="00983813"/>
    <w:rsid w:val="00984A27"/>
    <w:rsid w:val="00984FCB"/>
    <w:rsid w:val="0098649B"/>
    <w:rsid w:val="009878FF"/>
    <w:rsid w:val="0099093E"/>
    <w:rsid w:val="009927DB"/>
    <w:rsid w:val="00993656"/>
    <w:rsid w:val="009939B8"/>
    <w:rsid w:val="00993A1C"/>
    <w:rsid w:val="0099775C"/>
    <w:rsid w:val="009A0693"/>
    <w:rsid w:val="009A1E2D"/>
    <w:rsid w:val="009A1FF8"/>
    <w:rsid w:val="009A4B01"/>
    <w:rsid w:val="009A4CF6"/>
    <w:rsid w:val="009A4DF3"/>
    <w:rsid w:val="009A5539"/>
    <w:rsid w:val="009A561A"/>
    <w:rsid w:val="009A5CBD"/>
    <w:rsid w:val="009A6113"/>
    <w:rsid w:val="009A7C7B"/>
    <w:rsid w:val="009B0612"/>
    <w:rsid w:val="009B075B"/>
    <w:rsid w:val="009B0E0F"/>
    <w:rsid w:val="009B0EFC"/>
    <w:rsid w:val="009B2A1A"/>
    <w:rsid w:val="009B34B2"/>
    <w:rsid w:val="009B34F0"/>
    <w:rsid w:val="009B3874"/>
    <w:rsid w:val="009B3CB7"/>
    <w:rsid w:val="009B43E6"/>
    <w:rsid w:val="009B4CD8"/>
    <w:rsid w:val="009B51D6"/>
    <w:rsid w:val="009B634F"/>
    <w:rsid w:val="009B657A"/>
    <w:rsid w:val="009B779B"/>
    <w:rsid w:val="009B7D76"/>
    <w:rsid w:val="009B7E04"/>
    <w:rsid w:val="009B7FC8"/>
    <w:rsid w:val="009C09F1"/>
    <w:rsid w:val="009C11B9"/>
    <w:rsid w:val="009C122E"/>
    <w:rsid w:val="009C1925"/>
    <w:rsid w:val="009C3C6B"/>
    <w:rsid w:val="009C4629"/>
    <w:rsid w:val="009C4813"/>
    <w:rsid w:val="009C4B65"/>
    <w:rsid w:val="009C4F29"/>
    <w:rsid w:val="009C542C"/>
    <w:rsid w:val="009C5F20"/>
    <w:rsid w:val="009C62BD"/>
    <w:rsid w:val="009C74F5"/>
    <w:rsid w:val="009C74FD"/>
    <w:rsid w:val="009C7655"/>
    <w:rsid w:val="009C7891"/>
    <w:rsid w:val="009C7908"/>
    <w:rsid w:val="009C7D7F"/>
    <w:rsid w:val="009C7D98"/>
    <w:rsid w:val="009D10A2"/>
    <w:rsid w:val="009D132A"/>
    <w:rsid w:val="009D18B7"/>
    <w:rsid w:val="009D208E"/>
    <w:rsid w:val="009D2418"/>
    <w:rsid w:val="009D2A5F"/>
    <w:rsid w:val="009D2CB3"/>
    <w:rsid w:val="009D3D96"/>
    <w:rsid w:val="009D4874"/>
    <w:rsid w:val="009D4AC9"/>
    <w:rsid w:val="009D52B0"/>
    <w:rsid w:val="009D5604"/>
    <w:rsid w:val="009D63DD"/>
    <w:rsid w:val="009D64B6"/>
    <w:rsid w:val="009D64F7"/>
    <w:rsid w:val="009D7B05"/>
    <w:rsid w:val="009E14E6"/>
    <w:rsid w:val="009E1633"/>
    <w:rsid w:val="009E2CD0"/>
    <w:rsid w:val="009E2F19"/>
    <w:rsid w:val="009E2F1F"/>
    <w:rsid w:val="009E3C73"/>
    <w:rsid w:val="009E5DDB"/>
    <w:rsid w:val="009E64EB"/>
    <w:rsid w:val="009E65EC"/>
    <w:rsid w:val="009E769D"/>
    <w:rsid w:val="009E7AE7"/>
    <w:rsid w:val="009F00B5"/>
    <w:rsid w:val="009F0448"/>
    <w:rsid w:val="009F0AB4"/>
    <w:rsid w:val="009F2624"/>
    <w:rsid w:val="009F3148"/>
    <w:rsid w:val="009F3481"/>
    <w:rsid w:val="009F34F7"/>
    <w:rsid w:val="009F39C1"/>
    <w:rsid w:val="009F4881"/>
    <w:rsid w:val="009F4E28"/>
    <w:rsid w:val="009F5207"/>
    <w:rsid w:val="009F523E"/>
    <w:rsid w:val="009F5678"/>
    <w:rsid w:val="009F5F49"/>
    <w:rsid w:val="009F646E"/>
    <w:rsid w:val="009F6AB2"/>
    <w:rsid w:val="009F72E2"/>
    <w:rsid w:val="009F7E96"/>
    <w:rsid w:val="00A00868"/>
    <w:rsid w:val="00A01AAB"/>
    <w:rsid w:val="00A01C73"/>
    <w:rsid w:val="00A02140"/>
    <w:rsid w:val="00A02503"/>
    <w:rsid w:val="00A030F6"/>
    <w:rsid w:val="00A03C0A"/>
    <w:rsid w:val="00A03D09"/>
    <w:rsid w:val="00A03FA8"/>
    <w:rsid w:val="00A05403"/>
    <w:rsid w:val="00A0655D"/>
    <w:rsid w:val="00A102CD"/>
    <w:rsid w:val="00A10FFC"/>
    <w:rsid w:val="00A14309"/>
    <w:rsid w:val="00A14C0E"/>
    <w:rsid w:val="00A14CCD"/>
    <w:rsid w:val="00A14F9C"/>
    <w:rsid w:val="00A153C0"/>
    <w:rsid w:val="00A15647"/>
    <w:rsid w:val="00A1564B"/>
    <w:rsid w:val="00A15F61"/>
    <w:rsid w:val="00A16F88"/>
    <w:rsid w:val="00A17F6C"/>
    <w:rsid w:val="00A209BE"/>
    <w:rsid w:val="00A21362"/>
    <w:rsid w:val="00A21911"/>
    <w:rsid w:val="00A21B5A"/>
    <w:rsid w:val="00A22165"/>
    <w:rsid w:val="00A224EC"/>
    <w:rsid w:val="00A24F32"/>
    <w:rsid w:val="00A2501B"/>
    <w:rsid w:val="00A254EF"/>
    <w:rsid w:val="00A25A82"/>
    <w:rsid w:val="00A260D2"/>
    <w:rsid w:val="00A2709B"/>
    <w:rsid w:val="00A278A1"/>
    <w:rsid w:val="00A304FD"/>
    <w:rsid w:val="00A305CD"/>
    <w:rsid w:val="00A30658"/>
    <w:rsid w:val="00A30DE4"/>
    <w:rsid w:val="00A3126B"/>
    <w:rsid w:val="00A31A70"/>
    <w:rsid w:val="00A31B9E"/>
    <w:rsid w:val="00A31C68"/>
    <w:rsid w:val="00A31DEF"/>
    <w:rsid w:val="00A31E95"/>
    <w:rsid w:val="00A31FAA"/>
    <w:rsid w:val="00A32776"/>
    <w:rsid w:val="00A33331"/>
    <w:rsid w:val="00A33D8A"/>
    <w:rsid w:val="00A3441B"/>
    <w:rsid w:val="00A34728"/>
    <w:rsid w:val="00A347ED"/>
    <w:rsid w:val="00A35398"/>
    <w:rsid w:val="00A35408"/>
    <w:rsid w:val="00A3578D"/>
    <w:rsid w:val="00A35881"/>
    <w:rsid w:val="00A40B64"/>
    <w:rsid w:val="00A410A3"/>
    <w:rsid w:val="00A410F4"/>
    <w:rsid w:val="00A41597"/>
    <w:rsid w:val="00A42539"/>
    <w:rsid w:val="00A42892"/>
    <w:rsid w:val="00A429FE"/>
    <w:rsid w:val="00A43E07"/>
    <w:rsid w:val="00A44673"/>
    <w:rsid w:val="00A45065"/>
    <w:rsid w:val="00A46AB0"/>
    <w:rsid w:val="00A47BB7"/>
    <w:rsid w:val="00A51F93"/>
    <w:rsid w:val="00A521C8"/>
    <w:rsid w:val="00A52B87"/>
    <w:rsid w:val="00A53424"/>
    <w:rsid w:val="00A54118"/>
    <w:rsid w:val="00A54B2A"/>
    <w:rsid w:val="00A54E56"/>
    <w:rsid w:val="00A55865"/>
    <w:rsid w:val="00A55C72"/>
    <w:rsid w:val="00A55ECC"/>
    <w:rsid w:val="00A57EF0"/>
    <w:rsid w:val="00A60DA6"/>
    <w:rsid w:val="00A624E1"/>
    <w:rsid w:val="00A62D9C"/>
    <w:rsid w:val="00A63105"/>
    <w:rsid w:val="00A64517"/>
    <w:rsid w:val="00A64F47"/>
    <w:rsid w:val="00A65595"/>
    <w:rsid w:val="00A67EE2"/>
    <w:rsid w:val="00A70024"/>
    <w:rsid w:val="00A705E7"/>
    <w:rsid w:val="00A70DC9"/>
    <w:rsid w:val="00A71253"/>
    <w:rsid w:val="00A72612"/>
    <w:rsid w:val="00A72A55"/>
    <w:rsid w:val="00A72ADF"/>
    <w:rsid w:val="00A72C2B"/>
    <w:rsid w:val="00A733D2"/>
    <w:rsid w:val="00A73413"/>
    <w:rsid w:val="00A74B17"/>
    <w:rsid w:val="00A75DF7"/>
    <w:rsid w:val="00A760BB"/>
    <w:rsid w:val="00A76813"/>
    <w:rsid w:val="00A777C9"/>
    <w:rsid w:val="00A778EE"/>
    <w:rsid w:val="00A77AD6"/>
    <w:rsid w:val="00A77F1C"/>
    <w:rsid w:val="00A811E0"/>
    <w:rsid w:val="00A8184D"/>
    <w:rsid w:val="00A81C8C"/>
    <w:rsid w:val="00A82BF7"/>
    <w:rsid w:val="00A82FA1"/>
    <w:rsid w:val="00A83115"/>
    <w:rsid w:val="00A83AAD"/>
    <w:rsid w:val="00A83EE2"/>
    <w:rsid w:val="00A83F0A"/>
    <w:rsid w:val="00A8642C"/>
    <w:rsid w:val="00A86F9D"/>
    <w:rsid w:val="00A87535"/>
    <w:rsid w:val="00A8762A"/>
    <w:rsid w:val="00A876F2"/>
    <w:rsid w:val="00A90895"/>
    <w:rsid w:val="00A90983"/>
    <w:rsid w:val="00A90A20"/>
    <w:rsid w:val="00A917B9"/>
    <w:rsid w:val="00A91CBA"/>
    <w:rsid w:val="00A92004"/>
    <w:rsid w:val="00A9254A"/>
    <w:rsid w:val="00A94DF7"/>
    <w:rsid w:val="00A95B50"/>
    <w:rsid w:val="00A96B23"/>
    <w:rsid w:val="00A971A8"/>
    <w:rsid w:val="00A97E8B"/>
    <w:rsid w:val="00AA07DE"/>
    <w:rsid w:val="00AA093A"/>
    <w:rsid w:val="00AA1383"/>
    <w:rsid w:val="00AA159A"/>
    <w:rsid w:val="00AA1FEE"/>
    <w:rsid w:val="00AA281B"/>
    <w:rsid w:val="00AA2D05"/>
    <w:rsid w:val="00AA2DCC"/>
    <w:rsid w:val="00AA3B54"/>
    <w:rsid w:val="00AA3F6F"/>
    <w:rsid w:val="00AA4F1F"/>
    <w:rsid w:val="00AA573F"/>
    <w:rsid w:val="00AA65E1"/>
    <w:rsid w:val="00AA79EC"/>
    <w:rsid w:val="00AA7BC5"/>
    <w:rsid w:val="00AB0436"/>
    <w:rsid w:val="00AB0F0B"/>
    <w:rsid w:val="00AB10E9"/>
    <w:rsid w:val="00AB348D"/>
    <w:rsid w:val="00AB3C3C"/>
    <w:rsid w:val="00AB4C78"/>
    <w:rsid w:val="00AB524C"/>
    <w:rsid w:val="00AB5E0A"/>
    <w:rsid w:val="00AB6E2E"/>
    <w:rsid w:val="00AB7DD7"/>
    <w:rsid w:val="00AC018D"/>
    <w:rsid w:val="00AC0393"/>
    <w:rsid w:val="00AC0C95"/>
    <w:rsid w:val="00AC0D65"/>
    <w:rsid w:val="00AC11D7"/>
    <w:rsid w:val="00AC1C0A"/>
    <w:rsid w:val="00AC2837"/>
    <w:rsid w:val="00AC3722"/>
    <w:rsid w:val="00AC3E1F"/>
    <w:rsid w:val="00AC444E"/>
    <w:rsid w:val="00AC5091"/>
    <w:rsid w:val="00AC51BC"/>
    <w:rsid w:val="00AC5B51"/>
    <w:rsid w:val="00AC5D3B"/>
    <w:rsid w:val="00AC69A5"/>
    <w:rsid w:val="00AC6CE0"/>
    <w:rsid w:val="00AC7139"/>
    <w:rsid w:val="00AC794E"/>
    <w:rsid w:val="00AC7BEA"/>
    <w:rsid w:val="00AD0F7D"/>
    <w:rsid w:val="00AD122C"/>
    <w:rsid w:val="00AD1676"/>
    <w:rsid w:val="00AD1A8E"/>
    <w:rsid w:val="00AD1C9D"/>
    <w:rsid w:val="00AD2509"/>
    <w:rsid w:val="00AD26CA"/>
    <w:rsid w:val="00AD2AC1"/>
    <w:rsid w:val="00AD3060"/>
    <w:rsid w:val="00AD33E7"/>
    <w:rsid w:val="00AD3BF2"/>
    <w:rsid w:val="00AD4047"/>
    <w:rsid w:val="00AD4DB4"/>
    <w:rsid w:val="00AD5391"/>
    <w:rsid w:val="00AD62B7"/>
    <w:rsid w:val="00AD6A54"/>
    <w:rsid w:val="00AD6BD0"/>
    <w:rsid w:val="00AD7414"/>
    <w:rsid w:val="00AD76E3"/>
    <w:rsid w:val="00AD7A07"/>
    <w:rsid w:val="00AD7C50"/>
    <w:rsid w:val="00AE10E1"/>
    <w:rsid w:val="00AE12DA"/>
    <w:rsid w:val="00AE2057"/>
    <w:rsid w:val="00AE2414"/>
    <w:rsid w:val="00AE2805"/>
    <w:rsid w:val="00AE2866"/>
    <w:rsid w:val="00AE2E59"/>
    <w:rsid w:val="00AE2E6A"/>
    <w:rsid w:val="00AE39A6"/>
    <w:rsid w:val="00AE7207"/>
    <w:rsid w:val="00AE7311"/>
    <w:rsid w:val="00AF02AB"/>
    <w:rsid w:val="00AF032D"/>
    <w:rsid w:val="00AF0948"/>
    <w:rsid w:val="00AF1AF7"/>
    <w:rsid w:val="00AF1B5A"/>
    <w:rsid w:val="00AF1DE0"/>
    <w:rsid w:val="00AF1FBB"/>
    <w:rsid w:val="00AF2DAA"/>
    <w:rsid w:val="00AF3160"/>
    <w:rsid w:val="00AF4A29"/>
    <w:rsid w:val="00AF4DAB"/>
    <w:rsid w:val="00AF5A6C"/>
    <w:rsid w:val="00AF65D1"/>
    <w:rsid w:val="00AF6755"/>
    <w:rsid w:val="00AF68BE"/>
    <w:rsid w:val="00AF6DCD"/>
    <w:rsid w:val="00AF6F55"/>
    <w:rsid w:val="00AF7886"/>
    <w:rsid w:val="00AF7DBD"/>
    <w:rsid w:val="00B00D7A"/>
    <w:rsid w:val="00B01437"/>
    <w:rsid w:val="00B015D2"/>
    <w:rsid w:val="00B020DD"/>
    <w:rsid w:val="00B0250D"/>
    <w:rsid w:val="00B02A79"/>
    <w:rsid w:val="00B03608"/>
    <w:rsid w:val="00B038B5"/>
    <w:rsid w:val="00B0421A"/>
    <w:rsid w:val="00B043F5"/>
    <w:rsid w:val="00B044B9"/>
    <w:rsid w:val="00B069AD"/>
    <w:rsid w:val="00B069DC"/>
    <w:rsid w:val="00B072DF"/>
    <w:rsid w:val="00B11B55"/>
    <w:rsid w:val="00B13337"/>
    <w:rsid w:val="00B13BFF"/>
    <w:rsid w:val="00B140F5"/>
    <w:rsid w:val="00B14E14"/>
    <w:rsid w:val="00B1581E"/>
    <w:rsid w:val="00B16595"/>
    <w:rsid w:val="00B168A9"/>
    <w:rsid w:val="00B16AD6"/>
    <w:rsid w:val="00B1728B"/>
    <w:rsid w:val="00B17BD6"/>
    <w:rsid w:val="00B17DA8"/>
    <w:rsid w:val="00B20796"/>
    <w:rsid w:val="00B20E51"/>
    <w:rsid w:val="00B21BA0"/>
    <w:rsid w:val="00B222A0"/>
    <w:rsid w:val="00B2262B"/>
    <w:rsid w:val="00B22E3E"/>
    <w:rsid w:val="00B23A3E"/>
    <w:rsid w:val="00B240C6"/>
    <w:rsid w:val="00B24178"/>
    <w:rsid w:val="00B250D5"/>
    <w:rsid w:val="00B260AC"/>
    <w:rsid w:val="00B26536"/>
    <w:rsid w:val="00B26AC6"/>
    <w:rsid w:val="00B26CFD"/>
    <w:rsid w:val="00B26D89"/>
    <w:rsid w:val="00B26E20"/>
    <w:rsid w:val="00B31668"/>
    <w:rsid w:val="00B317DD"/>
    <w:rsid w:val="00B32A8E"/>
    <w:rsid w:val="00B33128"/>
    <w:rsid w:val="00B33664"/>
    <w:rsid w:val="00B358D4"/>
    <w:rsid w:val="00B35F16"/>
    <w:rsid w:val="00B36957"/>
    <w:rsid w:val="00B36FB7"/>
    <w:rsid w:val="00B37ED5"/>
    <w:rsid w:val="00B37F4A"/>
    <w:rsid w:val="00B40064"/>
    <w:rsid w:val="00B400F7"/>
    <w:rsid w:val="00B4050E"/>
    <w:rsid w:val="00B405FE"/>
    <w:rsid w:val="00B40A93"/>
    <w:rsid w:val="00B4206D"/>
    <w:rsid w:val="00B42B45"/>
    <w:rsid w:val="00B438A4"/>
    <w:rsid w:val="00B438BD"/>
    <w:rsid w:val="00B44098"/>
    <w:rsid w:val="00B4509C"/>
    <w:rsid w:val="00B45B11"/>
    <w:rsid w:val="00B47045"/>
    <w:rsid w:val="00B474B4"/>
    <w:rsid w:val="00B474D4"/>
    <w:rsid w:val="00B47BFD"/>
    <w:rsid w:val="00B50005"/>
    <w:rsid w:val="00B50F28"/>
    <w:rsid w:val="00B51D2D"/>
    <w:rsid w:val="00B535AA"/>
    <w:rsid w:val="00B53A52"/>
    <w:rsid w:val="00B53B25"/>
    <w:rsid w:val="00B5663A"/>
    <w:rsid w:val="00B568B5"/>
    <w:rsid w:val="00B6066A"/>
    <w:rsid w:val="00B606EB"/>
    <w:rsid w:val="00B61120"/>
    <w:rsid w:val="00B6166E"/>
    <w:rsid w:val="00B616CE"/>
    <w:rsid w:val="00B6179D"/>
    <w:rsid w:val="00B61BC4"/>
    <w:rsid w:val="00B629B9"/>
    <w:rsid w:val="00B639BD"/>
    <w:rsid w:val="00B648BC"/>
    <w:rsid w:val="00B64E90"/>
    <w:rsid w:val="00B65054"/>
    <w:rsid w:val="00B65DCA"/>
    <w:rsid w:val="00B6666A"/>
    <w:rsid w:val="00B66C99"/>
    <w:rsid w:val="00B671B0"/>
    <w:rsid w:val="00B70BD6"/>
    <w:rsid w:val="00B70F6F"/>
    <w:rsid w:val="00B71478"/>
    <w:rsid w:val="00B7178D"/>
    <w:rsid w:val="00B71E05"/>
    <w:rsid w:val="00B720A3"/>
    <w:rsid w:val="00B7271A"/>
    <w:rsid w:val="00B72C0C"/>
    <w:rsid w:val="00B72D89"/>
    <w:rsid w:val="00B75802"/>
    <w:rsid w:val="00B75897"/>
    <w:rsid w:val="00B77D82"/>
    <w:rsid w:val="00B80583"/>
    <w:rsid w:val="00B81651"/>
    <w:rsid w:val="00B81C94"/>
    <w:rsid w:val="00B83ACA"/>
    <w:rsid w:val="00B845DF"/>
    <w:rsid w:val="00B85410"/>
    <w:rsid w:val="00B8584C"/>
    <w:rsid w:val="00B85AD3"/>
    <w:rsid w:val="00B85BAD"/>
    <w:rsid w:val="00B85E8E"/>
    <w:rsid w:val="00B8650A"/>
    <w:rsid w:val="00B872D2"/>
    <w:rsid w:val="00B87397"/>
    <w:rsid w:val="00B87EAB"/>
    <w:rsid w:val="00B90099"/>
    <w:rsid w:val="00B904F7"/>
    <w:rsid w:val="00B9070A"/>
    <w:rsid w:val="00B90B09"/>
    <w:rsid w:val="00B90D48"/>
    <w:rsid w:val="00B90F1B"/>
    <w:rsid w:val="00B913B1"/>
    <w:rsid w:val="00B91CB3"/>
    <w:rsid w:val="00B9351C"/>
    <w:rsid w:val="00B949B0"/>
    <w:rsid w:val="00B96113"/>
    <w:rsid w:val="00B970E8"/>
    <w:rsid w:val="00B971F7"/>
    <w:rsid w:val="00BA1123"/>
    <w:rsid w:val="00BA1184"/>
    <w:rsid w:val="00BA1924"/>
    <w:rsid w:val="00BA1D7E"/>
    <w:rsid w:val="00BA34CC"/>
    <w:rsid w:val="00BA3644"/>
    <w:rsid w:val="00BA4174"/>
    <w:rsid w:val="00BA48B2"/>
    <w:rsid w:val="00BA4A67"/>
    <w:rsid w:val="00BA54EF"/>
    <w:rsid w:val="00BA5840"/>
    <w:rsid w:val="00BA5873"/>
    <w:rsid w:val="00BA59EC"/>
    <w:rsid w:val="00BA5BC0"/>
    <w:rsid w:val="00BA5DF5"/>
    <w:rsid w:val="00BA79EB"/>
    <w:rsid w:val="00BA7E0C"/>
    <w:rsid w:val="00BA7F90"/>
    <w:rsid w:val="00BB0122"/>
    <w:rsid w:val="00BB046E"/>
    <w:rsid w:val="00BB07AD"/>
    <w:rsid w:val="00BB0D45"/>
    <w:rsid w:val="00BB18FE"/>
    <w:rsid w:val="00BB2587"/>
    <w:rsid w:val="00BB2BE4"/>
    <w:rsid w:val="00BB2D8C"/>
    <w:rsid w:val="00BB3015"/>
    <w:rsid w:val="00BB34F7"/>
    <w:rsid w:val="00BB4509"/>
    <w:rsid w:val="00BB4672"/>
    <w:rsid w:val="00BB484D"/>
    <w:rsid w:val="00BB5ABB"/>
    <w:rsid w:val="00BB6FB4"/>
    <w:rsid w:val="00BB7662"/>
    <w:rsid w:val="00BB799E"/>
    <w:rsid w:val="00BC0446"/>
    <w:rsid w:val="00BC359F"/>
    <w:rsid w:val="00BC3D42"/>
    <w:rsid w:val="00BC488E"/>
    <w:rsid w:val="00BC4ADF"/>
    <w:rsid w:val="00BC4C72"/>
    <w:rsid w:val="00BC5B17"/>
    <w:rsid w:val="00BC5F27"/>
    <w:rsid w:val="00BC6207"/>
    <w:rsid w:val="00BC6D97"/>
    <w:rsid w:val="00BC751A"/>
    <w:rsid w:val="00BC7BCC"/>
    <w:rsid w:val="00BD27FF"/>
    <w:rsid w:val="00BD28D3"/>
    <w:rsid w:val="00BD2EE2"/>
    <w:rsid w:val="00BD302A"/>
    <w:rsid w:val="00BD3C1F"/>
    <w:rsid w:val="00BD49B4"/>
    <w:rsid w:val="00BD505F"/>
    <w:rsid w:val="00BD5DCF"/>
    <w:rsid w:val="00BD6153"/>
    <w:rsid w:val="00BE0627"/>
    <w:rsid w:val="00BE1438"/>
    <w:rsid w:val="00BE3C07"/>
    <w:rsid w:val="00BE3C92"/>
    <w:rsid w:val="00BE499E"/>
    <w:rsid w:val="00BE5196"/>
    <w:rsid w:val="00BE61E7"/>
    <w:rsid w:val="00BE6472"/>
    <w:rsid w:val="00BE667D"/>
    <w:rsid w:val="00BE7D61"/>
    <w:rsid w:val="00BF0A3A"/>
    <w:rsid w:val="00BF0A79"/>
    <w:rsid w:val="00BF0B2E"/>
    <w:rsid w:val="00BF1545"/>
    <w:rsid w:val="00BF17A5"/>
    <w:rsid w:val="00BF1AC0"/>
    <w:rsid w:val="00BF2254"/>
    <w:rsid w:val="00BF2BA4"/>
    <w:rsid w:val="00BF33AB"/>
    <w:rsid w:val="00BF3A8F"/>
    <w:rsid w:val="00BF5137"/>
    <w:rsid w:val="00BF51BD"/>
    <w:rsid w:val="00BF7785"/>
    <w:rsid w:val="00BF7B05"/>
    <w:rsid w:val="00BF7D65"/>
    <w:rsid w:val="00C00BA2"/>
    <w:rsid w:val="00C011A3"/>
    <w:rsid w:val="00C011BE"/>
    <w:rsid w:val="00C01586"/>
    <w:rsid w:val="00C01A0C"/>
    <w:rsid w:val="00C02079"/>
    <w:rsid w:val="00C02DA4"/>
    <w:rsid w:val="00C033BD"/>
    <w:rsid w:val="00C03FAF"/>
    <w:rsid w:val="00C0451A"/>
    <w:rsid w:val="00C0482A"/>
    <w:rsid w:val="00C04975"/>
    <w:rsid w:val="00C05C97"/>
    <w:rsid w:val="00C065F9"/>
    <w:rsid w:val="00C06F2E"/>
    <w:rsid w:val="00C11424"/>
    <w:rsid w:val="00C11682"/>
    <w:rsid w:val="00C11865"/>
    <w:rsid w:val="00C11D7A"/>
    <w:rsid w:val="00C13C9B"/>
    <w:rsid w:val="00C14739"/>
    <w:rsid w:val="00C14E70"/>
    <w:rsid w:val="00C14F6E"/>
    <w:rsid w:val="00C158D7"/>
    <w:rsid w:val="00C160CB"/>
    <w:rsid w:val="00C174E4"/>
    <w:rsid w:val="00C17610"/>
    <w:rsid w:val="00C21EEE"/>
    <w:rsid w:val="00C2284C"/>
    <w:rsid w:val="00C229C9"/>
    <w:rsid w:val="00C22E0C"/>
    <w:rsid w:val="00C23210"/>
    <w:rsid w:val="00C235F8"/>
    <w:rsid w:val="00C23C82"/>
    <w:rsid w:val="00C24544"/>
    <w:rsid w:val="00C247A3"/>
    <w:rsid w:val="00C24F07"/>
    <w:rsid w:val="00C25587"/>
    <w:rsid w:val="00C25FB8"/>
    <w:rsid w:val="00C2677D"/>
    <w:rsid w:val="00C26BAF"/>
    <w:rsid w:val="00C31A8B"/>
    <w:rsid w:val="00C32781"/>
    <w:rsid w:val="00C328EF"/>
    <w:rsid w:val="00C32BC9"/>
    <w:rsid w:val="00C34C70"/>
    <w:rsid w:val="00C350E9"/>
    <w:rsid w:val="00C352DE"/>
    <w:rsid w:val="00C353A3"/>
    <w:rsid w:val="00C35518"/>
    <w:rsid w:val="00C358CE"/>
    <w:rsid w:val="00C35ED3"/>
    <w:rsid w:val="00C36AC5"/>
    <w:rsid w:val="00C36BBC"/>
    <w:rsid w:val="00C40E04"/>
    <w:rsid w:val="00C4172A"/>
    <w:rsid w:val="00C41FC1"/>
    <w:rsid w:val="00C43981"/>
    <w:rsid w:val="00C43E5B"/>
    <w:rsid w:val="00C43FCC"/>
    <w:rsid w:val="00C44910"/>
    <w:rsid w:val="00C457B7"/>
    <w:rsid w:val="00C46AEE"/>
    <w:rsid w:val="00C46D80"/>
    <w:rsid w:val="00C47104"/>
    <w:rsid w:val="00C4757F"/>
    <w:rsid w:val="00C47602"/>
    <w:rsid w:val="00C479BB"/>
    <w:rsid w:val="00C52F60"/>
    <w:rsid w:val="00C539BB"/>
    <w:rsid w:val="00C5417F"/>
    <w:rsid w:val="00C54183"/>
    <w:rsid w:val="00C54908"/>
    <w:rsid w:val="00C54FA9"/>
    <w:rsid w:val="00C5518F"/>
    <w:rsid w:val="00C559E3"/>
    <w:rsid w:val="00C55A39"/>
    <w:rsid w:val="00C55F2F"/>
    <w:rsid w:val="00C56A05"/>
    <w:rsid w:val="00C56AE9"/>
    <w:rsid w:val="00C56BD4"/>
    <w:rsid w:val="00C57BA7"/>
    <w:rsid w:val="00C6008B"/>
    <w:rsid w:val="00C61655"/>
    <w:rsid w:val="00C61834"/>
    <w:rsid w:val="00C61EB0"/>
    <w:rsid w:val="00C62B51"/>
    <w:rsid w:val="00C62CA9"/>
    <w:rsid w:val="00C631C5"/>
    <w:rsid w:val="00C637F9"/>
    <w:rsid w:val="00C640E0"/>
    <w:rsid w:val="00C6446E"/>
    <w:rsid w:val="00C64C94"/>
    <w:rsid w:val="00C65B41"/>
    <w:rsid w:val="00C66E45"/>
    <w:rsid w:val="00C67BF1"/>
    <w:rsid w:val="00C70DC5"/>
    <w:rsid w:val="00C70DED"/>
    <w:rsid w:val="00C70ED5"/>
    <w:rsid w:val="00C71994"/>
    <w:rsid w:val="00C732E0"/>
    <w:rsid w:val="00C734A6"/>
    <w:rsid w:val="00C73E5B"/>
    <w:rsid w:val="00C745B2"/>
    <w:rsid w:val="00C746D6"/>
    <w:rsid w:val="00C748DB"/>
    <w:rsid w:val="00C753DE"/>
    <w:rsid w:val="00C7585C"/>
    <w:rsid w:val="00C76071"/>
    <w:rsid w:val="00C761EB"/>
    <w:rsid w:val="00C76396"/>
    <w:rsid w:val="00C769EB"/>
    <w:rsid w:val="00C76E15"/>
    <w:rsid w:val="00C8119D"/>
    <w:rsid w:val="00C81924"/>
    <w:rsid w:val="00C8667A"/>
    <w:rsid w:val="00C9177B"/>
    <w:rsid w:val="00C91BF9"/>
    <w:rsid w:val="00C92D68"/>
    <w:rsid w:val="00C93390"/>
    <w:rsid w:val="00C93EA8"/>
    <w:rsid w:val="00C943F9"/>
    <w:rsid w:val="00C947B8"/>
    <w:rsid w:val="00C948CE"/>
    <w:rsid w:val="00C96530"/>
    <w:rsid w:val="00C9665C"/>
    <w:rsid w:val="00C967F2"/>
    <w:rsid w:val="00C9797A"/>
    <w:rsid w:val="00CA05B0"/>
    <w:rsid w:val="00CA088E"/>
    <w:rsid w:val="00CA0954"/>
    <w:rsid w:val="00CA0D9A"/>
    <w:rsid w:val="00CA0E4A"/>
    <w:rsid w:val="00CA19E5"/>
    <w:rsid w:val="00CA25D5"/>
    <w:rsid w:val="00CA3F77"/>
    <w:rsid w:val="00CA53D9"/>
    <w:rsid w:val="00CA613F"/>
    <w:rsid w:val="00CA61A6"/>
    <w:rsid w:val="00CA785A"/>
    <w:rsid w:val="00CA7EBA"/>
    <w:rsid w:val="00CB0057"/>
    <w:rsid w:val="00CB0A9F"/>
    <w:rsid w:val="00CB104C"/>
    <w:rsid w:val="00CB18E9"/>
    <w:rsid w:val="00CB1B21"/>
    <w:rsid w:val="00CB4045"/>
    <w:rsid w:val="00CB4847"/>
    <w:rsid w:val="00CB4DD3"/>
    <w:rsid w:val="00CB4F25"/>
    <w:rsid w:val="00CB58D8"/>
    <w:rsid w:val="00CB6550"/>
    <w:rsid w:val="00CB66A0"/>
    <w:rsid w:val="00CB75E6"/>
    <w:rsid w:val="00CB769D"/>
    <w:rsid w:val="00CB798B"/>
    <w:rsid w:val="00CB7B9A"/>
    <w:rsid w:val="00CB7E0B"/>
    <w:rsid w:val="00CB7EB5"/>
    <w:rsid w:val="00CC04C4"/>
    <w:rsid w:val="00CC0519"/>
    <w:rsid w:val="00CC07D1"/>
    <w:rsid w:val="00CC185C"/>
    <w:rsid w:val="00CC1E60"/>
    <w:rsid w:val="00CC2AD7"/>
    <w:rsid w:val="00CC2EC9"/>
    <w:rsid w:val="00CC322F"/>
    <w:rsid w:val="00CC32EE"/>
    <w:rsid w:val="00CC344D"/>
    <w:rsid w:val="00CC48E2"/>
    <w:rsid w:val="00CC4940"/>
    <w:rsid w:val="00CC4CA1"/>
    <w:rsid w:val="00CC5B64"/>
    <w:rsid w:val="00CC62BC"/>
    <w:rsid w:val="00CC71B4"/>
    <w:rsid w:val="00CC76AF"/>
    <w:rsid w:val="00CC7E10"/>
    <w:rsid w:val="00CD0C89"/>
    <w:rsid w:val="00CD12B6"/>
    <w:rsid w:val="00CD1342"/>
    <w:rsid w:val="00CD16B5"/>
    <w:rsid w:val="00CD25B8"/>
    <w:rsid w:val="00CD2D7A"/>
    <w:rsid w:val="00CD58F1"/>
    <w:rsid w:val="00CD5DF7"/>
    <w:rsid w:val="00CD7269"/>
    <w:rsid w:val="00CD7F90"/>
    <w:rsid w:val="00CE0A4E"/>
    <w:rsid w:val="00CE17DA"/>
    <w:rsid w:val="00CE2F93"/>
    <w:rsid w:val="00CE3017"/>
    <w:rsid w:val="00CE33A2"/>
    <w:rsid w:val="00CE34D5"/>
    <w:rsid w:val="00CE41B3"/>
    <w:rsid w:val="00CE4F8A"/>
    <w:rsid w:val="00CE6636"/>
    <w:rsid w:val="00CE6A81"/>
    <w:rsid w:val="00CE6D6D"/>
    <w:rsid w:val="00CE793B"/>
    <w:rsid w:val="00CF07F7"/>
    <w:rsid w:val="00CF0F31"/>
    <w:rsid w:val="00CF0F99"/>
    <w:rsid w:val="00CF1613"/>
    <w:rsid w:val="00CF1714"/>
    <w:rsid w:val="00CF1896"/>
    <w:rsid w:val="00CF2B2D"/>
    <w:rsid w:val="00CF3AD4"/>
    <w:rsid w:val="00CF3F77"/>
    <w:rsid w:val="00CF3FC9"/>
    <w:rsid w:val="00CF41F3"/>
    <w:rsid w:val="00CF68D2"/>
    <w:rsid w:val="00CF6968"/>
    <w:rsid w:val="00CF6B14"/>
    <w:rsid w:val="00D00FCA"/>
    <w:rsid w:val="00D016FD"/>
    <w:rsid w:val="00D01BE8"/>
    <w:rsid w:val="00D02248"/>
    <w:rsid w:val="00D02BC1"/>
    <w:rsid w:val="00D03AD9"/>
    <w:rsid w:val="00D03D7B"/>
    <w:rsid w:val="00D059DD"/>
    <w:rsid w:val="00D05CD5"/>
    <w:rsid w:val="00D063F0"/>
    <w:rsid w:val="00D074A3"/>
    <w:rsid w:val="00D07DA6"/>
    <w:rsid w:val="00D10681"/>
    <w:rsid w:val="00D107B0"/>
    <w:rsid w:val="00D10871"/>
    <w:rsid w:val="00D10A2B"/>
    <w:rsid w:val="00D10B1B"/>
    <w:rsid w:val="00D10D25"/>
    <w:rsid w:val="00D10EC5"/>
    <w:rsid w:val="00D11F18"/>
    <w:rsid w:val="00D12172"/>
    <w:rsid w:val="00D126D4"/>
    <w:rsid w:val="00D12C27"/>
    <w:rsid w:val="00D130EB"/>
    <w:rsid w:val="00D139C1"/>
    <w:rsid w:val="00D13B0E"/>
    <w:rsid w:val="00D13D1B"/>
    <w:rsid w:val="00D13FEB"/>
    <w:rsid w:val="00D15166"/>
    <w:rsid w:val="00D151E5"/>
    <w:rsid w:val="00D15B26"/>
    <w:rsid w:val="00D15EE7"/>
    <w:rsid w:val="00D16CF4"/>
    <w:rsid w:val="00D1709F"/>
    <w:rsid w:val="00D177B1"/>
    <w:rsid w:val="00D17982"/>
    <w:rsid w:val="00D17CBC"/>
    <w:rsid w:val="00D21182"/>
    <w:rsid w:val="00D2134A"/>
    <w:rsid w:val="00D21B19"/>
    <w:rsid w:val="00D21F99"/>
    <w:rsid w:val="00D227B1"/>
    <w:rsid w:val="00D227D3"/>
    <w:rsid w:val="00D22817"/>
    <w:rsid w:val="00D23183"/>
    <w:rsid w:val="00D23564"/>
    <w:rsid w:val="00D23FA7"/>
    <w:rsid w:val="00D24FA0"/>
    <w:rsid w:val="00D25097"/>
    <w:rsid w:val="00D25144"/>
    <w:rsid w:val="00D2585A"/>
    <w:rsid w:val="00D25C7D"/>
    <w:rsid w:val="00D27E13"/>
    <w:rsid w:val="00D31352"/>
    <w:rsid w:val="00D3149D"/>
    <w:rsid w:val="00D32565"/>
    <w:rsid w:val="00D326D6"/>
    <w:rsid w:val="00D33CE0"/>
    <w:rsid w:val="00D341D8"/>
    <w:rsid w:val="00D354CA"/>
    <w:rsid w:val="00D3561A"/>
    <w:rsid w:val="00D362CE"/>
    <w:rsid w:val="00D36994"/>
    <w:rsid w:val="00D36C8D"/>
    <w:rsid w:val="00D4040C"/>
    <w:rsid w:val="00D405EA"/>
    <w:rsid w:val="00D41653"/>
    <w:rsid w:val="00D42EB9"/>
    <w:rsid w:val="00D43DF7"/>
    <w:rsid w:val="00D44034"/>
    <w:rsid w:val="00D44559"/>
    <w:rsid w:val="00D45547"/>
    <w:rsid w:val="00D45AAA"/>
    <w:rsid w:val="00D45AD6"/>
    <w:rsid w:val="00D4718A"/>
    <w:rsid w:val="00D50117"/>
    <w:rsid w:val="00D50757"/>
    <w:rsid w:val="00D50946"/>
    <w:rsid w:val="00D50D04"/>
    <w:rsid w:val="00D51004"/>
    <w:rsid w:val="00D51AD3"/>
    <w:rsid w:val="00D51FFB"/>
    <w:rsid w:val="00D527BE"/>
    <w:rsid w:val="00D52899"/>
    <w:rsid w:val="00D52ED3"/>
    <w:rsid w:val="00D540D6"/>
    <w:rsid w:val="00D56804"/>
    <w:rsid w:val="00D568AC"/>
    <w:rsid w:val="00D56A74"/>
    <w:rsid w:val="00D56CEB"/>
    <w:rsid w:val="00D57786"/>
    <w:rsid w:val="00D5780C"/>
    <w:rsid w:val="00D57831"/>
    <w:rsid w:val="00D60812"/>
    <w:rsid w:val="00D61AA6"/>
    <w:rsid w:val="00D61E48"/>
    <w:rsid w:val="00D62C7D"/>
    <w:rsid w:val="00D62DB9"/>
    <w:rsid w:val="00D62E9B"/>
    <w:rsid w:val="00D6337C"/>
    <w:rsid w:val="00D652F5"/>
    <w:rsid w:val="00D6611C"/>
    <w:rsid w:val="00D66B75"/>
    <w:rsid w:val="00D67171"/>
    <w:rsid w:val="00D700D7"/>
    <w:rsid w:val="00D70A2D"/>
    <w:rsid w:val="00D711A8"/>
    <w:rsid w:val="00D713C7"/>
    <w:rsid w:val="00D71D48"/>
    <w:rsid w:val="00D72089"/>
    <w:rsid w:val="00D73448"/>
    <w:rsid w:val="00D734E5"/>
    <w:rsid w:val="00D75758"/>
    <w:rsid w:val="00D75EC1"/>
    <w:rsid w:val="00D7604D"/>
    <w:rsid w:val="00D760C3"/>
    <w:rsid w:val="00D761C2"/>
    <w:rsid w:val="00D762FA"/>
    <w:rsid w:val="00D772BB"/>
    <w:rsid w:val="00D77336"/>
    <w:rsid w:val="00D77718"/>
    <w:rsid w:val="00D77945"/>
    <w:rsid w:val="00D806ED"/>
    <w:rsid w:val="00D80C49"/>
    <w:rsid w:val="00D817EE"/>
    <w:rsid w:val="00D81A43"/>
    <w:rsid w:val="00D81C55"/>
    <w:rsid w:val="00D82222"/>
    <w:rsid w:val="00D83667"/>
    <w:rsid w:val="00D83B5F"/>
    <w:rsid w:val="00D83ED3"/>
    <w:rsid w:val="00D847D3"/>
    <w:rsid w:val="00D84C70"/>
    <w:rsid w:val="00D84F94"/>
    <w:rsid w:val="00D8591B"/>
    <w:rsid w:val="00D859C6"/>
    <w:rsid w:val="00D85CE9"/>
    <w:rsid w:val="00D8711E"/>
    <w:rsid w:val="00D87476"/>
    <w:rsid w:val="00D904F7"/>
    <w:rsid w:val="00D9177A"/>
    <w:rsid w:val="00D917C5"/>
    <w:rsid w:val="00D91E31"/>
    <w:rsid w:val="00D92917"/>
    <w:rsid w:val="00D92FCF"/>
    <w:rsid w:val="00D931E1"/>
    <w:rsid w:val="00D940E7"/>
    <w:rsid w:val="00D94161"/>
    <w:rsid w:val="00D94B9A"/>
    <w:rsid w:val="00D94CBA"/>
    <w:rsid w:val="00D955B5"/>
    <w:rsid w:val="00D95B7D"/>
    <w:rsid w:val="00D97634"/>
    <w:rsid w:val="00D97A3B"/>
    <w:rsid w:val="00D97CA8"/>
    <w:rsid w:val="00DA0486"/>
    <w:rsid w:val="00DA052E"/>
    <w:rsid w:val="00DA121B"/>
    <w:rsid w:val="00DA1385"/>
    <w:rsid w:val="00DA2A64"/>
    <w:rsid w:val="00DA3393"/>
    <w:rsid w:val="00DA3D43"/>
    <w:rsid w:val="00DA5309"/>
    <w:rsid w:val="00DA596F"/>
    <w:rsid w:val="00DA64D3"/>
    <w:rsid w:val="00DA76A0"/>
    <w:rsid w:val="00DB091C"/>
    <w:rsid w:val="00DB0A5F"/>
    <w:rsid w:val="00DB0C86"/>
    <w:rsid w:val="00DB0E0A"/>
    <w:rsid w:val="00DB1178"/>
    <w:rsid w:val="00DB13E2"/>
    <w:rsid w:val="00DB2CE7"/>
    <w:rsid w:val="00DB3EAF"/>
    <w:rsid w:val="00DB4C0B"/>
    <w:rsid w:val="00DB4D15"/>
    <w:rsid w:val="00DB5F94"/>
    <w:rsid w:val="00DB627E"/>
    <w:rsid w:val="00DB6631"/>
    <w:rsid w:val="00DB6728"/>
    <w:rsid w:val="00DB67E0"/>
    <w:rsid w:val="00DB6D06"/>
    <w:rsid w:val="00DB757A"/>
    <w:rsid w:val="00DB7C4F"/>
    <w:rsid w:val="00DC053B"/>
    <w:rsid w:val="00DC06FB"/>
    <w:rsid w:val="00DC0A7C"/>
    <w:rsid w:val="00DC1BBF"/>
    <w:rsid w:val="00DC1CE4"/>
    <w:rsid w:val="00DC1E9C"/>
    <w:rsid w:val="00DC2A3F"/>
    <w:rsid w:val="00DC2CA5"/>
    <w:rsid w:val="00DC3B80"/>
    <w:rsid w:val="00DC4AF0"/>
    <w:rsid w:val="00DC535D"/>
    <w:rsid w:val="00DC5715"/>
    <w:rsid w:val="00DC67BD"/>
    <w:rsid w:val="00DC6870"/>
    <w:rsid w:val="00DC688D"/>
    <w:rsid w:val="00DC77FF"/>
    <w:rsid w:val="00DD04FE"/>
    <w:rsid w:val="00DD109B"/>
    <w:rsid w:val="00DD10B6"/>
    <w:rsid w:val="00DD19D9"/>
    <w:rsid w:val="00DD2666"/>
    <w:rsid w:val="00DD27E7"/>
    <w:rsid w:val="00DD2C5D"/>
    <w:rsid w:val="00DD38F4"/>
    <w:rsid w:val="00DD77E0"/>
    <w:rsid w:val="00DD7BC7"/>
    <w:rsid w:val="00DD7D36"/>
    <w:rsid w:val="00DE0114"/>
    <w:rsid w:val="00DE04DA"/>
    <w:rsid w:val="00DE084A"/>
    <w:rsid w:val="00DE0994"/>
    <w:rsid w:val="00DE0A13"/>
    <w:rsid w:val="00DE2073"/>
    <w:rsid w:val="00DE218A"/>
    <w:rsid w:val="00DE2B35"/>
    <w:rsid w:val="00DE2CF1"/>
    <w:rsid w:val="00DE40A4"/>
    <w:rsid w:val="00DE4B57"/>
    <w:rsid w:val="00DE673F"/>
    <w:rsid w:val="00DE7CE7"/>
    <w:rsid w:val="00DF0203"/>
    <w:rsid w:val="00DF0757"/>
    <w:rsid w:val="00DF0C4A"/>
    <w:rsid w:val="00DF20AF"/>
    <w:rsid w:val="00DF330F"/>
    <w:rsid w:val="00DF3B37"/>
    <w:rsid w:val="00DF4BA1"/>
    <w:rsid w:val="00DF4C33"/>
    <w:rsid w:val="00DF57BF"/>
    <w:rsid w:val="00DF58A1"/>
    <w:rsid w:val="00DF6275"/>
    <w:rsid w:val="00DF7930"/>
    <w:rsid w:val="00E01A9E"/>
    <w:rsid w:val="00E01DD0"/>
    <w:rsid w:val="00E0333D"/>
    <w:rsid w:val="00E035FE"/>
    <w:rsid w:val="00E04341"/>
    <w:rsid w:val="00E04FEA"/>
    <w:rsid w:val="00E05579"/>
    <w:rsid w:val="00E058F4"/>
    <w:rsid w:val="00E12861"/>
    <w:rsid w:val="00E14035"/>
    <w:rsid w:val="00E154A7"/>
    <w:rsid w:val="00E16173"/>
    <w:rsid w:val="00E16E4C"/>
    <w:rsid w:val="00E171C6"/>
    <w:rsid w:val="00E176D4"/>
    <w:rsid w:val="00E22207"/>
    <w:rsid w:val="00E227AF"/>
    <w:rsid w:val="00E22DC0"/>
    <w:rsid w:val="00E23D83"/>
    <w:rsid w:val="00E23E2C"/>
    <w:rsid w:val="00E2422B"/>
    <w:rsid w:val="00E24554"/>
    <w:rsid w:val="00E248C8"/>
    <w:rsid w:val="00E24A16"/>
    <w:rsid w:val="00E2653A"/>
    <w:rsid w:val="00E26555"/>
    <w:rsid w:val="00E27374"/>
    <w:rsid w:val="00E27757"/>
    <w:rsid w:val="00E27B45"/>
    <w:rsid w:val="00E30BBD"/>
    <w:rsid w:val="00E30FB9"/>
    <w:rsid w:val="00E31260"/>
    <w:rsid w:val="00E31DEE"/>
    <w:rsid w:val="00E32039"/>
    <w:rsid w:val="00E32177"/>
    <w:rsid w:val="00E332F5"/>
    <w:rsid w:val="00E35210"/>
    <w:rsid w:val="00E35B6F"/>
    <w:rsid w:val="00E37325"/>
    <w:rsid w:val="00E37F27"/>
    <w:rsid w:val="00E40651"/>
    <w:rsid w:val="00E412A1"/>
    <w:rsid w:val="00E4135E"/>
    <w:rsid w:val="00E41363"/>
    <w:rsid w:val="00E41802"/>
    <w:rsid w:val="00E41A72"/>
    <w:rsid w:val="00E41BDF"/>
    <w:rsid w:val="00E42BA5"/>
    <w:rsid w:val="00E42CDF"/>
    <w:rsid w:val="00E435F2"/>
    <w:rsid w:val="00E43737"/>
    <w:rsid w:val="00E43912"/>
    <w:rsid w:val="00E44D21"/>
    <w:rsid w:val="00E459F2"/>
    <w:rsid w:val="00E46260"/>
    <w:rsid w:val="00E4772C"/>
    <w:rsid w:val="00E50793"/>
    <w:rsid w:val="00E5104C"/>
    <w:rsid w:val="00E5125E"/>
    <w:rsid w:val="00E51345"/>
    <w:rsid w:val="00E51FCB"/>
    <w:rsid w:val="00E5267A"/>
    <w:rsid w:val="00E52FCF"/>
    <w:rsid w:val="00E5349E"/>
    <w:rsid w:val="00E538F6"/>
    <w:rsid w:val="00E53B22"/>
    <w:rsid w:val="00E54409"/>
    <w:rsid w:val="00E54AE5"/>
    <w:rsid w:val="00E563DE"/>
    <w:rsid w:val="00E563FD"/>
    <w:rsid w:val="00E57468"/>
    <w:rsid w:val="00E60036"/>
    <w:rsid w:val="00E60126"/>
    <w:rsid w:val="00E61311"/>
    <w:rsid w:val="00E62ABA"/>
    <w:rsid w:val="00E63071"/>
    <w:rsid w:val="00E637A5"/>
    <w:rsid w:val="00E63E94"/>
    <w:rsid w:val="00E64143"/>
    <w:rsid w:val="00E6439F"/>
    <w:rsid w:val="00E64E0A"/>
    <w:rsid w:val="00E65690"/>
    <w:rsid w:val="00E65E75"/>
    <w:rsid w:val="00E66A4F"/>
    <w:rsid w:val="00E66C7B"/>
    <w:rsid w:val="00E70266"/>
    <w:rsid w:val="00E7045A"/>
    <w:rsid w:val="00E70BCF"/>
    <w:rsid w:val="00E71585"/>
    <w:rsid w:val="00E721C2"/>
    <w:rsid w:val="00E72322"/>
    <w:rsid w:val="00E72F42"/>
    <w:rsid w:val="00E7344F"/>
    <w:rsid w:val="00E74011"/>
    <w:rsid w:val="00E74937"/>
    <w:rsid w:val="00E74A01"/>
    <w:rsid w:val="00E74E5D"/>
    <w:rsid w:val="00E752BD"/>
    <w:rsid w:val="00E7537C"/>
    <w:rsid w:val="00E75974"/>
    <w:rsid w:val="00E76A47"/>
    <w:rsid w:val="00E76B3D"/>
    <w:rsid w:val="00E76FF9"/>
    <w:rsid w:val="00E774E0"/>
    <w:rsid w:val="00E80286"/>
    <w:rsid w:val="00E80291"/>
    <w:rsid w:val="00E8229A"/>
    <w:rsid w:val="00E827AD"/>
    <w:rsid w:val="00E83C16"/>
    <w:rsid w:val="00E8431C"/>
    <w:rsid w:val="00E84FCE"/>
    <w:rsid w:val="00E856CE"/>
    <w:rsid w:val="00E85BC6"/>
    <w:rsid w:val="00E8671D"/>
    <w:rsid w:val="00E90AD8"/>
    <w:rsid w:val="00E90B0A"/>
    <w:rsid w:val="00E9181B"/>
    <w:rsid w:val="00E92A54"/>
    <w:rsid w:val="00E92FB1"/>
    <w:rsid w:val="00E93CC3"/>
    <w:rsid w:val="00E943BA"/>
    <w:rsid w:val="00E945EA"/>
    <w:rsid w:val="00E9484F"/>
    <w:rsid w:val="00E9526D"/>
    <w:rsid w:val="00E953F5"/>
    <w:rsid w:val="00E95440"/>
    <w:rsid w:val="00E959E3"/>
    <w:rsid w:val="00E96A8D"/>
    <w:rsid w:val="00E979B1"/>
    <w:rsid w:val="00E97A72"/>
    <w:rsid w:val="00E97DA6"/>
    <w:rsid w:val="00EA035F"/>
    <w:rsid w:val="00EA0987"/>
    <w:rsid w:val="00EA0DD3"/>
    <w:rsid w:val="00EA12DB"/>
    <w:rsid w:val="00EA1473"/>
    <w:rsid w:val="00EA1A25"/>
    <w:rsid w:val="00EA2653"/>
    <w:rsid w:val="00EA2B47"/>
    <w:rsid w:val="00EA2E1B"/>
    <w:rsid w:val="00EA31ED"/>
    <w:rsid w:val="00EA35A7"/>
    <w:rsid w:val="00EA3ACC"/>
    <w:rsid w:val="00EA3DC6"/>
    <w:rsid w:val="00EA4ACC"/>
    <w:rsid w:val="00EA5E9B"/>
    <w:rsid w:val="00EA5F29"/>
    <w:rsid w:val="00EA611B"/>
    <w:rsid w:val="00EA62C3"/>
    <w:rsid w:val="00EA7623"/>
    <w:rsid w:val="00EB02A5"/>
    <w:rsid w:val="00EB0915"/>
    <w:rsid w:val="00EB0C34"/>
    <w:rsid w:val="00EB1590"/>
    <w:rsid w:val="00EB16E9"/>
    <w:rsid w:val="00EB1CD1"/>
    <w:rsid w:val="00EB222C"/>
    <w:rsid w:val="00EB31F7"/>
    <w:rsid w:val="00EB36CC"/>
    <w:rsid w:val="00EB4882"/>
    <w:rsid w:val="00EB494D"/>
    <w:rsid w:val="00EB4A3D"/>
    <w:rsid w:val="00EB4E1F"/>
    <w:rsid w:val="00EB602F"/>
    <w:rsid w:val="00EB6AB5"/>
    <w:rsid w:val="00EB73C9"/>
    <w:rsid w:val="00EB7AC6"/>
    <w:rsid w:val="00EC0102"/>
    <w:rsid w:val="00EC10EC"/>
    <w:rsid w:val="00EC136C"/>
    <w:rsid w:val="00EC1585"/>
    <w:rsid w:val="00EC173E"/>
    <w:rsid w:val="00EC1CD9"/>
    <w:rsid w:val="00EC35E3"/>
    <w:rsid w:val="00EC35FB"/>
    <w:rsid w:val="00EC5039"/>
    <w:rsid w:val="00EC5917"/>
    <w:rsid w:val="00EC5B0B"/>
    <w:rsid w:val="00EC6192"/>
    <w:rsid w:val="00EC63D8"/>
    <w:rsid w:val="00EC7583"/>
    <w:rsid w:val="00EC76E8"/>
    <w:rsid w:val="00EC7961"/>
    <w:rsid w:val="00ED0B89"/>
    <w:rsid w:val="00ED18FC"/>
    <w:rsid w:val="00ED1E43"/>
    <w:rsid w:val="00ED2352"/>
    <w:rsid w:val="00ED2B46"/>
    <w:rsid w:val="00ED38D9"/>
    <w:rsid w:val="00ED492D"/>
    <w:rsid w:val="00ED4A2F"/>
    <w:rsid w:val="00ED5704"/>
    <w:rsid w:val="00ED5830"/>
    <w:rsid w:val="00ED5AE8"/>
    <w:rsid w:val="00ED5BA9"/>
    <w:rsid w:val="00ED6826"/>
    <w:rsid w:val="00ED7DEB"/>
    <w:rsid w:val="00EE15E7"/>
    <w:rsid w:val="00EE1A04"/>
    <w:rsid w:val="00EE21D3"/>
    <w:rsid w:val="00EE23B7"/>
    <w:rsid w:val="00EE2540"/>
    <w:rsid w:val="00EE4571"/>
    <w:rsid w:val="00EE5F04"/>
    <w:rsid w:val="00EE63EB"/>
    <w:rsid w:val="00EE6DA3"/>
    <w:rsid w:val="00EF0258"/>
    <w:rsid w:val="00EF0426"/>
    <w:rsid w:val="00EF0441"/>
    <w:rsid w:val="00EF104A"/>
    <w:rsid w:val="00EF188C"/>
    <w:rsid w:val="00EF1C78"/>
    <w:rsid w:val="00EF281A"/>
    <w:rsid w:val="00EF2B7C"/>
    <w:rsid w:val="00EF2CCB"/>
    <w:rsid w:val="00EF353F"/>
    <w:rsid w:val="00EF4BDC"/>
    <w:rsid w:val="00EF4E7E"/>
    <w:rsid w:val="00EF6DE3"/>
    <w:rsid w:val="00EF6EBD"/>
    <w:rsid w:val="00EF79DD"/>
    <w:rsid w:val="00F01558"/>
    <w:rsid w:val="00F01CB3"/>
    <w:rsid w:val="00F02884"/>
    <w:rsid w:val="00F03EF4"/>
    <w:rsid w:val="00F04F2B"/>
    <w:rsid w:val="00F05500"/>
    <w:rsid w:val="00F0612F"/>
    <w:rsid w:val="00F06D93"/>
    <w:rsid w:val="00F07093"/>
    <w:rsid w:val="00F078E7"/>
    <w:rsid w:val="00F07AE0"/>
    <w:rsid w:val="00F07CD9"/>
    <w:rsid w:val="00F07E73"/>
    <w:rsid w:val="00F10644"/>
    <w:rsid w:val="00F118DB"/>
    <w:rsid w:val="00F119FD"/>
    <w:rsid w:val="00F11E4B"/>
    <w:rsid w:val="00F14B32"/>
    <w:rsid w:val="00F14F74"/>
    <w:rsid w:val="00F1584E"/>
    <w:rsid w:val="00F15C47"/>
    <w:rsid w:val="00F16476"/>
    <w:rsid w:val="00F17C04"/>
    <w:rsid w:val="00F205A9"/>
    <w:rsid w:val="00F20A71"/>
    <w:rsid w:val="00F20DED"/>
    <w:rsid w:val="00F21658"/>
    <w:rsid w:val="00F21CA3"/>
    <w:rsid w:val="00F21D08"/>
    <w:rsid w:val="00F223DA"/>
    <w:rsid w:val="00F225EF"/>
    <w:rsid w:val="00F22817"/>
    <w:rsid w:val="00F22BDA"/>
    <w:rsid w:val="00F24227"/>
    <w:rsid w:val="00F24999"/>
    <w:rsid w:val="00F251C4"/>
    <w:rsid w:val="00F25C7E"/>
    <w:rsid w:val="00F304F3"/>
    <w:rsid w:val="00F3068C"/>
    <w:rsid w:val="00F3199D"/>
    <w:rsid w:val="00F31FDA"/>
    <w:rsid w:val="00F32015"/>
    <w:rsid w:val="00F32BD0"/>
    <w:rsid w:val="00F32FFA"/>
    <w:rsid w:val="00F34C0C"/>
    <w:rsid w:val="00F35B71"/>
    <w:rsid w:val="00F36148"/>
    <w:rsid w:val="00F36C8A"/>
    <w:rsid w:val="00F36D4E"/>
    <w:rsid w:val="00F37CAB"/>
    <w:rsid w:val="00F37F29"/>
    <w:rsid w:val="00F405AE"/>
    <w:rsid w:val="00F40A71"/>
    <w:rsid w:val="00F40D3A"/>
    <w:rsid w:val="00F41A03"/>
    <w:rsid w:val="00F42219"/>
    <w:rsid w:val="00F429D0"/>
    <w:rsid w:val="00F42FDF"/>
    <w:rsid w:val="00F43A38"/>
    <w:rsid w:val="00F440DE"/>
    <w:rsid w:val="00F44562"/>
    <w:rsid w:val="00F44DC5"/>
    <w:rsid w:val="00F4572E"/>
    <w:rsid w:val="00F468AA"/>
    <w:rsid w:val="00F46EEF"/>
    <w:rsid w:val="00F477DC"/>
    <w:rsid w:val="00F5009B"/>
    <w:rsid w:val="00F500EC"/>
    <w:rsid w:val="00F50F74"/>
    <w:rsid w:val="00F51952"/>
    <w:rsid w:val="00F51D4C"/>
    <w:rsid w:val="00F5212C"/>
    <w:rsid w:val="00F529BA"/>
    <w:rsid w:val="00F53621"/>
    <w:rsid w:val="00F538A1"/>
    <w:rsid w:val="00F540E4"/>
    <w:rsid w:val="00F552F0"/>
    <w:rsid w:val="00F55804"/>
    <w:rsid w:val="00F55E44"/>
    <w:rsid w:val="00F5658D"/>
    <w:rsid w:val="00F56D3A"/>
    <w:rsid w:val="00F56D49"/>
    <w:rsid w:val="00F57100"/>
    <w:rsid w:val="00F57558"/>
    <w:rsid w:val="00F61089"/>
    <w:rsid w:val="00F6163A"/>
    <w:rsid w:val="00F621B6"/>
    <w:rsid w:val="00F633F2"/>
    <w:rsid w:val="00F635A6"/>
    <w:rsid w:val="00F63F56"/>
    <w:rsid w:val="00F656D0"/>
    <w:rsid w:val="00F65848"/>
    <w:rsid w:val="00F659E7"/>
    <w:rsid w:val="00F662C9"/>
    <w:rsid w:val="00F667BA"/>
    <w:rsid w:val="00F67477"/>
    <w:rsid w:val="00F67536"/>
    <w:rsid w:val="00F70C53"/>
    <w:rsid w:val="00F71CE4"/>
    <w:rsid w:val="00F71DAD"/>
    <w:rsid w:val="00F721CC"/>
    <w:rsid w:val="00F7271E"/>
    <w:rsid w:val="00F736AB"/>
    <w:rsid w:val="00F73BAA"/>
    <w:rsid w:val="00F744A5"/>
    <w:rsid w:val="00F75524"/>
    <w:rsid w:val="00F76138"/>
    <w:rsid w:val="00F778C7"/>
    <w:rsid w:val="00F8054B"/>
    <w:rsid w:val="00F808F0"/>
    <w:rsid w:val="00F80D8D"/>
    <w:rsid w:val="00F81473"/>
    <w:rsid w:val="00F82562"/>
    <w:rsid w:val="00F83D10"/>
    <w:rsid w:val="00F85381"/>
    <w:rsid w:val="00F85E7F"/>
    <w:rsid w:val="00F86669"/>
    <w:rsid w:val="00F866DC"/>
    <w:rsid w:val="00F87043"/>
    <w:rsid w:val="00F871C9"/>
    <w:rsid w:val="00F872F4"/>
    <w:rsid w:val="00F90D3C"/>
    <w:rsid w:val="00F92261"/>
    <w:rsid w:val="00F935AA"/>
    <w:rsid w:val="00F940E3"/>
    <w:rsid w:val="00F943EB"/>
    <w:rsid w:val="00F94CA8"/>
    <w:rsid w:val="00F94F58"/>
    <w:rsid w:val="00F95B76"/>
    <w:rsid w:val="00F96147"/>
    <w:rsid w:val="00F96D38"/>
    <w:rsid w:val="00F97B38"/>
    <w:rsid w:val="00FA0408"/>
    <w:rsid w:val="00FA11D8"/>
    <w:rsid w:val="00FA1C2B"/>
    <w:rsid w:val="00FA2F6D"/>
    <w:rsid w:val="00FA3691"/>
    <w:rsid w:val="00FA4B11"/>
    <w:rsid w:val="00FA5519"/>
    <w:rsid w:val="00FA67FD"/>
    <w:rsid w:val="00FA6C1F"/>
    <w:rsid w:val="00FB06B6"/>
    <w:rsid w:val="00FB1694"/>
    <w:rsid w:val="00FB20A2"/>
    <w:rsid w:val="00FB21B0"/>
    <w:rsid w:val="00FB255E"/>
    <w:rsid w:val="00FB3683"/>
    <w:rsid w:val="00FB485D"/>
    <w:rsid w:val="00FB4A8D"/>
    <w:rsid w:val="00FB4EE1"/>
    <w:rsid w:val="00FB5064"/>
    <w:rsid w:val="00FB5C57"/>
    <w:rsid w:val="00FB6C8D"/>
    <w:rsid w:val="00FB6EBE"/>
    <w:rsid w:val="00FB7DFA"/>
    <w:rsid w:val="00FC01EF"/>
    <w:rsid w:val="00FC1398"/>
    <w:rsid w:val="00FC1444"/>
    <w:rsid w:val="00FC15C6"/>
    <w:rsid w:val="00FC21AB"/>
    <w:rsid w:val="00FC30F9"/>
    <w:rsid w:val="00FC3231"/>
    <w:rsid w:val="00FC4217"/>
    <w:rsid w:val="00FC510D"/>
    <w:rsid w:val="00FC5289"/>
    <w:rsid w:val="00FC67AF"/>
    <w:rsid w:val="00FC7238"/>
    <w:rsid w:val="00FC76AC"/>
    <w:rsid w:val="00FD0713"/>
    <w:rsid w:val="00FD0CA5"/>
    <w:rsid w:val="00FD0CB0"/>
    <w:rsid w:val="00FD118B"/>
    <w:rsid w:val="00FD2505"/>
    <w:rsid w:val="00FD2F6D"/>
    <w:rsid w:val="00FD3455"/>
    <w:rsid w:val="00FD58ED"/>
    <w:rsid w:val="00FD6EAE"/>
    <w:rsid w:val="00FE0598"/>
    <w:rsid w:val="00FE4D12"/>
    <w:rsid w:val="00FE5497"/>
    <w:rsid w:val="00FE59D7"/>
    <w:rsid w:val="00FE5DDB"/>
    <w:rsid w:val="00FE7066"/>
    <w:rsid w:val="00FE70ED"/>
    <w:rsid w:val="00FE77CE"/>
    <w:rsid w:val="00FE7D9E"/>
    <w:rsid w:val="00FF0838"/>
    <w:rsid w:val="00FF1DDC"/>
    <w:rsid w:val="00FF2010"/>
    <w:rsid w:val="00FF292A"/>
    <w:rsid w:val="00FF2B45"/>
    <w:rsid w:val="00FF2BBA"/>
    <w:rsid w:val="00FF3517"/>
    <w:rsid w:val="00FF3C59"/>
    <w:rsid w:val="00FF4D76"/>
    <w:rsid w:val="00FF5F85"/>
    <w:rsid w:val="00FF60A2"/>
    <w:rsid w:val="00FF649E"/>
    <w:rsid w:val="00FF6ED3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B7B"/>
  <w15:docId w15:val="{ECFBF31A-73EC-4E19-A413-D0E76434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31C1"/>
    <w:pPr>
      <w:spacing w:before="60" w:after="0"/>
      <w:jc w:val="both"/>
    </w:pPr>
    <w:rPr>
      <w:rFonts w:ascii="Calibri" w:eastAsia="Calibri" w:hAnsi="Calibri" w:cs="Times New Roman"/>
      <w:lang w:bidi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2231C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3E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2231C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2231C1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231C1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rsid w:val="002231C1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2231C1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Nzev">
    <w:name w:val="Title"/>
    <w:aliases w:val="Název zakázky"/>
    <w:next w:val="Normln"/>
    <w:link w:val="NzevChar"/>
    <w:qFormat/>
    <w:rsid w:val="002231C1"/>
    <w:pPr>
      <w:spacing w:after="0" w:line="240" w:lineRule="auto"/>
      <w:jc w:val="right"/>
    </w:pPr>
    <w:rPr>
      <w:rFonts w:ascii="Cambria" w:eastAsia="Times New Roman" w:hAnsi="Cambria" w:cs="Times New Roman"/>
      <w:spacing w:val="5"/>
      <w:kern w:val="28"/>
      <w:sz w:val="40"/>
      <w:szCs w:val="52"/>
      <w:lang w:bidi="en-US"/>
    </w:rPr>
  </w:style>
  <w:style w:type="character" w:customStyle="1" w:styleId="NzevChar">
    <w:name w:val="Název Char"/>
    <w:aliases w:val="Název zakázky Char"/>
    <w:basedOn w:val="Standardnpsmoodstavce"/>
    <w:link w:val="Nzev"/>
    <w:rsid w:val="002231C1"/>
    <w:rPr>
      <w:rFonts w:ascii="Cambria" w:eastAsia="Times New Roman" w:hAnsi="Cambria" w:cs="Times New Roman"/>
      <w:spacing w:val="5"/>
      <w:kern w:val="28"/>
      <w:sz w:val="40"/>
      <w:szCs w:val="52"/>
      <w:lang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231C1"/>
    <w:pPr>
      <w:ind w:left="720"/>
      <w:contextualSpacing/>
    </w:pPr>
    <w:rPr>
      <w:lang w:val="x-none"/>
    </w:rPr>
  </w:style>
  <w:style w:type="paragraph" w:styleId="Zhlav">
    <w:name w:val="header"/>
    <w:basedOn w:val="Normln"/>
    <w:link w:val="ZhlavChar"/>
    <w:unhideWhenUsed/>
    <w:rsid w:val="002231C1"/>
    <w:pPr>
      <w:tabs>
        <w:tab w:val="center" w:pos="4536"/>
        <w:tab w:val="right" w:pos="9072"/>
      </w:tabs>
      <w:spacing w:before="0" w:after="360"/>
      <w:contextualSpacing/>
      <w:jc w:val="left"/>
    </w:pPr>
    <w:rPr>
      <w:b/>
      <w:sz w:val="18"/>
      <w:szCs w:val="20"/>
      <w:lang w:eastAsia="x-none" w:bidi="ar-SA"/>
    </w:rPr>
  </w:style>
  <w:style w:type="character" w:customStyle="1" w:styleId="ZhlavChar">
    <w:name w:val="Záhlaví Char"/>
    <w:basedOn w:val="Standardnpsmoodstavce"/>
    <w:link w:val="Zhlav"/>
    <w:rsid w:val="002231C1"/>
    <w:rPr>
      <w:rFonts w:ascii="Calibri" w:eastAsia="Calibri" w:hAnsi="Calibri" w:cs="Times New Roman"/>
      <w:b/>
      <w:sz w:val="18"/>
      <w:szCs w:val="20"/>
      <w:lang w:eastAsia="x-none"/>
    </w:rPr>
  </w:style>
  <w:style w:type="paragraph" w:styleId="Zpat">
    <w:name w:val="footer"/>
    <w:basedOn w:val="Normln"/>
    <w:link w:val="ZpatChar"/>
    <w:uiPriority w:val="99"/>
    <w:unhideWhenUsed/>
    <w:rsid w:val="002231C1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x-none" w:bidi="ar-SA"/>
    </w:rPr>
  </w:style>
  <w:style w:type="character" w:customStyle="1" w:styleId="ZpatChar">
    <w:name w:val="Zápatí Char"/>
    <w:basedOn w:val="Standardnpsmoodstavce"/>
    <w:link w:val="Zpat"/>
    <w:uiPriority w:val="99"/>
    <w:rsid w:val="002231C1"/>
    <w:rPr>
      <w:rFonts w:ascii="Calibri" w:eastAsia="Calibri" w:hAnsi="Calibri" w:cs="Times New Roman"/>
      <w:sz w:val="20"/>
      <w:szCs w:val="20"/>
      <w:lang w:eastAsia="x-none"/>
    </w:rPr>
  </w:style>
  <w:style w:type="paragraph" w:customStyle="1" w:styleId="slovanodstavectextu">
    <w:name w:val="Číslovaný odstavec textu"/>
    <w:basedOn w:val="Normln"/>
    <w:link w:val="slovanodstavectextuChar"/>
    <w:qFormat/>
    <w:rsid w:val="002231C1"/>
    <w:pPr>
      <w:tabs>
        <w:tab w:val="left" w:pos="454"/>
        <w:tab w:val="left" w:pos="907"/>
        <w:tab w:val="left" w:pos="1361"/>
        <w:tab w:val="left" w:pos="1814"/>
      </w:tabs>
    </w:pPr>
    <w:rPr>
      <w:lang w:val="x-none"/>
    </w:rPr>
  </w:style>
  <w:style w:type="character" w:customStyle="1" w:styleId="slovanodstavectextuChar">
    <w:name w:val="Číslovaný odstavec textu Char"/>
    <w:link w:val="slovanodstavectextu"/>
    <w:rsid w:val="002231C1"/>
    <w:rPr>
      <w:rFonts w:ascii="Calibri" w:eastAsia="Calibri" w:hAnsi="Calibri" w:cs="Times New Roman"/>
      <w:lang w:val="x-none" w:bidi="en-US"/>
    </w:rPr>
  </w:style>
  <w:style w:type="paragraph" w:customStyle="1" w:styleId="PlohaZhlav">
    <w:name w:val="Příloha Záhlaví"/>
    <w:next w:val="PlohaNadpis"/>
    <w:link w:val="PlohaZhlavChar"/>
    <w:qFormat/>
    <w:rsid w:val="002231C1"/>
    <w:pPr>
      <w:pageBreakBefore/>
      <w:numPr>
        <w:numId w:val="1"/>
      </w:numPr>
      <w:spacing w:after="600" w:line="240" w:lineRule="auto"/>
    </w:pPr>
    <w:rPr>
      <w:rFonts w:ascii="Cambria" w:eastAsia="Calibri" w:hAnsi="Cambria" w:cs="Times New Roman"/>
      <w:sz w:val="24"/>
      <w:lang w:bidi="en-US"/>
    </w:rPr>
  </w:style>
  <w:style w:type="paragraph" w:customStyle="1" w:styleId="PlohaNadpis">
    <w:name w:val="Příloha Nadpis"/>
    <w:next w:val="Normln"/>
    <w:link w:val="PlohaNadpisChar"/>
    <w:qFormat/>
    <w:rsid w:val="002231C1"/>
    <w:pPr>
      <w:spacing w:before="240" w:after="480" w:line="240" w:lineRule="auto"/>
      <w:jc w:val="center"/>
    </w:pPr>
    <w:rPr>
      <w:rFonts w:ascii="Cambria" w:eastAsia="Calibri" w:hAnsi="Cambria" w:cs="Times New Roman"/>
      <w:b/>
      <w:sz w:val="40"/>
      <w:lang w:bidi="en-US"/>
    </w:rPr>
  </w:style>
  <w:style w:type="character" w:customStyle="1" w:styleId="PlohaZhlavChar">
    <w:name w:val="Příloha Záhlaví Char"/>
    <w:link w:val="PlohaZhlav"/>
    <w:rsid w:val="002231C1"/>
    <w:rPr>
      <w:rFonts w:ascii="Cambria" w:eastAsia="Calibri" w:hAnsi="Cambria" w:cs="Times New Roman"/>
      <w:sz w:val="24"/>
      <w:lang w:bidi="en-US"/>
    </w:rPr>
  </w:style>
  <w:style w:type="character" w:customStyle="1" w:styleId="PlohaNadpisChar">
    <w:name w:val="Příloha Nadpis Char"/>
    <w:link w:val="PlohaNadpis"/>
    <w:rsid w:val="002231C1"/>
    <w:rPr>
      <w:rFonts w:ascii="Cambria" w:eastAsia="Calibri" w:hAnsi="Cambria" w:cs="Times New Roman"/>
      <w:b/>
      <w:sz w:val="40"/>
      <w:lang w:bidi="en-US"/>
    </w:rPr>
  </w:style>
  <w:style w:type="character" w:styleId="Odkaznakoment">
    <w:name w:val="annotation reference"/>
    <w:uiPriority w:val="99"/>
    <w:semiHidden/>
    <w:unhideWhenUsed/>
    <w:rsid w:val="002231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231C1"/>
    <w:pPr>
      <w:spacing w:line="240" w:lineRule="auto"/>
    </w:pPr>
    <w:rPr>
      <w:sz w:val="20"/>
      <w:szCs w:val="20"/>
      <w:lang w:eastAsia="x-none" w:bidi="ar-SA"/>
    </w:rPr>
  </w:style>
  <w:style w:type="character" w:customStyle="1" w:styleId="TextkomenteChar">
    <w:name w:val="Text komentáře Char"/>
    <w:basedOn w:val="Standardnpsmoodstavce"/>
    <w:link w:val="Textkomente"/>
    <w:rsid w:val="002231C1"/>
    <w:rPr>
      <w:rFonts w:ascii="Calibri" w:eastAsia="Calibri" w:hAnsi="Calibri" w:cs="Times New Roman"/>
      <w:sz w:val="20"/>
      <w:szCs w:val="20"/>
      <w:lang w:eastAsia="x-none"/>
    </w:rPr>
  </w:style>
  <w:style w:type="paragraph" w:styleId="Zkladntext3">
    <w:name w:val="Body Text 3"/>
    <w:basedOn w:val="Normln"/>
    <w:link w:val="Zkladntext3Char"/>
    <w:uiPriority w:val="99"/>
    <w:unhideWhenUsed/>
    <w:rsid w:val="002231C1"/>
    <w:pPr>
      <w:spacing w:after="120"/>
    </w:pPr>
    <w:rPr>
      <w:rFonts w:ascii="Times New Roman" w:eastAsia="Times New Roman" w:hAnsi="Times New Roman"/>
      <w:sz w:val="16"/>
      <w:szCs w:val="16"/>
      <w:lang w:val="x-none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231C1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Odstavec">
    <w:name w:val="Odstavec"/>
    <w:basedOn w:val="Normln"/>
    <w:qFormat/>
    <w:rsid w:val="002231C1"/>
    <w:pPr>
      <w:numPr>
        <w:numId w:val="2"/>
      </w:numPr>
      <w:tabs>
        <w:tab w:val="num" w:pos="360"/>
      </w:tabs>
      <w:spacing w:after="60"/>
    </w:pPr>
    <w:rPr>
      <w:rFonts w:eastAsia="Times New Roman"/>
      <w:szCs w:val="24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2231C1"/>
    <w:rPr>
      <w:rFonts w:ascii="Calibri" w:eastAsia="Calibri" w:hAnsi="Calibri" w:cs="Times New Roman"/>
      <w:lang w:val="x-none" w:bidi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231C1"/>
    <w:pPr>
      <w:spacing w:after="120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231C1"/>
    <w:rPr>
      <w:rFonts w:ascii="Calibri" w:eastAsia="Calibri" w:hAnsi="Calibri" w:cs="Times New Roman"/>
      <w:lang w:val="x-none" w:bidi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231C1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231C1"/>
    <w:rPr>
      <w:rFonts w:ascii="Calibri" w:eastAsia="Calibri" w:hAnsi="Calibri" w:cs="Times New Roman"/>
      <w:lang w:val="x-none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1C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1C1"/>
    <w:rPr>
      <w:rFonts w:ascii="Tahoma" w:eastAsia="Calibri" w:hAnsi="Tahoma" w:cs="Tahoma"/>
      <w:sz w:val="16"/>
      <w:szCs w:val="16"/>
      <w:lang w:bidi="en-US"/>
    </w:rPr>
  </w:style>
  <w:style w:type="paragraph" w:customStyle="1" w:styleId="Standard">
    <w:name w:val="Standard"/>
    <w:rsid w:val="00D2514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A67"/>
    <w:rPr>
      <w:b/>
      <w:bCs/>
      <w:lang w:eastAsia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A67"/>
    <w:rPr>
      <w:rFonts w:ascii="Calibri" w:eastAsia="Calibri" w:hAnsi="Calibri" w:cs="Times New Roman"/>
      <w:b/>
      <w:bCs/>
      <w:sz w:val="20"/>
      <w:szCs w:val="20"/>
      <w:lang w:eastAsia="x-none" w:bidi="en-US"/>
    </w:rPr>
  </w:style>
  <w:style w:type="paragraph" w:styleId="Normlnweb">
    <w:name w:val="Normal (Web)"/>
    <w:basedOn w:val="Normln"/>
    <w:unhideWhenUsed/>
    <w:rsid w:val="00742A8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742A8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2A85"/>
    <w:pPr>
      <w:spacing w:before="0" w:line="240" w:lineRule="auto"/>
      <w:jc w:val="left"/>
    </w:pPr>
    <w:rPr>
      <w:rFonts w:eastAsiaTheme="minorHAnsi" w:cstheme="minorBidi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2A85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2862F7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customStyle="1" w:styleId="Styl3">
    <w:name w:val="Styl3"/>
    <w:basedOn w:val="Odstavecseseznamem"/>
    <w:link w:val="Styl3Char"/>
    <w:qFormat/>
    <w:rsid w:val="00596300"/>
    <w:pPr>
      <w:tabs>
        <w:tab w:val="left" w:pos="284"/>
      </w:tabs>
      <w:spacing w:before="120"/>
      <w:ind w:left="0"/>
      <w:contextualSpacing w:val="0"/>
    </w:pPr>
  </w:style>
  <w:style w:type="character" w:customStyle="1" w:styleId="Styl3Char">
    <w:name w:val="Styl3 Char"/>
    <w:basedOn w:val="OdstavecseseznamemChar"/>
    <w:link w:val="Styl3"/>
    <w:rsid w:val="00596300"/>
    <w:rPr>
      <w:rFonts w:ascii="Calibri" w:eastAsia="Calibri" w:hAnsi="Calibri" w:cs="Times New Roman"/>
      <w:lang w:val="x-none" w:bidi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D063F0"/>
    <w:pPr>
      <w:numPr>
        <w:ilvl w:val="1"/>
        <w:numId w:val="13"/>
      </w:numPr>
      <w:spacing w:before="0" w:after="120" w:line="280" w:lineRule="exact"/>
    </w:pPr>
    <w:rPr>
      <w:rFonts w:ascii="Arial" w:eastAsia="Times New Roman" w:hAnsi="Arial"/>
      <w:sz w:val="20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D063F0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D063F0"/>
    <w:pPr>
      <w:keepNext/>
      <w:numPr>
        <w:numId w:val="13"/>
      </w:numPr>
      <w:suppressAutoHyphens/>
      <w:spacing w:before="360" w:after="120" w:line="280" w:lineRule="exact"/>
      <w:outlineLvl w:val="0"/>
    </w:pPr>
    <w:rPr>
      <w:rFonts w:ascii="Arial" w:eastAsia="Times New Roman" w:hAnsi="Arial"/>
      <w:b/>
      <w:sz w:val="20"/>
      <w:szCs w:val="24"/>
      <w:lang w:bidi="ar-SA"/>
    </w:rPr>
  </w:style>
  <w:style w:type="paragraph" w:customStyle="1" w:styleId="slolnku">
    <w:name w:val="Číslo článku"/>
    <w:basedOn w:val="Normln"/>
    <w:next w:val="Normln"/>
    <w:rsid w:val="003609D2"/>
    <w:pPr>
      <w:keepNext/>
      <w:numPr>
        <w:numId w:val="15"/>
      </w:numPr>
      <w:tabs>
        <w:tab w:val="left" w:pos="0"/>
        <w:tab w:val="left" w:pos="284"/>
        <w:tab w:val="left" w:pos="1701"/>
      </w:tabs>
      <w:spacing w:before="160" w:after="40" w:line="240" w:lineRule="auto"/>
      <w:ind w:left="6237"/>
      <w:jc w:val="center"/>
    </w:pPr>
    <w:rPr>
      <w:rFonts w:ascii="Times New Roman" w:eastAsia="Times New Roman" w:hAnsi="Times New Roman"/>
      <w:b/>
      <w:sz w:val="24"/>
      <w:szCs w:val="20"/>
      <w:lang w:eastAsia="cs-CZ" w:bidi="ar-SA"/>
    </w:rPr>
  </w:style>
  <w:style w:type="paragraph" w:customStyle="1" w:styleId="Textodst1sl">
    <w:name w:val="Text odst.1čísl"/>
    <w:basedOn w:val="Normln"/>
    <w:link w:val="Textodst1slChar"/>
    <w:rsid w:val="003609D2"/>
    <w:pPr>
      <w:numPr>
        <w:ilvl w:val="1"/>
        <w:numId w:val="15"/>
      </w:numPr>
      <w:tabs>
        <w:tab w:val="left" w:pos="0"/>
        <w:tab w:val="left" w:pos="284"/>
      </w:tabs>
      <w:spacing w:before="80" w:line="240" w:lineRule="auto"/>
      <w:outlineLvl w:val="1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Textodst2slovan">
    <w:name w:val="Text odst.2 číslovaný"/>
    <w:basedOn w:val="Textodst1sl"/>
    <w:rsid w:val="003609D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ind w:left="216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3609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ovn">
    <w:name w:val="Číšlování"/>
    <w:basedOn w:val="Normln"/>
    <w:link w:val="lovnChar"/>
    <w:qFormat/>
    <w:rsid w:val="006B336B"/>
    <w:pPr>
      <w:tabs>
        <w:tab w:val="left" w:pos="397"/>
      </w:tabs>
      <w:spacing w:before="0" w:after="120"/>
      <w:outlineLvl w:val="0"/>
    </w:pPr>
    <w:rPr>
      <w:rFonts w:ascii="Times New Roman" w:eastAsia="Times New Roman" w:hAnsi="Times New Roman"/>
      <w:sz w:val="24"/>
      <w:szCs w:val="20"/>
      <w:lang w:bidi="ar-SA"/>
    </w:rPr>
  </w:style>
  <w:style w:type="character" w:customStyle="1" w:styleId="lovnChar">
    <w:name w:val="Číšlování Char"/>
    <w:link w:val="lovn"/>
    <w:locked/>
    <w:rsid w:val="006B336B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3E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customStyle="1" w:styleId="l4">
    <w:name w:val="l4"/>
    <w:basedOn w:val="Normln"/>
    <w:rsid w:val="00A43E0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 w:bidi="ar-SA"/>
    </w:rPr>
  </w:style>
  <w:style w:type="paragraph" w:customStyle="1" w:styleId="l5">
    <w:name w:val="l5"/>
    <w:basedOn w:val="Normln"/>
    <w:rsid w:val="00A43E0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43E07"/>
    <w:rPr>
      <w:i/>
      <w:iCs/>
    </w:rPr>
  </w:style>
  <w:style w:type="character" w:customStyle="1" w:styleId="RLlneksmlouvyCharChar">
    <w:name w:val="RL Článek smlouvy Char Char"/>
    <w:link w:val="RLlneksmlouvy"/>
    <w:rsid w:val="0081633C"/>
    <w:rPr>
      <w:rFonts w:ascii="Arial" w:eastAsia="Times New Roman" w:hAnsi="Arial" w:cs="Times New Roman"/>
      <w:b/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DD27E7"/>
    <w:pPr>
      <w:spacing w:before="0" w:after="120" w:line="280" w:lineRule="exact"/>
      <w:jc w:val="center"/>
    </w:pPr>
    <w:rPr>
      <w:rFonts w:ascii="Arial" w:eastAsia="Times New Roman" w:hAnsi="Arial"/>
      <w:b/>
      <w:sz w:val="20"/>
      <w:szCs w:val="24"/>
      <w:lang w:eastAsia="cs-CZ" w:bidi="ar-SA"/>
    </w:rPr>
  </w:style>
  <w:style w:type="character" w:customStyle="1" w:styleId="RLProhlensmluvnchstranChar">
    <w:name w:val="RL Prohlášení smluvních stran Char"/>
    <w:link w:val="RLProhlensmluvnchstran"/>
    <w:rsid w:val="00DD27E7"/>
    <w:rPr>
      <w:rFonts w:ascii="Arial" w:eastAsia="Times New Roman" w:hAnsi="Arial" w:cs="Times New Roman"/>
      <w:b/>
      <w:sz w:val="20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D63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zp.cz/pdf/logomanual_vyber.pdf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akturacecpzp@cp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pzp.cz/pobock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77B35-2718-4A95-9FB1-C08E00D7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6353</Words>
  <Characters>37488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Zemánková Patricie</dc:creator>
  <cp:keywords/>
  <dc:description/>
  <cp:lastModifiedBy>Masaryková Jitka</cp:lastModifiedBy>
  <cp:revision>6</cp:revision>
  <cp:lastPrinted>2023-07-31T09:22:00Z</cp:lastPrinted>
  <dcterms:created xsi:type="dcterms:W3CDTF">2025-03-11T07:58:00Z</dcterms:created>
  <dcterms:modified xsi:type="dcterms:W3CDTF">2025-03-17T11:43:00Z</dcterms:modified>
</cp:coreProperties>
</file>