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54" w:rsidRDefault="00B92054">
      <w:pPr>
        <w:pStyle w:val="Zkladntext"/>
        <w:rPr>
          <w:sz w:val="20"/>
        </w:rPr>
      </w:pPr>
    </w:p>
    <w:p w:rsidR="00B92054" w:rsidRDefault="00B92054">
      <w:pPr>
        <w:pStyle w:val="Zkladntext"/>
        <w:spacing w:before="5"/>
        <w:rPr>
          <w:sz w:val="25"/>
        </w:rPr>
      </w:pPr>
    </w:p>
    <w:p w:rsidR="00B92054" w:rsidRDefault="002D425E">
      <w:pPr>
        <w:pStyle w:val="Nadpis1"/>
      </w:pPr>
      <w:r>
        <w:t>SMLOUVA O REALIZACI VZDĚLÁVACÍ AKTIVITY</w:t>
      </w:r>
    </w:p>
    <w:p w:rsidR="00B92054" w:rsidRDefault="00B92054">
      <w:pPr>
        <w:pStyle w:val="Zkladntext"/>
        <w:spacing w:before="2"/>
        <w:rPr>
          <w:b/>
          <w:sz w:val="35"/>
        </w:rPr>
      </w:pPr>
    </w:p>
    <w:p w:rsidR="00B92054" w:rsidRDefault="002D425E">
      <w:pPr>
        <w:spacing w:before="1" w:line="237" w:lineRule="auto"/>
        <w:ind w:left="2621" w:right="2762" w:firstLine="144"/>
        <w:rPr>
          <w:b/>
          <w:sz w:val="24"/>
        </w:rPr>
      </w:pPr>
      <w:r>
        <w:rPr>
          <w:sz w:val="24"/>
        </w:rPr>
        <w:t>v rámci projektu „</w:t>
      </w:r>
      <w:r>
        <w:rPr>
          <w:b/>
          <w:sz w:val="24"/>
        </w:rPr>
        <w:t>NPO – DIGI pro firmu</w:t>
      </w:r>
      <w:r>
        <w:rPr>
          <w:sz w:val="24"/>
        </w:rPr>
        <w:t xml:space="preserve">“ č. projektu </w:t>
      </w:r>
      <w:r>
        <w:rPr>
          <w:b/>
          <w:sz w:val="24"/>
        </w:rPr>
        <w:t>CZ.31.6.0/0.0/0.0/24_109/0010192</w:t>
      </w:r>
    </w:p>
    <w:p w:rsidR="00B92054" w:rsidRDefault="00B92054">
      <w:pPr>
        <w:pStyle w:val="Zkladntext"/>
        <w:rPr>
          <w:b/>
          <w:sz w:val="26"/>
        </w:rPr>
      </w:pPr>
    </w:p>
    <w:p w:rsidR="00B92054" w:rsidRDefault="002D425E">
      <w:pPr>
        <w:spacing w:before="217"/>
        <w:ind w:left="196" w:right="5040"/>
        <w:rPr>
          <w:sz w:val="24"/>
        </w:rPr>
      </w:pPr>
      <w:r>
        <w:rPr>
          <w:b/>
          <w:sz w:val="24"/>
        </w:rPr>
        <w:t xml:space="preserve">Zaměstnavatel (objednatel): Siemens, s.r.o. </w:t>
      </w:r>
      <w:r>
        <w:rPr>
          <w:sz w:val="24"/>
        </w:rPr>
        <w:t xml:space="preserve">sídlo: Praha 13, </w:t>
      </w:r>
      <w:proofErr w:type="spellStart"/>
      <w:r>
        <w:rPr>
          <w:sz w:val="24"/>
        </w:rPr>
        <w:t>Siemensova</w:t>
      </w:r>
      <w:proofErr w:type="spellEnd"/>
      <w:r>
        <w:rPr>
          <w:sz w:val="24"/>
        </w:rPr>
        <w:t xml:space="preserve"> 2715/1, PSČ 15500 identifikační číslo: 00268577</w:t>
      </w:r>
    </w:p>
    <w:p w:rsidR="00E20CBD" w:rsidRDefault="002D425E">
      <w:pPr>
        <w:pStyle w:val="Zkladntext"/>
        <w:spacing w:line="242" w:lineRule="auto"/>
        <w:ind w:left="196" w:right="5335"/>
      </w:pPr>
      <w:r>
        <w:t xml:space="preserve">telefonické spojení: </w:t>
      </w:r>
      <w:r w:rsidR="00E20CBD">
        <w:t>XXX</w:t>
      </w:r>
    </w:p>
    <w:p w:rsidR="00B92054" w:rsidRDefault="002D425E">
      <w:pPr>
        <w:pStyle w:val="Zkladntext"/>
        <w:spacing w:line="242" w:lineRule="auto"/>
        <w:ind w:left="196" w:right="5335"/>
      </w:pPr>
      <w:r>
        <w:t xml:space="preserve">zastoupený: </w:t>
      </w:r>
      <w:r w:rsidR="00E20CBD">
        <w:t>XXX</w:t>
      </w:r>
    </w:p>
    <w:p w:rsidR="00B92054" w:rsidRDefault="00E20CBD">
      <w:pPr>
        <w:pStyle w:val="Zkladntext"/>
        <w:spacing w:line="271" w:lineRule="exact"/>
        <w:ind w:left="1401"/>
      </w:pPr>
      <w:r>
        <w:t>XXX</w:t>
      </w:r>
    </w:p>
    <w:p w:rsidR="00B92054" w:rsidRDefault="00B92054">
      <w:pPr>
        <w:pStyle w:val="Zkladntext"/>
        <w:spacing w:before="10"/>
        <w:rPr>
          <w:sz w:val="23"/>
        </w:rPr>
      </w:pPr>
    </w:p>
    <w:p w:rsidR="00B92054" w:rsidRDefault="002D425E">
      <w:pPr>
        <w:pStyle w:val="Zkladntext"/>
        <w:ind w:left="196"/>
      </w:pPr>
      <w:r>
        <w:t>a</w:t>
      </w:r>
    </w:p>
    <w:p w:rsidR="00B92054" w:rsidRDefault="00B92054">
      <w:pPr>
        <w:pStyle w:val="Zkladntext"/>
        <w:spacing w:before="1"/>
      </w:pPr>
    </w:p>
    <w:p w:rsidR="00B92054" w:rsidRDefault="002D425E">
      <w:pPr>
        <w:pStyle w:val="Nadpis2"/>
        <w:ind w:firstLine="0"/>
      </w:pPr>
      <w:r>
        <w:t>dodavatel: České vysoké učení technické v Praze, fakulta elektrotechnická</w:t>
      </w:r>
    </w:p>
    <w:p w:rsidR="00B92054" w:rsidRDefault="002D425E">
      <w:pPr>
        <w:pStyle w:val="Zkladntext"/>
        <w:spacing w:before="2" w:line="275" w:lineRule="exact"/>
        <w:ind w:left="196"/>
      </w:pPr>
      <w:r>
        <w:t>sídlo: Technická 2, PSČ 166 27, Praha 6</w:t>
      </w:r>
    </w:p>
    <w:p w:rsidR="00B92054" w:rsidRDefault="002D425E">
      <w:pPr>
        <w:pStyle w:val="Zkladntext"/>
        <w:spacing w:line="275" w:lineRule="exact"/>
        <w:ind w:left="196"/>
      </w:pPr>
      <w:r>
        <w:t>identifikační číslo: 6</w:t>
      </w:r>
      <w:r>
        <w:t>8407700</w:t>
      </w:r>
    </w:p>
    <w:p w:rsidR="00B92054" w:rsidRDefault="002D425E">
      <w:pPr>
        <w:pStyle w:val="Zkladntext"/>
        <w:spacing w:before="3" w:line="275" w:lineRule="exact"/>
        <w:ind w:left="196"/>
      </w:pPr>
      <w:r>
        <w:t xml:space="preserve">telefonické spojení: </w:t>
      </w:r>
      <w:r w:rsidR="00E20CBD">
        <w:t>XXX</w:t>
      </w:r>
    </w:p>
    <w:p w:rsidR="00B92054" w:rsidRDefault="002D425E">
      <w:pPr>
        <w:pStyle w:val="Zkladntext"/>
        <w:spacing w:line="275" w:lineRule="exact"/>
        <w:ind w:left="196"/>
      </w:pPr>
      <w:r>
        <w:t xml:space="preserve">zastoupený: </w:t>
      </w:r>
      <w:r w:rsidR="00E20CBD">
        <w:t>XXX</w:t>
      </w:r>
    </w:p>
    <w:p w:rsidR="00B92054" w:rsidRDefault="00B92054">
      <w:pPr>
        <w:pStyle w:val="Zkladntext"/>
        <w:rPr>
          <w:sz w:val="26"/>
        </w:rPr>
      </w:pPr>
    </w:p>
    <w:p w:rsidR="00B92054" w:rsidRDefault="00B92054">
      <w:pPr>
        <w:pStyle w:val="Zkladntext"/>
        <w:spacing w:before="5"/>
        <w:rPr>
          <w:sz w:val="22"/>
        </w:rPr>
      </w:pPr>
    </w:p>
    <w:p w:rsidR="00B92054" w:rsidRDefault="002D425E">
      <w:pPr>
        <w:pStyle w:val="Nadpis2"/>
        <w:spacing w:line="237" w:lineRule="auto"/>
        <w:ind w:firstLine="0"/>
        <w:rPr>
          <w:b w:val="0"/>
        </w:rPr>
      </w:pPr>
      <w:r>
        <w:t>uzavírají tuto smlouvu o zabezpečení vzdělávací aktivity zaměstnanců zaměstnavatele (objednatele) za následujících podmínek</w:t>
      </w:r>
      <w:r>
        <w:rPr>
          <w:b w:val="0"/>
        </w:rPr>
        <w:t>:</w:t>
      </w:r>
    </w:p>
    <w:p w:rsidR="00B92054" w:rsidRDefault="00B92054">
      <w:pPr>
        <w:pStyle w:val="Zkladntext"/>
        <w:rPr>
          <w:sz w:val="26"/>
        </w:rPr>
      </w:pPr>
    </w:p>
    <w:p w:rsidR="00B92054" w:rsidRDefault="002D425E">
      <w:pPr>
        <w:pStyle w:val="Odstavecseseznamem"/>
        <w:numPr>
          <w:ilvl w:val="0"/>
          <w:numId w:val="1"/>
        </w:numPr>
        <w:tabs>
          <w:tab w:val="left" w:pos="4513"/>
          <w:tab w:val="left" w:pos="4514"/>
        </w:tabs>
        <w:spacing w:before="222"/>
        <w:jc w:val="left"/>
        <w:rPr>
          <w:b/>
          <w:sz w:val="24"/>
        </w:rPr>
      </w:pPr>
      <w:r>
        <w:rPr>
          <w:b/>
          <w:sz w:val="24"/>
        </w:rPr>
        <w:t>Účel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smlouvy</w:t>
      </w:r>
    </w:p>
    <w:p w:rsidR="00B92054" w:rsidRDefault="00B92054">
      <w:pPr>
        <w:pStyle w:val="Zkladntext"/>
        <w:spacing w:before="7"/>
        <w:rPr>
          <w:b/>
          <w:sz w:val="22"/>
        </w:rPr>
      </w:pPr>
    </w:p>
    <w:p w:rsidR="00B92054" w:rsidRDefault="002D425E">
      <w:pPr>
        <w:pStyle w:val="Zkladntext"/>
        <w:spacing w:line="237" w:lineRule="auto"/>
        <w:ind w:left="196" w:right="233"/>
      </w:pPr>
      <w:r>
        <w:t xml:space="preserve">Dodavatel školení se zavazuje zajistit vzdělávací aktivitu zaměstnanců objednatele v rámci projektu „NPO – DIGI pro firmu“, </w:t>
      </w:r>
      <w:proofErr w:type="spellStart"/>
      <w:r>
        <w:t>reg</w:t>
      </w:r>
      <w:proofErr w:type="spellEnd"/>
      <w:r>
        <w:t>. č. CZ.31.6.0/0.0/0.0/24_109/0010192.</w:t>
      </w:r>
    </w:p>
    <w:p w:rsidR="00B92054" w:rsidRDefault="00B92054">
      <w:pPr>
        <w:pStyle w:val="Zkladntext"/>
        <w:rPr>
          <w:sz w:val="26"/>
        </w:rPr>
      </w:pPr>
    </w:p>
    <w:p w:rsidR="00B92054" w:rsidRDefault="002D425E">
      <w:pPr>
        <w:pStyle w:val="Nadpis2"/>
        <w:numPr>
          <w:ilvl w:val="0"/>
          <w:numId w:val="1"/>
        </w:numPr>
        <w:tabs>
          <w:tab w:val="left" w:pos="4301"/>
          <w:tab w:val="left" w:pos="4302"/>
        </w:tabs>
        <w:spacing w:before="223"/>
        <w:ind w:left="4302" w:hanging="720"/>
        <w:jc w:val="left"/>
      </w:pPr>
      <w:r>
        <w:t>Předmět</w:t>
      </w:r>
      <w:r>
        <w:rPr>
          <w:spacing w:val="4"/>
        </w:rPr>
        <w:t xml:space="preserve"> </w:t>
      </w:r>
      <w:r>
        <w:t>smlouvy</w:t>
      </w:r>
    </w:p>
    <w:p w:rsidR="00B92054" w:rsidRDefault="00B92054">
      <w:pPr>
        <w:pStyle w:val="Zkladntext"/>
        <w:spacing w:before="11"/>
        <w:rPr>
          <w:b/>
          <w:sz w:val="21"/>
        </w:rPr>
      </w:pPr>
    </w:p>
    <w:p w:rsidR="00B92054" w:rsidRDefault="002D425E">
      <w:pPr>
        <w:pStyle w:val="Odstavecseseznamem"/>
        <w:numPr>
          <w:ilvl w:val="0"/>
          <w:numId w:val="7"/>
        </w:numPr>
        <w:tabs>
          <w:tab w:val="left" w:pos="917"/>
        </w:tabs>
        <w:rPr>
          <w:sz w:val="24"/>
        </w:rPr>
      </w:pPr>
      <w:r>
        <w:rPr>
          <w:sz w:val="24"/>
        </w:rPr>
        <w:t>Předmětem smlouvy je zabezpečení vzdělávací</w:t>
      </w:r>
      <w:r>
        <w:rPr>
          <w:spacing w:val="4"/>
          <w:sz w:val="24"/>
        </w:rPr>
        <w:t xml:space="preserve"> </w:t>
      </w:r>
      <w:r>
        <w:rPr>
          <w:sz w:val="24"/>
        </w:rPr>
        <w:t>aktivity:</w:t>
      </w:r>
    </w:p>
    <w:p w:rsidR="00B92054" w:rsidRDefault="002D425E">
      <w:pPr>
        <w:pStyle w:val="Nadpis2"/>
        <w:spacing w:before="2"/>
        <w:ind w:left="916" w:firstLine="0"/>
      </w:pPr>
      <w:proofErr w:type="spellStart"/>
      <w:r>
        <w:t>Certified</w:t>
      </w:r>
      <w:proofErr w:type="spellEnd"/>
      <w:r>
        <w:t xml:space="preserve"> PROFINET</w:t>
      </w:r>
      <w:r>
        <w:t xml:space="preserve"> </w:t>
      </w:r>
      <w:proofErr w:type="spellStart"/>
      <w:r>
        <w:t>Engineer</w:t>
      </w:r>
      <w:proofErr w:type="spellEnd"/>
      <w:r>
        <w:t>: kurz v AJ</w:t>
      </w:r>
    </w:p>
    <w:p w:rsidR="00B92054" w:rsidRDefault="00B92054">
      <w:pPr>
        <w:pStyle w:val="Zkladntext"/>
        <w:rPr>
          <w:b/>
        </w:rPr>
      </w:pPr>
    </w:p>
    <w:p w:rsidR="00B92054" w:rsidRDefault="002D425E">
      <w:pPr>
        <w:pStyle w:val="Odstavecseseznamem"/>
        <w:numPr>
          <w:ilvl w:val="0"/>
          <w:numId w:val="7"/>
        </w:numPr>
        <w:tabs>
          <w:tab w:val="left" w:pos="917"/>
          <w:tab w:val="left" w:pos="7442"/>
        </w:tabs>
        <w:spacing w:line="275" w:lineRule="exact"/>
        <w:ind w:right="608" w:hanging="917"/>
        <w:jc w:val="right"/>
        <w:rPr>
          <w:b/>
          <w:sz w:val="24"/>
        </w:rPr>
      </w:pPr>
      <w:r>
        <w:rPr>
          <w:sz w:val="24"/>
        </w:rPr>
        <w:t>Celkový rozsah vzdělávací aktivity (jednoho</w:t>
      </w:r>
      <w:r>
        <w:rPr>
          <w:spacing w:val="4"/>
          <w:sz w:val="24"/>
        </w:rPr>
        <w:t xml:space="preserve"> </w:t>
      </w:r>
      <w:r>
        <w:rPr>
          <w:sz w:val="24"/>
        </w:rPr>
        <w:t>běhu</w:t>
      </w:r>
      <w:r>
        <w:rPr>
          <w:spacing w:val="-9"/>
          <w:sz w:val="24"/>
        </w:rPr>
        <w:t xml:space="preserve"> </w:t>
      </w:r>
      <w:r>
        <w:rPr>
          <w:sz w:val="24"/>
        </w:rPr>
        <w:t>výuky):</w:t>
      </w:r>
      <w:r>
        <w:rPr>
          <w:sz w:val="24"/>
        </w:rPr>
        <w:tab/>
      </w:r>
      <w:r>
        <w:rPr>
          <w:b/>
          <w:sz w:val="24"/>
        </w:rPr>
        <w:t>26,25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hodin</w:t>
      </w:r>
    </w:p>
    <w:p w:rsidR="00B92054" w:rsidRDefault="002D425E">
      <w:pPr>
        <w:pStyle w:val="Odstavecseseznamem"/>
        <w:numPr>
          <w:ilvl w:val="1"/>
          <w:numId w:val="7"/>
        </w:numPr>
        <w:tabs>
          <w:tab w:val="left" w:pos="144"/>
          <w:tab w:val="left" w:pos="4254"/>
          <w:tab w:val="left" w:pos="4960"/>
        </w:tabs>
        <w:spacing w:line="275" w:lineRule="exact"/>
        <w:ind w:left="3889" w:right="649" w:hanging="3890"/>
        <w:jc w:val="right"/>
        <w:rPr>
          <w:sz w:val="24"/>
        </w:rPr>
      </w:pPr>
      <w:r>
        <w:rPr>
          <w:sz w:val="24"/>
        </w:rPr>
        <w:t>teorie</w:t>
      </w:r>
      <w:r>
        <w:rPr>
          <w:sz w:val="24"/>
        </w:rPr>
        <w:tab/>
        <w:t>8,9</w:t>
      </w:r>
      <w:r>
        <w:rPr>
          <w:sz w:val="24"/>
        </w:rPr>
        <w:tab/>
        <w:t>hodin</w:t>
      </w:r>
    </w:p>
    <w:p w:rsidR="00B92054" w:rsidRDefault="002D425E">
      <w:pPr>
        <w:pStyle w:val="Odstavecseseznamem"/>
        <w:numPr>
          <w:ilvl w:val="1"/>
          <w:numId w:val="7"/>
        </w:numPr>
        <w:tabs>
          <w:tab w:val="left" w:pos="144"/>
          <w:tab w:val="left" w:pos="4254"/>
        </w:tabs>
        <w:spacing w:before="3" w:line="275" w:lineRule="exact"/>
        <w:ind w:left="3889" w:right="649" w:hanging="3890"/>
        <w:jc w:val="right"/>
        <w:rPr>
          <w:sz w:val="24"/>
        </w:rPr>
      </w:pPr>
      <w:r>
        <w:rPr>
          <w:sz w:val="24"/>
        </w:rPr>
        <w:t>praxe</w:t>
      </w:r>
      <w:r>
        <w:rPr>
          <w:sz w:val="24"/>
        </w:rPr>
        <w:tab/>
        <w:t>13,</w:t>
      </w:r>
      <w:proofErr w:type="gramStart"/>
      <w:r>
        <w:rPr>
          <w:sz w:val="24"/>
        </w:rPr>
        <w:t xml:space="preserve">35 </w:t>
      </w:r>
      <w:r>
        <w:rPr>
          <w:spacing w:val="45"/>
          <w:sz w:val="24"/>
        </w:rPr>
        <w:t xml:space="preserve"> </w:t>
      </w:r>
      <w:r>
        <w:rPr>
          <w:sz w:val="24"/>
        </w:rPr>
        <w:t>hodin</w:t>
      </w:r>
      <w:proofErr w:type="gramEnd"/>
    </w:p>
    <w:p w:rsidR="00B92054" w:rsidRDefault="002D425E">
      <w:pPr>
        <w:pStyle w:val="Odstavecseseznamem"/>
        <w:numPr>
          <w:ilvl w:val="1"/>
          <w:numId w:val="7"/>
        </w:numPr>
        <w:tabs>
          <w:tab w:val="left" w:pos="3890"/>
          <w:tab w:val="left" w:pos="7999"/>
          <w:tab w:val="left" w:pos="8705"/>
        </w:tabs>
        <w:spacing w:line="295" w:lineRule="auto"/>
        <w:ind w:left="916" w:right="649" w:firstLine="2828"/>
        <w:jc w:val="left"/>
        <w:rPr>
          <w:sz w:val="24"/>
        </w:rPr>
      </w:pPr>
      <w:r>
        <w:rPr>
          <w:sz w:val="24"/>
        </w:rPr>
        <w:t>ověření získaných znalostí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dovedností</w:t>
      </w:r>
      <w:r>
        <w:rPr>
          <w:sz w:val="24"/>
        </w:rPr>
        <w:tab/>
        <w:t>4</w:t>
      </w:r>
      <w:r>
        <w:rPr>
          <w:sz w:val="24"/>
        </w:rPr>
        <w:tab/>
      </w:r>
      <w:r>
        <w:rPr>
          <w:spacing w:val="-4"/>
          <w:sz w:val="24"/>
        </w:rPr>
        <w:t xml:space="preserve">hodin </w:t>
      </w:r>
      <w:r>
        <w:rPr>
          <w:sz w:val="24"/>
        </w:rPr>
        <w:t>1 vyučovací hodina = 60 minut výuky</w:t>
      </w:r>
    </w:p>
    <w:p w:rsidR="00B92054" w:rsidRDefault="00B92054">
      <w:pPr>
        <w:pStyle w:val="Zkladntext"/>
        <w:spacing w:before="10"/>
        <w:rPr>
          <w:sz w:val="28"/>
        </w:rPr>
      </w:pPr>
    </w:p>
    <w:p w:rsidR="00B92054" w:rsidRDefault="002D425E">
      <w:pPr>
        <w:pStyle w:val="Odstavecseseznamem"/>
        <w:numPr>
          <w:ilvl w:val="0"/>
          <w:numId w:val="7"/>
        </w:numPr>
        <w:tabs>
          <w:tab w:val="left" w:pos="917"/>
        </w:tabs>
        <w:spacing w:before="1"/>
        <w:rPr>
          <w:sz w:val="24"/>
        </w:rPr>
      </w:pPr>
      <w:r>
        <w:rPr>
          <w:sz w:val="24"/>
        </w:rPr>
        <w:t>Místo konání: prostory</w:t>
      </w:r>
      <w:r>
        <w:rPr>
          <w:spacing w:val="6"/>
          <w:sz w:val="24"/>
        </w:rPr>
        <w:t xml:space="preserve"> </w:t>
      </w:r>
      <w:r>
        <w:rPr>
          <w:sz w:val="24"/>
        </w:rPr>
        <w:t>dodavatele</w:t>
      </w:r>
    </w:p>
    <w:p w:rsidR="00B92054" w:rsidRDefault="00B92054">
      <w:pPr>
        <w:rPr>
          <w:sz w:val="24"/>
        </w:rPr>
        <w:sectPr w:rsidR="00B92054">
          <w:headerReference w:type="default" r:id="rId7"/>
          <w:footerReference w:type="default" r:id="rId8"/>
          <w:type w:val="continuous"/>
          <w:pgSz w:w="11910" w:h="16840"/>
          <w:pgMar w:top="1660" w:right="780" w:bottom="1340" w:left="1220" w:header="815" w:footer="1142" w:gutter="0"/>
          <w:cols w:space="708"/>
        </w:sectPr>
      </w:pPr>
    </w:p>
    <w:p w:rsidR="00B92054" w:rsidRDefault="00B92054">
      <w:pPr>
        <w:pStyle w:val="Zkladntext"/>
        <w:spacing w:before="4"/>
        <w:rPr>
          <w:sz w:val="10"/>
        </w:rPr>
      </w:pPr>
    </w:p>
    <w:p w:rsidR="00B92054" w:rsidRDefault="002D425E">
      <w:pPr>
        <w:pStyle w:val="Zkladntext"/>
        <w:spacing w:before="90" w:line="242" w:lineRule="auto"/>
        <w:ind w:left="916" w:right="233"/>
      </w:pPr>
      <w:r>
        <w:t>ČVUT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Praze,</w:t>
      </w:r>
      <w:r>
        <w:rPr>
          <w:spacing w:val="-13"/>
        </w:rPr>
        <w:t xml:space="preserve"> </w:t>
      </w:r>
      <w:r>
        <w:t>FEL,</w:t>
      </w:r>
      <w:r>
        <w:rPr>
          <w:spacing w:val="-13"/>
        </w:rPr>
        <w:t xml:space="preserve"> </w:t>
      </w:r>
      <w:r>
        <w:t>katedra</w:t>
      </w:r>
      <w:r>
        <w:rPr>
          <w:spacing w:val="-16"/>
        </w:rPr>
        <w:t xml:space="preserve"> </w:t>
      </w:r>
      <w:r>
        <w:t>řídicí</w:t>
      </w:r>
      <w:r>
        <w:rPr>
          <w:spacing w:val="-15"/>
        </w:rPr>
        <w:t xml:space="preserve"> </w:t>
      </w:r>
      <w:r>
        <w:t>techniky,</w:t>
      </w:r>
      <w:r>
        <w:rPr>
          <w:spacing w:val="-13"/>
        </w:rPr>
        <w:t xml:space="preserve"> </w:t>
      </w:r>
      <w:r>
        <w:t>Karlovo</w:t>
      </w:r>
      <w:r>
        <w:rPr>
          <w:spacing w:val="-11"/>
        </w:rPr>
        <w:t xml:space="preserve"> </w:t>
      </w:r>
      <w:r>
        <w:t>nám.</w:t>
      </w:r>
      <w:r>
        <w:rPr>
          <w:spacing w:val="-13"/>
        </w:rPr>
        <w:t xml:space="preserve"> </w:t>
      </w:r>
      <w:r>
        <w:t>13,</w:t>
      </w:r>
      <w:r>
        <w:rPr>
          <w:spacing w:val="-13"/>
        </w:rPr>
        <w:t xml:space="preserve"> </w:t>
      </w:r>
      <w:r>
        <w:t>Praha</w:t>
      </w:r>
      <w:r>
        <w:rPr>
          <w:spacing w:val="-12"/>
        </w:rPr>
        <w:t xml:space="preserve"> </w:t>
      </w:r>
      <w:r>
        <w:rPr>
          <w:spacing w:val="-3"/>
        </w:rPr>
        <w:t>2,</w:t>
      </w:r>
      <w:r>
        <w:rPr>
          <w:spacing w:val="-9"/>
        </w:rPr>
        <w:t xml:space="preserve"> </w:t>
      </w:r>
      <w:r>
        <w:t>budova</w:t>
      </w:r>
      <w:r>
        <w:rPr>
          <w:spacing w:val="-16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místnost č.</w:t>
      </w:r>
      <w:r>
        <w:rPr>
          <w:spacing w:val="4"/>
        </w:rPr>
        <w:t xml:space="preserve"> </w:t>
      </w:r>
      <w:r>
        <w:t>14</w:t>
      </w:r>
    </w:p>
    <w:p w:rsidR="00B92054" w:rsidRDefault="00B92054">
      <w:pPr>
        <w:pStyle w:val="Zkladntext"/>
        <w:spacing w:before="3"/>
        <w:rPr>
          <w:sz w:val="34"/>
        </w:rPr>
      </w:pPr>
    </w:p>
    <w:p w:rsidR="00B92054" w:rsidRDefault="002D425E">
      <w:pPr>
        <w:pStyle w:val="Odstavecseseznamem"/>
        <w:numPr>
          <w:ilvl w:val="0"/>
          <w:numId w:val="7"/>
        </w:numPr>
        <w:tabs>
          <w:tab w:val="left" w:pos="917"/>
        </w:tabs>
        <w:rPr>
          <w:sz w:val="24"/>
        </w:rPr>
      </w:pPr>
      <w:r>
        <w:rPr>
          <w:spacing w:val="-3"/>
          <w:sz w:val="24"/>
        </w:rPr>
        <w:t>Termín</w:t>
      </w:r>
      <w:r>
        <w:rPr>
          <w:spacing w:val="1"/>
          <w:sz w:val="24"/>
        </w:rPr>
        <w:t xml:space="preserve"> </w:t>
      </w:r>
      <w:r>
        <w:rPr>
          <w:sz w:val="24"/>
        </w:rPr>
        <w:t>realizace:</w:t>
      </w:r>
    </w:p>
    <w:p w:rsidR="00B92054" w:rsidRDefault="002D425E">
      <w:pPr>
        <w:pStyle w:val="Odstavecseseznamem"/>
        <w:numPr>
          <w:ilvl w:val="0"/>
          <w:numId w:val="6"/>
        </w:numPr>
        <w:tabs>
          <w:tab w:val="left" w:pos="1191"/>
        </w:tabs>
        <w:spacing w:before="55"/>
        <w:jc w:val="left"/>
        <w:rPr>
          <w:b/>
          <w:sz w:val="24"/>
        </w:rPr>
      </w:pPr>
      <w:r>
        <w:rPr>
          <w:sz w:val="24"/>
        </w:rPr>
        <w:t>výuka a závěrečné ověření získaných znalostí a dovedností proběhne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v termínu </w:t>
      </w:r>
      <w:r>
        <w:rPr>
          <w:b/>
          <w:sz w:val="24"/>
        </w:rPr>
        <w:t>od</w:t>
      </w:r>
    </w:p>
    <w:p w:rsidR="00B92054" w:rsidRDefault="002D425E">
      <w:pPr>
        <w:spacing w:before="3"/>
        <w:ind w:left="1190"/>
        <w:rPr>
          <w:sz w:val="24"/>
        </w:rPr>
      </w:pPr>
      <w:r>
        <w:rPr>
          <w:b/>
          <w:sz w:val="24"/>
        </w:rPr>
        <w:t xml:space="preserve">19. března 2025 do 30. dubna 2025 </w:t>
      </w:r>
      <w:r>
        <w:rPr>
          <w:sz w:val="24"/>
        </w:rPr>
        <w:t>– viz Příloha č. 1 smlouvy</w:t>
      </w:r>
    </w:p>
    <w:p w:rsidR="00B92054" w:rsidRDefault="00B92054">
      <w:pPr>
        <w:pStyle w:val="Zkladntext"/>
        <w:spacing w:before="11"/>
        <w:rPr>
          <w:sz w:val="23"/>
        </w:rPr>
      </w:pPr>
    </w:p>
    <w:p w:rsidR="00B92054" w:rsidRDefault="002D425E">
      <w:pPr>
        <w:pStyle w:val="Odstavecseseznamem"/>
        <w:numPr>
          <w:ilvl w:val="0"/>
          <w:numId w:val="7"/>
        </w:numPr>
        <w:tabs>
          <w:tab w:val="left" w:pos="917"/>
        </w:tabs>
        <w:rPr>
          <w:b/>
          <w:sz w:val="24"/>
        </w:rPr>
      </w:pPr>
      <w:r>
        <w:rPr>
          <w:sz w:val="24"/>
        </w:rPr>
        <w:t>Počet účastníků vzdělávací aktivity: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9</w:t>
      </w:r>
    </w:p>
    <w:p w:rsidR="00B92054" w:rsidRDefault="00B92054">
      <w:pPr>
        <w:pStyle w:val="Zkladntext"/>
        <w:rPr>
          <w:b/>
        </w:rPr>
      </w:pPr>
    </w:p>
    <w:p w:rsidR="00B92054" w:rsidRDefault="002D425E">
      <w:pPr>
        <w:pStyle w:val="Odstavecseseznamem"/>
        <w:numPr>
          <w:ilvl w:val="0"/>
          <w:numId w:val="7"/>
        </w:numPr>
        <w:tabs>
          <w:tab w:val="left" w:pos="917"/>
        </w:tabs>
        <w:spacing w:before="1"/>
        <w:jc w:val="both"/>
        <w:rPr>
          <w:sz w:val="24"/>
        </w:rPr>
      </w:pPr>
      <w:r>
        <w:rPr>
          <w:sz w:val="24"/>
        </w:rPr>
        <w:t>Náklady na jednoho účastníka vzdělávací</w:t>
      </w:r>
      <w:r>
        <w:rPr>
          <w:spacing w:val="7"/>
          <w:sz w:val="24"/>
        </w:rPr>
        <w:t xml:space="preserve"> </w:t>
      </w:r>
      <w:r>
        <w:rPr>
          <w:sz w:val="24"/>
        </w:rPr>
        <w:t>aktivity:</w:t>
      </w:r>
    </w:p>
    <w:p w:rsidR="00B92054" w:rsidRDefault="002D425E">
      <w:pPr>
        <w:spacing w:before="5" w:line="237" w:lineRule="auto"/>
        <w:ind w:left="916" w:right="2620"/>
        <w:jc w:val="both"/>
        <w:rPr>
          <w:sz w:val="24"/>
        </w:rPr>
      </w:pPr>
      <w:r>
        <w:rPr>
          <w:b/>
          <w:sz w:val="24"/>
        </w:rPr>
        <w:t xml:space="preserve">prvních 6 účastníků – </w:t>
      </w:r>
      <w:r>
        <w:rPr>
          <w:rFonts w:ascii="Calibri" w:hAnsi="Calibri"/>
          <w:sz w:val="24"/>
        </w:rPr>
        <w:t xml:space="preserve">25 875 </w:t>
      </w:r>
      <w:r>
        <w:rPr>
          <w:b/>
          <w:sz w:val="24"/>
        </w:rPr>
        <w:t xml:space="preserve">CZK bez DPH na osobu na kurz každý další účastník – </w:t>
      </w:r>
      <w:r>
        <w:rPr>
          <w:rFonts w:ascii="Calibri" w:hAnsi="Calibri"/>
          <w:sz w:val="24"/>
        </w:rPr>
        <w:t xml:space="preserve">24 150 </w:t>
      </w:r>
      <w:r>
        <w:rPr>
          <w:b/>
          <w:sz w:val="24"/>
        </w:rPr>
        <w:t xml:space="preserve">CZK bez DPH na osobu na kurz </w:t>
      </w:r>
      <w:r>
        <w:rPr>
          <w:sz w:val="24"/>
        </w:rPr>
        <w:t>Celkové náklady na vzdělávací aktivitu:</w:t>
      </w:r>
    </w:p>
    <w:p w:rsidR="00B92054" w:rsidRDefault="002D425E">
      <w:pPr>
        <w:spacing w:before="3"/>
        <w:ind w:left="916"/>
        <w:jc w:val="both"/>
        <w:rPr>
          <w:b/>
          <w:sz w:val="24"/>
        </w:rPr>
      </w:pPr>
      <w:r>
        <w:rPr>
          <w:sz w:val="24"/>
        </w:rPr>
        <w:t xml:space="preserve">do výše </w:t>
      </w:r>
      <w:r>
        <w:rPr>
          <w:b/>
          <w:sz w:val="24"/>
        </w:rPr>
        <w:t>227 700 CZK</w:t>
      </w:r>
    </w:p>
    <w:p w:rsidR="00B92054" w:rsidRDefault="00B92054">
      <w:pPr>
        <w:pStyle w:val="Zkladntext"/>
        <w:rPr>
          <w:b/>
          <w:sz w:val="26"/>
        </w:rPr>
      </w:pPr>
    </w:p>
    <w:p w:rsidR="00B92054" w:rsidRDefault="002D425E">
      <w:pPr>
        <w:pStyle w:val="Nadpis2"/>
        <w:numPr>
          <w:ilvl w:val="0"/>
          <w:numId w:val="1"/>
        </w:numPr>
        <w:tabs>
          <w:tab w:val="left" w:pos="4071"/>
          <w:tab w:val="left" w:pos="4072"/>
        </w:tabs>
        <w:spacing w:before="222"/>
        <w:ind w:left="4071"/>
        <w:jc w:val="left"/>
      </w:pPr>
      <w:r>
        <w:t>Dodavatel se</w:t>
      </w:r>
      <w:r>
        <w:rPr>
          <w:spacing w:val="3"/>
        </w:rPr>
        <w:t xml:space="preserve"> </w:t>
      </w:r>
      <w:r>
        <w:t>zavazuje</w:t>
      </w:r>
    </w:p>
    <w:p w:rsidR="00B92054" w:rsidRDefault="00B92054">
      <w:pPr>
        <w:pStyle w:val="Zkladntext"/>
        <w:spacing w:before="11"/>
        <w:rPr>
          <w:b/>
          <w:sz w:val="21"/>
        </w:rPr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jc w:val="both"/>
        <w:rPr>
          <w:sz w:val="24"/>
        </w:rPr>
      </w:pPr>
      <w:r>
        <w:rPr>
          <w:sz w:val="24"/>
        </w:rPr>
        <w:t>Stanovit účastníkům v rámci vzdělávací aktivity studijn</w:t>
      </w:r>
      <w:r>
        <w:rPr>
          <w:sz w:val="24"/>
        </w:rPr>
        <w:t>í a výcvikové</w:t>
      </w:r>
      <w:r>
        <w:rPr>
          <w:spacing w:val="3"/>
          <w:sz w:val="24"/>
        </w:rPr>
        <w:t xml:space="preserve"> </w:t>
      </w:r>
      <w:r>
        <w:rPr>
          <w:sz w:val="24"/>
        </w:rPr>
        <w:t>povinnosti.</w:t>
      </w:r>
    </w:p>
    <w:p w:rsidR="00B92054" w:rsidRDefault="00B92054">
      <w:pPr>
        <w:pStyle w:val="Zkladntext"/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rPr>
          <w:sz w:val="24"/>
        </w:rPr>
      </w:pPr>
      <w:r>
        <w:rPr>
          <w:sz w:val="24"/>
        </w:rPr>
        <w:t>V průběhu vzdělávací aktivity zajistit „</w:t>
      </w:r>
      <w:r>
        <w:rPr>
          <w:b/>
          <w:sz w:val="24"/>
        </w:rPr>
        <w:t>Prezenční listinu</w:t>
      </w:r>
      <w:r>
        <w:rPr>
          <w:sz w:val="24"/>
        </w:rPr>
        <w:t>“ za každý den</w:t>
      </w:r>
      <w:r>
        <w:rPr>
          <w:spacing w:val="-1"/>
          <w:sz w:val="24"/>
        </w:rPr>
        <w:t xml:space="preserve"> </w:t>
      </w:r>
      <w:r>
        <w:rPr>
          <w:sz w:val="24"/>
        </w:rPr>
        <w:t>vzdělávání.</w:t>
      </w:r>
    </w:p>
    <w:p w:rsidR="00B92054" w:rsidRDefault="00B92054">
      <w:pPr>
        <w:pStyle w:val="Zkladntext"/>
        <w:spacing w:before="2"/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spacing w:before="1" w:line="237" w:lineRule="auto"/>
        <w:ind w:left="916" w:right="344"/>
        <w:jc w:val="both"/>
        <w:rPr>
          <w:sz w:val="24"/>
        </w:rPr>
      </w:pPr>
      <w:r>
        <w:rPr>
          <w:sz w:val="24"/>
        </w:rPr>
        <w:t>Neprodleně při zahájení výuky v daném dni e-mailem či telefonicky informovat zaměstnavatele o absenci účastníků v</w:t>
      </w:r>
      <w:r>
        <w:rPr>
          <w:spacing w:val="10"/>
          <w:sz w:val="24"/>
        </w:rPr>
        <w:t xml:space="preserve"> </w:t>
      </w:r>
      <w:r>
        <w:rPr>
          <w:sz w:val="24"/>
        </w:rPr>
        <w:t>kurzu.</w:t>
      </w:r>
    </w:p>
    <w:p w:rsidR="00B92054" w:rsidRDefault="00B92054">
      <w:pPr>
        <w:pStyle w:val="Zkladntext"/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spacing w:before="1" w:line="242" w:lineRule="auto"/>
        <w:ind w:left="916" w:right="351"/>
        <w:jc w:val="both"/>
        <w:rPr>
          <w:sz w:val="24"/>
        </w:rPr>
      </w:pPr>
      <w:r>
        <w:rPr>
          <w:sz w:val="24"/>
        </w:rPr>
        <w:t>Mít prezenční listinu přímo ve výuce z důvodu hospitace v hodině objednatelem příp. poskytovatelem dotace (Úřad práce</w:t>
      </w:r>
      <w:r>
        <w:rPr>
          <w:spacing w:val="5"/>
          <w:sz w:val="24"/>
        </w:rPr>
        <w:t xml:space="preserve"> </w:t>
      </w:r>
      <w:r>
        <w:rPr>
          <w:sz w:val="24"/>
        </w:rPr>
        <w:t>ČR).</w:t>
      </w:r>
    </w:p>
    <w:p w:rsidR="00B92054" w:rsidRDefault="00B92054">
      <w:pPr>
        <w:pStyle w:val="Zkladntext"/>
        <w:spacing w:before="8"/>
        <w:rPr>
          <w:sz w:val="23"/>
        </w:rPr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ind w:left="916" w:right="347"/>
        <w:jc w:val="both"/>
        <w:rPr>
          <w:sz w:val="24"/>
        </w:rPr>
      </w:pPr>
      <w:r>
        <w:rPr>
          <w:sz w:val="24"/>
        </w:rPr>
        <w:t>Bez zbytečného odkladu informovat zaměstnavatele, pokud vzniknou překážky, které znemožní realizaci vzdělávací aktivity, a to tak, aby zaměstnavatel mohl písemně informovat úřad práce nejpozději do 8 kalendářních dnů od vzniku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překážky.</w:t>
      </w:r>
    </w:p>
    <w:p w:rsidR="00B92054" w:rsidRDefault="00B92054">
      <w:pPr>
        <w:pStyle w:val="Zkladntext"/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spacing w:before="1"/>
        <w:ind w:left="916" w:right="344"/>
        <w:jc w:val="both"/>
        <w:rPr>
          <w:sz w:val="24"/>
        </w:rPr>
      </w:pP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dostatečném</w:t>
      </w:r>
      <w:r>
        <w:rPr>
          <w:spacing w:val="-4"/>
          <w:sz w:val="24"/>
        </w:rPr>
        <w:t xml:space="preserve"> </w:t>
      </w:r>
      <w:r>
        <w:rPr>
          <w:sz w:val="24"/>
        </w:rPr>
        <w:t>před</w:t>
      </w:r>
      <w:r>
        <w:rPr>
          <w:sz w:val="24"/>
        </w:rPr>
        <w:t>stihu</w:t>
      </w:r>
      <w:r>
        <w:rPr>
          <w:spacing w:val="-6"/>
          <w:sz w:val="24"/>
        </w:rPr>
        <w:t xml:space="preserve"> </w:t>
      </w:r>
      <w:r>
        <w:rPr>
          <w:sz w:val="24"/>
        </w:rPr>
        <w:t>informovat</w:t>
      </w:r>
      <w:r>
        <w:rPr>
          <w:spacing w:val="-6"/>
          <w:sz w:val="24"/>
        </w:rPr>
        <w:t xml:space="preserve"> </w:t>
      </w:r>
      <w:r>
        <w:rPr>
          <w:sz w:val="24"/>
        </w:rPr>
        <w:t>zaměstnavatele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5"/>
          <w:sz w:val="24"/>
        </w:rPr>
        <w:t xml:space="preserve"> </w:t>
      </w:r>
      <w:r>
        <w:rPr>
          <w:sz w:val="24"/>
        </w:rPr>
        <w:t>změnách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výuky, </w:t>
      </w:r>
      <w:r>
        <w:rPr>
          <w:sz w:val="24"/>
        </w:rPr>
        <w:t xml:space="preserve">která je uvedena v „Plánu harmonogramu vzdělávací aktivity“, viz Příloha č. 1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a to tak, aby zaměstnavatel zajistil písemné informování úřadu práce o změnách v „Plánu harmonog</w:t>
      </w:r>
      <w:r>
        <w:rPr>
          <w:sz w:val="24"/>
        </w:rPr>
        <w:t>ramu vzdělávací aktivity“ nejpozději tři pracovní dny před zahájením výuky (v případě náhlých a neočekávaných skutečností neprodleně poté, co tyto skutečnosti</w:t>
      </w:r>
      <w:r>
        <w:rPr>
          <w:spacing w:val="1"/>
          <w:sz w:val="24"/>
        </w:rPr>
        <w:t xml:space="preserve"> </w:t>
      </w:r>
      <w:r>
        <w:rPr>
          <w:sz w:val="24"/>
        </w:rPr>
        <w:t>nastaly).</w:t>
      </w:r>
    </w:p>
    <w:p w:rsidR="00B92054" w:rsidRDefault="00B92054">
      <w:pPr>
        <w:pStyle w:val="Zkladntext"/>
        <w:spacing w:before="9"/>
        <w:rPr>
          <w:sz w:val="23"/>
        </w:rPr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ind w:left="916" w:right="349"/>
        <w:jc w:val="both"/>
        <w:rPr>
          <w:sz w:val="24"/>
        </w:rPr>
      </w:pPr>
      <w:r>
        <w:rPr>
          <w:sz w:val="24"/>
        </w:rPr>
        <w:t>Zajistit</w:t>
      </w:r>
      <w:r>
        <w:rPr>
          <w:spacing w:val="-5"/>
          <w:sz w:val="24"/>
        </w:rPr>
        <w:t xml:space="preserve"> </w:t>
      </w:r>
      <w:r>
        <w:rPr>
          <w:sz w:val="24"/>
        </w:rPr>
        <w:t>umístění</w:t>
      </w:r>
      <w:r>
        <w:rPr>
          <w:spacing w:val="-5"/>
          <w:sz w:val="24"/>
        </w:rPr>
        <w:t xml:space="preserve"> </w:t>
      </w:r>
      <w:r>
        <w:rPr>
          <w:sz w:val="24"/>
        </w:rPr>
        <w:t>loga,</w:t>
      </w:r>
      <w:r>
        <w:rPr>
          <w:spacing w:val="-3"/>
          <w:sz w:val="24"/>
        </w:rPr>
        <w:t xml:space="preserve"> </w:t>
      </w:r>
      <w:r>
        <w:rPr>
          <w:sz w:val="24"/>
        </w:rPr>
        <w:t>názvu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registračního</w:t>
      </w:r>
      <w:r>
        <w:rPr>
          <w:spacing w:val="-5"/>
          <w:sz w:val="24"/>
        </w:rPr>
        <w:t xml:space="preserve"> </w:t>
      </w:r>
      <w:r>
        <w:rPr>
          <w:sz w:val="24"/>
        </w:rPr>
        <w:t>čísla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(tj.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9"/>
          <w:sz w:val="24"/>
        </w:rPr>
        <w:t xml:space="preserve"> </w:t>
      </w:r>
      <w:r>
        <w:rPr>
          <w:sz w:val="24"/>
        </w:rPr>
        <w:t>publicity NPO)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všech</w:t>
      </w:r>
      <w:r>
        <w:rPr>
          <w:spacing w:val="-12"/>
          <w:sz w:val="24"/>
        </w:rPr>
        <w:t xml:space="preserve"> </w:t>
      </w:r>
      <w:r>
        <w:rPr>
          <w:sz w:val="24"/>
        </w:rPr>
        <w:t>relevantních</w:t>
      </w:r>
      <w:r>
        <w:rPr>
          <w:spacing w:val="-7"/>
          <w:sz w:val="24"/>
        </w:rPr>
        <w:t xml:space="preserve"> </w:t>
      </w:r>
      <w:r>
        <w:rPr>
          <w:sz w:val="24"/>
        </w:rPr>
        <w:t>dokumentech,</w:t>
      </w:r>
      <w:r>
        <w:rPr>
          <w:spacing w:val="-9"/>
          <w:sz w:val="24"/>
        </w:rPr>
        <w:t xml:space="preserve"> </w:t>
      </w:r>
      <w:r>
        <w:rPr>
          <w:sz w:val="24"/>
        </w:rPr>
        <w:t>např.</w:t>
      </w:r>
      <w:r>
        <w:rPr>
          <w:spacing w:val="-10"/>
          <w:sz w:val="24"/>
        </w:rPr>
        <w:t xml:space="preserve"> </w:t>
      </w:r>
      <w:r>
        <w:rPr>
          <w:sz w:val="24"/>
        </w:rPr>
        <w:t>studijní</w:t>
      </w:r>
      <w:r>
        <w:rPr>
          <w:spacing w:val="-6"/>
          <w:sz w:val="24"/>
        </w:rPr>
        <w:t xml:space="preserve"> </w:t>
      </w:r>
      <w:r>
        <w:rPr>
          <w:sz w:val="24"/>
        </w:rPr>
        <w:t>materiály,</w:t>
      </w:r>
      <w:r>
        <w:rPr>
          <w:spacing w:val="-9"/>
          <w:sz w:val="24"/>
        </w:rPr>
        <w:t xml:space="preserve"> </w:t>
      </w:r>
      <w:r>
        <w:rPr>
          <w:sz w:val="24"/>
        </w:rPr>
        <w:t>prezenční</w:t>
      </w:r>
      <w:r>
        <w:rPr>
          <w:spacing w:val="-6"/>
          <w:sz w:val="24"/>
        </w:rPr>
        <w:t xml:space="preserve"> </w:t>
      </w:r>
      <w:r>
        <w:rPr>
          <w:sz w:val="24"/>
        </w:rPr>
        <w:t>listiny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apod. Zajistit </w:t>
      </w:r>
      <w:r>
        <w:rPr>
          <w:b/>
          <w:sz w:val="24"/>
        </w:rPr>
        <w:t xml:space="preserve">označení školicí místnosti </w:t>
      </w:r>
      <w:r>
        <w:rPr>
          <w:sz w:val="24"/>
        </w:rPr>
        <w:t>povinnými</w:t>
      </w:r>
      <w:r>
        <w:rPr>
          <w:spacing w:val="-4"/>
          <w:sz w:val="24"/>
        </w:rPr>
        <w:t xml:space="preserve"> logy.</w:t>
      </w:r>
    </w:p>
    <w:p w:rsidR="00B92054" w:rsidRDefault="00B92054">
      <w:pPr>
        <w:pStyle w:val="Zkladntext"/>
        <w:spacing w:before="1"/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ind w:left="916" w:right="347"/>
        <w:jc w:val="both"/>
      </w:pPr>
      <w:r>
        <w:rPr>
          <w:spacing w:val="-4"/>
          <w:sz w:val="24"/>
        </w:rPr>
        <w:t>Vystavit</w:t>
      </w:r>
      <w:r>
        <w:rPr>
          <w:spacing w:val="-10"/>
          <w:sz w:val="24"/>
        </w:rPr>
        <w:t xml:space="preserve"> </w:t>
      </w:r>
      <w:r>
        <w:rPr>
          <w:sz w:val="24"/>
        </w:rPr>
        <w:t>úspěšným</w:t>
      </w:r>
      <w:r>
        <w:rPr>
          <w:spacing w:val="-10"/>
          <w:sz w:val="24"/>
        </w:rPr>
        <w:t xml:space="preserve"> </w:t>
      </w:r>
      <w:r>
        <w:rPr>
          <w:sz w:val="24"/>
        </w:rPr>
        <w:t>absolventům</w:t>
      </w:r>
      <w:r>
        <w:rPr>
          <w:spacing w:val="-9"/>
          <w:sz w:val="24"/>
        </w:rPr>
        <w:t xml:space="preserve"> </w:t>
      </w:r>
      <w:r>
        <w:rPr>
          <w:sz w:val="24"/>
        </w:rPr>
        <w:t>Osvědčení.</w:t>
      </w:r>
      <w:r>
        <w:rPr>
          <w:spacing w:val="-8"/>
          <w:sz w:val="24"/>
        </w:rPr>
        <w:t xml:space="preserve"> </w:t>
      </w:r>
      <w:r>
        <w:rPr>
          <w:sz w:val="24"/>
        </w:rPr>
        <w:t>Osvědčení</w:t>
      </w:r>
      <w:r>
        <w:rPr>
          <w:spacing w:val="-10"/>
          <w:sz w:val="24"/>
        </w:rPr>
        <w:t xml:space="preserve"> </w:t>
      </w:r>
      <w:r>
        <w:rPr>
          <w:sz w:val="24"/>
        </w:rPr>
        <w:t>musí</w:t>
      </w:r>
      <w:r>
        <w:rPr>
          <w:spacing w:val="-9"/>
          <w:sz w:val="24"/>
        </w:rPr>
        <w:t xml:space="preserve"> </w:t>
      </w:r>
      <w:r>
        <w:rPr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rámci</w:t>
      </w:r>
      <w:r>
        <w:rPr>
          <w:spacing w:val="-14"/>
          <w:sz w:val="24"/>
        </w:rPr>
        <w:t xml:space="preserve"> </w:t>
      </w:r>
      <w:r>
        <w:rPr>
          <w:sz w:val="24"/>
        </w:rPr>
        <w:t>povinné</w:t>
      </w:r>
      <w:r>
        <w:rPr>
          <w:spacing w:val="-10"/>
          <w:sz w:val="24"/>
        </w:rPr>
        <w:t xml:space="preserve"> </w:t>
      </w:r>
      <w:r>
        <w:rPr>
          <w:sz w:val="24"/>
        </w:rPr>
        <w:t>publicity opatřeno logem fi</w:t>
      </w:r>
      <w:r>
        <w:rPr>
          <w:sz w:val="24"/>
        </w:rPr>
        <w:t>nancujícího programu a registračním číslem projektu (lze řešit samostatnou přílohou k</w:t>
      </w:r>
      <w:r>
        <w:rPr>
          <w:spacing w:val="6"/>
          <w:sz w:val="24"/>
        </w:rPr>
        <w:t xml:space="preserve"> </w:t>
      </w:r>
      <w:r>
        <w:rPr>
          <w:sz w:val="24"/>
        </w:rPr>
        <w:t>osvědčení).</w:t>
      </w:r>
    </w:p>
    <w:p w:rsidR="00B92054" w:rsidRDefault="00B92054">
      <w:pPr>
        <w:jc w:val="both"/>
        <w:sectPr w:rsidR="00B92054">
          <w:pgSz w:w="11910" w:h="16840"/>
          <w:pgMar w:top="1660" w:right="780" w:bottom="1340" w:left="1220" w:header="815" w:footer="1142" w:gutter="0"/>
          <w:cols w:space="708"/>
        </w:sectPr>
      </w:pPr>
    </w:p>
    <w:p w:rsidR="00B92054" w:rsidRDefault="00B92054">
      <w:pPr>
        <w:pStyle w:val="Zkladntext"/>
        <w:spacing w:before="4"/>
        <w:rPr>
          <w:sz w:val="10"/>
        </w:rPr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spacing w:before="90"/>
        <w:ind w:left="916" w:right="343"/>
        <w:jc w:val="both"/>
        <w:rPr>
          <w:sz w:val="24"/>
        </w:rPr>
      </w:pPr>
      <w:r>
        <w:rPr>
          <w:sz w:val="24"/>
        </w:rPr>
        <w:t xml:space="preserve">Náklady na odborný rozvoj zaměstnanců fakturovat dle bodu </w:t>
      </w:r>
      <w:r>
        <w:rPr>
          <w:spacing w:val="2"/>
          <w:sz w:val="24"/>
        </w:rPr>
        <w:t xml:space="preserve">II. </w:t>
      </w:r>
      <w:r>
        <w:rPr>
          <w:sz w:val="24"/>
        </w:rPr>
        <w:t>6) a vystavit (daňový) doklad o zaplacení neprodleně po ukončení školení všec</w:t>
      </w:r>
      <w:r>
        <w:rPr>
          <w:sz w:val="24"/>
        </w:rPr>
        <w:t xml:space="preserve">h účastníků. Na faktuře musí být registrační číslo financujícího projektu, tj. „NPO – DIGI pro firmu“,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CZ.31.6.0/0.0/0.0/24_109/0010192.</w:t>
      </w:r>
    </w:p>
    <w:p w:rsidR="00B92054" w:rsidRDefault="00B92054">
      <w:pPr>
        <w:pStyle w:val="Zkladntext"/>
        <w:rPr>
          <w:sz w:val="26"/>
        </w:rPr>
      </w:pPr>
    </w:p>
    <w:p w:rsidR="00B92054" w:rsidRDefault="00B92054">
      <w:pPr>
        <w:pStyle w:val="Zkladntext"/>
        <w:spacing w:before="1"/>
        <w:rPr>
          <w:sz w:val="22"/>
        </w:rPr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ind w:left="916" w:right="349"/>
        <w:jc w:val="both"/>
        <w:rPr>
          <w:sz w:val="24"/>
        </w:rPr>
      </w:pPr>
      <w:r>
        <w:rPr>
          <w:sz w:val="24"/>
        </w:rPr>
        <w:t>Uchovávat veškeré dokumenty a účetní doklady související s realizací vzdělávací aktivity v souladu s platnými</w:t>
      </w:r>
      <w:r>
        <w:rPr>
          <w:sz w:val="24"/>
        </w:rPr>
        <w:t xml:space="preserve"> právními předpisy ČR, zejména v souladu s § </w:t>
      </w:r>
      <w:proofErr w:type="gramStart"/>
      <w:r>
        <w:rPr>
          <w:sz w:val="24"/>
        </w:rPr>
        <w:t>44a</w:t>
      </w:r>
      <w:proofErr w:type="gramEnd"/>
      <w:r>
        <w:rPr>
          <w:sz w:val="24"/>
        </w:rPr>
        <w:t xml:space="preserve"> odst. 8 zákona </w:t>
      </w:r>
      <w:r>
        <w:rPr>
          <w:spacing w:val="-3"/>
          <w:sz w:val="24"/>
        </w:rPr>
        <w:t xml:space="preserve">č. </w:t>
      </w:r>
      <w:r>
        <w:rPr>
          <w:sz w:val="24"/>
        </w:rPr>
        <w:t>218/2000 Sb., o rozpočtových pravidlech, a to nejméně po dobu 10 let od doby ukončení vzdělávací aktivity, přičemž lhůta 10 let se počítá od 1. ledna roku následujícího po roce, v němž byla vzdělávací aktivita</w:t>
      </w:r>
      <w:r>
        <w:rPr>
          <w:spacing w:val="1"/>
          <w:sz w:val="24"/>
        </w:rPr>
        <w:t xml:space="preserve"> </w:t>
      </w:r>
      <w:r>
        <w:rPr>
          <w:sz w:val="24"/>
        </w:rPr>
        <w:t>ukončena.</w:t>
      </w:r>
    </w:p>
    <w:p w:rsidR="00B92054" w:rsidRDefault="00B92054">
      <w:pPr>
        <w:pStyle w:val="Zkladntext"/>
      </w:pPr>
    </w:p>
    <w:p w:rsidR="00B92054" w:rsidRDefault="002D425E">
      <w:pPr>
        <w:pStyle w:val="Odstavecseseznamem"/>
        <w:numPr>
          <w:ilvl w:val="0"/>
          <w:numId w:val="5"/>
        </w:numPr>
        <w:tabs>
          <w:tab w:val="left" w:pos="917"/>
        </w:tabs>
        <w:spacing w:before="1"/>
        <w:ind w:left="916" w:right="348"/>
        <w:jc w:val="both"/>
        <w:rPr>
          <w:sz w:val="24"/>
        </w:rPr>
      </w:pPr>
      <w:r>
        <w:rPr>
          <w:sz w:val="24"/>
        </w:rPr>
        <w:t>Dodavatel je povinen umožnit proved</w:t>
      </w:r>
      <w:r>
        <w:rPr>
          <w:sz w:val="24"/>
        </w:rPr>
        <w:t>ení veřejnosprávní kontroly sjednaných podmínek pro realizaci vzdělávací aktivity. Kontrolu vykonávají Úřad práce České republiky a jím pověřené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osoby,</w:t>
      </w:r>
      <w:r>
        <w:rPr>
          <w:spacing w:val="-7"/>
          <w:sz w:val="24"/>
        </w:rPr>
        <w:t xml:space="preserve"> </w:t>
      </w:r>
      <w:r>
        <w:rPr>
          <w:sz w:val="24"/>
        </w:rPr>
        <w:t>orgány</w:t>
      </w:r>
      <w:r>
        <w:rPr>
          <w:spacing w:val="-10"/>
          <w:sz w:val="24"/>
        </w:rPr>
        <w:t xml:space="preserve"> </w:t>
      </w:r>
      <w:r>
        <w:rPr>
          <w:sz w:val="24"/>
        </w:rPr>
        <w:t>finanční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správy,</w:t>
      </w:r>
      <w:r>
        <w:rPr>
          <w:spacing w:val="-6"/>
          <w:sz w:val="24"/>
        </w:rPr>
        <w:t xml:space="preserve"> </w:t>
      </w:r>
      <w:r>
        <w:rPr>
          <w:sz w:val="24"/>
        </w:rPr>
        <w:t>Ministerstvo</w:t>
      </w:r>
      <w:r>
        <w:rPr>
          <w:spacing w:val="-10"/>
          <w:sz w:val="24"/>
        </w:rPr>
        <w:t xml:space="preserve"> </w:t>
      </w:r>
      <w:r>
        <w:rPr>
          <w:sz w:val="24"/>
        </w:rPr>
        <w:t>práce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11"/>
          <w:sz w:val="24"/>
        </w:rPr>
        <w:t xml:space="preserve"> </w:t>
      </w:r>
      <w:r>
        <w:rPr>
          <w:sz w:val="24"/>
        </w:rPr>
        <w:t>věcí,</w:t>
      </w:r>
      <w:r>
        <w:rPr>
          <w:spacing w:val="-7"/>
          <w:sz w:val="24"/>
        </w:rPr>
        <w:t xml:space="preserve"> </w:t>
      </w:r>
      <w:r>
        <w:rPr>
          <w:sz w:val="24"/>
        </w:rPr>
        <w:t>Ministerstvo financí, Ministerstvo průmysl</w:t>
      </w:r>
      <w:r>
        <w:rPr>
          <w:sz w:val="24"/>
        </w:rPr>
        <w:t xml:space="preserve">u a obchodu, Nejvyšší kontrolní úřad, Evropská komise a Evropský účetní </w:t>
      </w:r>
      <w:r>
        <w:rPr>
          <w:spacing w:val="-3"/>
          <w:sz w:val="24"/>
        </w:rPr>
        <w:t xml:space="preserve">dvůr, </w:t>
      </w:r>
      <w:r>
        <w:rPr>
          <w:sz w:val="24"/>
        </w:rPr>
        <w:t>Evropský úřad pro boj proti podvodům, Úřad pro ochranu hospodářské soutěže, případně další orgány pověřené k výkonu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kontroly.</w:t>
      </w:r>
    </w:p>
    <w:p w:rsidR="00B92054" w:rsidRDefault="00B92054">
      <w:pPr>
        <w:pStyle w:val="Zkladntext"/>
        <w:rPr>
          <w:sz w:val="26"/>
        </w:rPr>
      </w:pPr>
    </w:p>
    <w:p w:rsidR="00B92054" w:rsidRDefault="002D425E">
      <w:pPr>
        <w:pStyle w:val="Nadpis2"/>
        <w:numPr>
          <w:ilvl w:val="0"/>
          <w:numId w:val="1"/>
        </w:numPr>
        <w:tabs>
          <w:tab w:val="left" w:pos="3836"/>
          <w:tab w:val="left" w:pos="3837"/>
        </w:tabs>
        <w:spacing w:before="220"/>
        <w:ind w:left="3836" w:hanging="722"/>
        <w:jc w:val="left"/>
      </w:pPr>
      <w:r>
        <w:t>Zaměstnavatel se</w:t>
      </w:r>
      <w:r>
        <w:rPr>
          <w:spacing w:val="2"/>
        </w:rPr>
        <w:t xml:space="preserve"> </w:t>
      </w:r>
      <w:r>
        <w:t>zavazuje</w:t>
      </w:r>
    </w:p>
    <w:p w:rsidR="00B92054" w:rsidRDefault="00B92054">
      <w:pPr>
        <w:pStyle w:val="Zkladntext"/>
        <w:spacing w:before="11"/>
        <w:rPr>
          <w:b/>
          <w:sz w:val="21"/>
        </w:rPr>
      </w:pPr>
    </w:p>
    <w:p w:rsidR="00B92054" w:rsidRDefault="002D425E">
      <w:pPr>
        <w:pStyle w:val="Odstavecseseznamem"/>
        <w:numPr>
          <w:ilvl w:val="0"/>
          <w:numId w:val="4"/>
        </w:numPr>
        <w:tabs>
          <w:tab w:val="left" w:pos="917"/>
        </w:tabs>
        <w:spacing w:line="242" w:lineRule="auto"/>
        <w:ind w:left="916" w:right="349"/>
        <w:jc w:val="both"/>
        <w:rPr>
          <w:sz w:val="24"/>
        </w:rPr>
      </w:pPr>
      <w:r>
        <w:rPr>
          <w:sz w:val="24"/>
        </w:rPr>
        <w:t xml:space="preserve">Zabezpečit vyslání zaměstnanců dle bodu II. 5) do vzdělávací aktivity. </w:t>
      </w:r>
      <w:r>
        <w:rPr>
          <w:spacing w:val="-4"/>
          <w:sz w:val="24"/>
        </w:rPr>
        <w:t xml:space="preserve">Vytvořit </w:t>
      </w:r>
      <w:r>
        <w:rPr>
          <w:sz w:val="24"/>
        </w:rPr>
        <w:t>těmto zaměstnancům odpovídající podmínky pro jejich účast na vzdělávací</w:t>
      </w:r>
      <w:r>
        <w:rPr>
          <w:spacing w:val="2"/>
          <w:sz w:val="24"/>
        </w:rPr>
        <w:t xml:space="preserve"> </w:t>
      </w:r>
      <w:r>
        <w:rPr>
          <w:sz w:val="24"/>
        </w:rPr>
        <w:t>aktivitě.</w:t>
      </w:r>
    </w:p>
    <w:p w:rsidR="00B92054" w:rsidRDefault="00B92054">
      <w:pPr>
        <w:pStyle w:val="Zkladntext"/>
        <w:spacing w:before="10"/>
        <w:rPr>
          <w:sz w:val="23"/>
        </w:rPr>
      </w:pPr>
    </w:p>
    <w:p w:rsidR="00B92054" w:rsidRDefault="002D425E">
      <w:pPr>
        <w:pStyle w:val="Odstavecseseznamem"/>
        <w:numPr>
          <w:ilvl w:val="0"/>
          <w:numId w:val="4"/>
        </w:numPr>
        <w:tabs>
          <w:tab w:val="left" w:pos="917"/>
        </w:tabs>
        <w:spacing w:line="237" w:lineRule="auto"/>
        <w:ind w:left="916" w:right="347"/>
        <w:jc w:val="both"/>
        <w:rPr>
          <w:sz w:val="24"/>
        </w:rPr>
      </w:pPr>
      <w:proofErr w:type="gramStart"/>
      <w:r>
        <w:rPr>
          <w:sz w:val="24"/>
        </w:rPr>
        <w:t>Uhradit  na</w:t>
      </w:r>
      <w:proofErr w:type="gramEnd"/>
      <w:r>
        <w:rPr>
          <w:sz w:val="24"/>
        </w:rPr>
        <w:t xml:space="preserve"> základě předložené faktury náklady vzdělávací  aktivity  ve výši  dohodnuté  v bo</w:t>
      </w:r>
      <w:r>
        <w:rPr>
          <w:sz w:val="24"/>
        </w:rPr>
        <w:t>dě II.</w:t>
      </w:r>
      <w:r>
        <w:rPr>
          <w:spacing w:val="1"/>
          <w:sz w:val="24"/>
        </w:rPr>
        <w:t xml:space="preserve"> </w:t>
      </w:r>
      <w:r>
        <w:rPr>
          <w:sz w:val="24"/>
        </w:rPr>
        <w:t>6)</w:t>
      </w:r>
    </w:p>
    <w:p w:rsidR="00B92054" w:rsidRDefault="00B92054">
      <w:pPr>
        <w:pStyle w:val="Zkladntext"/>
        <w:rPr>
          <w:sz w:val="26"/>
        </w:rPr>
      </w:pPr>
    </w:p>
    <w:p w:rsidR="00B92054" w:rsidRDefault="002D425E">
      <w:pPr>
        <w:pStyle w:val="Nadpis2"/>
        <w:numPr>
          <w:ilvl w:val="0"/>
          <w:numId w:val="1"/>
        </w:numPr>
        <w:tabs>
          <w:tab w:val="left" w:pos="3927"/>
          <w:tab w:val="left" w:pos="3928"/>
        </w:tabs>
        <w:spacing w:before="224"/>
        <w:ind w:left="3927"/>
        <w:jc w:val="left"/>
      </w:pPr>
      <w:r>
        <w:t>Ochrana osobních</w:t>
      </w:r>
      <w:r>
        <w:rPr>
          <w:spacing w:val="3"/>
        </w:rPr>
        <w:t xml:space="preserve"> </w:t>
      </w:r>
      <w:r>
        <w:t>údajů</w:t>
      </w:r>
    </w:p>
    <w:p w:rsidR="00B92054" w:rsidRDefault="00B92054">
      <w:pPr>
        <w:pStyle w:val="Zkladntext"/>
        <w:spacing w:before="3"/>
        <w:rPr>
          <w:b/>
          <w:sz w:val="22"/>
        </w:rPr>
      </w:pPr>
    </w:p>
    <w:p w:rsidR="00B92054" w:rsidRDefault="002D425E">
      <w:pPr>
        <w:pStyle w:val="Odstavecseseznamem"/>
        <w:numPr>
          <w:ilvl w:val="0"/>
          <w:numId w:val="3"/>
        </w:numPr>
        <w:tabs>
          <w:tab w:val="left" w:pos="917"/>
        </w:tabs>
        <w:ind w:left="916" w:right="345"/>
        <w:jc w:val="both"/>
        <w:rPr>
          <w:sz w:val="24"/>
        </w:rPr>
      </w:pPr>
      <w:r>
        <w:rPr>
          <w:sz w:val="24"/>
        </w:rPr>
        <w:t>Zaměstnavatel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dodavatel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mohou</w:t>
      </w:r>
      <w:r>
        <w:rPr>
          <w:spacing w:val="-13"/>
          <w:sz w:val="24"/>
        </w:rPr>
        <w:t xml:space="preserve"> </w:t>
      </w:r>
      <w:r>
        <w:rPr>
          <w:sz w:val="24"/>
        </w:rPr>
        <w:t>v průběhu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smlouvy,</w:t>
      </w:r>
      <w:r>
        <w:rPr>
          <w:spacing w:val="-11"/>
          <w:sz w:val="24"/>
        </w:rPr>
        <w:t xml:space="preserve"> </w:t>
      </w:r>
      <w:r>
        <w:rPr>
          <w:sz w:val="24"/>
        </w:rPr>
        <w:t>přímo</w:t>
      </w:r>
      <w:r>
        <w:rPr>
          <w:spacing w:val="-18"/>
          <w:sz w:val="24"/>
        </w:rPr>
        <w:t xml:space="preserve"> </w:t>
      </w:r>
      <w:r>
        <w:rPr>
          <w:sz w:val="24"/>
        </w:rPr>
        <w:t>či</w:t>
      </w:r>
      <w:r>
        <w:rPr>
          <w:spacing w:val="-13"/>
          <w:sz w:val="24"/>
        </w:rPr>
        <w:t xml:space="preserve"> </w:t>
      </w:r>
      <w:r>
        <w:rPr>
          <w:sz w:val="24"/>
        </w:rPr>
        <w:t>nepřímo,</w:t>
      </w:r>
      <w:r>
        <w:rPr>
          <w:spacing w:val="-11"/>
          <w:sz w:val="24"/>
        </w:rPr>
        <w:t xml:space="preserve"> </w:t>
      </w:r>
      <w:r>
        <w:rPr>
          <w:sz w:val="24"/>
        </w:rPr>
        <w:t>vyměňovat osobní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3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informace</w:t>
      </w:r>
      <w:r>
        <w:rPr>
          <w:spacing w:val="-6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identifikované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identifikovatelné</w:t>
      </w:r>
      <w:r>
        <w:rPr>
          <w:spacing w:val="-5"/>
          <w:sz w:val="24"/>
        </w:rPr>
        <w:t xml:space="preserve"> </w:t>
      </w:r>
      <w:r>
        <w:rPr>
          <w:sz w:val="24"/>
        </w:rPr>
        <w:t>fyzické</w:t>
      </w:r>
      <w:r>
        <w:rPr>
          <w:spacing w:val="-6"/>
          <w:sz w:val="24"/>
        </w:rPr>
        <w:t xml:space="preserve"> </w:t>
      </w:r>
      <w:r>
        <w:rPr>
          <w:sz w:val="24"/>
        </w:rPr>
        <w:t>osoby ("</w:t>
      </w:r>
      <w:r>
        <w:rPr>
          <w:b/>
          <w:sz w:val="24"/>
        </w:rPr>
        <w:t>Osobní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údaje"</w:t>
      </w:r>
      <w:r>
        <w:rPr>
          <w:sz w:val="24"/>
        </w:rPr>
        <w:t>).</w:t>
      </w:r>
    </w:p>
    <w:p w:rsidR="00B92054" w:rsidRDefault="00B92054">
      <w:pPr>
        <w:pStyle w:val="Zkladntext"/>
        <w:spacing w:before="1"/>
      </w:pPr>
    </w:p>
    <w:p w:rsidR="00B92054" w:rsidRDefault="002D425E">
      <w:pPr>
        <w:pStyle w:val="Odstavecseseznamem"/>
        <w:numPr>
          <w:ilvl w:val="0"/>
          <w:numId w:val="3"/>
        </w:numPr>
        <w:tabs>
          <w:tab w:val="left" w:pos="917"/>
        </w:tabs>
        <w:ind w:left="916" w:right="346"/>
        <w:jc w:val="both"/>
        <w:rPr>
          <w:sz w:val="24"/>
        </w:rPr>
      </w:pPr>
      <w:r>
        <w:rPr>
          <w:sz w:val="24"/>
        </w:rPr>
        <w:t>Obě strany se zavazují dodržovat při zpracování osobních údajů platné zákony o ochraně údajů a zavazují přidružené společnosti zapojené do zpracování dodržovat platné zákony o ochraně údajů. "Platnými právními předpisy o ochraně údajů" ve smyslu tohoto odd</w:t>
      </w:r>
      <w:r>
        <w:rPr>
          <w:sz w:val="24"/>
        </w:rPr>
        <w:t>ílu se</w:t>
      </w:r>
      <w:r>
        <w:rPr>
          <w:spacing w:val="-7"/>
          <w:sz w:val="24"/>
        </w:rPr>
        <w:t xml:space="preserve"> </w:t>
      </w:r>
      <w:r>
        <w:rPr>
          <w:sz w:val="24"/>
        </w:rPr>
        <w:t>rozumí</w:t>
      </w:r>
      <w:r>
        <w:rPr>
          <w:spacing w:val="-9"/>
          <w:sz w:val="24"/>
        </w:rPr>
        <w:t xml:space="preserve"> </w:t>
      </w:r>
      <w:r>
        <w:rPr>
          <w:sz w:val="24"/>
        </w:rPr>
        <w:t>všechny</w:t>
      </w:r>
      <w:r>
        <w:rPr>
          <w:spacing w:val="-5"/>
          <w:sz w:val="24"/>
        </w:rPr>
        <w:t xml:space="preserve"> </w:t>
      </w:r>
      <w:r>
        <w:rPr>
          <w:sz w:val="24"/>
        </w:rPr>
        <w:t>právní</w:t>
      </w:r>
      <w:r>
        <w:rPr>
          <w:spacing w:val="-10"/>
          <w:sz w:val="24"/>
        </w:rPr>
        <w:t xml:space="preserve"> </w:t>
      </w:r>
      <w:r>
        <w:rPr>
          <w:sz w:val="24"/>
        </w:rPr>
        <w:t>předpisy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ochraně</w:t>
      </w:r>
      <w:r>
        <w:rPr>
          <w:spacing w:val="-6"/>
          <w:sz w:val="24"/>
        </w:rPr>
        <w:t xml:space="preserve"> </w:t>
      </w:r>
      <w:r>
        <w:rPr>
          <w:sz w:val="24"/>
        </w:rPr>
        <w:t>údajů,</w:t>
      </w:r>
      <w:r>
        <w:rPr>
          <w:spacing w:val="-4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uchovávání,</w:t>
      </w:r>
      <w:r>
        <w:rPr>
          <w:spacing w:val="-8"/>
          <w:sz w:val="24"/>
        </w:rPr>
        <w:t xml:space="preserve"> </w:t>
      </w:r>
      <w:r>
        <w:rPr>
          <w:sz w:val="24"/>
        </w:rPr>
        <w:t>které omezují nebo jinak upravují zpracování osobních údajů, případně včetně obecného nařízení EU o ochraně osobních údajů</w:t>
      </w:r>
      <w:r>
        <w:rPr>
          <w:spacing w:val="-2"/>
          <w:sz w:val="24"/>
        </w:rPr>
        <w:t xml:space="preserve"> </w:t>
      </w:r>
      <w:r>
        <w:rPr>
          <w:sz w:val="24"/>
        </w:rPr>
        <w:t>(„GDPR“).</w:t>
      </w:r>
    </w:p>
    <w:p w:rsidR="00B92054" w:rsidRDefault="00B92054">
      <w:pPr>
        <w:pStyle w:val="Zkladntext"/>
        <w:spacing w:before="10"/>
        <w:rPr>
          <w:sz w:val="23"/>
        </w:rPr>
      </w:pPr>
    </w:p>
    <w:p w:rsidR="00B92054" w:rsidRDefault="002D425E">
      <w:pPr>
        <w:pStyle w:val="Odstavecseseznamem"/>
        <w:numPr>
          <w:ilvl w:val="0"/>
          <w:numId w:val="3"/>
        </w:numPr>
        <w:tabs>
          <w:tab w:val="left" w:pos="917"/>
        </w:tabs>
        <w:jc w:val="both"/>
        <w:rPr>
          <w:sz w:val="24"/>
        </w:rPr>
      </w:pPr>
      <w:r>
        <w:rPr>
          <w:sz w:val="24"/>
        </w:rPr>
        <w:t xml:space="preserve">Aniž by byla dotčena ostatní ustanovení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strany se</w:t>
      </w:r>
      <w:r>
        <w:rPr>
          <w:spacing w:val="9"/>
          <w:sz w:val="24"/>
        </w:rPr>
        <w:t xml:space="preserve"> </w:t>
      </w:r>
      <w:r>
        <w:rPr>
          <w:sz w:val="24"/>
        </w:rPr>
        <w:t>zavazují:</w:t>
      </w:r>
    </w:p>
    <w:p w:rsidR="00B92054" w:rsidRDefault="002D425E">
      <w:pPr>
        <w:pStyle w:val="Odstavecseseznamem"/>
        <w:numPr>
          <w:ilvl w:val="1"/>
          <w:numId w:val="3"/>
        </w:numPr>
        <w:tabs>
          <w:tab w:val="left" w:pos="1637"/>
        </w:tabs>
        <w:spacing w:before="5" w:line="237" w:lineRule="auto"/>
        <w:ind w:right="346"/>
        <w:jc w:val="both"/>
        <w:rPr>
          <w:sz w:val="24"/>
        </w:rPr>
      </w:pPr>
      <w:r>
        <w:rPr>
          <w:sz w:val="24"/>
        </w:rPr>
        <w:t>zpracovávat</w:t>
      </w:r>
      <w:r>
        <w:rPr>
          <w:spacing w:val="-5"/>
          <w:sz w:val="24"/>
        </w:rPr>
        <w:t xml:space="preserve"> </w:t>
      </w:r>
      <w:r>
        <w:rPr>
          <w:sz w:val="24"/>
        </w:rPr>
        <w:t>osobní</w:t>
      </w:r>
      <w:r>
        <w:rPr>
          <w:spacing w:val="-5"/>
          <w:sz w:val="24"/>
        </w:rPr>
        <w:t xml:space="preserve"> </w:t>
      </w:r>
      <w:r>
        <w:rPr>
          <w:sz w:val="24"/>
        </w:rPr>
        <w:t>údaje</w:t>
      </w:r>
      <w:r>
        <w:rPr>
          <w:spacing w:val="-6"/>
          <w:sz w:val="24"/>
        </w:rPr>
        <w:t xml:space="preserve"> </w:t>
      </w:r>
      <w:r>
        <w:rPr>
          <w:sz w:val="24"/>
        </w:rPr>
        <w:t>pouze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rozsahu</w:t>
      </w:r>
      <w:r>
        <w:rPr>
          <w:spacing w:val="-6"/>
          <w:sz w:val="24"/>
        </w:rPr>
        <w:t xml:space="preserve"> </w:t>
      </w:r>
      <w:r>
        <w:rPr>
          <w:sz w:val="24"/>
        </w:rPr>
        <w:t>nezbytném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souvisejícím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plněním povinností vyplývajících z této smlouvy a pro žádné jiné</w:t>
      </w:r>
      <w:r>
        <w:rPr>
          <w:spacing w:val="4"/>
          <w:sz w:val="24"/>
        </w:rPr>
        <w:t xml:space="preserve"> </w:t>
      </w:r>
      <w:r>
        <w:rPr>
          <w:sz w:val="24"/>
        </w:rPr>
        <w:t>účely;</w:t>
      </w:r>
    </w:p>
    <w:p w:rsidR="00B92054" w:rsidRDefault="002D425E">
      <w:pPr>
        <w:pStyle w:val="Odstavecseseznamem"/>
        <w:numPr>
          <w:ilvl w:val="1"/>
          <w:numId w:val="3"/>
        </w:numPr>
        <w:tabs>
          <w:tab w:val="left" w:pos="1637"/>
        </w:tabs>
        <w:ind w:right="351" w:hanging="552"/>
        <w:jc w:val="both"/>
        <w:rPr>
          <w:sz w:val="24"/>
        </w:rPr>
      </w:pPr>
      <w:r>
        <w:rPr>
          <w:sz w:val="24"/>
        </w:rPr>
        <w:t>přijmout vhodná technická a organizační</w:t>
      </w:r>
      <w:r>
        <w:rPr>
          <w:sz w:val="24"/>
        </w:rPr>
        <w:t xml:space="preserve"> opatření k zajištění úrovně ochrany </w:t>
      </w:r>
      <w:proofErr w:type="gramStart"/>
      <w:r>
        <w:rPr>
          <w:sz w:val="24"/>
        </w:rPr>
        <w:t>odpovídající  riziku</w:t>
      </w:r>
      <w:proofErr w:type="gramEnd"/>
      <w:r>
        <w:rPr>
          <w:sz w:val="24"/>
        </w:rPr>
        <w:t>,  včetně  ochrany  před  porušením  bezpečnosti   vedoucím   k neúmyslnému nebo nezákonnému zničení, ztrátě nebo změně,</w:t>
      </w:r>
      <w:r>
        <w:rPr>
          <w:spacing w:val="55"/>
          <w:sz w:val="24"/>
        </w:rPr>
        <w:t xml:space="preserve"> </w:t>
      </w:r>
      <w:r>
        <w:rPr>
          <w:sz w:val="24"/>
        </w:rPr>
        <w:t>nebo</w:t>
      </w:r>
    </w:p>
    <w:p w:rsidR="00B92054" w:rsidRDefault="00B92054">
      <w:pPr>
        <w:jc w:val="both"/>
        <w:rPr>
          <w:sz w:val="24"/>
        </w:rPr>
        <w:sectPr w:rsidR="00B92054">
          <w:pgSz w:w="11910" w:h="16840"/>
          <w:pgMar w:top="1660" w:right="780" w:bottom="1340" w:left="1220" w:header="815" w:footer="1142" w:gutter="0"/>
          <w:cols w:space="708"/>
        </w:sectPr>
      </w:pPr>
    </w:p>
    <w:p w:rsidR="00B92054" w:rsidRDefault="00B92054">
      <w:pPr>
        <w:pStyle w:val="Zkladntext"/>
        <w:spacing w:before="4"/>
        <w:rPr>
          <w:sz w:val="10"/>
        </w:rPr>
      </w:pPr>
    </w:p>
    <w:p w:rsidR="00B92054" w:rsidRDefault="002D425E">
      <w:pPr>
        <w:spacing w:before="93" w:line="237" w:lineRule="auto"/>
        <w:ind w:left="1637" w:right="349"/>
        <w:jc w:val="both"/>
        <w:rPr>
          <w:sz w:val="24"/>
        </w:rPr>
      </w:pP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neoprávněnému</w:t>
      </w:r>
      <w:r>
        <w:rPr>
          <w:spacing w:val="-9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z w:val="24"/>
        </w:rPr>
        <w:t>přístupu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14"/>
          <w:sz w:val="24"/>
        </w:rPr>
        <w:t xml:space="preserve"> </w:t>
      </w:r>
      <w:r>
        <w:rPr>
          <w:sz w:val="24"/>
        </w:rPr>
        <w:t>nim</w:t>
      </w:r>
      <w:r>
        <w:rPr>
          <w:spacing w:val="-14"/>
          <w:sz w:val="24"/>
        </w:rPr>
        <w:t xml:space="preserve"> </w:t>
      </w:r>
      <w:r>
        <w:rPr>
          <w:sz w:val="24"/>
        </w:rPr>
        <w:t>(dále</w:t>
      </w:r>
      <w:r>
        <w:rPr>
          <w:spacing w:val="-10"/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Porušení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zabezpečení osobních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údajů</w:t>
      </w:r>
      <w:r>
        <w:rPr>
          <w:sz w:val="24"/>
        </w:rPr>
        <w:t>");</w:t>
      </w:r>
    </w:p>
    <w:p w:rsidR="00B92054" w:rsidRDefault="002D425E">
      <w:pPr>
        <w:pStyle w:val="Odstavecseseznamem"/>
        <w:numPr>
          <w:ilvl w:val="1"/>
          <w:numId w:val="3"/>
        </w:numPr>
        <w:tabs>
          <w:tab w:val="left" w:pos="1637"/>
        </w:tabs>
        <w:spacing w:before="3"/>
        <w:ind w:right="347" w:hanging="620"/>
        <w:jc w:val="both"/>
        <w:rPr>
          <w:sz w:val="24"/>
        </w:rPr>
      </w:pP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5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4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11"/>
          <w:sz w:val="24"/>
        </w:rPr>
        <w:t xml:space="preserve"> </w:t>
      </w:r>
      <w:r>
        <w:rPr>
          <w:sz w:val="24"/>
        </w:rPr>
        <w:t>údajů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8"/>
          <w:sz w:val="24"/>
        </w:rPr>
        <w:t xml:space="preserve"> </w:t>
      </w:r>
      <w:r>
        <w:rPr>
          <w:sz w:val="24"/>
        </w:rPr>
        <w:t>rozsahu</w:t>
      </w:r>
      <w:r>
        <w:rPr>
          <w:spacing w:val="-10"/>
          <w:sz w:val="24"/>
        </w:rPr>
        <w:t xml:space="preserve"> </w:t>
      </w:r>
      <w:r>
        <w:rPr>
          <w:sz w:val="24"/>
        </w:rPr>
        <w:t>vyžadovaném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Platnými právními předpisy o ochraně osobních údajů informovat druhou stranu o Porušení zabezpečení osobních údajů, přijmout vhodná opatření k nápravě Porušení zabezpečení osobních údajů a zejména přijmout nápravná opatření ke zmírnění nepříznivých účinků </w:t>
      </w:r>
      <w:r>
        <w:rPr>
          <w:sz w:val="24"/>
        </w:rPr>
        <w:t>a při plnění informačních povinností podle Platných</w:t>
      </w:r>
      <w:r>
        <w:rPr>
          <w:spacing w:val="-18"/>
          <w:sz w:val="24"/>
        </w:rPr>
        <w:t xml:space="preserve"> </w:t>
      </w:r>
      <w:r>
        <w:rPr>
          <w:sz w:val="24"/>
        </w:rPr>
        <w:t>právních předpisů o ochraně údajů poskytovat náležitou podporu subjektům údajů a/nebo příslušným dozorovým</w:t>
      </w:r>
      <w:r>
        <w:rPr>
          <w:spacing w:val="3"/>
          <w:sz w:val="24"/>
        </w:rPr>
        <w:t xml:space="preserve"> </w:t>
      </w:r>
      <w:r>
        <w:rPr>
          <w:sz w:val="24"/>
        </w:rPr>
        <w:t>orgánům;</w:t>
      </w:r>
    </w:p>
    <w:p w:rsidR="00B92054" w:rsidRDefault="002D425E">
      <w:pPr>
        <w:pStyle w:val="Odstavecseseznamem"/>
        <w:numPr>
          <w:ilvl w:val="1"/>
          <w:numId w:val="3"/>
        </w:numPr>
        <w:tabs>
          <w:tab w:val="left" w:pos="1637"/>
        </w:tabs>
        <w:spacing w:line="242" w:lineRule="auto"/>
        <w:ind w:right="349" w:hanging="605"/>
        <w:jc w:val="both"/>
        <w:rPr>
          <w:sz w:val="24"/>
        </w:rPr>
      </w:pPr>
      <w:r>
        <w:rPr>
          <w:sz w:val="24"/>
        </w:rPr>
        <w:t>zavést vhodná ochranná opatření pro mezinárodní předávání údajů, pokud to vyžadují Platn</w:t>
      </w:r>
      <w:r>
        <w:rPr>
          <w:sz w:val="24"/>
        </w:rPr>
        <w:t>é právní předpisy o ochraně osobních údajů;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</w:p>
    <w:p w:rsidR="00B92054" w:rsidRDefault="002D425E">
      <w:pPr>
        <w:pStyle w:val="Odstavecseseznamem"/>
        <w:numPr>
          <w:ilvl w:val="1"/>
          <w:numId w:val="3"/>
        </w:numPr>
        <w:tabs>
          <w:tab w:val="left" w:pos="1637"/>
        </w:tabs>
        <w:spacing w:line="242" w:lineRule="auto"/>
        <w:ind w:right="351" w:hanging="538"/>
        <w:jc w:val="both"/>
        <w:rPr>
          <w:sz w:val="24"/>
        </w:rPr>
      </w:pPr>
      <w:r>
        <w:rPr>
          <w:sz w:val="24"/>
        </w:rPr>
        <w:t>omezit</w:t>
      </w:r>
      <w:r>
        <w:rPr>
          <w:spacing w:val="-10"/>
          <w:sz w:val="24"/>
        </w:rPr>
        <w:t xml:space="preserve"> </w:t>
      </w:r>
      <w:r>
        <w:rPr>
          <w:sz w:val="24"/>
        </w:rPr>
        <w:t>přístup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4"/>
          <w:sz w:val="24"/>
        </w:rPr>
        <w:t xml:space="preserve"> </w:t>
      </w:r>
      <w:r>
        <w:rPr>
          <w:sz w:val="24"/>
        </w:rPr>
        <w:t>osobním</w:t>
      </w:r>
      <w:r>
        <w:rPr>
          <w:spacing w:val="-15"/>
          <w:sz w:val="24"/>
        </w:rPr>
        <w:t xml:space="preserve"> </w:t>
      </w:r>
      <w:r>
        <w:rPr>
          <w:sz w:val="24"/>
        </w:rPr>
        <w:t>údajům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rozsah</w:t>
      </w:r>
      <w:r>
        <w:rPr>
          <w:spacing w:val="-10"/>
          <w:sz w:val="24"/>
        </w:rPr>
        <w:t xml:space="preserve"> </w:t>
      </w:r>
      <w:r>
        <w:rPr>
          <w:sz w:val="24"/>
        </w:rPr>
        <w:t>nezbytný</w:t>
      </w:r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14"/>
          <w:sz w:val="24"/>
        </w:rPr>
        <w:t xml:space="preserve"> </w:t>
      </w:r>
      <w:r>
        <w:rPr>
          <w:sz w:val="24"/>
        </w:rPr>
        <w:t>splnění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0"/>
          <w:sz w:val="24"/>
        </w:rPr>
        <w:t xml:space="preserve"> </w:t>
      </w:r>
      <w:r>
        <w:rPr>
          <w:sz w:val="24"/>
        </w:rPr>
        <w:t>úkolu (základ pro princip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need</w:t>
      </w:r>
      <w:proofErr w:type="spellEnd"/>
      <w:r>
        <w:rPr>
          <w:sz w:val="24"/>
        </w:rPr>
        <w:t>-to-</w:t>
      </w:r>
      <w:proofErr w:type="spellStart"/>
      <w:r>
        <w:rPr>
          <w:sz w:val="24"/>
        </w:rPr>
        <w:t>know</w:t>
      </w:r>
      <w:proofErr w:type="spellEnd"/>
      <w:r>
        <w:rPr>
          <w:sz w:val="24"/>
        </w:rPr>
        <w:t>).</w:t>
      </w:r>
    </w:p>
    <w:p w:rsidR="00B92054" w:rsidRDefault="002D425E">
      <w:pPr>
        <w:pStyle w:val="Odstavecseseznamem"/>
        <w:numPr>
          <w:ilvl w:val="1"/>
          <w:numId w:val="3"/>
        </w:numPr>
        <w:tabs>
          <w:tab w:val="left" w:pos="1637"/>
        </w:tabs>
        <w:spacing w:line="242" w:lineRule="auto"/>
        <w:ind w:right="355" w:hanging="605"/>
        <w:jc w:val="both"/>
        <w:rPr>
          <w:sz w:val="24"/>
        </w:rPr>
      </w:pPr>
      <w:r>
        <w:rPr>
          <w:sz w:val="24"/>
        </w:rPr>
        <w:t>zajistit, aby dodavatel při zapojení subdodavatele zpracovávajícího osobní údaje dodržoval povinnosti podle této sekce</w:t>
      </w:r>
      <w:r>
        <w:rPr>
          <w:spacing w:val="1"/>
          <w:sz w:val="24"/>
        </w:rPr>
        <w:t xml:space="preserve"> </w:t>
      </w:r>
      <w:r>
        <w:rPr>
          <w:spacing w:val="-15"/>
          <w:sz w:val="24"/>
        </w:rPr>
        <w:t>V.</w:t>
      </w:r>
    </w:p>
    <w:p w:rsidR="00B92054" w:rsidRDefault="00B92054">
      <w:pPr>
        <w:pStyle w:val="Zkladntext"/>
        <w:rPr>
          <w:sz w:val="26"/>
        </w:rPr>
      </w:pPr>
    </w:p>
    <w:p w:rsidR="00B92054" w:rsidRDefault="002D425E">
      <w:pPr>
        <w:pStyle w:val="Nadpis2"/>
        <w:numPr>
          <w:ilvl w:val="0"/>
          <w:numId w:val="1"/>
        </w:numPr>
        <w:tabs>
          <w:tab w:val="left" w:pos="3110"/>
          <w:tab w:val="left" w:pos="3111"/>
        </w:tabs>
        <w:spacing w:before="207"/>
        <w:ind w:left="3111" w:hanging="720"/>
        <w:jc w:val="left"/>
      </w:pPr>
      <w:r>
        <w:t>Sankce za porušení smluvních</w:t>
      </w:r>
      <w:r>
        <w:rPr>
          <w:spacing w:val="1"/>
        </w:rPr>
        <w:t xml:space="preserve"> </w:t>
      </w:r>
      <w:r>
        <w:t>podmínek</w:t>
      </w:r>
    </w:p>
    <w:p w:rsidR="00B92054" w:rsidRDefault="00B92054">
      <w:pPr>
        <w:pStyle w:val="Zkladntext"/>
        <w:spacing w:before="10"/>
        <w:rPr>
          <w:b/>
          <w:sz w:val="21"/>
        </w:rPr>
      </w:pPr>
    </w:p>
    <w:p w:rsidR="00B92054" w:rsidRDefault="002D425E">
      <w:pPr>
        <w:pStyle w:val="Zkladntext"/>
        <w:spacing w:before="1"/>
        <w:ind w:left="916" w:right="342" w:hanging="361"/>
        <w:jc w:val="both"/>
      </w:pPr>
      <w:r>
        <w:t xml:space="preserve">1) Smluvní strany se </w:t>
      </w:r>
      <w:r>
        <w:rPr>
          <w:spacing w:val="-3"/>
        </w:rPr>
        <w:t xml:space="preserve">dohodly, </w:t>
      </w:r>
      <w:r>
        <w:t>že v případě neproplacení nebo krácení nákladů na vzdělávací aktivitu ze strany ÚP z důvodů nedodržení smluvních povinností sjednaných v této smlouvě a všech jejich přílohách na straně dodavatele je dodavatel povinen</w:t>
      </w:r>
      <w:r>
        <w:rPr>
          <w:spacing w:val="31"/>
        </w:rPr>
        <w:t xml:space="preserve"> </w:t>
      </w:r>
      <w:r>
        <w:t xml:space="preserve">zaplatit objednateli smluvní pokutu ve </w:t>
      </w:r>
      <w:r>
        <w:t xml:space="preserve">výši neproplacených nákladů, kterou je povinen dodavatel uhradit objednateli na základě jeho písemné výzvy do 15 dnů od jejího doručení spolu     s náhradou </w:t>
      </w:r>
      <w:r>
        <w:rPr>
          <w:spacing w:val="-3"/>
        </w:rPr>
        <w:t xml:space="preserve">škody, </w:t>
      </w:r>
      <w:r>
        <w:t>která by smluvní pokutu</w:t>
      </w:r>
      <w:r>
        <w:rPr>
          <w:spacing w:val="9"/>
        </w:rPr>
        <w:t xml:space="preserve"> </w:t>
      </w:r>
      <w:r>
        <w:t>převyšovala.</w:t>
      </w:r>
    </w:p>
    <w:p w:rsidR="00B92054" w:rsidRDefault="00B92054">
      <w:pPr>
        <w:pStyle w:val="Zkladntext"/>
        <w:rPr>
          <w:sz w:val="26"/>
        </w:rPr>
      </w:pPr>
    </w:p>
    <w:p w:rsidR="00B92054" w:rsidRDefault="00B92054">
      <w:pPr>
        <w:pStyle w:val="Zkladntext"/>
        <w:rPr>
          <w:sz w:val="26"/>
        </w:rPr>
      </w:pPr>
    </w:p>
    <w:p w:rsidR="00B92054" w:rsidRDefault="002D425E">
      <w:pPr>
        <w:pStyle w:val="Nadpis2"/>
        <w:numPr>
          <w:ilvl w:val="0"/>
          <w:numId w:val="1"/>
        </w:numPr>
        <w:tabs>
          <w:tab w:val="left" w:pos="4066"/>
          <w:tab w:val="left" w:pos="4067"/>
        </w:tabs>
        <w:spacing w:before="199"/>
        <w:ind w:left="4066"/>
        <w:jc w:val="left"/>
      </w:pPr>
      <w:r>
        <w:t>Všeobecná</w:t>
      </w:r>
      <w:r>
        <w:rPr>
          <w:spacing w:val="1"/>
        </w:rPr>
        <w:t xml:space="preserve"> </w:t>
      </w:r>
      <w:r>
        <w:t>ustanovení</w:t>
      </w:r>
    </w:p>
    <w:p w:rsidR="00B92054" w:rsidRDefault="00B92054">
      <w:pPr>
        <w:pStyle w:val="Zkladntext"/>
        <w:spacing w:before="4"/>
        <w:rPr>
          <w:b/>
          <w:sz w:val="32"/>
        </w:rPr>
      </w:pPr>
    </w:p>
    <w:p w:rsidR="00B92054" w:rsidRDefault="002D425E">
      <w:pPr>
        <w:pStyle w:val="Odstavecseseznamem"/>
        <w:numPr>
          <w:ilvl w:val="0"/>
          <w:numId w:val="2"/>
        </w:numPr>
        <w:tabs>
          <w:tab w:val="left" w:pos="917"/>
        </w:tabs>
        <w:spacing w:before="1"/>
        <w:ind w:left="916" w:right="111"/>
        <w:jc w:val="both"/>
        <w:rPr>
          <w:sz w:val="24"/>
        </w:rPr>
      </w:pPr>
      <w:r>
        <w:rPr>
          <w:sz w:val="24"/>
        </w:rPr>
        <w:t xml:space="preserve">Dodavatel </w:t>
      </w:r>
      <w:proofErr w:type="gramStart"/>
      <w:r>
        <w:rPr>
          <w:sz w:val="24"/>
        </w:rPr>
        <w:t>přijímá  informační</w:t>
      </w:r>
      <w:proofErr w:type="gramEnd"/>
      <w:r>
        <w:rPr>
          <w:sz w:val="24"/>
        </w:rPr>
        <w:t xml:space="preserve">  </w:t>
      </w:r>
      <w:r>
        <w:rPr>
          <w:sz w:val="24"/>
        </w:rPr>
        <w:t xml:space="preserve">povinnost  v  souladu  s  Obecnými  pravidly  pro  žadatele  a příjemce Národního plánu </w:t>
      </w:r>
      <w:r>
        <w:rPr>
          <w:spacing w:val="-3"/>
          <w:sz w:val="24"/>
        </w:rPr>
        <w:t xml:space="preserve">obnovy,  </w:t>
      </w:r>
      <w:r>
        <w:rPr>
          <w:sz w:val="24"/>
        </w:rPr>
        <w:t>komponenta 3.3: Modernizace služeb zaměstnanosti   a rozvoj trhu práce, tj. zejména v místě realizace aktivit projektu zajistit umístění povinných log.</w:t>
      </w:r>
    </w:p>
    <w:p w:rsidR="00B92054" w:rsidRDefault="00B92054">
      <w:pPr>
        <w:pStyle w:val="Zkladntext"/>
        <w:spacing w:before="10"/>
        <w:rPr>
          <w:sz w:val="20"/>
        </w:rPr>
      </w:pPr>
    </w:p>
    <w:p w:rsidR="00B92054" w:rsidRDefault="002D425E">
      <w:pPr>
        <w:pStyle w:val="Odstavecseseznamem"/>
        <w:numPr>
          <w:ilvl w:val="0"/>
          <w:numId w:val="2"/>
        </w:numPr>
        <w:tabs>
          <w:tab w:val="left" w:pos="917"/>
        </w:tabs>
        <w:ind w:left="916" w:right="116"/>
        <w:jc w:val="both"/>
        <w:rPr>
          <w:sz w:val="24"/>
        </w:rPr>
      </w:pPr>
      <w:r>
        <w:rPr>
          <w:sz w:val="24"/>
        </w:rPr>
        <w:t xml:space="preserve">Obsah </w:t>
      </w:r>
      <w:r>
        <w:rPr>
          <w:sz w:val="24"/>
        </w:rPr>
        <w:t>smlouvy lze měnit pouze se souhlasem obou smluvních stran formou písemných dodatků. Navrhované změny musí být předem projednány a odsouhlaseny poskytovatelem příspěvku (ÚP ČR), a musí být druhé straně sděleny písemně</w:t>
      </w:r>
      <w:r>
        <w:rPr>
          <w:spacing w:val="-7"/>
          <w:sz w:val="24"/>
        </w:rPr>
        <w:t xml:space="preserve"> </w:t>
      </w:r>
      <w:r>
        <w:rPr>
          <w:sz w:val="24"/>
        </w:rPr>
        <w:t>předem.</w:t>
      </w:r>
    </w:p>
    <w:p w:rsidR="00B92054" w:rsidRDefault="00B92054">
      <w:pPr>
        <w:pStyle w:val="Zkladntext"/>
        <w:spacing w:before="3"/>
        <w:rPr>
          <w:sz w:val="21"/>
        </w:rPr>
      </w:pPr>
    </w:p>
    <w:p w:rsidR="00B92054" w:rsidRDefault="002D425E">
      <w:pPr>
        <w:pStyle w:val="Odstavecseseznamem"/>
        <w:numPr>
          <w:ilvl w:val="0"/>
          <w:numId w:val="2"/>
        </w:numPr>
        <w:tabs>
          <w:tab w:val="left" w:pos="917"/>
        </w:tabs>
        <w:spacing w:line="237" w:lineRule="auto"/>
        <w:ind w:left="916" w:right="112"/>
        <w:jc w:val="both"/>
        <w:rPr>
          <w:sz w:val="24"/>
        </w:rPr>
      </w:pPr>
      <w:r>
        <w:rPr>
          <w:sz w:val="24"/>
        </w:rPr>
        <w:t>V případě zániku některé ze smluvních stran sloučením nebo splynutím přecházejí její práva a povinnosti vyplývající ze smlouvy na jejího právního nástupce.</w:t>
      </w:r>
    </w:p>
    <w:p w:rsidR="00B92054" w:rsidRDefault="00B92054">
      <w:pPr>
        <w:pStyle w:val="Zkladntext"/>
        <w:spacing w:before="3"/>
        <w:rPr>
          <w:sz w:val="21"/>
        </w:rPr>
      </w:pPr>
    </w:p>
    <w:p w:rsidR="00B92054" w:rsidRDefault="002D425E">
      <w:pPr>
        <w:pStyle w:val="Odstavecseseznamem"/>
        <w:numPr>
          <w:ilvl w:val="0"/>
          <w:numId w:val="2"/>
        </w:numPr>
        <w:tabs>
          <w:tab w:val="left" w:pos="917"/>
        </w:tabs>
        <w:ind w:left="916" w:right="113"/>
        <w:jc w:val="both"/>
        <w:rPr>
          <w:sz w:val="24"/>
        </w:rPr>
      </w:pPr>
      <w:r>
        <w:rPr>
          <w:sz w:val="24"/>
        </w:rPr>
        <w:t>Smluvní strany prohlašují, že si smlouvu před jejím podpisem přečetly, že byla uzavřena po vzájemné</w:t>
      </w:r>
      <w:r>
        <w:rPr>
          <w:sz w:val="24"/>
        </w:rPr>
        <w:t>m projednání podle jejich pravé a svobodné vůle, určitě, vážně a srozumitelně, nikoliv v tísni, ani za jinak nápadně nevýhodných podmínek. Autentičnost textu potvrzují svými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podpisy.</w:t>
      </w:r>
    </w:p>
    <w:p w:rsidR="00B92054" w:rsidRDefault="00B92054">
      <w:pPr>
        <w:pStyle w:val="Zkladntext"/>
        <w:spacing w:before="10"/>
        <w:rPr>
          <w:sz w:val="20"/>
        </w:rPr>
      </w:pPr>
    </w:p>
    <w:p w:rsidR="00B92054" w:rsidRDefault="002D425E">
      <w:pPr>
        <w:pStyle w:val="Odstavecseseznamem"/>
        <w:numPr>
          <w:ilvl w:val="0"/>
          <w:numId w:val="2"/>
        </w:numPr>
        <w:tabs>
          <w:tab w:val="left" w:pos="917"/>
        </w:tabs>
        <w:rPr>
          <w:sz w:val="24"/>
        </w:rPr>
      </w:pPr>
      <w:r>
        <w:rPr>
          <w:sz w:val="24"/>
        </w:rPr>
        <w:t>Nedílnou součástí této smlouvy jsou její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přílohy.</w:t>
      </w:r>
    </w:p>
    <w:p w:rsidR="00B92054" w:rsidRDefault="00B92054">
      <w:pPr>
        <w:rPr>
          <w:sz w:val="24"/>
        </w:rPr>
        <w:sectPr w:rsidR="00B92054">
          <w:pgSz w:w="11910" w:h="16840"/>
          <w:pgMar w:top="1660" w:right="780" w:bottom="1340" w:left="1220" w:header="815" w:footer="1142" w:gutter="0"/>
          <w:cols w:space="708"/>
        </w:sectPr>
      </w:pPr>
    </w:p>
    <w:p w:rsidR="00B92054" w:rsidRDefault="00B92054">
      <w:pPr>
        <w:pStyle w:val="Zkladntext"/>
        <w:spacing w:before="4"/>
        <w:rPr>
          <w:sz w:val="10"/>
        </w:rPr>
      </w:pPr>
    </w:p>
    <w:p w:rsidR="00B92054" w:rsidRDefault="002D425E">
      <w:pPr>
        <w:pStyle w:val="Odstavecseseznamem"/>
        <w:numPr>
          <w:ilvl w:val="0"/>
          <w:numId w:val="2"/>
        </w:numPr>
        <w:tabs>
          <w:tab w:val="left" w:pos="917"/>
        </w:tabs>
        <w:spacing w:before="93" w:line="237" w:lineRule="auto"/>
        <w:ind w:left="916" w:right="117"/>
        <w:rPr>
          <w:sz w:val="24"/>
        </w:rPr>
      </w:pPr>
      <w:r>
        <w:rPr>
          <w:sz w:val="24"/>
        </w:rPr>
        <w:t>Sml</w:t>
      </w:r>
      <w:r>
        <w:rPr>
          <w:sz w:val="24"/>
        </w:rPr>
        <w:t>ouva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sepsána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dvou</w:t>
      </w:r>
      <w:r>
        <w:rPr>
          <w:spacing w:val="-13"/>
          <w:sz w:val="24"/>
        </w:rPr>
        <w:t xml:space="preserve"> </w:t>
      </w:r>
      <w:r>
        <w:rPr>
          <w:sz w:val="24"/>
        </w:rPr>
        <w:t>vyhotoveních,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nichž</w:t>
      </w:r>
      <w:r>
        <w:rPr>
          <w:spacing w:val="-20"/>
          <w:sz w:val="24"/>
        </w:rPr>
        <w:t xml:space="preserve"> </w:t>
      </w:r>
      <w:r>
        <w:rPr>
          <w:sz w:val="24"/>
        </w:rPr>
        <w:t>jedno</w:t>
      </w:r>
      <w:r>
        <w:rPr>
          <w:spacing w:val="-14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13"/>
          <w:sz w:val="24"/>
        </w:rPr>
        <w:t xml:space="preserve"> </w:t>
      </w:r>
      <w:r>
        <w:rPr>
          <w:sz w:val="24"/>
        </w:rPr>
        <w:t>obdrží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objednatel,</w:t>
      </w:r>
      <w:r>
        <w:rPr>
          <w:spacing w:val="-16"/>
          <w:sz w:val="24"/>
        </w:rPr>
        <w:t xml:space="preserve"> </w:t>
      </w:r>
      <w:r>
        <w:rPr>
          <w:sz w:val="24"/>
        </w:rPr>
        <w:t>jedno vyhotovení</w:t>
      </w:r>
      <w:r>
        <w:rPr>
          <w:spacing w:val="1"/>
          <w:sz w:val="24"/>
        </w:rPr>
        <w:t xml:space="preserve"> </w:t>
      </w:r>
      <w:r>
        <w:rPr>
          <w:sz w:val="24"/>
        </w:rPr>
        <w:t>dodavatel.</w:t>
      </w:r>
    </w:p>
    <w:p w:rsidR="00B92054" w:rsidRDefault="00B92054">
      <w:pPr>
        <w:pStyle w:val="Zkladntext"/>
        <w:spacing w:before="2"/>
        <w:rPr>
          <w:sz w:val="21"/>
        </w:rPr>
      </w:pPr>
    </w:p>
    <w:p w:rsidR="00B92054" w:rsidRDefault="002D425E">
      <w:pPr>
        <w:pStyle w:val="Odstavecseseznamem"/>
        <w:numPr>
          <w:ilvl w:val="0"/>
          <w:numId w:val="2"/>
        </w:numPr>
        <w:tabs>
          <w:tab w:val="left" w:pos="917"/>
        </w:tabs>
        <w:rPr>
          <w:sz w:val="24"/>
        </w:rPr>
      </w:pPr>
      <w:r>
        <w:rPr>
          <w:sz w:val="24"/>
        </w:rPr>
        <w:t>Smlouva nabývá platnosti a účinnosti dnem jejího podpisu oběma smluvními</w:t>
      </w:r>
      <w:r>
        <w:rPr>
          <w:spacing w:val="-7"/>
          <w:sz w:val="24"/>
        </w:rPr>
        <w:t xml:space="preserve"> </w:t>
      </w:r>
      <w:r>
        <w:rPr>
          <w:sz w:val="24"/>
        </w:rPr>
        <w:t>stranami.</w:t>
      </w:r>
    </w:p>
    <w:p w:rsidR="00B92054" w:rsidRDefault="00B92054">
      <w:pPr>
        <w:pStyle w:val="Zkladntext"/>
        <w:rPr>
          <w:sz w:val="26"/>
        </w:rPr>
      </w:pPr>
    </w:p>
    <w:p w:rsidR="00B92054" w:rsidRDefault="002D425E">
      <w:pPr>
        <w:pStyle w:val="Zkladntext"/>
        <w:tabs>
          <w:tab w:val="left" w:pos="5161"/>
        </w:tabs>
        <w:spacing w:before="217"/>
        <w:ind w:left="196"/>
      </w:pPr>
      <w:r>
        <w:t>Za</w:t>
      </w:r>
      <w:r>
        <w:rPr>
          <w:spacing w:val="-1"/>
        </w:rPr>
        <w:t xml:space="preserve"> </w:t>
      </w:r>
      <w:r>
        <w:t>objednatele/ zaměstnavatele</w:t>
      </w:r>
      <w:r>
        <w:tab/>
        <w:t>Za</w:t>
      </w:r>
      <w:r>
        <w:rPr>
          <w:spacing w:val="1"/>
        </w:rPr>
        <w:t xml:space="preserve"> </w:t>
      </w:r>
      <w:r>
        <w:t>dodavatele</w:t>
      </w:r>
    </w:p>
    <w:p w:rsidR="00B92054" w:rsidRDefault="002D425E">
      <w:pPr>
        <w:pStyle w:val="Zkladntext"/>
        <w:tabs>
          <w:tab w:val="left" w:pos="5161"/>
        </w:tabs>
        <w:spacing w:before="3"/>
        <w:ind w:left="196"/>
      </w:pPr>
      <w:r>
        <w:t>V Praze dne viz</w:t>
      </w:r>
      <w:r>
        <w:rPr>
          <w:spacing w:val="-1"/>
        </w:rPr>
        <w:t xml:space="preserve"> </w:t>
      </w:r>
      <w:r>
        <w:t>elektronický</w:t>
      </w:r>
      <w:r>
        <w:rPr>
          <w:spacing w:val="1"/>
        </w:rPr>
        <w:t xml:space="preserve"> </w:t>
      </w:r>
      <w:r>
        <w:t>podpis</w:t>
      </w:r>
      <w:r>
        <w:tab/>
        <w:t>V Praze dne viz elektronický</w:t>
      </w:r>
      <w:r>
        <w:rPr>
          <w:spacing w:val="-2"/>
        </w:rPr>
        <w:t xml:space="preserve"> </w:t>
      </w:r>
      <w:r>
        <w:t>podpis</w:t>
      </w:r>
    </w:p>
    <w:p w:rsidR="00B92054" w:rsidRDefault="00B92054">
      <w:pPr>
        <w:pStyle w:val="Zkladntext"/>
        <w:rPr>
          <w:sz w:val="20"/>
        </w:rPr>
      </w:pPr>
    </w:p>
    <w:p w:rsidR="00B92054" w:rsidRDefault="00B92054">
      <w:pPr>
        <w:pStyle w:val="Zkladntext"/>
        <w:spacing w:before="1"/>
        <w:rPr>
          <w:sz w:val="20"/>
        </w:rPr>
      </w:pPr>
    </w:p>
    <w:p w:rsidR="00B92054" w:rsidRDefault="00B92054">
      <w:pPr>
        <w:spacing w:before="5" w:after="51"/>
        <w:ind w:left="7142"/>
        <w:rPr>
          <w:rFonts w:ascii="Myriad Pro"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10"/>
        <w:gridCol w:w="5019"/>
      </w:tblGrid>
      <w:tr w:rsidR="00B92054">
        <w:trPr>
          <w:trHeight w:val="817"/>
        </w:trPr>
        <w:tc>
          <w:tcPr>
            <w:tcW w:w="4210" w:type="dxa"/>
          </w:tcPr>
          <w:p w:rsidR="00B92054" w:rsidRDefault="002D425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</w:t>
            </w:r>
          </w:p>
          <w:p w:rsidR="00B92054" w:rsidRDefault="00E20CBD">
            <w:pPr>
              <w:pStyle w:val="TableParagraph"/>
              <w:spacing w:before="7" w:line="274" w:lineRule="exact"/>
              <w:ind w:left="862" w:right="1808" w:hanging="380"/>
              <w:rPr>
                <w:sz w:val="24"/>
              </w:rPr>
            </w:pPr>
            <w:r>
              <w:rPr>
                <w:sz w:val="24"/>
              </w:rPr>
              <w:t xml:space="preserve">  XXX</w:t>
            </w:r>
            <w:r w:rsidR="002D425E">
              <w:rPr>
                <w:sz w:val="24"/>
              </w:rPr>
              <w:t xml:space="preserve"> </w:t>
            </w:r>
          </w:p>
        </w:tc>
        <w:tc>
          <w:tcPr>
            <w:tcW w:w="5019" w:type="dxa"/>
          </w:tcPr>
          <w:p w:rsidR="00B92054" w:rsidRDefault="002D425E">
            <w:pPr>
              <w:pStyle w:val="TableParagraph"/>
              <w:spacing w:line="266" w:lineRule="exact"/>
              <w:ind w:left="1195"/>
              <w:rPr>
                <w:sz w:val="24"/>
              </w:rPr>
            </w:pPr>
            <w:r>
              <w:rPr>
                <w:sz w:val="24"/>
              </w:rPr>
              <w:t>.................................................</w:t>
            </w:r>
          </w:p>
          <w:p w:rsidR="00B92054" w:rsidRDefault="00E20CBD">
            <w:pPr>
              <w:pStyle w:val="TableParagraph"/>
              <w:spacing w:before="2"/>
              <w:ind w:left="1012"/>
              <w:rPr>
                <w:sz w:val="24"/>
              </w:rPr>
            </w:pPr>
            <w:r>
              <w:rPr>
                <w:sz w:val="24"/>
              </w:rPr>
              <w:t xml:space="preserve">            XXX</w:t>
            </w:r>
          </w:p>
        </w:tc>
      </w:tr>
    </w:tbl>
    <w:p w:rsidR="00B92054" w:rsidRDefault="00B92054">
      <w:pPr>
        <w:pStyle w:val="Zkladntext"/>
        <w:rPr>
          <w:rFonts w:ascii="Myriad Pro"/>
          <w:sz w:val="20"/>
        </w:rPr>
      </w:pPr>
    </w:p>
    <w:p w:rsidR="00B92054" w:rsidRDefault="00B92054">
      <w:pPr>
        <w:pStyle w:val="Zkladntext"/>
        <w:rPr>
          <w:rFonts w:ascii="Myriad Pro"/>
          <w:sz w:val="20"/>
        </w:rPr>
      </w:pPr>
    </w:p>
    <w:p w:rsidR="00B92054" w:rsidRDefault="00B92054">
      <w:pPr>
        <w:pStyle w:val="Zkladntext"/>
        <w:rPr>
          <w:rFonts w:ascii="Myriad Pro"/>
          <w:sz w:val="20"/>
        </w:rPr>
      </w:pPr>
    </w:p>
    <w:p w:rsidR="00B92054" w:rsidRDefault="00B92054">
      <w:pPr>
        <w:pStyle w:val="Zkladntext"/>
        <w:spacing w:before="7"/>
        <w:rPr>
          <w:rFonts w:ascii="Myriad Pro"/>
        </w:rPr>
      </w:pPr>
    </w:p>
    <w:p w:rsidR="00B92054" w:rsidRDefault="002D425E">
      <w:pPr>
        <w:pStyle w:val="Zkladntext"/>
        <w:spacing w:before="90"/>
        <w:ind w:left="196"/>
      </w:pPr>
      <w:r>
        <w:t>..................................................</w:t>
      </w:r>
    </w:p>
    <w:p w:rsidR="00B92054" w:rsidRDefault="00E20CBD">
      <w:pPr>
        <w:pStyle w:val="Zkladntext"/>
        <w:spacing w:before="2"/>
        <w:ind w:left="859" w:right="6965" w:hanging="380"/>
      </w:pPr>
      <w:r>
        <w:t>XXX</w:t>
      </w:r>
      <w:bookmarkStart w:id="0" w:name="_GoBack"/>
      <w:bookmarkEnd w:id="0"/>
    </w:p>
    <w:p w:rsidR="00B92054" w:rsidRDefault="00B92054">
      <w:pPr>
        <w:pStyle w:val="Zkladntext"/>
        <w:rPr>
          <w:sz w:val="26"/>
        </w:rPr>
      </w:pPr>
    </w:p>
    <w:p w:rsidR="00B92054" w:rsidRDefault="00B92054">
      <w:pPr>
        <w:pStyle w:val="Zkladntext"/>
        <w:rPr>
          <w:sz w:val="26"/>
        </w:rPr>
      </w:pPr>
    </w:p>
    <w:p w:rsidR="00B92054" w:rsidRDefault="002D425E">
      <w:pPr>
        <w:pStyle w:val="Zkladntext"/>
        <w:spacing w:before="229"/>
        <w:ind w:left="196"/>
      </w:pPr>
      <w:r>
        <w:t>Příloha č. 1 – Plán harmonogramu vzdělávací aktivity</w:t>
      </w:r>
    </w:p>
    <w:p w:rsidR="00B92054" w:rsidRDefault="00B92054">
      <w:pPr>
        <w:sectPr w:rsidR="00B92054">
          <w:pgSz w:w="11910" w:h="16840"/>
          <w:pgMar w:top="1660" w:right="780" w:bottom="1340" w:left="1220" w:header="815" w:footer="1142" w:gutter="0"/>
          <w:cols w:space="708"/>
        </w:sectPr>
      </w:pPr>
    </w:p>
    <w:p w:rsidR="00B92054" w:rsidRDefault="002D425E">
      <w:pPr>
        <w:pStyle w:val="Zkladntext"/>
        <w:ind w:left="22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09071" cy="46939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07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054" w:rsidRDefault="00B92054">
      <w:pPr>
        <w:pStyle w:val="Zkladntext"/>
        <w:spacing w:before="4"/>
        <w:rPr>
          <w:sz w:val="20"/>
        </w:rPr>
      </w:pPr>
    </w:p>
    <w:p w:rsidR="00B92054" w:rsidRDefault="002D425E">
      <w:pPr>
        <w:pStyle w:val="Zkladntext"/>
        <w:spacing w:before="90"/>
        <w:ind w:left="3015" w:right="3613"/>
        <w:jc w:val="center"/>
      </w:pPr>
      <w:r>
        <w:t>Příloha č. 1 Smlouvy</w:t>
      </w:r>
    </w:p>
    <w:p w:rsidR="00B92054" w:rsidRDefault="002D425E">
      <w:pPr>
        <w:pStyle w:val="Nadpis1"/>
        <w:spacing w:before="119"/>
        <w:ind w:left="3015" w:right="3620"/>
        <w:jc w:val="center"/>
      </w:pPr>
      <w:r>
        <w:t>PLÁN HARMONOGRAMU VZDĚLÁVACÍ AKTIVITY</w:t>
      </w:r>
    </w:p>
    <w:p w:rsidR="00B92054" w:rsidRDefault="002D425E">
      <w:pPr>
        <w:pStyle w:val="Zkladntext"/>
        <w:spacing w:before="185"/>
        <w:ind w:left="116"/>
      </w:pPr>
      <w:r>
        <w:t>Tab. 1: Vzdělávací aktivita pro skupinu č. 1</w:t>
      </w:r>
    </w:p>
    <w:p w:rsidR="00B92054" w:rsidRDefault="00B92054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561"/>
        <w:gridCol w:w="1363"/>
        <w:gridCol w:w="849"/>
        <w:gridCol w:w="6241"/>
        <w:gridCol w:w="2976"/>
      </w:tblGrid>
      <w:tr w:rsidR="00B92054">
        <w:trPr>
          <w:trHeight w:val="700"/>
        </w:trPr>
        <w:tc>
          <w:tcPr>
            <w:tcW w:w="1330" w:type="dxa"/>
            <w:shd w:val="clear" w:color="auto" w:fill="A6A6A6"/>
          </w:tcPr>
          <w:p w:rsidR="00B92054" w:rsidRDefault="00B92054">
            <w:pPr>
              <w:pStyle w:val="TableParagraph"/>
              <w:spacing w:before="5"/>
              <w:rPr>
                <w:sz w:val="20"/>
              </w:rPr>
            </w:pPr>
          </w:p>
          <w:p w:rsidR="00B92054" w:rsidRDefault="002D425E">
            <w:pPr>
              <w:pStyle w:val="TableParagraph"/>
              <w:spacing w:before="1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561" w:type="dxa"/>
            <w:shd w:val="clear" w:color="auto" w:fill="A6A6A6"/>
          </w:tcPr>
          <w:p w:rsidR="00B92054" w:rsidRDefault="00B92054">
            <w:pPr>
              <w:pStyle w:val="TableParagraph"/>
              <w:spacing w:before="5"/>
              <w:rPr>
                <w:sz w:val="20"/>
              </w:rPr>
            </w:pPr>
          </w:p>
          <w:p w:rsidR="00B92054" w:rsidRDefault="002D425E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Den</w:t>
            </w:r>
          </w:p>
        </w:tc>
        <w:tc>
          <w:tcPr>
            <w:tcW w:w="1363" w:type="dxa"/>
            <w:shd w:val="clear" w:color="auto" w:fill="A6A6A6"/>
          </w:tcPr>
          <w:p w:rsidR="00B92054" w:rsidRDefault="002D425E">
            <w:pPr>
              <w:pStyle w:val="TableParagraph"/>
              <w:spacing w:before="120"/>
              <w:ind w:left="322" w:right="28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Čas OR (</w:t>
            </w:r>
            <w:proofErr w:type="gramStart"/>
            <w:r>
              <w:rPr>
                <w:b/>
                <w:sz w:val="20"/>
              </w:rPr>
              <w:t>od - do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849" w:type="dxa"/>
            <w:shd w:val="clear" w:color="auto" w:fill="A6A6A6"/>
          </w:tcPr>
          <w:p w:rsidR="00B92054" w:rsidRDefault="002D425E">
            <w:pPr>
              <w:pStyle w:val="TableParagraph"/>
              <w:spacing w:before="5" w:line="230" w:lineRule="atLeast"/>
              <w:ind w:left="183" w:right="162" w:firstLine="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Počet hodin OR</w:t>
            </w:r>
          </w:p>
        </w:tc>
        <w:tc>
          <w:tcPr>
            <w:tcW w:w="6241" w:type="dxa"/>
            <w:shd w:val="clear" w:color="auto" w:fill="A6A6A6"/>
          </w:tcPr>
          <w:p w:rsidR="00B92054" w:rsidRDefault="00B92054">
            <w:pPr>
              <w:pStyle w:val="TableParagraph"/>
              <w:spacing w:before="5"/>
              <w:rPr>
                <w:sz w:val="20"/>
              </w:rPr>
            </w:pPr>
          </w:p>
          <w:p w:rsidR="00B92054" w:rsidRDefault="002D425E">
            <w:pPr>
              <w:pStyle w:val="TableParagraph"/>
              <w:spacing w:before="1"/>
              <w:ind w:left="2031" w:right="2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Téma odborného rozvoje</w:t>
            </w:r>
          </w:p>
        </w:tc>
        <w:tc>
          <w:tcPr>
            <w:tcW w:w="2976" w:type="dxa"/>
            <w:shd w:val="clear" w:color="auto" w:fill="A6A6A6"/>
          </w:tcPr>
          <w:p w:rsidR="00B92054" w:rsidRDefault="002D425E">
            <w:pPr>
              <w:pStyle w:val="TableParagraph"/>
              <w:spacing w:before="120"/>
              <w:ind w:left="1179" w:right="387" w:hanging="759"/>
              <w:rPr>
                <w:b/>
                <w:sz w:val="20"/>
              </w:rPr>
            </w:pPr>
            <w:r>
              <w:rPr>
                <w:b/>
                <w:sz w:val="20"/>
              </w:rPr>
              <w:t>Místo konání OR (včetně adresy)</w:t>
            </w:r>
          </w:p>
        </w:tc>
      </w:tr>
      <w:tr w:rsidR="00B92054">
        <w:trPr>
          <w:trHeight w:val="691"/>
        </w:trPr>
        <w:tc>
          <w:tcPr>
            <w:tcW w:w="1330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19.3.2025</w:t>
            </w:r>
          </w:p>
        </w:tc>
        <w:tc>
          <w:tcPr>
            <w:tcW w:w="561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1363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08.00-16.00</w:t>
            </w:r>
          </w:p>
        </w:tc>
        <w:tc>
          <w:tcPr>
            <w:tcW w:w="849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241" w:type="dxa"/>
            <w:tcBorders>
              <w:right w:val="single" w:sz="8" w:space="0" w:color="000000"/>
            </w:tcBorders>
          </w:tcPr>
          <w:p w:rsidR="00B92054" w:rsidRDefault="002D425E">
            <w:pPr>
              <w:pStyle w:val="TableParagraph"/>
              <w:spacing w:before="62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Ethernet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basics</w:t>
            </w:r>
            <w:proofErr w:type="spellEnd"/>
            <w:r>
              <w:rPr>
                <w:sz w:val="20"/>
              </w:rPr>
              <w:t xml:space="preserve">, PROFINET </w:t>
            </w:r>
            <w:proofErr w:type="spellStart"/>
            <w:r>
              <w:rPr>
                <w:sz w:val="20"/>
              </w:rPr>
              <w:t>engineering</w:t>
            </w:r>
            <w:proofErr w:type="spellEnd"/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B92054" w:rsidRDefault="002D425E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ČVUT v Praze, FEL, katedra řídicí techniky, Karlovo nám. 13,</w:t>
            </w:r>
          </w:p>
          <w:p w:rsidR="00B92054" w:rsidRDefault="002D425E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Praha 2, budova E, místnost č. 14</w:t>
            </w:r>
          </w:p>
        </w:tc>
      </w:tr>
      <w:tr w:rsidR="00B92054">
        <w:trPr>
          <w:trHeight w:val="690"/>
        </w:trPr>
        <w:tc>
          <w:tcPr>
            <w:tcW w:w="1330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20.3.2025</w:t>
            </w:r>
          </w:p>
        </w:tc>
        <w:tc>
          <w:tcPr>
            <w:tcW w:w="561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ČT</w:t>
            </w:r>
          </w:p>
        </w:tc>
        <w:tc>
          <w:tcPr>
            <w:tcW w:w="1363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08.00-16.00</w:t>
            </w:r>
          </w:p>
        </w:tc>
        <w:tc>
          <w:tcPr>
            <w:tcW w:w="849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241" w:type="dxa"/>
            <w:tcBorders>
              <w:right w:val="single" w:sz="8" w:space="0" w:color="000000"/>
            </w:tcBorders>
          </w:tcPr>
          <w:p w:rsidR="00B92054" w:rsidRDefault="002D425E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PROFINET </w:t>
            </w:r>
            <w:proofErr w:type="spellStart"/>
            <w:r>
              <w:rPr>
                <w:sz w:val="20"/>
              </w:rPr>
              <w:t>protocol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engineering</w:t>
            </w:r>
            <w:proofErr w:type="spellEnd"/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B92054" w:rsidRDefault="002D425E">
            <w:pPr>
              <w:pStyle w:val="TableParagraph"/>
              <w:spacing w:line="230" w:lineRule="atLeast"/>
              <w:ind w:left="108" w:right="150"/>
              <w:rPr>
                <w:sz w:val="20"/>
              </w:rPr>
            </w:pPr>
            <w:r>
              <w:rPr>
                <w:sz w:val="20"/>
              </w:rPr>
              <w:t>ČVUT v Praze, FEL, katedra řídicí techniky, Karlovo nám. 13, Praha 2, budova E, místnost č. 14</w:t>
            </w:r>
          </w:p>
        </w:tc>
      </w:tr>
      <w:tr w:rsidR="00B92054">
        <w:trPr>
          <w:trHeight w:val="691"/>
        </w:trPr>
        <w:tc>
          <w:tcPr>
            <w:tcW w:w="1330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21.3.2025</w:t>
            </w:r>
          </w:p>
        </w:tc>
        <w:tc>
          <w:tcPr>
            <w:tcW w:w="561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PÁ</w:t>
            </w:r>
          </w:p>
        </w:tc>
        <w:tc>
          <w:tcPr>
            <w:tcW w:w="1363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08.00-16.00</w:t>
            </w:r>
          </w:p>
        </w:tc>
        <w:tc>
          <w:tcPr>
            <w:tcW w:w="849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241" w:type="dxa"/>
            <w:tcBorders>
              <w:right w:val="single" w:sz="8" w:space="0" w:color="000000"/>
            </w:tcBorders>
          </w:tcPr>
          <w:p w:rsidR="00B92054" w:rsidRDefault="002D425E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PROFINET </w:t>
            </w:r>
            <w:proofErr w:type="spellStart"/>
            <w:r>
              <w:rPr>
                <w:sz w:val="20"/>
              </w:rPr>
              <w:t>protocol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proofErr w:type="gramStart"/>
            <w:r>
              <w:rPr>
                <w:sz w:val="20"/>
              </w:rPr>
              <w:t>engineering</w:t>
            </w:r>
            <w:proofErr w:type="spellEnd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Topology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Engineering</w:t>
            </w:r>
            <w:proofErr w:type="spellEnd"/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B92054" w:rsidRDefault="002D425E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ČVUT v Praze, FEL, katedra řídicí techniky, Karlovo nám. 13,</w:t>
            </w:r>
          </w:p>
          <w:p w:rsidR="00B92054" w:rsidRDefault="002D425E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Praha 2, budova E, místnost č. 14</w:t>
            </w:r>
          </w:p>
        </w:tc>
      </w:tr>
      <w:tr w:rsidR="00B92054">
        <w:trPr>
          <w:trHeight w:val="690"/>
        </w:trPr>
        <w:tc>
          <w:tcPr>
            <w:tcW w:w="1330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24.3.2025</w:t>
            </w:r>
          </w:p>
        </w:tc>
        <w:tc>
          <w:tcPr>
            <w:tcW w:w="561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1363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08.00-16.15</w:t>
            </w:r>
          </w:p>
        </w:tc>
        <w:tc>
          <w:tcPr>
            <w:tcW w:w="849" w:type="dxa"/>
          </w:tcPr>
          <w:p w:rsidR="00B92054" w:rsidRDefault="00B92054">
            <w:pPr>
              <w:pStyle w:val="TableParagraph"/>
              <w:rPr>
                <w:sz w:val="20"/>
              </w:rPr>
            </w:pPr>
          </w:p>
          <w:p w:rsidR="00B92054" w:rsidRDefault="002D425E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6,75</w:t>
            </w:r>
          </w:p>
        </w:tc>
        <w:tc>
          <w:tcPr>
            <w:tcW w:w="6241" w:type="dxa"/>
            <w:tcBorders>
              <w:right w:val="single" w:sz="8" w:space="0" w:color="000000"/>
            </w:tcBorders>
          </w:tcPr>
          <w:p w:rsidR="00B92054" w:rsidRDefault="002D425E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 xml:space="preserve">PROFINET </w:t>
            </w:r>
            <w:proofErr w:type="spellStart"/>
            <w:r>
              <w:rPr>
                <w:sz w:val="20"/>
              </w:rPr>
              <w:t>Isochronous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z w:val="20"/>
              </w:rPr>
              <w:t xml:space="preserve"> a závěrečné přezkoušení</w:t>
            </w:r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B92054" w:rsidRDefault="002D425E">
            <w:pPr>
              <w:pStyle w:val="TableParagraph"/>
              <w:spacing w:line="230" w:lineRule="atLeast"/>
              <w:ind w:left="108" w:right="150"/>
              <w:rPr>
                <w:sz w:val="20"/>
              </w:rPr>
            </w:pPr>
            <w:r>
              <w:rPr>
                <w:sz w:val="20"/>
              </w:rPr>
              <w:t>ČVUT v Praze, FEL, katedra řídicí techniky, Karlovo nám. 13, Praha 2, budova E, místnost č. 14</w:t>
            </w:r>
          </w:p>
        </w:tc>
      </w:tr>
    </w:tbl>
    <w:p w:rsidR="002D425E" w:rsidRDefault="002D425E"/>
    <w:sectPr w:rsidR="002D425E">
      <w:headerReference w:type="default" r:id="rId10"/>
      <w:footerReference w:type="default" r:id="rId11"/>
      <w:pgSz w:w="15840" w:h="12240" w:orient="landscape"/>
      <w:pgMar w:top="820" w:right="980" w:bottom="1340" w:left="1300" w:header="0" w:footer="1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5E" w:rsidRDefault="002D425E">
      <w:r>
        <w:separator/>
      </w:r>
    </w:p>
  </w:endnote>
  <w:endnote w:type="continuationSeparator" w:id="0">
    <w:p w:rsidR="002D425E" w:rsidRDefault="002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54" w:rsidRDefault="002D425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73.85pt;width:136.85pt;height:19.9pt;z-index:-252005376;mso-position-horizontal-relative:page;mso-position-vertical-relative:page" filled="f" stroked="f">
          <v:textbox inset="0,0,0,0">
            <w:txbxContent>
              <w:p w:rsidR="00B92054" w:rsidRDefault="002D425E">
                <w:pPr>
                  <w:spacing w:before="11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NPO – </w:t>
                </w:r>
                <w:proofErr w:type="spellStart"/>
                <w:r>
                  <w:rPr>
                    <w:sz w:val="16"/>
                  </w:rPr>
                  <w:t>Digi</w:t>
                </w:r>
                <w:proofErr w:type="spellEnd"/>
                <w:r>
                  <w:rPr>
                    <w:sz w:val="16"/>
                  </w:rPr>
                  <w:t xml:space="preserve"> pro firmu</w:t>
                </w:r>
              </w:p>
              <w:p w:rsidR="00B92054" w:rsidRDefault="002D425E">
                <w:pPr>
                  <w:spacing w:line="183" w:lineRule="exact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reg</w:t>
                </w:r>
                <w:proofErr w:type="spellEnd"/>
                <w:r>
                  <w:rPr>
                    <w:sz w:val="16"/>
                  </w:rPr>
                  <w:t>. č. CZ.31.6.0/0.0/0.0/24_109/0010192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54" w:rsidRDefault="002D425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543.9pt;width:136.85pt;height:20.15pt;z-index:-252004352;mso-position-horizontal-relative:page;mso-position-vertical-relative:page" filled="f" stroked="f">
          <v:textbox inset="0,0,0,0">
            <w:txbxContent>
              <w:p w:rsidR="00B92054" w:rsidRDefault="002D425E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NPO – </w:t>
                </w:r>
                <w:proofErr w:type="spellStart"/>
                <w:r>
                  <w:rPr>
                    <w:sz w:val="16"/>
                  </w:rPr>
                  <w:t>Digi</w:t>
                </w:r>
                <w:proofErr w:type="spellEnd"/>
                <w:r>
                  <w:rPr>
                    <w:sz w:val="16"/>
                  </w:rPr>
                  <w:t xml:space="preserve"> pro firmu</w:t>
                </w:r>
              </w:p>
              <w:p w:rsidR="00B92054" w:rsidRDefault="002D425E">
                <w:pPr>
                  <w:spacing w:before="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reg</w:t>
                </w:r>
                <w:proofErr w:type="spellEnd"/>
                <w:r>
                  <w:rPr>
                    <w:sz w:val="16"/>
                  </w:rPr>
                  <w:t>. č. CZ.31.6.0/0.0/0.0/24_109/0010192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5E" w:rsidRDefault="002D425E">
      <w:r>
        <w:separator/>
      </w:r>
    </w:p>
  </w:footnote>
  <w:footnote w:type="continuationSeparator" w:id="0">
    <w:p w:rsidR="002D425E" w:rsidRDefault="002D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54" w:rsidRDefault="002D425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10080" behindDoc="1" locked="0" layoutInCell="1" allowOverlap="1">
          <wp:simplePos x="0" y="0"/>
          <wp:positionH relativeFrom="page">
            <wp:posOffset>966979</wp:posOffset>
          </wp:positionH>
          <wp:positionV relativeFrom="page">
            <wp:posOffset>517828</wp:posOffset>
          </wp:positionV>
          <wp:extent cx="5590186" cy="4670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0186" cy="46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54" w:rsidRDefault="00B9205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2248"/>
    <w:multiLevelType w:val="hybridMultilevel"/>
    <w:tmpl w:val="BC769C08"/>
    <w:lvl w:ilvl="0" w:tplc="4C98D86C">
      <w:start w:val="1"/>
      <w:numFmt w:val="decimal"/>
      <w:lvlText w:val="%1)"/>
      <w:lvlJc w:val="left"/>
      <w:pPr>
        <w:ind w:left="917" w:hanging="361"/>
        <w:jc w:val="left"/>
      </w:pPr>
      <w:rPr>
        <w:rFonts w:hint="default"/>
        <w:spacing w:val="-20"/>
        <w:w w:val="99"/>
        <w:lang w:val="cs-CZ" w:eastAsia="cs-CZ" w:bidi="cs-CZ"/>
      </w:rPr>
    </w:lvl>
    <w:lvl w:ilvl="1" w:tplc="1F70690A">
      <w:numFmt w:val="bullet"/>
      <w:lvlText w:val="•"/>
      <w:lvlJc w:val="left"/>
      <w:pPr>
        <w:ind w:left="1818" w:hanging="361"/>
      </w:pPr>
      <w:rPr>
        <w:rFonts w:hint="default"/>
        <w:lang w:val="cs-CZ" w:eastAsia="cs-CZ" w:bidi="cs-CZ"/>
      </w:rPr>
    </w:lvl>
    <w:lvl w:ilvl="2" w:tplc="2444A5A0">
      <w:numFmt w:val="bullet"/>
      <w:lvlText w:val="•"/>
      <w:lvlJc w:val="left"/>
      <w:pPr>
        <w:ind w:left="2716" w:hanging="361"/>
      </w:pPr>
      <w:rPr>
        <w:rFonts w:hint="default"/>
        <w:lang w:val="cs-CZ" w:eastAsia="cs-CZ" w:bidi="cs-CZ"/>
      </w:rPr>
    </w:lvl>
    <w:lvl w:ilvl="3" w:tplc="7DCA38E4">
      <w:numFmt w:val="bullet"/>
      <w:lvlText w:val="•"/>
      <w:lvlJc w:val="left"/>
      <w:pPr>
        <w:ind w:left="3615" w:hanging="361"/>
      </w:pPr>
      <w:rPr>
        <w:rFonts w:hint="default"/>
        <w:lang w:val="cs-CZ" w:eastAsia="cs-CZ" w:bidi="cs-CZ"/>
      </w:rPr>
    </w:lvl>
    <w:lvl w:ilvl="4" w:tplc="DF044D80">
      <w:numFmt w:val="bullet"/>
      <w:lvlText w:val="•"/>
      <w:lvlJc w:val="left"/>
      <w:pPr>
        <w:ind w:left="4513" w:hanging="361"/>
      </w:pPr>
      <w:rPr>
        <w:rFonts w:hint="default"/>
        <w:lang w:val="cs-CZ" w:eastAsia="cs-CZ" w:bidi="cs-CZ"/>
      </w:rPr>
    </w:lvl>
    <w:lvl w:ilvl="5" w:tplc="96C0A70E">
      <w:numFmt w:val="bullet"/>
      <w:lvlText w:val="•"/>
      <w:lvlJc w:val="left"/>
      <w:pPr>
        <w:ind w:left="5412" w:hanging="361"/>
      </w:pPr>
      <w:rPr>
        <w:rFonts w:hint="default"/>
        <w:lang w:val="cs-CZ" w:eastAsia="cs-CZ" w:bidi="cs-CZ"/>
      </w:rPr>
    </w:lvl>
    <w:lvl w:ilvl="6" w:tplc="2F24BC94">
      <w:numFmt w:val="bullet"/>
      <w:lvlText w:val="•"/>
      <w:lvlJc w:val="left"/>
      <w:pPr>
        <w:ind w:left="6310" w:hanging="361"/>
      </w:pPr>
      <w:rPr>
        <w:rFonts w:hint="default"/>
        <w:lang w:val="cs-CZ" w:eastAsia="cs-CZ" w:bidi="cs-CZ"/>
      </w:rPr>
    </w:lvl>
    <w:lvl w:ilvl="7" w:tplc="FC04A974">
      <w:numFmt w:val="bullet"/>
      <w:lvlText w:val="•"/>
      <w:lvlJc w:val="left"/>
      <w:pPr>
        <w:ind w:left="7208" w:hanging="361"/>
      </w:pPr>
      <w:rPr>
        <w:rFonts w:hint="default"/>
        <w:lang w:val="cs-CZ" w:eastAsia="cs-CZ" w:bidi="cs-CZ"/>
      </w:rPr>
    </w:lvl>
    <w:lvl w:ilvl="8" w:tplc="3D3A6854">
      <w:numFmt w:val="bullet"/>
      <w:lvlText w:val="•"/>
      <w:lvlJc w:val="left"/>
      <w:pPr>
        <w:ind w:left="8107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2058027A"/>
    <w:multiLevelType w:val="hybridMultilevel"/>
    <w:tmpl w:val="68A6330A"/>
    <w:lvl w:ilvl="0" w:tplc="8A4045C8">
      <w:start w:val="1"/>
      <w:numFmt w:val="decimal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1" w:tplc="8A043EBE">
      <w:numFmt w:val="bullet"/>
      <w:lvlText w:val="•"/>
      <w:lvlJc w:val="left"/>
      <w:pPr>
        <w:ind w:left="1818" w:hanging="361"/>
      </w:pPr>
      <w:rPr>
        <w:rFonts w:hint="default"/>
        <w:lang w:val="cs-CZ" w:eastAsia="cs-CZ" w:bidi="cs-CZ"/>
      </w:rPr>
    </w:lvl>
    <w:lvl w:ilvl="2" w:tplc="68366C66">
      <w:numFmt w:val="bullet"/>
      <w:lvlText w:val="•"/>
      <w:lvlJc w:val="left"/>
      <w:pPr>
        <w:ind w:left="2716" w:hanging="361"/>
      </w:pPr>
      <w:rPr>
        <w:rFonts w:hint="default"/>
        <w:lang w:val="cs-CZ" w:eastAsia="cs-CZ" w:bidi="cs-CZ"/>
      </w:rPr>
    </w:lvl>
    <w:lvl w:ilvl="3" w:tplc="E1DC3D6C">
      <w:numFmt w:val="bullet"/>
      <w:lvlText w:val="•"/>
      <w:lvlJc w:val="left"/>
      <w:pPr>
        <w:ind w:left="3615" w:hanging="361"/>
      </w:pPr>
      <w:rPr>
        <w:rFonts w:hint="default"/>
        <w:lang w:val="cs-CZ" w:eastAsia="cs-CZ" w:bidi="cs-CZ"/>
      </w:rPr>
    </w:lvl>
    <w:lvl w:ilvl="4" w:tplc="DF242258">
      <w:numFmt w:val="bullet"/>
      <w:lvlText w:val="•"/>
      <w:lvlJc w:val="left"/>
      <w:pPr>
        <w:ind w:left="4513" w:hanging="361"/>
      </w:pPr>
      <w:rPr>
        <w:rFonts w:hint="default"/>
        <w:lang w:val="cs-CZ" w:eastAsia="cs-CZ" w:bidi="cs-CZ"/>
      </w:rPr>
    </w:lvl>
    <w:lvl w:ilvl="5" w:tplc="CD1EB6B6">
      <w:numFmt w:val="bullet"/>
      <w:lvlText w:val="•"/>
      <w:lvlJc w:val="left"/>
      <w:pPr>
        <w:ind w:left="5412" w:hanging="361"/>
      </w:pPr>
      <w:rPr>
        <w:rFonts w:hint="default"/>
        <w:lang w:val="cs-CZ" w:eastAsia="cs-CZ" w:bidi="cs-CZ"/>
      </w:rPr>
    </w:lvl>
    <w:lvl w:ilvl="6" w:tplc="F08A68EC">
      <w:numFmt w:val="bullet"/>
      <w:lvlText w:val="•"/>
      <w:lvlJc w:val="left"/>
      <w:pPr>
        <w:ind w:left="6310" w:hanging="361"/>
      </w:pPr>
      <w:rPr>
        <w:rFonts w:hint="default"/>
        <w:lang w:val="cs-CZ" w:eastAsia="cs-CZ" w:bidi="cs-CZ"/>
      </w:rPr>
    </w:lvl>
    <w:lvl w:ilvl="7" w:tplc="A398ADDC">
      <w:numFmt w:val="bullet"/>
      <w:lvlText w:val="•"/>
      <w:lvlJc w:val="left"/>
      <w:pPr>
        <w:ind w:left="7208" w:hanging="361"/>
      </w:pPr>
      <w:rPr>
        <w:rFonts w:hint="default"/>
        <w:lang w:val="cs-CZ" w:eastAsia="cs-CZ" w:bidi="cs-CZ"/>
      </w:rPr>
    </w:lvl>
    <w:lvl w:ilvl="8" w:tplc="5C50C64A">
      <w:numFmt w:val="bullet"/>
      <w:lvlText w:val="•"/>
      <w:lvlJc w:val="left"/>
      <w:pPr>
        <w:ind w:left="810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288B2269"/>
    <w:multiLevelType w:val="hybridMultilevel"/>
    <w:tmpl w:val="91841260"/>
    <w:lvl w:ilvl="0" w:tplc="2E48DD36">
      <w:start w:val="1"/>
      <w:numFmt w:val="decimal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cs-CZ" w:bidi="cs-CZ"/>
      </w:rPr>
    </w:lvl>
    <w:lvl w:ilvl="1" w:tplc="EAD0F610">
      <w:numFmt w:val="bullet"/>
      <w:lvlText w:val="•"/>
      <w:lvlJc w:val="left"/>
      <w:pPr>
        <w:ind w:left="1818" w:hanging="361"/>
      </w:pPr>
      <w:rPr>
        <w:rFonts w:hint="default"/>
        <w:lang w:val="cs-CZ" w:eastAsia="cs-CZ" w:bidi="cs-CZ"/>
      </w:rPr>
    </w:lvl>
    <w:lvl w:ilvl="2" w:tplc="601099C0">
      <w:numFmt w:val="bullet"/>
      <w:lvlText w:val="•"/>
      <w:lvlJc w:val="left"/>
      <w:pPr>
        <w:ind w:left="2716" w:hanging="361"/>
      </w:pPr>
      <w:rPr>
        <w:rFonts w:hint="default"/>
        <w:lang w:val="cs-CZ" w:eastAsia="cs-CZ" w:bidi="cs-CZ"/>
      </w:rPr>
    </w:lvl>
    <w:lvl w:ilvl="3" w:tplc="08005FCC">
      <w:numFmt w:val="bullet"/>
      <w:lvlText w:val="•"/>
      <w:lvlJc w:val="left"/>
      <w:pPr>
        <w:ind w:left="3615" w:hanging="361"/>
      </w:pPr>
      <w:rPr>
        <w:rFonts w:hint="default"/>
        <w:lang w:val="cs-CZ" w:eastAsia="cs-CZ" w:bidi="cs-CZ"/>
      </w:rPr>
    </w:lvl>
    <w:lvl w:ilvl="4" w:tplc="A002F430">
      <w:numFmt w:val="bullet"/>
      <w:lvlText w:val="•"/>
      <w:lvlJc w:val="left"/>
      <w:pPr>
        <w:ind w:left="4513" w:hanging="361"/>
      </w:pPr>
      <w:rPr>
        <w:rFonts w:hint="default"/>
        <w:lang w:val="cs-CZ" w:eastAsia="cs-CZ" w:bidi="cs-CZ"/>
      </w:rPr>
    </w:lvl>
    <w:lvl w:ilvl="5" w:tplc="8E4A3BB0">
      <w:numFmt w:val="bullet"/>
      <w:lvlText w:val="•"/>
      <w:lvlJc w:val="left"/>
      <w:pPr>
        <w:ind w:left="5412" w:hanging="361"/>
      </w:pPr>
      <w:rPr>
        <w:rFonts w:hint="default"/>
        <w:lang w:val="cs-CZ" w:eastAsia="cs-CZ" w:bidi="cs-CZ"/>
      </w:rPr>
    </w:lvl>
    <w:lvl w:ilvl="6" w:tplc="50A2B05A">
      <w:numFmt w:val="bullet"/>
      <w:lvlText w:val="•"/>
      <w:lvlJc w:val="left"/>
      <w:pPr>
        <w:ind w:left="6310" w:hanging="361"/>
      </w:pPr>
      <w:rPr>
        <w:rFonts w:hint="default"/>
        <w:lang w:val="cs-CZ" w:eastAsia="cs-CZ" w:bidi="cs-CZ"/>
      </w:rPr>
    </w:lvl>
    <w:lvl w:ilvl="7" w:tplc="FFAE4F2A">
      <w:numFmt w:val="bullet"/>
      <w:lvlText w:val="•"/>
      <w:lvlJc w:val="left"/>
      <w:pPr>
        <w:ind w:left="7208" w:hanging="361"/>
      </w:pPr>
      <w:rPr>
        <w:rFonts w:hint="default"/>
        <w:lang w:val="cs-CZ" w:eastAsia="cs-CZ" w:bidi="cs-CZ"/>
      </w:rPr>
    </w:lvl>
    <w:lvl w:ilvl="8" w:tplc="79D8D8AE">
      <w:numFmt w:val="bullet"/>
      <w:lvlText w:val="•"/>
      <w:lvlJc w:val="left"/>
      <w:pPr>
        <w:ind w:left="810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3D1478A7"/>
    <w:multiLevelType w:val="hybridMultilevel"/>
    <w:tmpl w:val="E5B615EA"/>
    <w:lvl w:ilvl="0" w:tplc="34C26BEA">
      <w:start w:val="1"/>
      <w:numFmt w:val="upperRoman"/>
      <w:lvlText w:val="%1."/>
      <w:lvlJc w:val="left"/>
      <w:pPr>
        <w:ind w:left="4513" w:hanging="7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cs-CZ" w:eastAsia="cs-CZ" w:bidi="cs-CZ"/>
      </w:rPr>
    </w:lvl>
    <w:lvl w:ilvl="1" w:tplc="6ED660F6">
      <w:numFmt w:val="bullet"/>
      <w:lvlText w:val="•"/>
      <w:lvlJc w:val="left"/>
      <w:pPr>
        <w:ind w:left="5058" w:hanging="721"/>
      </w:pPr>
      <w:rPr>
        <w:rFonts w:hint="default"/>
        <w:lang w:val="cs-CZ" w:eastAsia="cs-CZ" w:bidi="cs-CZ"/>
      </w:rPr>
    </w:lvl>
    <w:lvl w:ilvl="2" w:tplc="2F7E6760">
      <w:numFmt w:val="bullet"/>
      <w:lvlText w:val="•"/>
      <w:lvlJc w:val="left"/>
      <w:pPr>
        <w:ind w:left="5596" w:hanging="721"/>
      </w:pPr>
      <w:rPr>
        <w:rFonts w:hint="default"/>
        <w:lang w:val="cs-CZ" w:eastAsia="cs-CZ" w:bidi="cs-CZ"/>
      </w:rPr>
    </w:lvl>
    <w:lvl w:ilvl="3" w:tplc="24F4F886">
      <w:numFmt w:val="bullet"/>
      <w:lvlText w:val="•"/>
      <w:lvlJc w:val="left"/>
      <w:pPr>
        <w:ind w:left="6135" w:hanging="721"/>
      </w:pPr>
      <w:rPr>
        <w:rFonts w:hint="default"/>
        <w:lang w:val="cs-CZ" w:eastAsia="cs-CZ" w:bidi="cs-CZ"/>
      </w:rPr>
    </w:lvl>
    <w:lvl w:ilvl="4" w:tplc="C3F2B558">
      <w:numFmt w:val="bullet"/>
      <w:lvlText w:val="•"/>
      <w:lvlJc w:val="left"/>
      <w:pPr>
        <w:ind w:left="6673" w:hanging="721"/>
      </w:pPr>
      <w:rPr>
        <w:rFonts w:hint="default"/>
        <w:lang w:val="cs-CZ" w:eastAsia="cs-CZ" w:bidi="cs-CZ"/>
      </w:rPr>
    </w:lvl>
    <w:lvl w:ilvl="5" w:tplc="A5D46172">
      <w:numFmt w:val="bullet"/>
      <w:lvlText w:val="•"/>
      <w:lvlJc w:val="left"/>
      <w:pPr>
        <w:ind w:left="7212" w:hanging="721"/>
      </w:pPr>
      <w:rPr>
        <w:rFonts w:hint="default"/>
        <w:lang w:val="cs-CZ" w:eastAsia="cs-CZ" w:bidi="cs-CZ"/>
      </w:rPr>
    </w:lvl>
    <w:lvl w:ilvl="6" w:tplc="EE1E7DD2">
      <w:numFmt w:val="bullet"/>
      <w:lvlText w:val="•"/>
      <w:lvlJc w:val="left"/>
      <w:pPr>
        <w:ind w:left="7750" w:hanging="721"/>
      </w:pPr>
      <w:rPr>
        <w:rFonts w:hint="default"/>
        <w:lang w:val="cs-CZ" w:eastAsia="cs-CZ" w:bidi="cs-CZ"/>
      </w:rPr>
    </w:lvl>
    <w:lvl w:ilvl="7" w:tplc="42040CE8">
      <w:numFmt w:val="bullet"/>
      <w:lvlText w:val="•"/>
      <w:lvlJc w:val="left"/>
      <w:pPr>
        <w:ind w:left="8288" w:hanging="721"/>
      </w:pPr>
      <w:rPr>
        <w:rFonts w:hint="default"/>
        <w:lang w:val="cs-CZ" w:eastAsia="cs-CZ" w:bidi="cs-CZ"/>
      </w:rPr>
    </w:lvl>
    <w:lvl w:ilvl="8" w:tplc="5B8A5834">
      <w:numFmt w:val="bullet"/>
      <w:lvlText w:val="•"/>
      <w:lvlJc w:val="left"/>
      <w:pPr>
        <w:ind w:left="8827" w:hanging="721"/>
      </w:pPr>
      <w:rPr>
        <w:rFonts w:hint="default"/>
        <w:lang w:val="cs-CZ" w:eastAsia="cs-CZ" w:bidi="cs-CZ"/>
      </w:rPr>
    </w:lvl>
  </w:abstractNum>
  <w:abstractNum w:abstractNumId="4" w15:restartNumberingAfterBreak="0">
    <w:nsid w:val="4F0A063A"/>
    <w:multiLevelType w:val="hybridMultilevel"/>
    <w:tmpl w:val="1E0043B4"/>
    <w:lvl w:ilvl="0" w:tplc="D5466C64">
      <w:start w:val="1"/>
      <w:numFmt w:val="decimal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CA745080">
      <w:start w:val="1"/>
      <w:numFmt w:val="lowerRoman"/>
      <w:lvlText w:val="%2."/>
      <w:lvlJc w:val="left"/>
      <w:pPr>
        <w:ind w:left="1637" w:hanging="48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2" w:tplc="95183FCE">
      <w:numFmt w:val="bullet"/>
      <w:lvlText w:val="•"/>
      <w:lvlJc w:val="left"/>
      <w:pPr>
        <w:ind w:left="2558" w:hanging="485"/>
      </w:pPr>
      <w:rPr>
        <w:rFonts w:hint="default"/>
        <w:lang w:val="cs-CZ" w:eastAsia="cs-CZ" w:bidi="cs-CZ"/>
      </w:rPr>
    </w:lvl>
    <w:lvl w:ilvl="3" w:tplc="168C6D0A">
      <w:numFmt w:val="bullet"/>
      <w:lvlText w:val="•"/>
      <w:lvlJc w:val="left"/>
      <w:pPr>
        <w:ind w:left="3476" w:hanging="485"/>
      </w:pPr>
      <w:rPr>
        <w:rFonts w:hint="default"/>
        <w:lang w:val="cs-CZ" w:eastAsia="cs-CZ" w:bidi="cs-CZ"/>
      </w:rPr>
    </w:lvl>
    <w:lvl w:ilvl="4" w:tplc="765E90DA">
      <w:numFmt w:val="bullet"/>
      <w:lvlText w:val="•"/>
      <w:lvlJc w:val="left"/>
      <w:pPr>
        <w:ind w:left="4394" w:hanging="485"/>
      </w:pPr>
      <w:rPr>
        <w:rFonts w:hint="default"/>
        <w:lang w:val="cs-CZ" w:eastAsia="cs-CZ" w:bidi="cs-CZ"/>
      </w:rPr>
    </w:lvl>
    <w:lvl w:ilvl="5" w:tplc="7102CDD2">
      <w:numFmt w:val="bullet"/>
      <w:lvlText w:val="•"/>
      <w:lvlJc w:val="left"/>
      <w:pPr>
        <w:ind w:left="5312" w:hanging="485"/>
      </w:pPr>
      <w:rPr>
        <w:rFonts w:hint="default"/>
        <w:lang w:val="cs-CZ" w:eastAsia="cs-CZ" w:bidi="cs-CZ"/>
      </w:rPr>
    </w:lvl>
    <w:lvl w:ilvl="6" w:tplc="724C52B8">
      <w:numFmt w:val="bullet"/>
      <w:lvlText w:val="•"/>
      <w:lvlJc w:val="left"/>
      <w:pPr>
        <w:ind w:left="6231" w:hanging="485"/>
      </w:pPr>
      <w:rPr>
        <w:rFonts w:hint="default"/>
        <w:lang w:val="cs-CZ" w:eastAsia="cs-CZ" w:bidi="cs-CZ"/>
      </w:rPr>
    </w:lvl>
    <w:lvl w:ilvl="7" w:tplc="DF126160">
      <w:numFmt w:val="bullet"/>
      <w:lvlText w:val="•"/>
      <w:lvlJc w:val="left"/>
      <w:pPr>
        <w:ind w:left="7149" w:hanging="485"/>
      </w:pPr>
      <w:rPr>
        <w:rFonts w:hint="default"/>
        <w:lang w:val="cs-CZ" w:eastAsia="cs-CZ" w:bidi="cs-CZ"/>
      </w:rPr>
    </w:lvl>
    <w:lvl w:ilvl="8" w:tplc="053C125A">
      <w:numFmt w:val="bullet"/>
      <w:lvlText w:val="•"/>
      <w:lvlJc w:val="left"/>
      <w:pPr>
        <w:ind w:left="8067" w:hanging="485"/>
      </w:pPr>
      <w:rPr>
        <w:rFonts w:hint="default"/>
        <w:lang w:val="cs-CZ" w:eastAsia="cs-CZ" w:bidi="cs-CZ"/>
      </w:rPr>
    </w:lvl>
  </w:abstractNum>
  <w:abstractNum w:abstractNumId="5" w15:restartNumberingAfterBreak="0">
    <w:nsid w:val="54894E24"/>
    <w:multiLevelType w:val="hybridMultilevel"/>
    <w:tmpl w:val="F420F29C"/>
    <w:lvl w:ilvl="0" w:tplc="F030F486">
      <w:start w:val="1"/>
      <w:numFmt w:val="decimal"/>
      <w:lvlText w:val="%1)"/>
      <w:lvlJc w:val="left"/>
      <w:pPr>
        <w:ind w:left="917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69B00BBE">
      <w:numFmt w:val="bullet"/>
      <w:lvlText w:val="-"/>
      <w:lvlJc w:val="left"/>
      <w:pPr>
        <w:ind w:left="9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2" w:tplc="F62EE8D4">
      <w:numFmt w:val="bullet"/>
      <w:lvlText w:val="•"/>
      <w:lvlJc w:val="left"/>
      <w:pPr>
        <w:ind w:left="2716" w:hanging="144"/>
      </w:pPr>
      <w:rPr>
        <w:rFonts w:hint="default"/>
        <w:lang w:val="cs-CZ" w:eastAsia="cs-CZ" w:bidi="cs-CZ"/>
      </w:rPr>
    </w:lvl>
    <w:lvl w:ilvl="3" w:tplc="D20C8BE6">
      <w:numFmt w:val="bullet"/>
      <w:lvlText w:val="•"/>
      <w:lvlJc w:val="left"/>
      <w:pPr>
        <w:ind w:left="3615" w:hanging="144"/>
      </w:pPr>
      <w:rPr>
        <w:rFonts w:hint="default"/>
        <w:lang w:val="cs-CZ" w:eastAsia="cs-CZ" w:bidi="cs-CZ"/>
      </w:rPr>
    </w:lvl>
    <w:lvl w:ilvl="4" w:tplc="945ABF88">
      <w:numFmt w:val="bullet"/>
      <w:lvlText w:val="•"/>
      <w:lvlJc w:val="left"/>
      <w:pPr>
        <w:ind w:left="4513" w:hanging="144"/>
      </w:pPr>
      <w:rPr>
        <w:rFonts w:hint="default"/>
        <w:lang w:val="cs-CZ" w:eastAsia="cs-CZ" w:bidi="cs-CZ"/>
      </w:rPr>
    </w:lvl>
    <w:lvl w:ilvl="5" w:tplc="57C6C99E">
      <w:numFmt w:val="bullet"/>
      <w:lvlText w:val="•"/>
      <w:lvlJc w:val="left"/>
      <w:pPr>
        <w:ind w:left="5412" w:hanging="144"/>
      </w:pPr>
      <w:rPr>
        <w:rFonts w:hint="default"/>
        <w:lang w:val="cs-CZ" w:eastAsia="cs-CZ" w:bidi="cs-CZ"/>
      </w:rPr>
    </w:lvl>
    <w:lvl w:ilvl="6" w:tplc="3B92D79C">
      <w:numFmt w:val="bullet"/>
      <w:lvlText w:val="•"/>
      <w:lvlJc w:val="left"/>
      <w:pPr>
        <w:ind w:left="6310" w:hanging="144"/>
      </w:pPr>
      <w:rPr>
        <w:rFonts w:hint="default"/>
        <w:lang w:val="cs-CZ" w:eastAsia="cs-CZ" w:bidi="cs-CZ"/>
      </w:rPr>
    </w:lvl>
    <w:lvl w:ilvl="7" w:tplc="09C2D6CA">
      <w:numFmt w:val="bullet"/>
      <w:lvlText w:val="•"/>
      <w:lvlJc w:val="left"/>
      <w:pPr>
        <w:ind w:left="7208" w:hanging="144"/>
      </w:pPr>
      <w:rPr>
        <w:rFonts w:hint="default"/>
        <w:lang w:val="cs-CZ" w:eastAsia="cs-CZ" w:bidi="cs-CZ"/>
      </w:rPr>
    </w:lvl>
    <w:lvl w:ilvl="8" w:tplc="A75AC486">
      <w:numFmt w:val="bullet"/>
      <w:lvlText w:val="•"/>
      <w:lvlJc w:val="left"/>
      <w:pPr>
        <w:ind w:left="8107" w:hanging="144"/>
      </w:pPr>
      <w:rPr>
        <w:rFonts w:hint="default"/>
        <w:lang w:val="cs-CZ" w:eastAsia="cs-CZ" w:bidi="cs-CZ"/>
      </w:rPr>
    </w:lvl>
  </w:abstractNum>
  <w:abstractNum w:abstractNumId="6" w15:restartNumberingAfterBreak="0">
    <w:nsid w:val="663C4776"/>
    <w:multiLevelType w:val="hybridMultilevel"/>
    <w:tmpl w:val="63C05A6C"/>
    <w:lvl w:ilvl="0" w:tplc="627EDA52">
      <w:numFmt w:val="bullet"/>
      <w:lvlText w:val=""/>
      <w:lvlJc w:val="left"/>
      <w:pPr>
        <w:ind w:left="1190" w:hanging="284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F53EF44E">
      <w:numFmt w:val="bullet"/>
      <w:lvlText w:val="•"/>
      <w:lvlJc w:val="left"/>
      <w:pPr>
        <w:ind w:left="1560" w:hanging="284"/>
      </w:pPr>
      <w:rPr>
        <w:rFonts w:hint="default"/>
        <w:lang w:val="cs-CZ" w:eastAsia="cs-CZ" w:bidi="cs-CZ"/>
      </w:rPr>
    </w:lvl>
    <w:lvl w:ilvl="2" w:tplc="E89E8098">
      <w:numFmt w:val="bullet"/>
      <w:lvlText w:val="•"/>
      <w:lvlJc w:val="left"/>
      <w:pPr>
        <w:ind w:left="2487" w:hanging="284"/>
      </w:pPr>
      <w:rPr>
        <w:rFonts w:hint="default"/>
        <w:lang w:val="cs-CZ" w:eastAsia="cs-CZ" w:bidi="cs-CZ"/>
      </w:rPr>
    </w:lvl>
    <w:lvl w:ilvl="3" w:tplc="BCA22104">
      <w:numFmt w:val="bullet"/>
      <w:lvlText w:val="•"/>
      <w:lvlJc w:val="left"/>
      <w:pPr>
        <w:ind w:left="3414" w:hanging="284"/>
      </w:pPr>
      <w:rPr>
        <w:rFonts w:hint="default"/>
        <w:lang w:val="cs-CZ" w:eastAsia="cs-CZ" w:bidi="cs-CZ"/>
      </w:rPr>
    </w:lvl>
    <w:lvl w:ilvl="4" w:tplc="D944B160">
      <w:numFmt w:val="bullet"/>
      <w:lvlText w:val="•"/>
      <w:lvlJc w:val="left"/>
      <w:pPr>
        <w:ind w:left="4341" w:hanging="284"/>
      </w:pPr>
      <w:rPr>
        <w:rFonts w:hint="default"/>
        <w:lang w:val="cs-CZ" w:eastAsia="cs-CZ" w:bidi="cs-CZ"/>
      </w:rPr>
    </w:lvl>
    <w:lvl w:ilvl="5" w:tplc="5ADC219C">
      <w:numFmt w:val="bullet"/>
      <w:lvlText w:val="•"/>
      <w:lvlJc w:val="left"/>
      <w:pPr>
        <w:ind w:left="5268" w:hanging="284"/>
      </w:pPr>
      <w:rPr>
        <w:rFonts w:hint="default"/>
        <w:lang w:val="cs-CZ" w:eastAsia="cs-CZ" w:bidi="cs-CZ"/>
      </w:rPr>
    </w:lvl>
    <w:lvl w:ilvl="6" w:tplc="E222C7EA">
      <w:numFmt w:val="bullet"/>
      <w:lvlText w:val="•"/>
      <w:lvlJc w:val="left"/>
      <w:pPr>
        <w:ind w:left="6195" w:hanging="284"/>
      </w:pPr>
      <w:rPr>
        <w:rFonts w:hint="default"/>
        <w:lang w:val="cs-CZ" w:eastAsia="cs-CZ" w:bidi="cs-CZ"/>
      </w:rPr>
    </w:lvl>
    <w:lvl w:ilvl="7" w:tplc="DD76BC58">
      <w:numFmt w:val="bullet"/>
      <w:lvlText w:val="•"/>
      <w:lvlJc w:val="left"/>
      <w:pPr>
        <w:ind w:left="7122" w:hanging="284"/>
      </w:pPr>
      <w:rPr>
        <w:rFonts w:hint="default"/>
        <w:lang w:val="cs-CZ" w:eastAsia="cs-CZ" w:bidi="cs-CZ"/>
      </w:rPr>
    </w:lvl>
    <w:lvl w:ilvl="8" w:tplc="0CFED494">
      <w:numFmt w:val="bullet"/>
      <w:lvlText w:val="•"/>
      <w:lvlJc w:val="left"/>
      <w:pPr>
        <w:ind w:left="8049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054"/>
    <w:rsid w:val="002D425E"/>
    <w:rsid w:val="00B92054"/>
    <w:rsid w:val="00E2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7C49F5"/>
  <w15:docId w15:val="{DF8B8649-692C-4146-B0C6-B423F365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86"/>
      <w:ind w:left="152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96" w:hanging="72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1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</Words>
  <Characters>8391</Characters>
  <Application>Microsoft Office Word</Application>
  <DocSecurity>0</DocSecurity>
  <Lines>69</Lines>
  <Paragraphs>19</Paragraphs>
  <ScaleCrop>false</ScaleCrop>
  <Company>ČVUT v Praze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Pospisilikova, Hana</cp:lastModifiedBy>
  <cp:revision>3</cp:revision>
  <dcterms:created xsi:type="dcterms:W3CDTF">2025-03-14T09:03:00Z</dcterms:created>
  <dcterms:modified xsi:type="dcterms:W3CDTF">2025-03-14T09:09:00Z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2025-03-14T00:00:00Z</vt:filetime>
  </property>
</Properties>
</file>