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3833" w14:textId="77777777" w:rsidR="00AA47DD" w:rsidRDefault="00AA47DD" w:rsidP="00AA47DD">
      <w:r w:rsidRPr="00D24C38">
        <w:rPr>
          <w:b/>
          <w:bCs/>
        </w:rPr>
        <w:t>Dopravní podnik města Pardubic</w:t>
      </w:r>
      <w:r>
        <w:t>, a.s. IČO 63217066, sídlem Teplého 2141, 532 20 Pardubice,</w:t>
      </w:r>
    </w:p>
    <w:p w14:paraId="4065E8A6" w14:textId="77777777" w:rsidR="00AA47DD" w:rsidRDefault="00AA47DD" w:rsidP="00AA47DD">
      <w:r>
        <w:t>zapsaný v obchodním rejstříku vedeném Krajským soudem v Hradci Králové, pobočkou v Pardubicích, pod spis. zn. B 1241,</w:t>
      </w:r>
    </w:p>
    <w:p w14:paraId="209B0644" w14:textId="77777777" w:rsidR="00AA47DD" w:rsidRDefault="00AA47DD" w:rsidP="00AA47DD">
      <w:r>
        <w:t>číslo účtu 19-237 293 0267/0100</w:t>
      </w:r>
    </w:p>
    <w:p w14:paraId="764C2FFF" w14:textId="77777777" w:rsidR="00AA47DD" w:rsidRDefault="00AA47DD" w:rsidP="00AA47DD">
      <w:r>
        <w:t>zastoupený Ing. Tomášem Pelikánem, místopředsedou představenstva</w:t>
      </w:r>
    </w:p>
    <w:p w14:paraId="63DA4CE9" w14:textId="77777777" w:rsidR="00AA47DD" w:rsidRDefault="00AA47DD" w:rsidP="00AA47DD">
      <w:pPr>
        <w:rPr>
          <w:b/>
          <w:bCs/>
        </w:rPr>
      </w:pPr>
      <w:r>
        <w:t xml:space="preserve">na straně </w:t>
      </w:r>
      <w:r>
        <w:rPr>
          <w:b/>
          <w:bCs/>
        </w:rPr>
        <w:t>objednatele</w:t>
      </w:r>
    </w:p>
    <w:p w14:paraId="48C5697A" w14:textId="77777777" w:rsidR="00AA47DD" w:rsidRDefault="00AA47DD" w:rsidP="00AA47DD">
      <w:pPr>
        <w:rPr>
          <w:b/>
          <w:bCs/>
        </w:rPr>
      </w:pPr>
      <w:r>
        <w:rPr>
          <w:b/>
          <w:bCs/>
        </w:rPr>
        <w:t>a</w:t>
      </w:r>
    </w:p>
    <w:p w14:paraId="2AA18897" w14:textId="5ADE9D4A" w:rsidR="00422949" w:rsidRPr="005A5893" w:rsidRDefault="005A5893" w:rsidP="00AA47DD">
      <w:pPr>
        <w:rPr>
          <w:b/>
          <w:bCs/>
        </w:rPr>
      </w:pPr>
      <w:r w:rsidRPr="005A5893">
        <w:rPr>
          <w:b/>
          <w:bCs/>
        </w:rPr>
        <w:t>Zdeněk Kaplan</w:t>
      </w:r>
    </w:p>
    <w:p w14:paraId="5649BE96" w14:textId="1EAE0EF5" w:rsidR="005A5893" w:rsidRDefault="005A5893" w:rsidP="00AA47DD">
      <w:r>
        <w:t>JUDr. Krpaty 416, Pardubice 530 03</w:t>
      </w:r>
    </w:p>
    <w:p w14:paraId="5D79E193" w14:textId="0B08F327" w:rsidR="005A5893" w:rsidRDefault="005A5893" w:rsidP="00AA47DD">
      <w:r>
        <w:t>IČ: 72906049</w:t>
      </w:r>
    </w:p>
    <w:p w14:paraId="7C2EEC35" w14:textId="13C29381" w:rsidR="00AA47DD" w:rsidRDefault="00AA47DD" w:rsidP="00AA47DD">
      <w:pPr>
        <w:rPr>
          <w:color w:val="000000"/>
        </w:rPr>
      </w:pPr>
      <w:r w:rsidRPr="00650C63">
        <w:rPr>
          <w:color w:val="000000"/>
        </w:rPr>
        <w:t xml:space="preserve">na straně </w:t>
      </w:r>
      <w:r w:rsidRPr="00650C63">
        <w:rPr>
          <w:b/>
          <w:bCs/>
          <w:color w:val="000000"/>
        </w:rPr>
        <w:t>zhotovitele</w:t>
      </w:r>
    </w:p>
    <w:p w14:paraId="2F28B493" w14:textId="77777777" w:rsidR="00AA47DD" w:rsidRDefault="00AA47DD" w:rsidP="00AA47DD">
      <w:pPr>
        <w:rPr>
          <w:color w:val="000000"/>
        </w:rPr>
      </w:pPr>
    </w:p>
    <w:p w14:paraId="47A4470A" w14:textId="77777777" w:rsidR="00AA47DD" w:rsidRDefault="00AA47DD" w:rsidP="00AA47DD">
      <w:pPr>
        <w:rPr>
          <w:color w:val="000000"/>
        </w:rPr>
      </w:pPr>
      <w:r>
        <w:rPr>
          <w:color w:val="000000"/>
        </w:rPr>
        <w:t>uzavírají tuto</w:t>
      </w:r>
    </w:p>
    <w:p w14:paraId="04462A18" w14:textId="77777777" w:rsidR="00AA47DD" w:rsidRPr="00373258" w:rsidRDefault="00271ED3" w:rsidP="00AA47DD">
      <w:pPr>
        <w:jc w:val="center"/>
      </w:pPr>
      <w:r>
        <w:rPr>
          <w:color w:val="000000"/>
          <w:sz w:val="40"/>
          <w:szCs w:val="40"/>
        </w:rPr>
        <w:t>Rámcovou s</w:t>
      </w:r>
      <w:r w:rsidR="00AA47DD">
        <w:rPr>
          <w:color w:val="000000"/>
          <w:sz w:val="40"/>
          <w:szCs w:val="40"/>
        </w:rPr>
        <w:t>mlouvu o dílo</w:t>
      </w:r>
    </w:p>
    <w:p w14:paraId="12C99DEF" w14:textId="77777777" w:rsidR="00AA47DD" w:rsidRDefault="00AA47DD" w:rsidP="00AA47DD">
      <w:pPr>
        <w:pStyle w:val="Nadpislnku"/>
        <w:tabs>
          <w:tab w:val="clear" w:pos="360"/>
          <w:tab w:val="clear" w:pos="971"/>
        </w:tabs>
      </w:pPr>
      <w:r>
        <w:t>Účel smlouvy</w:t>
      </w:r>
    </w:p>
    <w:p w14:paraId="5BBC8AAD" w14:textId="6A6CA9FA" w:rsidR="00AA47DD" w:rsidRPr="00D160CF" w:rsidRDefault="00AA47DD" w:rsidP="00AA47DD">
      <w:pPr>
        <w:pStyle w:val="neslovanodstavec"/>
      </w:pPr>
      <w:r>
        <w:t>Účelem smlouvy je zajištění průběžné údržby stožárů trakčního trolejového vedení trolejbusové dráhy v Pardubicích a Lázních Bohdanči tak, aby byla zajištěna dlouhodobá životnost a estetická hodnota těchto stožárů.</w:t>
      </w:r>
    </w:p>
    <w:p w14:paraId="6B20F92B" w14:textId="77777777" w:rsidR="00AA47DD" w:rsidRDefault="00AA47DD" w:rsidP="00AA47DD">
      <w:pPr>
        <w:pStyle w:val="Nadpislnku"/>
        <w:tabs>
          <w:tab w:val="clear" w:pos="360"/>
          <w:tab w:val="clear" w:pos="971"/>
        </w:tabs>
      </w:pPr>
      <w:r>
        <w:t>Předmět smlouvy</w:t>
      </w:r>
    </w:p>
    <w:p w14:paraId="6B03DD28" w14:textId="77777777" w:rsidR="008624D6" w:rsidRDefault="008624D6" w:rsidP="008624D6">
      <w:pPr>
        <w:pStyle w:val="neslovanodstavec"/>
      </w:pPr>
      <w:r>
        <w:t xml:space="preserve">Předmětem smlouvy je </w:t>
      </w:r>
    </w:p>
    <w:p w14:paraId="0E482F29" w14:textId="42A62DB9" w:rsidR="008624D6" w:rsidRDefault="008624D6" w:rsidP="008624D6">
      <w:pPr>
        <w:pStyle w:val="psmena"/>
      </w:pPr>
      <w:r>
        <w:t>sjednání oboustranného závazku uzavřít budoucí realizační smlouvy o dílo na ošetření 300 stožárů trakčního trolejového vedení proti korozi,</w:t>
      </w:r>
    </w:p>
    <w:p w14:paraId="0245F377" w14:textId="77777777" w:rsidR="008624D6" w:rsidRDefault="008624D6" w:rsidP="008624D6">
      <w:pPr>
        <w:pStyle w:val="psmena"/>
      </w:pPr>
      <w:r>
        <w:t>sjednání podmínek, za nichž zhotovitel ošetření stožárů trakčního trolejového vedení na základě budoucích smluv provede,</w:t>
      </w:r>
    </w:p>
    <w:p w14:paraId="5099DF37" w14:textId="77777777" w:rsidR="008624D6" w:rsidRPr="008624D6" w:rsidRDefault="008624D6" w:rsidP="008624D6">
      <w:pPr>
        <w:pStyle w:val="psmena"/>
      </w:pPr>
      <w:r>
        <w:t>sjednání způsobu uzavírání realizačních smluv o dílo.</w:t>
      </w:r>
    </w:p>
    <w:p w14:paraId="3A1529A9" w14:textId="77777777" w:rsidR="00AA47DD" w:rsidRDefault="008624D6" w:rsidP="00AA47DD">
      <w:pPr>
        <w:pStyle w:val="Nadpislnku"/>
        <w:tabs>
          <w:tab w:val="clear" w:pos="360"/>
          <w:tab w:val="clear" w:pos="971"/>
        </w:tabs>
      </w:pPr>
      <w:r>
        <w:t>Specifikace</w:t>
      </w:r>
      <w:r w:rsidR="00AA47DD">
        <w:t xml:space="preserve"> </w:t>
      </w:r>
      <w:r w:rsidR="00550AA0">
        <w:t>díla</w:t>
      </w:r>
    </w:p>
    <w:p w14:paraId="58EBF95B" w14:textId="77777777" w:rsidR="00E33251" w:rsidRDefault="00AA47DD" w:rsidP="00AA47DD">
      <w:pPr>
        <w:pStyle w:val="slovanodstavec"/>
      </w:pPr>
      <w:r w:rsidRPr="00382151">
        <w:t xml:space="preserve">Ošetření </w:t>
      </w:r>
      <w:r>
        <w:t xml:space="preserve">stožárů bude </w:t>
      </w:r>
      <w:r w:rsidRPr="00382151">
        <w:t>spočívat v </w:t>
      </w:r>
    </w:p>
    <w:p w14:paraId="6FCA0467" w14:textId="6B433001" w:rsidR="00E33251" w:rsidRDefault="00AA47DD" w:rsidP="00E33251">
      <w:pPr>
        <w:pStyle w:val="psmena"/>
      </w:pPr>
      <w:r w:rsidRPr="00382151">
        <w:t xml:space="preserve">odstranění stávajícího degradovaného nátěru spolu s vrstvou </w:t>
      </w:r>
      <w:r w:rsidR="00E575CF">
        <w:t>koroze</w:t>
      </w:r>
      <w:r w:rsidR="00947082">
        <w:t xml:space="preserve"> broušením</w:t>
      </w:r>
      <w:r w:rsidR="00652131">
        <w:t xml:space="preserve"> (dle specifikace provádění díla u konkrétního stožáru celoplošně nebo lokálně), popř. zdrsnění stávajícího nátěru, který dle specifikace provádění díla u konkrétního stožáru nebude odstraňován</w:t>
      </w:r>
      <w:r w:rsidRPr="00382151">
        <w:t>,</w:t>
      </w:r>
    </w:p>
    <w:p w14:paraId="3417D649" w14:textId="6764C6F6" w:rsidR="002462B6" w:rsidRDefault="002462B6" w:rsidP="00E33251">
      <w:pPr>
        <w:pStyle w:val="psmena"/>
      </w:pPr>
      <w:r>
        <w:t xml:space="preserve">zhotovení </w:t>
      </w:r>
      <w:r w:rsidR="00F866DB">
        <w:t>základového nátěru</w:t>
      </w:r>
      <w:r>
        <w:t xml:space="preserve"> zahrnující</w:t>
      </w:r>
      <w:r w:rsidR="00652131">
        <w:t>ho</w:t>
      </w:r>
      <w:r>
        <w:t xml:space="preserve"> </w:t>
      </w:r>
      <w:r w:rsidR="00AA47DD" w:rsidRPr="00382151">
        <w:t>oprášení podkladu</w:t>
      </w:r>
      <w:r>
        <w:t xml:space="preserve">, </w:t>
      </w:r>
      <w:r w:rsidR="00AA47DD" w:rsidRPr="00382151">
        <w:t>nástřik odrezovačem</w:t>
      </w:r>
      <w:r>
        <w:t xml:space="preserve">, </w:t>
      </w:r>
      <w:r w:rsidR="00AA47DD" w:rsidRPr="00382151">
        <w:t>odmaštění,</w:t>
      </w:r>
      <w:r>
        <w:t xml:space="preserve"> </w:t>
      </w:r>
      <w:r w:rsidR="00AA47DD" w:rsidRPr="00382151">
        <w:t>provedení základového antikorozního nátěru</w:t>
      </w:r>
      <w:r w:rsidR="00F866DB">
        <w:t xml:space="preserve"> a</w:t>
      </w:r>
      <w:r w:rsidR="00AA47DD" w:rsidRPr="00382151">
        <w:t xml:space="preserve"> </w:t>
      </w:r>
      <w:r w:rsidR="00F866DB">
        <w:t xml:space="preserve">jeho </w:t>
      </w:r>
      <w:r w:rsidR="00AA47DD" w:rsidRPr="00382151">
        <w:t>obroušení</w:t>
      </w:r>
      <w:r w:rsidR="00F866DB">
        <w:t xml:space="preserve"> (dle specifikace provádění díla u konkrétního stožáru nemusí být základový nátěr prováděn celoplošně, ale pouze na lokálně vybrušovaných, korozí napadených, místech stožárů), </w:t>
      </w:r>
    </w:p>
    <w:p w14:paraId="59897528" w14:textId="4CD36FBA" w:rsidR="00F866DB" w:rsidRDefault="00F866DB" w:rsidP="00E33251">
      <w:pPr>
        <w:pStyle w:val="psmena"/>
      </w:pPr>
      <w:r>
        <w:t xml:space="preserve">zhotovení vrchního krycího nátěru ve dvou vrstvách, </w:t>
      </w:r>
    </w:p>
    <w:p w14:paraId="1329C431" w14:textId="39EA89C1" w:rsidR="00FC5920" w:rsidRDefault="00E33251" w:rsidP="00E33251">
      <w:pPr>
        <w:pStyle w:val="psmena"/>
      </w:pPr>
      <w:r>
        <w:t xml:space="preserve">provedení </w:t>
      </w:r>
      <w:r w:rsidR="00B97FF2">
        <w:t>doplňkové</w:t>
      </w:r>
      <w:r>
        <w:t xml:space="preserve"> nátěrové ochrany paty stožáru</w:t>
      </w:r>
      <w:r w:rsidR="00C1287C">
        <w:t xml:space="preserve"> před korozivními účinky chemického ošetřování komunikací a moči psů (do výšky 0,5 m nad okolní terén)</w:t>
      </w:r>
      <w:r w:rsidR="00FC5920">
        <w:t>,</w:t>
      </w:r>
    </w:p>
    <w:p w14:paraId="11847388" w14:textId="04F984A6" w:rsidR="00E33251" w:rsidRDefault="00FC5920" w:rsidP="00E33251">
      <w:pPr>
        <w:pStyle w:val="psmena"/>
      </w:pPr>
      <w:r>
        <w:t>u vybraných stožárů opravu betonových hlaviček nebo zhotovení nových betonových hlaviček</w:t>
      </w:r>
      <w:r w:rsidR="00E33251">
        <w:t>.</w:t>
      </w:r>
    </w:p>
    <w:p w14:paraId="2150E70C" w14:textId="2A04B0B1" w:rsidR="005873E5" w:rsidRDefault="00C1287C" w:rsidP="00550AA0">
      <w:pPr>
        <w:pStyle w:val="slovanodstavec"/>
      </w:pPr>
      <w:r w:rsidRPr="001113D8">
        <w:t xml:space="preserve">Není-li pro konkrétní činnost při ošetření </w:t>
      </w:r>
      <w:r w:rsidR="00FE04FB" w:rsidRPr="001113D8">
        <w:t xml:space="preserve">stožáru </w:t>
      </w:r>
      <w:r w:rsidRPr="001113D8">
        <w:t>výslovně stanoveno jinak</w:t>
      </w:r>
      <w:r w:rsidR="00FE04FB" w:rsidRPr="001113D8">
        <w:t xml:space="preserve">, bude provedeno ošetření vždy celého povrchu stožáru. Objednatel může s ohledem </w:t>
      </w:r>
      <w:r w:rsidRPr="001113D8">
        <w:t>na stav stávajícího nátěru</w:t>
      </w:r>
      <w:r w:rsidR="00FE04FB" w:rsidRPr="001113D8">
        <w:t xml:space="preserve"> konkrétního stožáru</w:t>
      </w:r>
      <w:r w:rsidRPr="001113D8">
        <w:t xml:space="preserve"> </w:t>
      </w:r>
      <w:r w:rsidR="00FE04FB" w:rsidRPr="001113D8">
        <w:t xml:space="preserve">určit, že </w:t>
      </w:r>
      <w:r w:rsidR="001A4C97" w:rsidRPr="001113D8">
        <w:t xml:space="preserve">místo </w:t>
      </w:r>
      <w:proofErr w:type="spellStart"/>
      <w:r w:rsidR="001A4C97" w:rsidRPr="001113D8">
        <w:t>celopovrchového</w:t>
      </w:r>
      <w:proofErr w:type="spellEnd"/>
      <w:r w:rsidR="001A4C97" w:rsidRPr="001113D8">
        <w:t xml:space="preserve"> odstranění stávajícího nátěru </w:t>
      </w:r>
      <w:r w:rsidR="00FE04FB" w:rsidRPr="001113D8">
        <w:t xml:space="preserve">budou </w:t>
      </w:r>
      <w:r w:rsidRPr="001113D8">
        <w:t xml:space="preserve">pouze </w:t>
      </w:r>
      <w:r w:rsidRPr="001113D8">
        <w:lastRenderedPageBreak/>
        <w:t>lokálně vybroušena místa narušení stáva</w:t>
      </w:r>
      <w:r w:rsidR="00864AC0">
        <w:t>jícího nátěru s výskytem koroze</w:t>
      </w:r>
      <w:r w:rsidRPr="001113D8">
        <w:t>.</w:t>
      </w:r>
      <w:r w:rsidR="005873E5">
        <w:t xml:space="preserve"> Ve zbývající ploše stožáru bude stávající nátěr zdrsněn za účelem dostatečné přilnavosti nového nátěru.</w:t>
      </w:r>
      <w:r w:rsidR="00F866DB">
        <w:t xml:space="preserve"> U stožárů</w:t>
      </w:r>
      <w:r w:rsidR="00422949">
        <w:t>, u nichž bude prováděno pouze lokální vybrušování korozí napadených míst může být omezen též rozsah provádění základových nátěrů.</w:t>
      </w:r>
    </w:p>
    <w:p w14:paraId="37BC8B81" w14:textId="4DD3E18B" w:rsidR="004A153B" w:rsidRDefault="005873E5" w:rsidP="00550AA0">
      <w:pPr>
        <w:pStyle w:val="slovanodstavec"/>
      </w:pPr>
      <w:r>
        <w:t>Pokud technický list k použitým nátěrovým hmotám vyžaduje provedení činnost</w:t>
      </w:r>
      <w:r w:rsidR="007B4AE3">
        <w:t>í neuvedených výslovně v této smlouvě</w:t>
      </w:r>
      <w:r>
        <w:t>, musí být nad rámec činností uvedených v</w:t>
      </w:r>
      <w:r w:rsidR="007B4AE3">
        <w:t xml:space="preserve"> této smlouvě </w:t>
      </w:r>
      <w:r>
        <w:t>provedeny též veškeré činnosti uvedené v technických listech použitých nátěrových hmot.</w:t>
      </w:r>
      <w:r w:rsidR="00FE04FB" w:rsidRPr="001113D8">
        <w:t xml:space="preserve"> </w:t>
      </w:r>
    </w:p>
    <w:p w14:paraId="5740AD07" w14:textId="2BA3A997" w:rsidR="001113D8" w:rsidRPr="001113D8" w:rsidRDefault="001113D8" w:rsidP="00550AA0">
      <w:pPr>
        <w:pStyle w:val="slovanodstavec"/>
      </w:pPr>
      <w:r>
        <w:t xml:space="preserve">Předmětem díla budou ocelové </w:t>
      </w:r>
      <w:r w:rsidR="00656020">
        <w:t xml:space="preserve">trubkové </w:t>
      </w:r>
      <w:r>
        <w:t>stožáry</w:t>
      </w:r>
      <w:r w:rsidR="00B7569B">
        <w:t>.</w:t>
      </w:r>
      <w:r w:rsidR="003C75BE">
        <w:t xml:space="preserve"> </w:t>
      </w:r>
    </w:p>
    <w:p w14:paraId="673AC539" w14:textId="77777777" w:rsidR="00F65DA4" w:rsidRDefault="004A153B" w:rsidP="00550AA0">
      <w:pPr>
        <w:pStyle w:val="slovanodstavec"/>
      </w:pPr>
      <w:r w:rsidRPr="001113D8">
        <w:t xml:space="preserve">Před samotným ošetřením stožáru je zhotovitel povinen </w:t>
      </w:r>
      <w:r w:rsidR="00E575CF">
        <w:t>fotograficky zdokumentovat stávající stav se zaměřením na umístění reklamních a orientačních cedulí</w:t>
      </w:r>
      <w:r w:rsidR="00232A4B">
        <w:t xml:space="preserve"> a dopravního značení</w:t>
      </w:r>
      <w:r w:rsidR="00E575CF">
        <w:t xml:space="preserve">. </w:t>
      </w:r>
      <w:r w:rsidR="00232A4B">
        <w:t>R</w:t>
      </w:r>
      <w:r w:rsidRPr="001113D8">
        <w:t>eklamní nebo orientační cedule</w:t>
      </w:r>
      <w:r w:rsidR="00232A4B">
        <w:t xml:space="preserve"> a dopravní značení je zhotovitel povinen před provedením ošetření ze stožáru sejmout a po provedení ošetření a vytvrdnutí nátěru vrátit na původní místa.</w:t>
      </w:r>
      <w:r w:rsidRPr="001113D8">
        <w:t xml:space="preserve"> Sejmuté dopravní značení musí být po dobu provádění prací na stožáru umístěné náhradním způsobem, manipulaci s dopravním značením je zhotovitel povinen řádně projednat s příslušnými správními orgány a jednat podle požadavků těchto orgánů.</w:t>
      </w:r>
      <w:r w:rsidR="00232A4B">
        <w:t xml:space="preserve"> Dočasné odstranění reklamních a orientačních tabulí je zhotovitel povinen projednat s majiteli těchto zařízení, kontakty na majitele předá v rámci součinnosti objednatel.</w:t>
      </w:r>
    </w:p>
    <w:p w14:paraId="54AD1A2F" w14:textId="4A990621" w:rsidR="00232A4B" w:rsidRPr="001113D8" w:rsidRDefault="00232A4B" w:rsidP="00550AA0">
      <w:pPr>
        <w:pStyle w:val="slovanodstavec"/>
      </w:pPr>
      <w:r>
        <w:t xml:space="preserve">Před </w:t>
      </w:r>
      <w:r w:rsidR="0076709A">
        <w:t>ošetřením stožáru</w:t>
      </w:r>
      <w:r>
        <w:t xml:space="preserve"> budou odstraněny též veškeré </w:t>
      </w:r>
      <w:r w:rsidR="005E2DEF">
        <w:t>nepotřebné (nepoužívané) konzoly a objímky.</w:t>
      </w:r>
    </w:p>
    <w:p w14:paraId="0FD26E4B" w14:textId="77777777" w:rsidR="008474A3" w:rsidRDefault="008474A3" w:rsidP="00550AA0">
      <w:pPr>
        <w:pStyle w:val="slovanodstavec"/>
      </w:pPr>
      <w:r w:rsidRPr="001113D8">
        <w:t>V místech uchycení trolejového vedení a optických sdělovacích kabelů bude</w:t>
      </w:r>
      <w:r w:rsidR="00F65DA4" w:rsidRPr="001113D8">
        <w:t xml:space="preserve"> ošetření stožáru </w:t>
      </w:r>
      <w:r w:rsidRPr="001113D8">
        <w:t>p</w:t>
      </w:r>
      <w:r w:rsidR="00F65DA4" w:rsidRPr="001113D8">
        <w:t xml:space="preserve">rovedeno </w:t>
      </w:r>
      <w:r w:rsidRPr="001113D8">
        <w:t>bez sejmutí těchto úchytů, a to způsobem, který je s ohledem na umístění úchytů možný.</w:t>
      </w:r>
    </w:p>
    <w:p w14:paraId="16DDF855" w14:textId="1F1D5D32" w:rsidR="00232A4B" w:rsidRPr="001113D8" w:rsidRDefault="00032B30" w:rsidP="00232A4B">
      <w:pPr>
        <w:pStyle w:val="slovanodstavec"/>
      </w:pPr>
      <w:r>
        <w:t>Zhotovitel je povinen zajistit si vydání veškerých povolení a provedení veškerých opatření, potřebných k jeho činnosti s ohledem na způsob provádění díla (např. zábor veřejného prostranství, provedení dopravních opatření)</w:t>
      </w:r>
      <w:r w:rsidR="00232A4B">
        <w:t>.</w:t>
      </w:r>
      <w:r w:rsidR="009C34C7">
        <w:t xml:space="preserve"> Zhotovitel je povinen provádět dílo tak, aby nebyly způsobeny škody na majetku třetích osob, např. kolemjdoucích, účastníků silničního provozu apod.</w:t>
      </w:r>
      <w:r w:rsidR="00FE5B6A">
        <w:t xml:space="preserve"> Za tím účelem je povinen učinit přiměřená opatření jak při samotném provádění díla, tak po dobu, kdy hrozí škoda v důsledku běhu technologických lhůt (např. ušpinění oděvu nezaschlým nátěrem).</w:t>
      </w:r>
      <w:r w:rsidR="009C34C7">
        <w:t xml:space="preserve"> </w:t>
      </w:r>
    </w:p>
    <w:p w14:paraId="5C8C9A7C" w14:textId="77777777" w:rsidR="00595104" w:rsidRPr="001113D8" w:rsidRDefault="00AA47DD" w:rsidP="00AA47DD">
      <w:pPr>
        <w:pStyle w:val="slovanodstavec"/>
      </w:pPr>
      <w:r w:rsidRPr="001113D8">
        <w:t>Veškeré práce budou provedeny v rozsahu odpovídajícímu předpokládanému účelu a využití za dodržení kvalitativních podmínek a jakosti ve smyslu příslušných norem, vyhlášek a prováděcích předpisů (bezpečnostní, hygienické a požární) platných v době zhotovení díla.</w:t>
      </w:r>
    </w:p>
    <w:p w14:paraId="190F7D70" w14:textId="77777777" w:rsidR="00595104" w:rsidRPr="001113D8" w:rsidRDefault="008474A3" w:rsidP="00AA47DD">
      <w:pPr>
        <w:pStyle w:val="slovanodstavec"/>
      </w:pPr>
      <w:r w:rsidRPr="001113D8">
        <w:t>Základový nátěr bude mít tloušťku nejméně</w:t>
      </w:r>
      <w:r w:rsidR="00A21C4B">
        <w:t xml:space="preserve"> 40 µm</w:t>
      </w:r>
      <w:r w:rsidRPr="001113D8">
        <w:t xml:space="preserve">, vrchní krycí nátěry budou mít </w:t>
      </w:r>
      <w:r w:rsidR="004E5408">
        <w:t>celkovou tloušťku minimálně 80 µm (obě vrstvy dohromady)</w:t>
      </w:r>
      <w:r w:rsidRPr="001113D8">
        <w:t>.</w:t>
      </w:r>
      <w:r w:rsidR="00F967CA">
        <w:t xml:space="preserve"> </w:t>
      </w:r>
      <w:r w:rsidR="00E575CF">
        <w:t xml:space="preserve">Ochranný nátěr paty stožáru bude mít tloušťku nejméně 30 µm. </w:t>
      </w:r>
      <w:r w:rsidR="00F967CA">
        <w:t>Pokud technické listy použitých nátěrových hmot stanoví větší minimální tloušťky nátěrů, musí být dodrženy tloušťky stanovené technickými listy.</w:t>
      </w:r>
    </w:p>
    <w:p w14:paraId="024BE4DE" w14:textId="1409BB31" w:rsidR="008474A3" w:rsidRDefault="008474A3" w:rsidP="00AA47DD">
      <w:pPr>
        <w:pStyle w:val="slovanodstavec"/>
      </w:pPr>
      <w:r w:rsidRPr="001113D8">
        <w:t>Jako nátěrové hmoty budou používány</w:t>
      </w:r>
      <w:r w:rsidR="001F5EAC">
        <w:t xml:space="preserve"> </w:t>
      </w:r>
      <w:r w:rsidR="0018159E">
        <w:t xml:space="preserve">dvojsložkové </w:t>
      </w:r>
      <w:r w:rsidR="001F5EAC">
        <w:t xml:space="preserve">barvy, jejichž technické listy jsou přílohou č. </w:t>
      </w:r>
      <w:r w:rsidR="00084A5D">
        <w:t>1</w:t>
      </w:r>
      <w:r w:rsidR="001F5EAC">
        <w:t xml:space="preserve"> této smlouvy. Krycí nátěr bude proveden barvou s odstíne</w:t>
      </w:r>
      <w:r w:rsidR="001F5EAC" w:rsidRPr="00E575CF">
        <w:t xml:space="preserve">m </w:t>
      </w:r>
      <w:r w:rsidR="000A5E42" w:rsidRPr="00E575CF">
        <w:t>RAL</w:t>
      </w:r>
      <w:r w:rsidR="004B26CB" w:rsidRPr="00E575CF">
        <w:t xml:space="preserve"> </w:t>
      </w:r>
      <w:r w:rsidR="004E5408" w:rsidRPr="00E575CF">
        <w:t>7000 „veverčí šedá“, RAL 7001 „stříbrošedá“</w:t>
      </w:r>
      <w:r w:rsidR="0018159E">
        <w:t>,</w:t>
      </w:r>
      <w:r w:rsidR="004E5408" w:rsidRPr="00E575CF">
        <w:t xml:space="preserve"> RAL </w:t>
      </w:r>
      <w:r w:rsidR="004B26CB" w:rsidRPr="00E575CF">
        <w:t>7004</w:t>
      </w:r>
      <w:r w:rsidR="000A5E42" w:rsidRPr="00E575CF">
        <w:t xml:space="preserve"> „</w:t>
      </w:r>
      <w:r w:rsidR="004B26CB" w:rsidRPr="00E575CF">
        <w:t>signální šedá</w:t>
      </w:r>
      <w:r w:rsidR="000A5E42" w:rsidRPr="00E575CF">
        <w:t>“</w:t>
      </w:r>
      <w:r w:rsidR="0018159E">
        <w:t>, RAL 7023 „betonová šedá“, RAL 7030 „kamenná šedá“, RAL 7035 „světle šedá“, RAL 7042 „dopravní šedá A“, RAL 7045 „</w:t>
      </w:r>
      <w:proofErr w:type="spellStart"/>
      <w:r w:rsidR="0018159E">
        <w:t>telešedá</w:t>
      </w:r>
      <w:proofErr w:type="spellEnd"/>
      <w:r w:rsidR="0018159E">
        <w:t>“ nebo RAL 7046 „</w:t>
      </w:r>
      <w:proofErr w:type="spellStart"/>
      <w:r w:rsidR="0018159E">
        <w:t>telešedá</w:t>
      </w:r>
      <w:proofErr w:type="spellEnd"/>
      <w:r w:rsidR="0018159E">
        <w:t xml:space="preserve"> 2“</w:t>
      </w:r>
      <w:r w:rsidR="001F5EAC" w:rsidRPr="00E575CF">
        <w:t>.</w:t>
      </w:r>
      <w:r w:rsidR="004E5408" w:rsidRPr="00E575CF">
        <w:t xml:space="preserve"> V rámci j</w:t>
      </w:r>
      <w:r w:rsidR="004E5408">
        <w:t>edné objednávky musí být všechny stožáry natřeny barvou stejného odstínu.</w:t>
      </w:r>
      <w:r w:rsidR="001F5EAC">
        <w:t xml:space="preserve"> Použít jiné nátěrové hmoty, než jsou specifikovány technickými listy v příloze č. </w:t>
      </w:r>
      <w:r w:rsidR="00516B2F">
        <w:t>1</w:t>
      </w:r>
      <w:r w:rsidR="001F5EAC">
        <w:t xml:space="preserve"> smlouvy (např. od jiného výrobce), je možné pouze v případě, že použité nátěrové hmoty budou mít obdobné </w:t>
      </w:r>
      <w:r w:rsidR="00516B2F">
        <w:t xml:space="preserve">nebo lepší </w:t>
      </w:r>
      <w:r w:rsidR="001F5EAC">
        <w:t>vlastnosti</w:t>
      </w:r>
      <w:r w:rsidR="00353815">
        <w:t xml:space="preserve"> (doložené technickým listem) a objednatel s použitím jiných nátěrových hmot bude </w:t>
      </w:r>
      <w:r w:rsidR="00353815">
        <w:lastRenderedPageBreak/>
        <w:t>souhlasit. Objednatel se zavazuje neodepřít souhlas se změnou nátěrových hmot bez důležitého důvodu</w:t>
      </w:r>
      <w:r w:rsidR="00765BDD">
        <w:t>, kterým může být zejména rozdílná kvalita nátěrových hmot</w:t>
      </w:r>
      <w:r w:rsidR="00353815">
        <w:t>.</w:t>
      </w:r>
    </w:p>
    <w:p w14:paraId="3497CE73" w14:textId="77777777" w:rsidR="00AA47DD" w:rsidRDefault="0074315B" w:rsidP="00AA47DD">
      <w:pPr>
        <w:pStyle w:val="Nadpislnku"/>
        <w:tabs>
          <w:tab w:val="clear" w:pos="360"/>
          <w:tab w:val="clear" w:pos="971"/>
        </w:tabs>
      </w:pPr>
      <w:r>
        <w:t>Způsob uzavírání realizačních smluv</w:t>
      </w:r>
    </w:p>
    <w:p w14:paraId="3ED7D54A" w14:textId="21B3AC91" w:rsidR="00B87AEC" w:rsidRPr="00D3696C" w:rsidRDefault="00B87AEC" w:rsidP="00D3696C">
      <w:pPr>
        <w:pStyle w:val="slovanodstavec"/>
      </w:pPr>
      <w:r w:rsidRPr="00D3696C">
        <w:t>Realizační smlouvy o dílo budou uzavírány na základě objednávek objednatele p</w:t>
      </w:r>
      <w:r w:rsidR="00B701F2" w:rsidRPr="00D3696C">
        <w:t>otvrzených</w:t>
      </w:r>
      <w:r w:rsidRPr="00D3696C">
        <w:t xml:space="preserve"> zhotovitelem.</w:t>
      </w:r>
      <w:r w:rsidR="00696361">
        <w:t xml:space="preserve"> Objednávka bude vystavena vždy pro celý kalendářní rok a bude vystavena vždy nejpozději do </w:t>
      </w:r>
      <w:r w:rsidR="000A5E42">
        <w:t>konce měsíce února</w:t>
      </w:r>
      <w:r w:rsidR="0076709A">
        <w:t>, v případě nátěrů prováděných v roce 2025 nejpozději do dvou týdnů od uzavření smlouvy</w:t>
      </w:r>
      <w:r w:rsidR="00696361">
        <w:t>.</w:t>
      </w:r>
    </w:p>
    <w:p w14:paraId="791E5B9C" w14:textId="2AB16848" w:rsidR="00D3696C" w:rsidRDefault="00B87AEC" w:rsidP="00D3696C">
      <w:pPr>
        <w:pStyle w:val="slovanodstavec"/>
      </w:pPr>
      <w:r w:rsidRPr="00D3696C">
        <w:t>Ke sjednávání realizačních smluv o dílo jsou pověřeni za zhotovitele</w:t>
      </w:r>
      <w:r w:rsidR="005A5893">
        <w:t xml:space="preserve"> Zdeněk Kaplan</w:t>
      </w:r>
      <w:r w:rsidR="00D3696C">
        <w:t xml:space="preserve">, </w:t>
      </w:r>
      <w:hyperlink r:id="rId8" w:history="1">
        <w:r w:rsidR="005A5893" w:rsidRPr="00C91B14">
          <w:rPr>
            <w:rStyle w:val="Hypertextovodkaz"/>
          </w:rPr>
          <w:t>kaplan@kacenistromu.cz</w:t>
        </w:r>
      </w:hyperlink>
      <w:r w:rsidR="005A5893">
        <w:t xml:space="preserve"> </w:t>
      </w:r>
      <w:r w:rsidRPr="00D3696C">
        <w:t>a za objednatele Ing. Ladislav Podivín, vedoucí střediska vrchního vedení</w:t>
      </w:r>
      <w:r w:rsidR="00D3696C">
        <w:t xml:space="preserve">, e-mailová adresa </w:t>
      </w:r>
      <w:hyperlink r:id="rId9" w:history="1">
        <w:r w:rsidR="005A5893" w:rsidRPr="00C91B14">
          <w:rPr>
            <w:rStyle w:val="Hypertextovodkaz"/>
          </w:rPr>
          <w:t>ladislavp@dpmp.cz</w:t>
        </w:r>
      </w:hyperlink>
      <w:r w:rsidR="005A5893">
        <w:t xml:space="preserve"> .</w:t>
      </w:r>
    </w:p>
    <w:p w14:paraId="1CAD66CF" w14:textId="5B4149F6" w:rsidR="00D3696C" w:rsidRDefault="00B87AEC" w:rsidP="00D3696C">
      <w:pPr>
        <w:pStyle w:val="slovanodstavec"/>
      </w:pPr>
      <w:r w:rsidRPr="00D3696C">
        <w:t xml:space="preserve">Objednávky a jejich přijetí budou odesílány </w:t>
      </w:r>
      <w:r w:rsidR="00D3696C">
        <w:t xml:space="preserve">a doručovány prostřednictvím </w:t>
      </w:r>
      <w:r w:rsidRPr="00D3696C">
        <w:t>elektronick</w:t>
      </w:r>
      <w:r w:rsidR="00D3696C">
        <w:t>é</w:t>
      </w:r>
      <w:r w:rsidRPr="00D3696C">
        <w:t xml:space="preserve"> pošt</w:t>
      </w:r>
      <w:r w:rsidR="00D3696C">
        <w:t>y s použitím shora uvedených e-mailových adres shora uvedených zástupců smluvních stran. Zaručený elektronický podpis smluvní strany nevyžadují. Strany mohou změnit své zástupce pověřené uzavírat realizační smlouvy nebo e-mailové adresy pro komunikaci při uzavírání realizačních smluv písemným sdělením zaslaným druhé smluvní straně.</w:t>
      </w:r>
    </w:p>
    <w:p w14:paraId="434DE5D8" w14:textId="002899B3" w:rsidR="00A63C1F" w:rsidRDefault="00D0464F" w:rsidP="00D3696C">
      <w:pPr>
        <w:pStyle w:val="slovanodstavec"/>
      </w:pPr>
      <w:r>
        <w:t>Objednávka bude obsahovat</w:t>
      </w:r>
      <w:r w:rsidR="00B701F2" w:rsidRPr="00D3696C">
        <w:t xml:space="preserve"> konkrétní určení stožárů, které mají být ošetřeny</w:t>
      </w:r>
      <w:r w:rsidR="008E02D3">
        <w:t>, jakožto předmětu díla</w:t>
      </w:r>
      <w:r w:rsidR="001A4C97">
        <w:t>. Součástí objednávky též bude</w:t>
      </w:r>
      <w:r w:rsidR="00ED38EC">
        <w:t xml:space="preserve"> případné</w:t>
      </w:r>
      <w:r w:rsidR="001A4C97">
        <w:t xml:space="preserve"> </w:t>
      </w:r>
      <w:r>
        <w:t xml:space="preserve">určení stožárů, </w:t>
      </w:r>
      <w:r w:rsidR="001A4C97">
        <w:t>u nichž bude prováděno pouze lokální odstranění koroze</w:t>
      </w:r>
      <w:r w:rsidR="00FC5920">
        <w:t xml:space="preserve"> a stožárů, u nichž bude </w:t>
      </w:r>
      <w:r w:rsidR="00650C63">
        <w:t>opravena stávající nebo zhotovena nová betonová hlavička</w:t>
      </w:r>
      <w:r w:rsidR="008E02D3">
        <w:t>.</w:t>
      </w:r>
    </w:p>
    <w:p w14:paraId="1E7776B9" w14:textId="73494DA0" w:rsidR="008E02D3" w:rsidRDefault="002C7B82" w:rsidP="00D3696C">
      <w:pPr>
        <w:pStyle w:val="slovanodstavec"/>
      </w:pPr>
      <w:r>
        <w:t>Objednávk</w:t>
      </w:r>
      <w:r w:rsidR="00696361">
        <w:t xml:space="preserve">a pro konkrétní kalendářní rok bude zahrnovat vždy </w:t>
      </w:r>
      <w:r w:rsidR="008E02D3">
        <w:t>nejméně 70 a nejvýše 130 stožárů.</w:t>
      </w:r>
    </w:p>
    <w:p w14:paraId="68125638" w14:textId="769E56DE" w:rsidR="008624D6" w:rsidRDefault="008E02D3" w:rsidP="00D3696C">
      <w:pPr>
        <w:pStyle w:val="slovanodstavec"/>
      </w:pPr>
      <w:r>
        <w:t>V případě dohody smluvní stran může být objednávka pro daný kalendářní rok v průběhu kalendářního roku rozšířena i nad rámec objednávky provedené pro daný kalendářní rok.</w:t>
      </w:r>
    </w:p>
    <w:p w14:paraId="22829955" w14:textId="77777777" w:rsidR="002C7B82" w:rsidRDefault="008624D6" w:rsidP="00D3696C">
      <w:pPr>
        <w:pStyle w:val="slovanodstavec"/>
      </w:pPr>
      <w:r>
        <w:t>Na základě uzavřené realizační smlouvy o dílo je zhotovitel povinen provést ošetření stanoveného počtu stožárů v souladu s podmínkami této smlouvy a konkrétní realizační smlouvy. Objednatel je povinen uhradit cenu za dílo určenou podle této smlouvy.</w:t>
      </w:r>
      <w:r w:rsidR="00696361">
        <w:t xml:space="preserve"> </w:t>
      </w:r>
    </w:p>
    <w:p w14:paraId="07411671" w14:textId="77777777" w:rsidR="000A5E42" w:rsidRDefault="000A5E42" w:rsidP="000A5E42">
      <w:pPr>
        <w:pStyle w:val="Nadpislnku"/>
      </w:pPr>
      <w:r>
        <w:t>Provedení díla</w:t>
      </w:r>
    </w:p>
    <w:p w14:paraId="6706A83E" w14:textId="449C790A" w:rsidR="00CA58D5" w:rsidRDefault="00036C47" w:rsidP="00AA47DD">
      <w:pPr>
        <w:pStyle w:val="slovanodstavec"/>
      </w:pPr>
      <w:r>
        <w:t xml:space="preserve">Díla dle jednotlivých realizačních smluv o dílo budou prováděna v letech </w:t>
      </w:r>
      <w:r w:rsidR="00CA58D5">
        <w:t>20</w:t>
      </w:r>
      <w:r w:rsidR="005F2C74">
        <w:t>25-</w:t>
      </w:r>
      <w:r w:rsidR="00CA58D5">
        <w:t>202</w:t>
      </w:r>
      <w:r w:rsidR="005F2C74">
        <w:t>7</w:t>
      </w:r>
      <w:r w:rsidR="00CA58D5">
        <w:t>.</w:t>
      </w:r>
    </w:p>
    <w:p w14:paraId="05713F66" w14:textId="46A229BC" w:rsidR="00311136" w:rsidRDefault="00696361" w:rsidP="00AA47DD">
      <w:pPr>
        <w:pStyle w:val="slovanodstavec"/>
      </w:pPr>
      <w:r>
        <w:t>Dílo sjednané na základě objednávky pro konkrétní kalendářní rok bude provedeno vždy nejpozději do 31. října daného roku.</w:t>
      </w:r>
    </w:p>
    <w:p w14:paraId="6499DC9B" w14:textId="77777777" w:rsidR="00696361" w:rsidRDefault="00696361" w:rsidP="00AA47DD">
      <w:pPr>
        <w:pStyle w:val="slovanodstavec"/>
      </w:pPr>
      <w:r>
        <w:t>Zhotovitel je povinen provádět dílo v době, kdy jsou povětrnostní podmínky příznivé pro provádění venkovních nátěrů. Konkrétní termíny provádění díla je zhotovitel povinen projednat s objednatelem nejméně dva týdny předem, aby mohl zhotovitel zajistit potřebnou součinnost a dozor nad prováděním díla.</w:t>
      </w:r>
    </w:p>
    <w:p w14:paraId="7DB11B1E" w14:textId="77777777" w:rsidR="00AA47DD" w:rsidRDefault="00AA47DD" w:rsidP="00AA47DD">
      <w:pPr>
        <w:pStyle w:val="Nadpislnku"/>
        <w:tabs>
          <w:tab w:val="clear" w:pos="360"/>
          <w:tab w:val="clear" w:pos="971"/>
        </w:tabs>
      </w:pPr>
      <w:r>
        <w:t>Součinnost stran při provádění díla</w:t>
      </w:r>
    </w:p>
    <w:p w14:paraId="0E6A54EC" w14:textId="77777777" w:rsidR="008D1678" w:rsidRDefault="00AA47DD" w:rsidP="00AA47DD">
      <w:pPr>
        <w:pStyle w:val="slovanodstavec"/>
      </w:pPr>
      <w:r>
        <w:t>Zhotovitel</w:t>
      </w:r>
      <w:r w:rsidR="00D0464F">
        <w:t xml:space="preserve"> po dohodě s objednatelem </w:t>
      </w:r>
      <w:r>
        <w:t xml:space="preserve">bez zbytečného odkladu po uzavření </w:t>
      </w:r>
      <w:r w:rsidR="00D0464F">
        <w:t>každé realizační smlouvy přistoupí k převzetí stožárů, které mají být ošetřeny</w:t>
      </w:r>
      <w:r>
        <w:t xml:space="preserve">. </w:t>
      </w:r>
    </w:p>
    <w:p w14:paraId="2048A180" w14:textId="77777777" w:rsidR="00F8534B" w:rsidRDefault="00F8534B" w:rsidP="00AA47DD">
      <w:pPr>
        <w:pStyle w:val="slovanodstavec"/>
      </w:pPr>
      <w:r>
        <w:t xml:space="preserve">Při přebírání stožárů je zhotovitel s odbornou péčí posoudit, zda není účelné provést u </w:t>
      </w:r>
      <w:r w:rsidR="00AD65AF">
        <w:t xml:space="preserve">některých </w:t>
      </w:r>
      <w:r>
        <w:t xml:space="preserve">konkrétních stožárů ošetření </w:t>
      </w:r>
      <w:r w:rsidR="005E1D95">
        <w:t>v jiném rozsahu, než vyplývá z objednávky</w:t>
      </w:r>
      <w:r w:rsidR="00AD65AF">
        <w:t>. S</w:t>
      </w:r>
      <w:r>
        <w:t xml:space="preserve">vé návrhy na změny díla v tomto smyslu je </w:t>
      </w:r>
      <w:r w:rsidR="00AD65AF">
        <w:t xml:space="preserve">zhotovitel </w:t>
      </w:r>
      <w:r>
        <w:t xml:space="preserve">povinen sdělit </w:t>
      </w:r>
      <w:r w:rsidR="00AD65AF">
        <w:t xml:space="preserve">bezodkladně </w:t>
      </w:r>
      <w:r>
        <w:t>objednateli</w:t>
      </w:r>
      <w:r w:rsidR="009444CC">
        <w:t>.</w:t>
      </w:r>
      <w:r w:rsidR="00AD65AF">
        <w:t xml:space="preserve"> </w:t>
      </w:r>
    </w:p>
    <w:p w14:paraId="1D687515" w14:textId="77777777" w:rsidR="00AD65AF" w:rsidRDefault="00F8534B" w:rsidP="00AA47DD">
      <w:pPr>
        <w:pStyle w:val="slovanodstavec"/>
      </w:pPr>
      <w:r>
        <w:lastRenderedPageBreak/>
        <w:t>Pokud objednatel vyjádří s konkrétními navrženými změnami souhlas, mění se ve smyslu těchto navržených změn dílo sjednané realizační smlouvou.</w:t>
      </w:r>
    </w:p>
    <w:p w14:paraId="4B606857" w14:textId="69C1897C" w:rsidR="008D1678" w:rsidRDefault="00711209" w:rsidP="005736E7">
      <w:pPr>
        <w:pStyle w:val="slovanodstavec"/>
      </w:pPr>
      <w:r>
        <w:t>O návrzích zhotovitele a případném souhlasu objednatele s těmito návrhy vyhotoví smluvní strany písemný záznam.</w:t>
      </w:r>
      <w:r w:rsidR="009444CC">
        <w:t xml:space="preserve"> Za písemný záznam se přitom považuje též e-mailová korespondence, z níž souhlas smluvních stran se změnou díla vyplývá.</w:t>
      </w:r>
      <w:r w:rsidR="00F8534B">
        <w:t xml:space="preserve"> </w:t>
      </w:r>
    </w:p>
    <w:p w14:paraId="4C8FB6E8" w14:textId="77777777" w:rsidR="008D1678" w:rsidRDefault="008D1678" w:rsidP="00AA47DD">
      <w:pPr>
        <w:pStyle w:val="slovanodstavec"/>
      </w:pPr>
      <w:r>
        <w:t>Obdobně podle odstavců 2)</w:t>
      </w:r>
      <w:r w:rsidR="00711209">
        <w:t>,</w:t>
      </w:r>
      <w:r>
        <w:t xml:space="preserve"> 3)</w:t>
      </w:r>
      <w:r w:rsidR="00711209">
        <w:t xml:space="preserve"> a 4</w:t>
      </w:r>
      <w:r>
        <w:t xml:space="preserve"> se postupuje, vyjde-li najevo potřeba změny rozsahu ošetření stožáru oproti sjednanému dílu v průběhu provádění díla.</w:t>
      </w:r>
    </w:p>
    <w:p w14:paraId="25A32BF4" w14:textId="77777777" w:rsidR="00D15C8E" w:rsidRDefault="00714CBD" w:rsidP="00714CBD">
      <w:pPr>
        <w:pStyle w:val="slovanodstavec"/>
      </w:pPr>
      <w:r>
        <w:t xml:space="preserve">Pokud ošetření stožáru brání stromoví nebo jiné porosty (dále jen stromoví), je zhotovitel povinen oznámit tuto skutečnost objednateli. Současně je zhotovitel povinen upozornit ve smyslu ustanovení § 10, odst. 3) zákona o dráhách jménem objednatele vlastníka stromoví, že toto stromoví ohrožuje provozuschopnost dráhy a stanovit vlastníkovi rozsah potřebného ořezu, okleštění nebo odstranění stromoví a přiměřenou lhůtu k provedení potřebného zásahu. Objednatel vystaví zhotoviteli plnou moc v potřebném rozsahu. Na základě dohody s vlastníkem stromoví může potřebný zásah </w:t>
      </w:r>
      <w:r w:rsidR="00D15C8E">
        <w:t>do stromoví provést zhotovitel. Pokud vlastník stromoví potřebný zásah neprovede, ani si provedení zásahu neobjedná u zhotovitele, oznámí to zhotovitel bezodkladně objednateli.</w:t>
      </w:r>
    </w:p>
    <w:p w14:paraId="0C379722" w14:textId="510B45EF" w:rsidR="009C34C7" w:rsidRDefault="00D15C8E" w:rsidP="00714CBD">
      <w:pPr>
        <w:pStyle w:val="slovanodstavec"/>
      </w:pPr>
      <w:r>
        <w:t>Pokud je stožár osazen nástavcem pro upevnění svítidla veřejného osvětlení</w:t>
      </w:r>
      <w:r w:rsidR="00CC3D95">
        <w:t>, posoudí zhotovitel při přebírání stožárů stav nástavce z pohledu rizika stékání rzi na ošetřený povrchu. Pokud by stav nástavce vyvolával důvodnou obavu z budoucího stékání rzi na ošetřený povrch stožáru, navrhne zhotovitel opatření s cílem vyloučení tohoto rizika (např. nátěr výložníku)</w:t>
      </w:r>
      <w:r w:rsidR="008855B3">
        <w:t xml:space="preserve"> a provedení tohoto opatření, včetně ceny za provedení, projedná jménem objednatele s vlastníkem nástavce – společností Služby města Pardubic a.s. Objednatel udělí zhotoviteli v potřebném rozsahu plnou moc a sdělí zhotoviteli údaje o kontaktních osobách vlastníka nástavců. Výsledek projednání sdělí</w:t>
      </w:r>
      <w:r w:rsidR="009C34C7">
        <w:t xml:space="preserve"> zhotovitel bezodkladně objednateli. Pokud vlastník nástavce </w:t>
      </w:r>
      <w:proofErr w:type="gramStart"/>
      <w:r w:rsidR="009C34C7">
        <w:t>s</w:t>
      </w:r>
      <w:proofErr w:type="gramEnd"/>
      <w:r w:rsidR="009C34C7">
        <w:t xml:space="preserve"> provedení opatření souhlasí, provede je zhotovitel </w:t>
      </w:r>
      <w:r w:rsidR="003D63C5">
        <w:t xml:space="preserve">(dle dohody objednatele a vlastníka) </w:t>
      </w:r>
      <w:r w:rsidR="009C34C7">
        <w:t>buď na přímou objednávku vlastníka nebo jako vícepráci dle této smlouvy s tím, že objednatel práce přefakturuje vlastníkovi. Pokud vlastník nástavce s provedením opatření nesouhlasí, provede zhotovitel po dohodě s objednatelem jiné opatření, které zamezí stékání rzi.</w:t>
      </w:r>
    </w:p>
    <w:p w14:paraId="4068D24D" w14:textId="03E3CA7C" w:rsidR="00645F56" w:rsidRDefault="008D1678" w:rsidP="00AA47DD">
      <w:pPr>
        <w:pStyle w:val="slovanodstavec"/>
      </w:pPr>
      <w:r>
        <w:t xml:space="preserve">Při provádění díla je zhotovitel povinen umožnit objednateli kontrolu těch částí díla, které budou následujícími pracemi zakryty, tedy zejména ve fázi </w:t>
      </w:r>
      <w:r w:rsidR="00947082">
        <w:t>odstranění</w:t>
      </w:r>
      <w:r>
        <w:t xml:space="preserve"> stávajícího nátěru a rzi, resp. lokálního </w:t>
      </w:r>
      <w:r w:rsidR="00947082">
        <w:t>vybroušení</w:t>
      </w:r>
      <w:r>
        <w:t xml:space="preserve"> poškozených míst nátěru, jakož i ve fázi provedení jednotlivých nátěrů. O možnosti provedení kontroly musí zhotovitel vyrozumět objednatele nejpozději jeden </w:t>
      </w:r>
      <w:r w:rsidR="005E1D95">
        <w:t xml:space="preserve">pracovní </w:t>
      </w:r>
      <w:r>
        <w:t>den předem.</w:t>
      </w:r>
    </w:p>
    <w:p w14:paraId="10589CA8" w14:textId="77777777" w:rsidR="00AA47DD" w:rsidRDefault="00AA47DD" w:rsidP="00AA47DD">
      <w:pPr>
        <w:pStyle w:val="Nadpislnku"/>
        <w:tabs>
          <w:tab w:val="clear" w:pos="360"/>
          <w:tab w:val="clear" w:pos="971"/>
        </w:tabs>
      </w:pPr>
      <w:r>
        <w:t>Předání a převzetí díla</w:t>
      </w:r>
    </w:p>
    <w:p w14:paraId="327E93DA" w14:textId="77777777" w:rsidR="00AA47DD" w:rsidRPr="001113D8" w:rsidRDefault="00AA47DD" w:rsidP="001113D8">
      <w:pPr>
        <w:pStyle w:val="slovanodstavec"/>
      </w:pPr>
      <w:r w:rsidRPr="001113D8">
        <w:t>O předání a převzetí díla sepíší smluvní strany zápis. Převezme-li objednatel dílo s výhradami, bude součástí zápisu též soupis vad díla a dohoda o jejich odstranění včetně termínů.</w:t>
      </w:r>
    </w:p>
    <w:p w14:paraId="3CFADC3A" w14:textId="1A94626C" w:rsidR="001113D8" w:rsidRPr="001113D8" w:rsidRDefault="001113D8" w:rsidP="001113D8">
      <w:pPr>
        <w:pStyle w:val="slovanodstavec"/>
      </w:pPr>
      <w:r>
        <w:t xml:space="preserve">Dílo zahrnuté do jednotlivé realizační smlouvy o dílo může být předáváno i po částech zahrnujících </w:t>
      </w:r>
      <w:r w:rsidR="005F2C74">
        <w:t xml:space="preserve">vždy kompletní </w:t>
      </w:r>
      <w:r>
        <w:t xml:space="preserve">ošetření </w:t>
      </w:r>
      <w:r w:rsidR="005F2C74">
        <w:t xml:space="preserve">části </w:t>
      </w:r>
      <w:r>
        <w:t>stožárů</w:t>
      </w:r>
      <w:r w:rsidR="005F2C74">
        <w:t xml:space="preserve"> určených objednávkou (realizační smlouvou)</w:t>
      </w:r>
      <w:r>
        <w:t>.</w:t>
      </w:r>
    </w:p>
    <w:p w14:paraId="7EDF623A" w14:textId="77777777" w:rsidR="00AA47DD" w:rsidRDefault="00AA47DD" w:rsidP="00AA47DD">
      <w:pPr>
        <w:pStyle w:val="Nadpislnku"/>
        <w:tabs>
          <w:tab w:val="clear" w:pos="360"/>
          <w:tab w:val="clear" w:pos="971"/>
        </w:tabs>
      </w:pPr>
      <w:r>
        <w:t>Cena a platební podmínky</w:t>
      </w:r>
    </w:p>
    <w:p w14:paraId="5AC83E02" w14:textId="49908A32" w:rsidR="00A43C01" w:rsidRDefault="008D1678" w:rsidP="00AA47DD">
      <w:pPr>
        <w:pStyle w:val="slovanodstavec"/>
      </w:pPr>
      <w:r>
        <w:t xml:space="preserve">Objednatel se zavazuje zaplatit za provedení díla </w:t>
      </w:r>
      <w:r w:rsidR="00A43C01">
        <w:t>následující částky:</w:t>
      </w:r>
    </w:p>
    <w:p w14:paraId="4EFFC524" w14:textId="5685F921" w:rsidR="00CA58D5" w:rsidRDefault="005A5893" w:rsidP="00A43C01">
      <w:pPr>
        <w:pStyle w:val="psmena"/>
      </w:pPr>
      <w:r w:rsidRPr="00CA58D5">
        <w:t>Č</w:t>
      </w:r>
      <w:r w:rsidR="00A43C01" w:rsidRPr="00CA58D5">
        <w:t>ástku</w:t>
      </w:r>
      <w:r>
        <w:t xml:space="preserve"> </w:t>
      </w:r>
      <w:r w:rsidR="00A43C01" w:rsidRPr="00CA58D5">
        <w:t xml:space="preserve">Kč </w:t>
      </w:r>
      <w:r w:rsidRPr="005A5893">
        <w:rPr>
          <w:b/>
          <w:bCs/>
        </w:rPr>
        <w:t>763,-</w:t>
      </w:r>
      <w:r>
        <w:t xml:space="preserve"> </w:t>
      </w:r>
      <w:r w:rsidR="00A43C01" w:rsidRPr="00CA58D5">
        <w:t xml:space="preserve">za </w:t>
      </w:r>
      <w:r w:rsidR="00A43C01">
        <w:t>1 m</w:t>
      </w:r>
      <w:r w:rsidR="00A43C01" w:rsidRPr="00C579D6">
        <w:rPr>
          <w:vertAlign w:val="superscript"/>
        </w:rPr>
        <w:t>2</w:t>
      </w:r>
      <w:r w:rsidR="00A43C01">
        <w:t xml:space="preserve"> </w:t>
      </w:r>
      <w:r w:rsidR="002462B6">
        <w:t>odstraněn</w:t>
      </w:r>
      <w:r w:rsidR="00652131">
        <w:t>í</w:t>
      </w:r>
      <w:r w:rsidR="002462B6">
        <w:t xml:space="preserve"> </w:t>
      </w:r>
      <w:r w:rsidR="002462B6" w:rsidRPr="00382151">
        <w:t>stávajícího degradovaného nátěru spolu s</w:t>
      </w:r>
      <w:r w:rsidR="002462B6">
        <w:t xml:space="preserve"> odstraněním </w:t>
      </w:r>
      <w:r w:rsidR="002462B6" w:rsidRPr="00382151">
        <w:t>povrchov</w:t>
      </w:r>
      <w:r w:rsidR="002462B6">
        <w:t>é</w:t>
      </w:r>
      <w:r w:rsidR="002462B6" w:rsidRPr="00382151">
        <w:t xml:space="preserve"> vrstv</w:t>
      </w:r>
      <w:r w:rsidR="002462B6">
        <w:t>y</w:t>
      </w:r>
      <w:r w:rsidR="002462B6" w:rsidRPr="00382151">
        <w:t xml:space="preserve"> rz</w:t>
      </w:r>
      <w:r w:rsidR="002462B6">
        <w:t xml:space="preserve">i dle ustanovení čl. </w:t>
      </w:r>
      <w:r w:rsidR="003F0E04">
        <w:t>II</w:t>
      </w:r>
      <w:r w:rsidR="002462B6">
        <w:t>I., odst. 1), písm. a)</w:t>
      </w:r>
      <w:r w:rsidR="00864AC0">
        <w:t xml:space="preserve"> této smlouvy</w:t>
      </w:r>
      <w:r w:rsidR="00BC1771">
        <w:t xml:space="preserve"> </w:t>
      </w:r>
      <w:r w:rsidR="00762E78">
        <w:t xml:space="preserve"> </w:t>
      </w:r>
    </w:p>
    <w:p w14:paraId="771F9B23" w14:textId="62694534" w:rsidR="00C52031" w:rsidRDefault="005A5893" w:rsidP="00A43C01">
      <w:pPr>
        <w:pStyle w:val="psmena"/>
      </w:pPr>
      <w:r>
        <w:lastRenderedPageBreak/>
        <w:t>Č</w:t>
      </w:r>
      <w:r w:rsidR="00C52031" w:rsidRPr="00C52031">
        <w:t>ástku</w:t>
      </w:r>
      <w:r>
        <w:t xml:space="preserve"> </w:t>
      </w:r>
      <w:r w:rsidR="00C52031" w:rsidRPr="00C52031">
        <w:t>Kč</w:t>
      </w:r>
      <w:r>
        <w:t xml:space="preserve"> </w:t>
      </w:r>
      <w:r w:rsidRPr="005A5893">
        <w:rPr>
          <w:b/>
          <w:bCs/>
        </w:rPr>
        <w:t>250,-</w:t>
      </w:r>
      <w:r w:rsidR="00C52031" w:rsidRPr="00C52031">
        <w:t xml:space="preserve"> za 1 </w:t>
      </w:r>
      <w:r w:rsidR="00C52031">
        <w:t>m</w:t>
      </w:r>
      <w:r w:rsidR="00C52031" w:rsidRPr="00C579D6">
        <w:rPr>
          <w:vertAlign w:val="superscript"/>
        </w:rPr>
        <w:t>2</w:t>
      </w:r>
      <w:r w:rsidR="00C52031" w:rsidRPr="00C52031">
        <w:t xml:space="preserve"> zdrsnění a oprášení původního neodstraňovaného nátěru</w:t>
      </w:r>
      <w:r w:rsidR="00F866DB">
        <w:t xml:space="preserve"> dle ustanovení čl. III., odst. 1), písm. a) této smlouvy</w:t>
      </w:r>
      <w:r w:rsidR="00C52031" w:rsidRPr="00C52031">
        <w:t>,</w:t>
      </w:r>
    </w:p>
    <w:p w14:paraId="453ADDEE" w14:textId="37FE13A4" w:rsidR="002462B6" w:rsidRDefault="005A5893" w:rsidP="00A43C01">
      <w:pPr>
        <w:pStyle w:val="psmena"/>
      </w:pPr>
      <w:r>
        <w:t>Č</w:t>
      </w:r>
      <w:r w:rsidR="002462B6">
        <w:t>ástku</w:t>
      </w:r>
      <w:r>
        <w:t xml:space="preserve"> </w:t>
      </w:r>
      <w:r w:rsidR="002462B6">
        <w:t>Kč</w:t>
      </w:r>
      <w:r>
        <w:t xml:space="preserve"> </w:t>
      </w:r>
      <w:r w:rsidRPr="005A5893">
        <w:rPr>
          <w:b/>
          <w:bCs/>
        </w:rPr>
        <w:t>397,-</w:t>
      </w:r>
      <w:r w:rsidR="002462B6">
        <w:t xml:space="preserve"> za 1 m</w:t>
      </w:r>
      <w:r w:rsidR="002462B6">
        <w:rPr>
          <w:vertAlign w:val="superscript"/>
        </w:rPr>
        <w:t>2</w:t>
      </w:r>
      <w:r w:rsidR="002462B6">
        <w:t xml:space="preserve"> zhotovení </w:t>
      </w:r>
      <w:r w:rsidR="00C52031" w:rsidRPr="00C52031">
        <w:t>základového nátěru</w:t>
      </w:r>
      <w:r w:rsidR="00F866DB">
        <w:t xml:space="preserve"> dle ustanovení čl. III., odst. 1), písm. b) této smlouvy</w:t>
      </w:r>
    </w:p>
    <w:p w14:paraId="19610B04" w14:textId="0271F41C" w:rsidR="00422949" w:rsidRDefault="005A5893" w:rsidP="00F86A07">
      <w:pPr>
        <w:pStyle w:val="psmena"/>
      </w:pPr>
      <w:r>
        <w:t>Č</w:t>
      </w:r>
      <w:r w:rsidR="00F866DB">
        <w:t>ástku</w:t>
      </w:r>
      <w:r>
        <w:t xml:space="preserve"> </w:t>
      </w:r>
      <w:r w:rsidR="00F866DB">
        <w:t>Kč</w:t>
      </w:r>
      <w:r w:rsidR="002F33B7">
        <w:t xml:space="preserve"> </w:t>
      </w:r>
      <w:r w:rsidR="002F33B7" w:rsidRPr="002F33B7">
        <w:rPr>
          <w:b/>
          <w:bCs/>
        </w:rPr>
        <w:t>557,-</w:t>
      </w:r>
      <w:r w:rsidR="00F866DB">
        <w:t xml:space="preserve"> za 1 m</w:t>
      </w:r>
      <w:r w:rsidR="00F866DB">
        <w:rPr>
          <w:vertAlign w:val="superscript"/>
        </w:rPr>
        <w:t>2</w:t>
      </w:r>
      <w:r w:rsidR="00F866DB">
        <w:t xml:space="preserve"> zhotovení vrchního </w:t>
      </w:r>
      <w:r w:rsidR="00947082">
        <w:t xml:space="preserve">krycího </w:t>
      </w:r>
      <w:r w:rsidR="00F866DB">
        <w:t>nátěru</w:t>
      </w:r>
      <w:r w:rsidR="00F866DB" w:rsidRPr="00C52031">
        <w:t xml:space="preserve"> (cena zahrnuje </w:t>
      </w:r>
      <w:r w:rsidR="00F866DB">
        <w:t>obě vrstvy nátěru)</w:t>
      </w:r>
      <w:r w:rsidR="00422949">
        <w:t xml:space="preserve"> dle ustanovení čl. III., odst. 1), písm. c) této smlouvy</w:t>
      </w:r>
    </w:p>
    <w:p w14:paraId="7E60C3DB" w14:textId="578DF97F" w:rsidR="002462B6" w:rsidRDefault="002F33B7" w:rsidP="00F86A07">
      <w:pPr>
        <w:pStyle w:val="psmena"/>
      </w:pPr>
      <w:r>
        <w:t>Č</w:t>
      </w:r>
      <w:r w:rsidR="002462B6">
        <w:t>ástku</w:t>
      </w:r>
      <w:r>
        <w:t xml:space="preserve"> </w:t>
      </w:r>
      <w:r w:rsidR="002462B6">
        <w:t>Kč</w:t>
      </w:r>
      <w:r>
        <w:t xml:space="preserve"> </w:t>
      </w:r>
      <w:r w:rsidRPr="002F33B7">
        <w:rPr>
          <w:b/>
          <w:bCs/>
        </w:rPr>
        <w:t>650,-</w:t>
      </w:r>
      <w:r w:rsidR="002462B6">
        <w:t xml:space="preserve"> za </w:t>
      </w:r>
      <w:r w:rsidR="00645F56">
        <w:t xml:space="preserve">provedení </w:t>
      </w:r>
      <w:r w:rsidR="00B97FF2">
        <w:t>doplňkové</w:t>
      </w:r>
      <w:r w:rsidR="00645F56">
        <w:t xml:space="preserve"> nátěrové ochrany paty </w:t>
      </w:r>
      <w:r w:rsidR="00524620">
        <w:t>každého jednotlivého stožáru</w:t>
      </w:r>
      <w:r w:rsidR="00645F56">
        <w:t xml:space="preserve"> před korozivními účinky chemického ošetřování komunikací a moči psů </w:t>
      </w:r>
      <w:r w:rsidR="002462B6">
        <w:t>dle ustanovení čl. I</w:t>
      </w:r>
      <w:r w:rsidR="003F0E04">
        <w:t>II</w:t>
      </w:r>
      <w:r w:rsidR="002462B6">
        <w:t xml:space="preserve">., odst. 1), písm. </w:t>
      </w:r>
      <w:r w:rsidR="00422949">
        <w:t>d</w:t>
      </w:r>
      <w:r w:rsidR="002462B6">
        <w:t>)</w:t>
      </w:r>
      <w:r w:rsidR="00864AC0">
        <w:t xml:space="preserve"> této smlouvy</w:t>
      </w:r>
      <w:r w:rsidR="00650C63">
        <w:t>,</w:t>
      </w:r>
    </w:p>
    <w:p w14:paraId="7B045311" w14:textId="0047F1E6" w:rsidR="00650C63" w:rsidRDefault="00343F04" w:rsidP="00F86A07">
      <w:pPr>
        <w:pStyle w:val="psmena"/>
      </w:pPr>
      <w:r>
        <w:t>Č</w:t>
      </w:r>
      <w:r w:rsidR="00422949">
        <w:t>ástku</w:t>
      </w:r>
      <w:r>
        <w:t xml:space="preserve"> </w:t>
      </w:r>
      <w:r w:rsidR="00650C63">
        <w:t>Kč</w:t>
      </w:r>
      <w:r>
        <w:t xml:space="preserve"> </w:t>
      </w:r>
      <w:r w:rsidRPr="00343F04">
        <w:rPr>
          <w:b/>
          <w:bCs/>
        </w:rPr>
        <w:t>1 500,-</w:t>
      </w:r>
      <w:r w:rsidR="00650C63">
        <w:t xml:space="preserve"> za opravu stávající a</w:t>
      </w:r>
      <w:r>
        <w:t xml:space="preserve"> </w:t>
      </w:r>
      <w:r w:rsidR="00422949">
        <w:t>Kč</w:t>
      </w:r>
      <w:r>
        <w:t xml:space="preserve"> </w:t>
      </w:r>
      <w:r w:rsidRPr="00343F04">
        <w:rPr>
          <w:b/>
          <w:bCs/>
        </w:rPr>
        <w:t>3 500,-</w:t>
      </w:r>
      <w:r w:rsidR="00422949">
        <w:t xml:space="preserve"> </w:t>
      </w:r>
      <w:r w:rsidR="00650C63">
        <w:t>za zhotovení nové betonové hlavičky</w:t>
      </w:r>
      <w:r w:rsidR="00422949">
        <w:t xml:space="preserve"> dle ustanovení čl. III., odst. 1), písm. e) této smlouvy</w:t>
      </w:r>
      <w:r w:rsidR="00650C63">
        <w:t>,</w:t>
      </w:r>
    </w:p>
    <w:p w14:paraId="751336FB" w14:textId="5526ADF6" w:rsidR="00650C63" w:rsidRDefault="00343F04" w:rsidP="00F86A07">
      <w:pPr>
        <w:pStyle w:val="psmena"/>
      </w:pPr>
      <w:r>
        <w:t>Č</w:t>
      </w:r>
      <w:r w:rsidR="00422949">
        <w:t>ástku</w:t>
      </w:r>
      <w:r>
        <w:t xml:space="preserve"> </w:t>
      </w:r>
      <w:r w:rsidR="00422949">
        <w:t>Kč</w:t>
      </w:r>
      <w:r>
        <w:t xml:space="preserve"> </w:t>
      </w:r>
      <w:r w:rsidRPr="00343F04">
        <w:rPr>
          <w:b/>
          <w:bCs/>
        </w:rPr>
        <w:t>1 800,-</w:t>
      </w:r>
      <w:r w:rsidR="00422949">
        <w:t xml:space="preserve"> </w:t>
      </w:r>
      <w:r w:rsidR="00650C63">
        <w:t>za</w:t>
      </w:r>
      <w:r w:rsidR="00422949">
        <w:t xml:space="preserve"> </w:t>
      </w:r>
      <w:r w:rsidR="00650C63">
        <w:t>demontáž a zpětnou montáž reklamních cedulí na ošetřovaných stožárech.</w:t>
      </w:r>
    </w:p>
    <w:p w14:paraId="6146A4F0" w14:textId="42ABA98D" w:rsidR="00036C47" w:rsidRDefault="00036C47" w:rsidP="00036C47">
      <w:pPr>
        <w:pStyle w:val="slovanodstavec"/>
      </w:pPr>
      <w:r>
        <w:t>Nedoloží-li kterákoliv smluvní strana pro konkrétní ošetřovaný stožár jiné</w:t>
      </w:r>
      <w:r w:rsidR="00FF4CB5">
        <w:t xml:space="preserve"> měřením a výpočtem zjištěné</w:t>
      </w:r>
      <w:r>
        <w:t xml:space="preserve"> hodnoty jeho povrchu, má se za to, že hodnoty povrchů stožárů jsou následující:</w:t>
      </w:r>
    </w:p>
    <w:p w14:paraId="6E32791B" w14:textId="1FD1280C" w:rsidR="00036C47" w:rsidRDefault="00FF4CB5" w:rsidP="00422949">
      <w:pPr>
        <w:pStyle w:val="psmena"/>
      </w:pPr>
      <w:r>
        <w:t>stožár typu „C“</w:t>
      </w:r>
      <w:r w:rsidR="006C61F3">
        <w:t xml:space="preserve"> (třístupňový)</w:t>
      </w:r>
      <w:r>
        <w:t>: 6,5 m</w:t>
      </w:r>
      <w:r w:rsidRPr="00607026">
        <w:rPr>
          <w:vertAlign w:val="superscript"/>
        </w:rPr>
        <w:t>2</w:t>
      </w:r>
    </w:p>
    <w:p w14:paraId="215CEC8F" w14:textId="1F421435" w:rsidR="00FF4CB5" w:rsidRDefault="00FF4CB5" w:rsidP="00422949">
      <w:pPr>
        <w:pStyle w:val="psmena"/>
      </w:pPr>
      <w:r>
        <w:t>stožár typu „D“:</w:t>
      </w:r>
      <w:r w:rsidR="006C61F3">
        <w:t xml:space="preserve"> (dvoustupňový):</w:t>
      </w:r>
      <w:r>
        <w:t xml:space="preserve"> 7,3 m</w:t>
      </w:r>
      <w:r w:rsidRPr="00607026">
        <w:rPr>
          <w:vertAlign w:val="superscript"/>
        </w:rPr>
        <w:t>2</w:t>
      </w:r>
    </w:p>
    <w:p w14:paraId="38F52D2F" w14:textId="4BF07B4F" w:rsidR="00AA47DD" w:rsidRDefault="00AA47DD" w:rsidP="00AA47DD">
      <w:pPr>
        <w:pStyle w:val="slovanodstavec"/>
      </w:pPr>
      <w:r>
        <w:t xml:space="preserve">Cena je sjednána bez DPH, </w:t>
      </w:r>
      <w:r w:rsidR="00056F14">
        <w:t>která bude odvedena v souladu s platnými a účinnými zákony</w:t>
      </w:r>
      <w:r>
        <w:t>.</w:t>
      </w:r>
    </w:p>
    <w:p w14:paraId="30D347F4" w14:textId="77777777" w:rsidR="00AA47DD" w:rsidRDefault="00AA47DD" w:rsidP="00AA47DD">
      <w:pPr>
        <w:pStyle w:val="slovanodstavec"/>
      </w:pPr>
      <w:r>
        <w:t>Takto sjednaná cena je konečná a zahrnuje veškeré náklady zhotovitele spojené s provedením díla.</w:t>
      </w:r>
    </w:p>
    <w:p w14:paraId="347C3A5A" w14:textId="73A74422" w:rsidR="00CA58D5" w:rsidRDefault="00CA58D5" w:rsidP="00AA47DD">
      <w:pPr>
        <w:pStyle w:val="slovanodstavec"/>
      </w:pPr>
      <w:r>
        <w:t>Sjednaná cena může být pro roky 20</w:t>
      </w:r>
      <w:r w:rsidR="005F2C74">
        <w:t>26</w:t>
      </w:r>
      <w:r>
        <w:t xml:space="preserve"> a 20</w:t>
      </w:r>
      <w:r w:rsidR="005F2C74">
        <w:t>27</w:t>
      </w:r>
      <w:r>
        <w:t xml:space="preserve"> změněna na základě jednostranného oznámení některé ze smluvních stran tak, aby s ohledem na aktuální hodnotu měny odpovídala cenové nabídce zhotovitele ve výběrovém řízení, na jehož základě byla tato smlouva uzavřena. Takto může být cena pro rok 20</w:t>
      </w:r>
      <w:r w:rsidR="005F2C74">
        <w:t>26</w:t>
      </w:r>
      <w:r>
        <w:t xml:space="preserve"> upravena o obecnou míru inflace za kalendářní rok 20</w:t>
      </w:r>
      <w:r w:rsidR="005F2C74">
        <w:t>25</w:t>
      </w:r>
      <w:r>
        <w:t xml:space="preserve"> a pro rok 20</w:t>
      </w:r>
      <w:r w:rsidR="005F2C74">
        <w:t>27</w:t>
      </w:r>
      <w:r>
        <w:t xml:space="preserve"> o obecnou míru inflace </w:t>
      </w:r>
      <w:r w:rsidR="001113D8">
        <w:t>za kalendářní roky 20</w:t>
      </w:r>
      <w:r w:rsidR="005F2C74">
        <w:t>25</w:t>
      </w:r>
      <w:r w:rsidR="001113D8">
        <w:t xml:space="preserve"> a 20</w:t>
      </w:r>
      <w:r w:rsidR="005F2C74">
        <w:t>26</w:t>
      </w:r>
      <w:r w:rsidR="001113D8">
        <w:t>. Objednatel může právo na úpravu ceny uplatnit nejpozději při formulaci objednávky, zhotovitel pak nejpozději při přijetí objednávky.</w:t>
      </w:r>
    </w:p>
    <w:p w14:paraId="1CD758F4" w14:textId="78DC3F4E" w:rsidR="00AA47DD" w:rsidRDefault="00F86A07" w:rsidP="00AA47DD">
      <w:pPr>
        <w:pStyle w:val="slovanodstavec"/>
      </w:pPr>
      <w:r>
        <w:t xml:space="preserve">Cena za dílo dle konkrétní realizační smlouvy </w:t>
      </w:r>
      <w:r w:rsidR="00AA47DD">
        <w:t>je splatná na základě faktury do 30 dnů od předání a převzetí díla, je-li dílo převzato bez výhrad. Pokud je dílo převzato s výhradami, je</w:t>
      </w:r>
      <w:r w:rsidR="005F2C74">
        <w:t xml:space="preserve"> do 30 dnů od předání a převzetí díla </w:t>
      </w:r>
      <w:r w:rsidR="00056F14">
        <w:t xml:space="preserve">splatná část ceny ve výši 80 %. Pozastávka ve výši 20 % pak bude uvolněna do </w:t>
      </w:r>
      <w:r w:rsidR="00AA47DD">
        <w:t>30 dnů od odstranění vytýkaných vad.</w:t>
      </w:r>
    </w:p>
    <w:p w14:paraId="0C7C3C58" w14:textId="77777777" w:rsidR="00AA47DD" w:rsidRDefault="00AA47DD" w:rsidP="00AA47DD">
      <w:pPr>
        <w:pStyle w:val="slovanodstavec"/>
      </w:pPr>
      <w:r>
        <w:t xml:space="preserve">Podmínkou splatnosti každé ceny </w:t>
      </w:r>
      <w:r w:rsidR="00F86A07">
        <w:t xml:space="preserve">za dílo </w:t>
      </w:r>
      <w:r>
        <w:t>je, že zhotovitel na cen</w:t>
      </w:r>
      <w:r w:rsidR="00F86A07">
        <w:t>u</w:t>
      </w:r>
      <w:r>
        <w:t xml:space="preserve"> vystaví a objednateli nejpozději 14 dní před splatností doručí fakturu, která musí mít náležitosti daňového dokladu v souladu s platnými daňovými předpisy. Je-li faktura doručena později než 14 dní před splatností ceny, odkládá se splatnost tak, že nastane 14. den po doručení faktury. Je-li faktura neúplná nebo obsahuje-li nesprávné údaje, je objednatel oprávněn fakturu vrátit k doplnění nebo opravě, lhůty splatnosti se pak vztahují k doručení opravené faktury objednateli. </w:t>
      </w:r>
    </w:p>
    <w:p w14:paraId="1523BC2F" w14:textId="77777777" w:rsidR="00AA47DD" w:rsidRDefault="002C7B82" w:rsidP="00AA47DD">
      <w:pPr>
        <w:pStyle w:val="Nadpislnku"/>
        <w:tabs>
          <w:tab w:val="clear" w:pos="360"/>
          <w:tab w:val="clear" w:pos="971"/>
        </w:tabs>
      </w:pPr>
      <w:r>
        <w:t>Z</w:t>
      </w:r>
      <w:r w:rsidR="00AA47DD">
        <w:t>áruka</w:t>
      </w:r>
      <w:r>
        <w:t xml:space="preserve"> za jakost</w:t>
      </w:r>
    </w:p>
    <w:p w14:paraId="5D12DA61" w14:textId="7F80CC99" w:rsidR="007B4AE3" w:rsidRDefault="007B4AE3" w:rsidP="00AA47DD">
      <w:pPr>
        <w:pStyle w:val="slovanodstavec"/>
      </w:pPr>
      <w:r>
        <w:t>Dílo musí být provedeno s potřebou odbornou péčí, aby byl zajištěn účel smlouvy.</w:t>
      </w:r>
    </w:p>
    <w:p w14:paraId="16F7241A" w14:textId="54806796" w:rsidR="00F86A07" w:rsidRDefault="00AA47DD" w:rsidP="00AA47DD">
      <w:pPr>
        <w:pStyle w:val="slovanodstavec"/>
      </w:pPr>
      <w:r>
        <w:t xml:space="preserve">Zhotovitel na dílo poskytuje záruku </w:t>
      </w:r>
      <w:r w:rsidR="00E575CF">
        <w:t>60</w:t>
      </w:r>
      <w:r w:rsidR="00F86A07">
        <w:t xml:space="preserve"> měsíců od jeho převzetí</w:t>
      </w:r>
      <w:r w:rsidR="00652131">
        <w:t>, případně od odstranění vad a nedodělků, je-li dílo převzato s drobnými vadami či nedodělky</w:t>
      </w:r>
      <w:r>
        <w:t xml:space="preserve">. </w:t>
      </w:r>
    </w:p>
    <w:p w14:paraId="3389B11D" w14:textId="77777777" w:rsidR="007B4AE3" w:rsidRDefault="001A5AF1" w:rsidP="00AA47DD">
      <w:pPr>
        <w:pStyle w:val="slovanodstavec"/>
      </w:pPr>
      <w:r>
        <w:t>Není-li ujednáno jinak, použij</w:t>
      </w:r>
      <w:r w:rsidR="00652131">
        <w:t>e</w:t>
      </w:r>
      <w:r>
        <w:t xml:space="preserve"> se na odpovědnost za záruční vady zákonná úprava odpovědnosti za vady.</w:t>
      </w:r>
    </w:p>
    <w:p w14:paraId="2230C8CC" w14:textId="72CE55D7" w:rsidR="001A5AF1" w:rsidRDefault="007B4AE3" w:rsidP="00AA47DD">
      <w:pPr>
        <w:pStyle w:val="slovanodstavec"/>
      </w:pPr>
      <w:r>
        <w:lastRenderedPageBreak/>
        <w:t>Záruční vadou se rozumí zejména případ, kdy se na stožáru, jehož ošetření bylo předmětem díla, vyskytne po dobu trvání záruky rez nebo dojde k odloupnutí či jiné viditelné degradaci nátěru.</w:t>
      </w:r>
      <w:r w:rsidR="001A5AF1">
        <w:t xml:space="preserve"> </w:t>
      </w:r>
    </w:p>
    <w:p w14:paraId="4493FB4C" w14:textId="77777777" w:rsidR="001A5AF1" w:rsidRDefault="001A5AF1" w:rsidP="003A072F">
      <w:pPr>
        <w:pStyle w:val="slovanodstavec"/>
      </w:pPr>
      <w:r>
        <w:t>Pokud objednatel požaduje v rámci odpovědnosti za záruční vady odstranění vady, je zhotovitel povinen odstranit vady nejpozději do 30 dnů od uplatnění takové vady</w:t>
      </w:r>
      <w:r w:rsidR="002C7B82">
        <w:t xml:space="preserve">, ledaže po dobu nejméně ¾ dní uvedené lhůty bránily </w:t>
      </w:r>
      <w:r>
        <w:t>odstran</w:t>
      </w:r>
      <w:r w:rsidR="002C7B82">
        <w:t>ění vady nepříznivé</w:t>
      </w:r>
      <w:r>
        <w:t xml:space="preserve"> povětrnostní podmínky.</w:t>
      </w:r>
      <w:r w:rsidR="002C7B82">
        <w:t xml:space="preserve"> V případě nepříznivých povětrnostních podmínek se lhůta pro odstranění vad prodlužuje o dobu, o kterou </w:t>
      </w:r>
      <w:r w:rsidR="005E1D95">
        <w:t xml:space="preserve">doba trvání </w:t>
      </w:r>
      <w:r w:rsidR="002C7B82">
        <w:t>nepřízniv</w:t>
      </w:r>
      <w:r w:rsidR="005E1D95">
        <w:t>ých</w:t>
      </w:r>
      <w:r w:rsidR="002C7B82">
        <w:t xml:space="preserve"> povětrnostní</w:t>
      </w:r>
      <w:r w:rsidR="005E1D95">
        <w:t xml:space="preserve">ch </w:t>
      </w:r>
      <w:r w:rsidR="002C7B82">
        <w:t>podmín</w:t>
      </w:r>
      <w:r w:rsidR="005E1D95">
        <w:t>e</w:t>
      </w:r>
      <w:r w:rsidR="002C7B82">
        <w:t>k</w:t>
      </w:r>
      <w:r w:rsidR="005E1D95">
        <w:t xml:space="preserve"> překračuje ¾ lhůty pro odstranění vad.</w:t>
      </w:r>
      <w:r w:rsidR="002C7B82">
        <w:t xml:space="preserve"> </w:t>
      </w:r>
    </w:p>
    <w:p w14:paraId="7C1C6D7E" w14:textId="77777777" w:rsidR="003A072F" w:rsidRDefault="003A072F" w:rsidP="003A072F">
      <w:pPr>
        <w:pStyle w:val="slovanodstavec"/>
      </w:pPr>
      <w:r>
        <w:t xml:space="preserve">Reklamace se považuje za včas uplatněnou, pokud je odeslána objednatelem nejpozději v poslední den záruční doby. </w:t>
      </w:r>
    </w:p>
    <w:p w14:paraId="69A187A3" w14:textId="77777777" w:rsidR="00AA47DD" w:rsidRDefault="00AA47DD" w:rsidP="00AA47DD">
      <w:pPr>
        <w:pStyle w:val="Nadpislnku"/>
        <w:tabs>
          <w:tab w:val="clear" w:pos="360"/>
          <w:tab w:val="clear" w:pos="971"/>
        </w:tabs>
      </w:pPr>
      <w:r>
        <w:t>Závěrečné ustanovení</w:t>
      </w:r>
    </w:p>
    <w:p w14:paraId="74DD64A2" w14:textId="77777777" w:rsidR="00A63C1F" w:rsidRDefault="00A63C1F" w:rsidP="00AA47DD">
      <w:pPr>
        <w:pStyle w:val="slovanodstavec"/>
      </w:pPr>
      <w:r>
        <w:t>Objednatel může tuto smlouvu vypovědět bez výpovědní doby, pokud zhotovitel:</w:t>
      </w:r>
    </w:p>
    <w:p w14:paraId="6C6A94AF" w14:textId="77777777" w:rsidR="00A63C1F" w:rsidRDefault="00A63C1F" w:rsidP="00A63C1F">
      <w:pPr>
        <w:pStyle w:val="psmena"/>
      </w:pPr>
      <w:r>
        <w:t>nepřijme objednávku zaslanou objednatelem ani do 14 dnů od jejího zaslání</w:t>
      </w:r>
    </w:p>
    <w:p w14:paraId="4FD6E4E6" w14:textId="77777777" w:rsidR="00A63C1F" w:rsidRDefault="00A63C1F" w:rsidP="00A63C1F">
      <w:pPr>
        <w:pStyle w:val="psmena"/>
      </w:pPr>
      <w:r>
        <w:t>neodstraní vady díla dle některé z realizačních smluv ani do 60 dnů od uplatnění vady</w:t>
      </w:r>
    </w:p>
    <w:p w14:paraId="021837FB" w14:textId="77777777" w:rsidR="00A63C1F" w:rsidRDefault="00A63C1F" w:rsidP="00A63C1F">
      <w:pPr>
        <w:pStyle w:val="slovanodstavec"/>
      </w:pPr>
      <w:r>
        <w:t>Zhotovitel může vypovědět tuto smlouvu bez výpovědní doby, pokud objednatel bude v prodlení delším než 30 dní s úhradou ceny za dílo dle realizační smlouvy.</w:t>
      </w:r>
    </w:p>
    <w:p w14:paraId="7628454A" w14:textId="77777777" w:rsidR="00A63C1F" w:rsidRDefault="00A63C1F" w:rsidP="00A63C1F">
      <w:pPr>
        <w:pStyle w:val="slovanodstavec"/>
      </w:pPr>
      <w:r>
        <w:t>Výpověď této smlouvy se nedotýká trvání závazku z realizačních smluv, které byly uzavřeny do zániku závazku z této smlouvy.</w:t>
      </w:r>
    </w:p>
    <w:p w14:paraId="537994F7" w14:textId="0F98837E" w:rsidR="0079533D" w:rsidRDefault="00FF4CB5" w:rsidP="007B4AE3">
      <w:pPr>
        <w:pStyle w:val="slovanodstavec"/>
      </w:pPr>
      <w:r>
        <w:t>Nedílnou součástí této smlouvy je</w:t>
      </w:r>
      <w:r w:rsidR="007B4AE3">
        <w:t xml:space="preserve"> </w:t>
      </w:r>
      <w:r w:rsidR="0079533D">
        <w:t xml:space="preserve">příloha č. </w:t>
      </w:r>
      <w:r w:rsidR="006C61F3">
        <w:t>1</w:t>
      </w:r>
      <w:r w:rsidR="0079533D">
        <w:t>: technické listy použitých nátěrových hmot</w:t>
      </w:r>
      <w:r w:rsidR="007B4AE3">
        <w:t>.</w:t>
      </w:r>
    </w:p>
    <w:p w14:paraId="7A54A3D0" w14:textId="562C3954" w:rsidR="00D11E1B" w:rsidRDefault="00D11E1B" w:rsidP="00D11E1B">
      <w:pPr>
        <w:pStyle w:val="slovanodstavec"/>
      </w:pPr>
      <w:r w:rsidRPr="00003CEE">
        <w:t xml:space="preserve">Smluvní strany </w:t>
      </w:r>
      <w:r w:rsidR="009B579A">
        <w:t>berou na vědomí, že tato smlouva je povinně zveřejňovaná podle zákona č. 340/2015 Sb., o registru smluv</w:t>
      </w:r>
      <w:r w:rsidR="00FC5920">
        <w:t xml:space="preserve">. </w:t>
      </w:r>
      <w:r w:rsidR="009B579A" w:rsidRPr="00003CEE">
        <w:t xml:space="preserve">Smluvní strany se dohodly, že </w:t>
      </w:r>
      <w:r w:rsidR="009B579A">
        <w:t>uveřejnění smlouvy v registru smluv provede Dopravní podnik města Pardubic a.s.</w:t>
      </w:r>
    </w:p>
    <w:p w14:paraId="1C1D6BD5" w14:textId="38BA67FA" w:rsidR="00AA47DD" w:rsidRDefault="00AA47DD" w:rsidP="00D11E1B">
      <w:pPr>
        <w:pStyle w:val="slovanodstavec"/>
      </w:pPr>
      <w:r>
        <w:t xml:space="preserve">Smluvní strany prohlašují, že tato smlouva vyjadřuje jejich pravou a </w:t>
      </w:r>
      <w:r w:rsidR="00FC5920">
        <w:t>vážnou</w:t>
      </w:r>
      <w:r>
        <w:t xml:space="preserve"> vůli</w:t>
      </w:r>
      <w:r w:rsidR="00FC5920">
        <w:t>, což potvrzují svými podpisy</w:t>
      </w:r>
      <w:r>
        <w:t>.</w:t>
      </w:r>
    </w:p>
    <w:p w14:paraId="7E8731F6" w14:textId="77777777" w:rsidR="00AA47DD" w:rsidRDefault="00AA47DD" w:rsidP="00AA47DD">
      <w:pPr>
        <w:pStyle w:val="neslovanodstavec"/>
      </w:pPr>
    </w:p>
    <w:p w14:paraId="2394985D" w14:textId="77777777" w:rsidR="00AA47DD" w:rsidRDefault="00AA47DD" w:rsidP="00AA47DD">
      <w:pPr>
        <w:pStyle w:val="neslovanodstavec"/>
      </w:pPr>
    </w:p>
    <w:p w14:paraId="16A5F424" w14:textId="77777777" w:rsidR="00AA47DD" w:rsidRPr="005F5D18" w:rsidRDefault="00AA47DD" w:rsidP="00AA47DD">
      <w:pPr>
        <w:pStyle w:val="neslovanodstavec"/>
      </w:pPr>
      <w:r>
        <w:t>Objednatel</w:t>
      </w:r>
      <w:r w:rsidRPr="005F5D18">
        <w:t>:</w:t>
      </w:r>
      <w:r w:rsidRPr="005F5D18">
        <w:tab/>
      </w:r>
      <w:r w:rsidRPr="005F5D18">
        <w:tab/>
      </w:r>
      <w:r w:rsidRPr="005F5D18">
        <w:tab/>
      </w:r>
      <w:r w:rsidRPr="005F5D18">
        <w:tab/>
      </w:r>
      <w:r w:rsidRPr="005F5D18">
        <w:tab/>
      </w:r>
      <w:r w:rsidRPr="005F5D18">
        <w:tab/>
      </w:r>
      <w:r>
        <w:t>Zhotovitel:</w:t>
      </w:r>
    </w:p>
    <w:p w14:paraId="7793C013" w14:textId="02CA7B4E" w:rsidR="00AA47DD" w:rsidRPr="005F5D18" w:rsidRDefault="00AA47DD" w:rsidP="00AA47DD">
      <w:pPr>
        <w:pStyle w:val="neslovanodstavec"/>
        <w:spacing w:after="0"/>
      </w:pPr>
      <w:r>
        <w:t>V</w:t>
      </w:r>
      <w:r w:rsidR="00652131" w:rsidRPr="00652131">
        <w:t xml:space="preserve"> </w:t>
      </w:r>
      <w:r w:rsidR="00652131">
        <w:t>Pardubicích</w:t>
      </w:r>
      <w:r w:rsidRPr="005F5D18">
        <w:t xml:space="preserve"> dne…………………</w:t>
      </w:r>
      <w:proofErr w:type="gramStart"/>
      <w:r w:rsidRPr="005F5D18">
        <w:t>…….</w:t>
      </w:r>
      <w:proofErr w:type="gramEnd"/>
      <w:r w:rsidRPr="005F5D18">
        <w:t>.</w:t>
      </w:r>
      <w:r w:rsidRPr="005F5D18">
        <w:tab/>
      </w:r>
      <w:r w:rsidRPr="005F5D18">
        <w:tab/>
      </w:r>
      <w:r w:rsidRPr="005F5D18">
        <w:tab/>
      </w:r>
    </w:p>
    <w:p w14:paraId="7A3C7F2D" w14:textId="77777777" w:rsidR="00AA47DD" w:rsidRDefault="00AA47DD" w:rsidP="00AA47DD">
      <w:pPr>
        <w:pStyle w:val="neslovanodstavec"/>
        <w:spacing w:after="0"/>
      </w:pPr>
    </w:p>
    <w:p w14:paraId="7DE7DF4C" w14:textId="77777777" w:rsidR="00AA47DD" w:rsidRDefault="00AA47DD" w:rsidP="00AA47DD">
      <w:pPr>
        <w:pStyle w:val="neslovanodstavec"/>
        <w:spacing w:after="0"/>
      </w:pPr>
    </w:p>
    <w:p w14:paraId="436E73D9" w14:textId="77777777" w:rsidR="00AA47DD" w:rsidRDefault="00AA47DD" w:rsidP="00AA47DD">
      <w:pPr>
        <w:pStyle w:val="neslovanodstavec"/>
        <w:spacing w:after="0"/>
      </w:pPr>
    </w:p>
    <w:p w14:paraId="7F5F34CE" w14:textId="77777777" w:rsidR="00AA47DD" w:rsidRPr="005F5D18" w:rsidRDefault="00AA47DD" w:rsidP="00AA47DD">
      <w:pPr>
        <w:pStyle w:val="neslovanodstavec"/>
        <w:spacing w:after="0"/>
      </w:pPr>
    </w:p>
    <w:p w14:paraId="0279AF09" w14:textId="77777777" w:rsidR="00AA47DD" w:rsidRPr="005F5D18" w:rsidRDefault="00AA47DD" w:rsidP="00AA47DD">
      <w:pPr>
        <w:pStyle w:val="neslovanodstavec"/>
        <w:spacing w:after="0"/>
      </w:pPr>
      <w:r w:rsidRPr="005F5D18">
        <w:t>…………………………………………………………………</w:t>
      </w:r>
      <w:r w:rsidRPr="005F5D18">
        <w:tab/>
      </w:r>
      <w:r w:rsidRPr="005F5D18">
        <w:tab/>
        <w:t>…………………………………………………………………</w:t>
      </w:r>
    </w:p>
    <w:p w14:paraId="282B64F3" w14:textId="135D1B5C" w:rsidR="00652131" w:rsidRPr="00E16803" w:rsidRDefault="00652131" w:rsidP="00652131">
      <w:pPr>
        <w:pStyle w:val="neslovanodstavec"/>
        <w:spacing w:after="0"/>
      </w:pPr>
      <w:r>
        <w:t xml:space="preserve">Ing. </w:t>
      </w:r>
      <w:r w:rsidRPr="00E16803">
        <w:t>Tomáš Pelikán</w:t>
      </w:r>
      <w:r w:rsidR="00FF0B60">
        <w:tab/>
      </w:r>
      <w:r w:rsidR="00FF0B60">
        <w:tab/>
      </w:r>
      <w:r w:rsidR="00FF0B60">
        <w:tab/>
      </w:r>
      <w:r w:rsidR="00FF0B60">
        <w:tab/>
      </w:r>
      <w:r w:rsidR="00FF0B60">
        <w:tab/>
        <w:t xml:space="preserve"> Zdeněk Kaplan</w:t>
      </w:r>
    </w:p>
    <w:p w14:paraId="113CAAD6" w14:textId="23CC9904" w:rsidR="00652131" w:rsidRDefault="00652131" w:rsidP="00652131">
      <w:pPr>
        <w:pStyle w:val="neslovanodstavec"/>
        <w:spacing w:after="0"/>
      </w:pPr>
      <w:r>
        <w:t>místopředseda představenstva</w:t>
      </w:r>
      <w:r>
        <w:tab/>
      </w:r>
      <w:r>
        <w:tab/>
      </w:r>
      <w:r w:rsidR="00FC5920">
        <w:tab/>
      </w:r>
      <w:r w:rsidR="00FC5920">
        <w:tab/>
      </w:r>
      <w:r w:rsidR="00FC5920">
        <w:tab/>
      </w:r>
      <w:r w:rsidR="00AA47DD" w:rsidRPr="005F5D18">
        <w:tab/>
      </w:r>
      <w:r w:rsidR="00AA47DD" w:rsidRPr="005F5D18">
        <w:tab/>
      </w:r>
    </w:p>
    <w:p w14:paraId="5F72A0EB" w14:textId="1DD1F125" w:rsidR="00AA47DD" w:rsidRDefault="00AA47DD" w:rsidP="00FC5920">
      <w:pPr>
        <w:pStyle w:val="neslovanodstavec"/>
        <w:spacing w:after="0"/>
        <w:ind w:left="4248" w:firstLine="708"/>
      </w:pPr>
    </w:p>
    <w:p w14:paraId="4B944BA9" w14:textId="77777777" w:rsidR="00DD3D0C" w:rsidRDefault="00DD3D0C"/>
    <w:sectPr w:rsidR="00DD3D0C" w:rsidSect="003723C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BCBA" w14:textId="77777777" w:rsidR="00885CEA" w:rsidRDefault="00885CEA" w:rsidP="003723C6">
      <w:r>
        <w:separator/>
      </w:r>
    </w:p>
  </w:endnote>
  <w:endnote w:type="continuationSeparator" w:id="0">
    <w:p w14:paraId="342F820D" w14:textId="77777777" w:rsidR="00885CEA" w:rsidRDefault="00885CEA" w:rsidP="0037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0DF1" w14:textId="77777777" w:rsidR="00885CEA" w:rsidRDefault="00885CEA" w:rsidP="003723C6">
      <w:r>
        <w:separator/>
      </w:r>
    </w:p>
  </w:footnote>
  <w:footnote w:type="continuationSeparator" w:id="0">
    <w:p w14:paraId="76F78A36" w14:textId="77777777" w:rsidR="00885CEA" w:rsidRDefault="00885CEA" w:rsidP="0037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79D"/>
    <w:multiLevelType w:val="multilevel"/>
    <w:tmpl w:val="39F014CE"/>
    <w:lvl w:ilvl="0">
      <w:start w:val="1"/>
      <w:numFmt w:val="upperRoman"/>
      <w:pStyle w:val="Nadpislnku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3913C3"/>
    <w:multiLevelType w:val="multilevel"/>
    <w:tmpl w:val="70004B6C"/>
    <w:lvl w:ilvl="0">
      <w:start w:val="1"/>
      <w:numFmt w:val="decimal"/>
      <w:pStyle w:val="ISOodstavec1rove"/>
      <w:isLgl/>
      <w:lvlText w:val="%1"/>
      <w:lvlJc w:val="left"/>
      <w:pPr>
        <w:tabs>
          <w:tab w:val="num" w:pos="1559"/>
        </w:tabs>
        <w:ind w:left="1418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1559"/>
        </w:tabs>
        <w:ind w:left="1418" w:hanging="284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24"/>
        </w:tabs>
        <w:ind w:left="24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712"/>
        </w:tabs>
        <w:ind w:left="271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56"/>
        </w:tabs>
        <w:ind w:left="285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144"/>
        </w:tabs>
        <w:ind w:left="3144" w:hanging="1584"/>
      </w:pPr>
      <w:rPr>
        <w:rFonts w:hint="default"/>
      </w:rPr>
    </w:lvl>
  </w:abstractNum>
  <w:abstractNum w:abstractNumId="2" w15:restartNumberingAfterBreak="0">
    <w:nsid w:val="5BCE3857"/>
    <w:multiLevelType w:val="hybridMultilevel"/>
    <w:tmpl w:val="5474462A"/>
    <w:lvl w:ilvl="0" w:tplc="215C3306">
      <w:numFmt w:val="bullet"/>
      <w:pStyle w:val="odrky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04149822">
    <w:abstractNumId w:val="0"/>
  </w:num>
  <w:num w:numId="2" w16cid:durableId="378742976">
    <w:abstractNumId w:val="0"/>
  </w:num>
  <w:num w:numId="3" w16cid:durableId="268390730">
    <w:abstractNumId w:val="2"/>
  </w:num>
  <w:num w:numId="4" w16cid:durableId="363480247">
    <w:abstractNumId w:val="1"/>
  </w:num>
  <w:num w:numId="5" w16cid:durableId="269363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48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DD"/>
    <w:rsid w:val="0002716F"/>
    <w:rsid w:val="00032B30"/>
    <w:rsid w:val="00036C47"/>
    <w:rsid w:val="00056F14"/>
    <w:rsid w:val="00084A5D"/>
    <w:rsid w:val="000A4FCD"/>
    <w:rsid w:val="000A5E42"/>
    <w:rsid w:val="000D20D2"/>
    <w:rsid w:val="001113D8"/>
    <w:rsid w:val="0018159E"/>
    <w:rsid w:val="001A4C97"/>
    <w:rsid w:val="001A5AF1"/>
    <w:rsid w:val="001F5EAC"/>
    <w:rsid w:val="00205B80"/>
    <w:rsid w:val="00232A4B"/>
    <w:rsid w:val="002462B6"/>
    <w:rsid w:val="0025761D"/>
    <w:rsid w:val="00264908"/>
    <w:rsid w:val="00271ED3"/>
    <w:rsid w:val="00274B2C"/>
    <w:rsid w:val="002938F7"/>
    <w:rsid w:val="002C7B82"/>
    <w:rsid w:val="002F33B7"/>
    <w:rsid w:val="00304D3F"/>
    <w:rsid w:val="00311136"/>
    <w:rsid w:val="00324477"/>
    <w:rsid w:val="00343F04"/>
    <w:rsid w:val="00353815"/>
    <w:rsid w:val="003723C6"/>
    <w:rsid w:val="003921DF"/>
    <w:rsid w:val="003A072F"/>
    <w:rsid w:val="003C75BE"/>
    <w:rsid w:val="003D3254"/>
    <w:rsid w:val="003D63C5"/>
    <w:rsid w:val="003F0E04"/>
    <w:rsid w:val="00414FE3"/>
    <w:rsid w:val="00422949"/>
    <w:rsid w:val="0043162E"/>
    <w:rsid w:val="004345CF"/>
    <w:rsid w:val="004A153B"/>
    <w:rsid w:val="004B26CB"/>
    <w:rsid w:val="004C7671"/>
    <w:rsid w:val="004E5408"/>
    <w:rsid w:val="00516B2F"/>
    <w:rsid w:val="0052392C"/>
    <w:rsid w:val="00524620"/>
    <w:rsid w:val="00550AA0"/>
    <w:rsid w:val="00564276"/>
    <w:rsid w:val="005736E7"/>
    <w:rsid w:val="00581E7C"/>
    <w:rsid w:val="005873E5"/>
    <w:rsid w:val="00595104"/>
    <w:rsid w:val="005A5893"/>
    <w:rsid w:val="005E1D95"/>
    <w:rsid w:val="005E2DEF"/>
    <w:rsid w:val="005F2C74"/>
    <w:rsid w:val="00600991"/>
    <w:rsid w:val="00607026"/>
    <w:rsid w:val="00645F56"/>
    <w:rsid w:val="00650C63"/>
    <w:rsid w:val="00652131"/>
    <w:rsid w:val="00656020"/>
    <w:rsid w:val="00696361"/>
    <w:rsid w:val="006C60A7"/>
    <w:rsid w:val="006C61F3"/>
    <w:rsid w:val="00711209"/>
    <w:rsid w:val="007145AD"/>
    <w:rsid w:val="00714CBD"/>
    <w:rsid w:val="0074315B"/>
    <w:rsid w:val="00762E78"/>
    <w:rsid w:val="00765BDD"/>
    <w:rsid w:val="0076709A"/>
    <w:rsid w:val="0079533D"/>
    <w:rsid w:val="007B4AE3"/>
    <w:rsid w:val="00806ECD"/>
    <w:rsid w:val="00846C1B"/>
    <w:rsid w:val="008474A3"/>
    <w:rsid w:val="008624D6"/>
    <w:rsid w:val="00864AC0"/>
    <w:rsid w:val="0087590D"/>
    <w:rsid w:val="008855B3"/>
    <w:rsid w:val="00885CEA"/>
    <w:rsid w:val="008B776E"/>
    <w:rsid w:val="008D1678"/>
    <w:rsid w:val="008D783E"/>
    <w:rsid w:val="008E02D3"/>
    <w:rsid w:val="008E2E79"/>
    <w:rsid w:val="008F4F82"/>
    <w:rsid w:val="008F5D63"/>
    <w:rsid w:val="009444CC"/>
    <w:rsid w:val="00947082"/>
    <w:rsid w:val="00981885"/>
    <w:rsid w:val="009B579A"/>
    <w:rsid w:val="009C34C7"/>
    <w:rsid w:val="009D038E"/>
    <w:rsid w:val="009D1929"/>
    <w:rsid w:val="00A21C4B"/>
    <w:rsid w:val="00A43C01"/>
    <w:rsid w:val="00A5273D"/>
    <w:rsid w:val="00A63C1F"/>
    <w:rsid w:val="00A7166D"/>
    <w:rsid w:val="00A97A47"/>
    <w:rsid w:val="00AA425C"/>
    <w:rsid w:val="00AA47DD"/>
    <w:rsid w:val="00AC5A68"/>
    <w:rsid w:val="00AD65AF"/>
    <w:rsid w:val="00B701F2"/>
    <w:rsid w:val="00B7569B"/>
    <w:rsid w:val="00B87AEC"/>
    <w:rsid w:val="00B97FF2"/>
    <w:rsid w:val="00BC1771"/>
    <w:rsid w:val="00BD7286"/>
    <w:rsid w:val="00BF3DAF"/>
    <w:rsid w:val="00C1287C"/>
    <w:rsid w:val="00C36D42"/>
    <w:rsid w:val="00C52031"/>
    <w:rsid w:val="00C579D6"/>
    <w:rsid w:val="00C93412"/>
    <w:rsid w:val="00CA58D5"/>
    <w:rsid w:val="00CC3D95"/>
    <w:rsid w:val="00D0464F"/>
    <w:rsid w:val="00D11E1B"/>
    <w:rsid w:val="00D15C8E"/>
    <w:rsid w:val="00D3696C"/>
    <w:rsid w:val="00D83020"/>
    <w:rsid w:val="00DA0F28"/>
    <w:rsid w:val="00DB48D0"/>
    <w:rsid w:val="00DD3D0C"/>
    <w:rsid w:val="00DF1F07"/>
    <w:rsid w:val="00E06841"/>
    <w:rsid w:val="00E30161"/>
    <w:rsid w:val="00E33251"/>
    <w:rsid w:val="00E575CF"/>
    <w:rsid w:val="00EA7D8B"/>
    <w:rsid w:val="00EC063E"/>
    <w:rsid w:val="00ED38EC"/>
    <w:rsid w:val="00F06E4E"/>
    <w:rsid w:val="00F65DA4"/>
    <w:rsid w:val="00F8534B"/>
    <w:rsid w:val="00F866DB"/>
    <w:rsid w:val="00F86A07"/>
    <w:rsid w:val="00F87EA7"/>
    <w:rsid w:val="00F92A81"/>
    <w:rsid w:val="00F967CA"/>
    <w:rsid w:val="00FA09F8"/>
    <w:rsid w:val="00FC5920"/>
    <w:rsid w:val="00FE04FB"/>
    <w:rsid w:val="00FE5B6A"/>
    <w:rsid w:val="00FF0B60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40F93B"/>
  <w15:docId w15:val="{FC525156-AB8F-474B-B87C-62762A4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C63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A47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3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D11E1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11E1B"/>
    <w:pPr>
      <w:numPr>
        <w:ilvl w:val="5"/>
        <w:numId w:val="4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D11E1B"/>
    <w:pPr>
      <w:numPr>
        <w:ilvl w:val="6"/>
        <w:numId w:val="4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11E1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11E1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ormln"/>
    <w:uiPriority w:val="99"/>
    <w:qFormat/>
    <w:rsid w:val="00AA47DD"/>
    <w:pPr>
      <w:numPr>
        <w:numId w:val="1"/>
      </w:numPr>
      <w:tabs>
        <w:tab w:val="num" w:pos="360"/>
        <w:tab w:val="num" w:pos="971"/>
      </w:tabs>
      <w:spacing w:before="240" w:line="276" w:lineRule="auto"/>
      <w:ind w:left="0" w:firstLine="0"/>
      <w:jc w:val="center"/>
    </w:pPr>
    <w:rPr>
      <w:rFonts w:ascii="Cambria" w:eastAsia="Times New Roman" w:hAnsi="Cambria" w:cs="Times New Roman"/>
      <w:color w:val="auto"/>
      <w:sz w:val="24"/>
      <w:lang w:eastAsia="en-US"/>
    </w:rPr>
  </w:style>
  <w:style w:type="paragraph" w:customStyle="1" w:styleId="slovanodstavec">
    <w:name w:val="číslovaný odstavec"/>
    <w:basedOn w:val="Normln"/>
    <w:uiPriority w:val="99"/>
    <w:qFormat/>
    <w:rsid w:val="00AA47DD"/>
    <w:pPr>
      <w:numPr>
        <w:ilvl w:val="1"/>
        <w:numId w:val="1"/>
      </w:numPr>
      <w:spacing w:before="120" w:line="276" w:lineRule="auto"/>
    </w:pPr>
    <w:rPr>
      <w:rFonts w:ascii="Calibri" w:eastAsia="Calibri" w:hAnsi="Calibri"/>
      <w:szCs w:val="22"/>
      <w:lang w:eastAsia="en-US"/>
    </w:rPr>
  </w:style>
  <w:style w:type="paragraph" w:customStyle="1" w:styleId="psmena">
    <w:name w:val="písmena"/>
    <w:basedOn w:val="slovanodstavec"/>
    <w:uiPriority w:val="99"/>
    <w:qFormat/>
    <w:rsid w:val="00607026"/>
    <w:pPr>
      <w:numPr>
        <w:ilvl w:val="2"/>
      </w:numPr>
      <w:tabs>
        <w:tab w:val="num" w:pos="1259"/>
      </w:tabs>
      <w:ind w:left="936" w:hanging="397"/>
    </w:pPr>
  </w:style>
  <w:style w:type="paragraph" w:customStyle="1" w:styleId="neslovanodstavec">
    <w:name w:val="nečíslovaný odstavec"/>
    <w:basedOn w:val="Normln"/>
    <w:uiPriority w:val="99"/>
    <w:rsid w:val="00650C63"/>
    <w:pPr>
      <w:spacing w:after="200" w:line="276" w:lineRule="auto"/>
    </w:pPr>
    <w:rPr>
      <w:rFonts w:ascii="Calibri" w:eastAsia="Calibri" w:hAnsi="Calibri" w:cs="Calibri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A4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3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74315B"/>
    <w:rPr>
      <w:color w:val="0000FF"/>
      <w:u w:val="single"/>
    </w:rPr>
  </w:style>
  <w:style w:type="paragraph" w:customStyle="1" w:styleId="odrky">
    <w:name w:val="odrážky"/>
    <w:basedOn w:val="slovanodstavec"/>
    <w:qFormat/>
    <w:rsid w:val="00607026"/>
    <w:pPr>
      <w:numPr>
        <w:ilvl w:val="0"/>
        <w:numId w:val="3"/>
      </w:numPr>
      <w:ind w:left="1378"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2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rsid w:val="00D11E1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11E1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11E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11E1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11E1B"/>
    <w:rPr>
      <w:rFonts w:ascii="Arial" w:eastAsia="Times New Roman" w:hAnsi="Arial" w:cs="Arial"/>
      <w:lang w:eastAsia="cs-CZ"/>
    </w:rPr>
  </w:style>
  <w:style w:type="character" w:styleId="slostrnky">
    <w:name w:val="page number"/>
    <w:basedOn w:val="Standardnpsmoodstavce"/>
    <w:semiHidden/>
    <w:rsid w:val="00D11E1B"/>
  </w:style>
  <w:style w:type="paragraph" w:customStyle="1" w:styleId="ISOodstavec1rove">
    <w:name w:val="ISO_odstavec_1úroveň"/>
    <w:rsid w:val="00D11E1B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SOodstavecneslovan">
    <w:name w:val="ISO_odstavec nečíslovaný"/>
    <w:basedOn w:val="Normln"/>
    <w:qFormat/>
    <w:rsid w:val="00D11E1B"/>
    <w:pPr>
      <w:spacing w:before="120"/>
      <w:jc w:val="both"/>
    </w:pPr>
  </w:style>
  <w:style w:type="paragraph" w:styleId="Revize">
    <w:name w:val="Revision"/>
    <w:hidden/>
    <w:uiPriority w:val="99"/>
    <w:semiHidden/>
    <w:rsid w:val="003C7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20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0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0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0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2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23C6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2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23C6"/>
    <w:rPr>
      <w:rFonts w:eastAsia="Times New Roman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A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lan@kacenistrom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dislavp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0400-B51C-4A2F-91A6-5775C91B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2505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DpmP a.s. DpmP a.s.</cp:lastModifiedBy>
  <cp:revision>2</cp:revision>
  <cp:lastPrinted>2018-03-15T09:34:00Z</cp:lastPrinted>
  <dcterms:created xsi:type="dcterms:W3CDTF">2025-03-17T10:15:00Z</dcterms:created>
  <dcterms:modified xsi:type="dcterms:W3CDTF">2025-03-17T10:15:00Z</dcterms:modified>
</cp:coreProperties>
</file>