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89D9" w14:textId="77777777" w:rsidR="00675460" w:rsidRDefault="00675460" w:rsidP="00675460">
      <w:pPr>
        <w:tabs>
          <w:tab w:val="left" w:pos="284"/>
        </w:tabs>
        <w:spacing w:after="0" w:line="240" w:lineRule="auto"/>
        <w:jc w:val="both"/>
        <w:rPr>
          <w:rFonts w:ascii="Arial" w:eastAsia="Times New Roman" w:hAnsi="Arial" w:cs="Arial"/>
          <w:b/>
          <w:lang w:eastAsia="cs-CZ"/>
        </w:rPr>
      </w:pPr>
    </w:p>
    <w:p w14:paraId="513D189E" w14:textId="77777777" w:rsidR="00E0375F" w:rsidRPr="00890959" w:rsidRDefault="00E0375F" w:rsidP="00E0375F">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 xml:space="preserve">SMLOUVA PŘÍKAZNÍ </w:t>
      </w:r>
    </w:p>
    <w:p w14:paraId="2FE6442F" w14:textId="77777777" w:rsidR="00E0375F" w:rsidRPr="00890959" w:rsidRDefault="00E0375F" w:rsidP="00E0375F">
      <w:pPr>
        <w:tabs>
          <w:tab w:val="left" w:pos="284"/>
        </w:tabs>
        <w:spacing w:after="0" w:line="240" w:lineRule="auto"/>
        <w:ind w:left="284"/>
        <w:rPr>
          <w:rFonts w:ascii="Arial" w:eastAsia="Times New Roman" w:hAnsi="Arial" w:cs="Arial"/>
          <w:lang w:eastAsia="cs-CZ"/>
        </w:rPr>
      </w:pPr>
    </w:p>
    <w:p w14:paraId="2FD2904C" w14:textId="77777777" w:rsidR="00E0375F" w:rsidRPr="00890959" w:rsidRDefault="00E0375F" w:rsidP="00E0375F">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 ve znění pozdějších předpisů (dále jen „občanský zákoník“)</w:t>
      </w:r>
    </w:p>
    <w:p w14:paraId="3BF6898D" w14:textId="77777777" w:rsidR="00E0375F" w:rsidRDefault="00E0375F" w:rsidP="00E0375F">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7C07CD2C" w14:textId="77777777" w:rsidR="00E0375F" w:rsidRPr="00890959" w:rsidRDefault="00E0375F" w:rsidP="00E0375F">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33D5870" w14:textId="77777777" w:rsidR="001376B0" w:rsidRDefault="00E0375F" w:rsidP="00E0375F">
      <w:pPr>
        <w:pStyle w:val="Default"/>
        <w:rPr>
          <w:rFonts w:eastAsia="Times New Roman"/>
          <w:b/>
          <w:sz w:val="22"/>
          <w:szCs w:val="22"/>
          <w:lang w:eastAsia="cs-CZ"/>
        </w:rPr>
      </w:pPr>
      <w:r w:rsidRPr="00687932">
        <w:rPr>
          <w:rFonts w:eastAsia="Times New Roman"/>
          <w:b/>
          <w:lang w:eastAsia="cs-CZ"/>
        </w:rPr>
        <w:t>číslo smlouvy Příkazce:</w:t>
      </w:r>
      <w:r w:rsidRPr="00D16A6D">
        <w:rPr>
          <w:rFonts w:eastAsia="Times New Roman"/>
          <w:b/>
          <w:lang w:eastAsia="cs-CZ"/>
        </w:rPr>
        <w:tab/>
      </w:r>
      <w:r w:rsidR="001376B0" w:rsidRPr="001376B0">
        <w:rPr>
          <w:rFonts w:eastAsia="Times New Roman"/>
          <w:b/>
          <w:lang w:eastAsia="cs-CZ"/>
        </w:rPr>
        <w:t>7/25/5600/018</w:t>
      </w:r>
      <w:r>
        <w:rPr>
          <w:rFonts w:eastAsia="Times New Roman"/>
          <w:b/>
          <w:lang w:eastAsia="cs-CZ"/>
        </w:rPr>
        <w:tab/>
      </w:r>
      <w:r>
        <w:rPr>
          <w:rFonts w:eastAsia="Times New Roman"/>
          <w:b/>
          <w:lang w:eastAsia="cs-CZ"/>
        </w:rPr>
        <w:tab/>
      </w:r>
      <w:r>
        <w:rPr>
          <w:rFonts w:eastAsia="Times New Roman"/>
          <w:b/>
          <w:lang w:eastAsia="cs-CZ"/>
        </w:rPr>
        <w:tab/>
      </w:r>
      <w:r w:rsidRPr="002C5927">
        <w:rPr>
          <w:rFonts w:eastAsia="Times New Roman"/>
          <w:b/>
          <w:sz w:val="22"/>
          <w:szCs w:val="22"/>
          <w:lang w:eastAsia="cs-CZ"/>
        </w:rPr>
        <w:t xml:space="preserve">PID: </w:t>
      </w:r>
      <w:r w:rsidR="001376B0" w:rsidRPr="001376B0">
        <w:rPr>
          <w:rFonts w:eastAsia="Times New Roman"/>
          <w:b/>
          <w:sz w:val="22"/>
          <w:szCs w:val="22"/>
          <w:lang w:eastAsia="cs-CZ"/>
        </w:rPr>
        <w:t xml:space="preserve">TSKAX002MZDG </w:t>
      </w:r>
    </w:p>
    <w:p w14:paraId="6EC88C60" w14:textId="246A94FF" w:rsidR="00E0375F" w:rsidRPr="00867FD5" w:rsidRDefault="00E0375F" w:rsidP="00E0375F">
      <w:pPr>
        <w:pStyle w:val="Default"/>
        <w:rPr>
          <w:rFonts w:eastAsia="Times New Roman"/>
          <w:bCs/>
          <w:lang w:eastAsia="cs-CZ"/>
        </w:rPr>
      </w:pPr>
      <w:r w:rsidRPr="00592401">
        <w:rPr>
          <w:rFonts w:eastAsia="Times New Roman"/>
          <w:b/>
          <w:lang w:eastAsia="cs-CZ"/>
        </w:rPr>
        <w:t>číslo smlouvy Příkazníka:</w:t>
      </w:r>
      <w:r>
        <w:rPr>
          <w:rFonts w:eastAsia="Times New Roman"/>
          <w:b/>
          <w:lang w:eastAsia="cs-CZ"/>
        </w:rPr>
        <w:t xml:space="preserve"> </w:t>
      </w:r>
    </w:p>
    <w:p w14:paraId="1EBE2F45" w14:textId="77777777" w:rsidR="00E0375F" w:rsidRDefault="00E0375F" w:rsidP="00E0375F">
      <w:pPr>
        <w:tabs>
          <w:tab w:val="left" w:pos="284"/>
        </w:tabs>
        <w:spacing w:after="0" w:line="240" w:lineRule="auto"/>
        <w:ind w:left="284"/>
        <w:jc w:val="both"/>
        <w:rPr>
          <w:rFonts w:ascii="Arial" w:eastAsia="Times New Roman" w:hAnsi="Arial" w:cs="Arial"/>
          <w:bCs/>
          <w:lang w:eastAsia="cs-CZ"/>
        </w:rPr>
      </w:pPr>
    </w:p>
    <w:p w14:paraId="01282F3B" w14:textId="77777777" w:rsidR="00E0375F" w:rsidRDefault="00E0375F" w:rsidP="00E0375F">
      <w:pPr>
        <w:tabs>
          <w:tab w:val="left" w:pos="284"/>
        </w:tabs>
        <w:spacing w:after="0" w:line="240" w:lineRule="auto"/>
        <w:ind w:left="284"/>
        <w:jc w:val="both"/>
        <w:rPr>
          <w:rFonts w:ascii="Arial" w:eastAsia="Times New Roman" w:hAnsi="Arial" w:cs="Arial"/>
          <w:bCs/>
          <w:lang w:eastAsia="cs-CZ"/>
        </w:rPr>
      </w:pPr>
    </w:p>
    <w:p w14:paraId="7DA890A5" w14:textId="4849FD08" w:rsidR="00E0375F" w:rsidRDefault="00E0375F" w:rsidP="00E0375F">
      <w:pPr>
        <w:autoSpaceDE w:val="0"/>
        <w:autoSpaceDN w:val="0"/>
        <w:adjustRightInd w:val="0"/>
        <w:spacing w:line="240" w:lineRule="auto"/>
        <w:ind w:firstLine="567"/>
        <w:jc w:val="center"/>
        <w:rPr>
          <w:rFonts w:ascii="Arial" w:hAnsi="Arial" w:cs="Arial"/>
          <w:b/>
        </w:rPr>
      </w:pPr>
      <w:r>
        <w:rPr>
          <w:rFonts w:ascii="Arial" w:hAnsi="Arial" w:cs="Arial"/>
          <w:b/>
        </w:rPr>
        <w:t>„</w:t>
      </w:r>
      <w:r w:rsidR="001376B0" w:rsidRPr="001376B0">
        <w:rPr>
          <w:rFonts w:ascii="Arial" w:hAnsi="Arial" w:cs="Arial"/>
          <w:b/>
        </w:rPr>
        <w:t>Most Y528..1,2, Průmyslová, Průmyslová II, P14</w:t>
      </w:r>
      <w:r>
        <w:rPr>
          <w:rFonts w:ascii="Arial" w:hAnsi="Arial" w:cs="Arial"/>
          <w:b/>
        </w:rPr>
        <w:t xml:space="preserve"> </w:t>
      </w:r>
      <w:r w:rsidRPr="000933E9">
        <w:rPr>
          <w:rFonts w:ascii="Arial" w:hAnsi="Arial" w:cs="Arial"/>
          <w:b/>
        </w:rPr>
        <w:t>– zajištění</w:t>
      </w:r>
      <w:r w:rsidRPr="00897248">
        <w:rPr>
          <w:rFonts w:ascii="Arial" w:hAnsi="Arial" w:cs="Arial"/>
          <w:b/>
        </w:rPr>
        <w:t xml:space="preserve"> technického dozoru stavebníka (TDS) a výkonu </w:t>
      </w:r>
      <w:r>
        <w:rPr>
          <w:rFonts w:ascii="Arial" w:hAnsi="Arial" w:cs="Arial"/>
          <w:b/>
        </w:rPr>
        <w:t xml:space="preserve">činnosti </w:t>
      </w:r>
      <w:r w:rsidRPr="00897248">
        <w:rPr>
          <w:rFonts w:ascii="Arial" w:hAnsi="Arial" w:cs="Arial"/>
          <w:b/>
        </w:rPr>
        <w:t>koordinátora BOZP</w:t>
      </w:r>
      <w:r w:rsidRPr="00DB43F2">
        <w:rPr>
          <w:rFonts w:ascii="Arial" w:hAnsi="Arial" w:cs="Arial"/>
          <w:b/>
        </w:rPr>
        <w:t>“</w:t>
      </w:r>
    </w:p>
    <w:p w14:paraId="46C1FC35" w14:textId="77777777" w:rsidR="00E0375F" w:rsidRDefault="00E0375F" w:rsidP="00E0375F">
      <w:pPr>
        <w:tabs>
          <w:tab w:val="left" w:pos="284"/>
        </w:tabs>
        <w:spacing w:after="0" w:line="240" w:lineRule="auto"/>
        <w:ind w:left="284"/>
        <w:jc w:val="center"/>
        <w:rPr>
          <w:rFonts w:ascii="Arial" w:eastAsia="Times New Roman" w:hAnsi="Arial" w:cs="Arial"/>
          <w:b/>
          <w:highlight w:val="yellow"/>
          <w:lang w:eastAsia="cs-CZ"/>
        </w:rPr>
      </w:pPr>
    </w:p>
    <w:p w14:paraId="1AF562C9" w14:textId="77777777" w:rsidR="00E0375F" w:rsidRPr="00890959" w:rsidRDefault="00E0375F" w:rsidP="00E0375F">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52DB7137" w14:textId="77777777" w:rsidR="00E0375F" w:rsidRPr="00890959" w:rsidRDefault="00E0375F" w:rsidP="00E0375F">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47932DA9" w14:textId="77777777" w:rsidR="00E0375F" w:rsidRPr="00890959" w:rsidRDefault="00E0375F" w:rsidP="00E0375F">
      <w:pPr>
        <w:tabs>
          <w:tab w:val="left" w:pos="284"/>
        </w:tabs>
        <w:spacing w:after="0" w:line="240" w:lineRule="auto"/>
        <w:ind w:left="284"/>
        <w:jc w:val="center"/>
        <w:rPr>
          <w:rFonts w:ascii="Arial" w:eastAsia="Times New Roman" w:hAnsi="Arial" w:cs="Arial"/>
          <w:b/>
          <w:u w:val="single"/>
          <w:lang w:eastAsia="cs-CZ"/>
        </w:rPr>
      </w:pPr>
    </w:p>
    <w:p w14:paraId="744B8EB3" w14:textId="77777777" w:rsidR="00E0375F" w:rsidRPr="00890959" w:rsidRDefault="00E0375F" w:rsidP="00E0375F">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1. Příkazce:</w:t>
      </w:r>
      <w:r w:rsidRPr="00890959">
        <w:rPr>
          <w:rFonts w:ascii="Arial" w:eastAsia="Times New Roman" w:hAnsi="Arial" w:cs="Arial"/>
          <w:lang w:eastAsia="cs-CZ"/>
        </w:rPr>
        <w:t xml:space="preserve"> </w:t>
      </w:r>
      <w:r w:rsidRPr="00890959">
        <w:rPr>
          <w:rFonts w:ascii="Arial" w:hAnsi="Arial" w:cs="Arial"/>
          <w:b/>
        </w:rPr>
        <w:t xml:space="preserve">Technická správa komunikací </w:t>
      </w:r>
      <w:r w:rsidRPr="00890959">
        <w:rPr>
          <w:rFonts w:ascii="Arial" w:hAnsi="Arial" w:cs="Arial"/>
          <w:b/>
          <w:bCs/>
        </w:rPr>
        <w:t>hl. m. Prahy, a.s.</w:t>
      </w:r>
    </w:p>
    <w:p w14:paraId="11AE4EDC" w14:textId="77777777" w:rsidR="00E0375F" w:rsidRPr="00890959" w:rsidRDefault="00E0375F" w:rsidP="00E0375F">
      <w:pPr>
        <w:pStyle w:val="Zhlav"/>
        <w:ind w:left="567"/>
        <w:rPr>
          <w:rFonts w:ascii="Arial" w:hAnsi="Arial" w:cs="Arial"/>
          <w:b/>
        </w:rPr>
      </w:pPr>
      <w:r>
        <w:rPr>
          <w:rFonts w:ascii="Arial" w:hAnsi="Arial" w:cs="Arial"/>
        </w:rPr>
        <w:t xml:space="preserve">Sídlo: </w:t>
      </w:r>
      <w:r w:rsidRPr="00687932">
        <w:rPr>
          <w:rFonts w:ascii="Arial" w:hAnsi="Arial" w:cs="Arial"/>
        </w:rPr>
        <w:t xml:space="preserve">Veletržní 1623/24, 170 00 Praha 7 – Holešovice </w:t>
      </w:r>
    </w:p>
    <w:p w14:paraId="6713FBB3" w14:textId="77777777" w:rsidR="00E0375F" w:rsidRPr="00890959" w:rsidRDefault="00E0375F" w:rsidP="00E0375F">
      <w:pPr>
        <w:spacing w:after="0" w:line="240" w:lineRule="auto"/>
        <w:ind w:left="567"/>
        <w:rPr>
          <w:rFonts w:ascii="Arial" w:hAnsi="Arial" w:cs="Arial"/>
        </w:rPr>
      </w:pPr>
      <w:r w:rsidRPr="00890959">
        <w:rPr>
          <w:rFonts w:ascii="Arial" w:hAnsi="Arial" w:cs="Arial"/>
        </w:rPr>
        <w:t>IČO: 03447286</w:t>
      </w:r>
    </w:p>
    <w:p w14:paraId="04AC018F" w14:textId="77777777" w:rsidR="00E0375F" w:rsidRPr="00890959" w:rsidRDefault="00E0375F" w:rsidP="00E0375F">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55C48445" w14:textId="77777777" w:rsidR="00E0375F" w:rsidRPr="00890959" w:rsidRDefault="00E0375F" w:rsidP="00E0375F">
      <w:pPr>
        <w:spacing w:after="0" w:line="240" w:lineRule="auto"/>
        <w:ind w:left="567" w:right="-142"/>
        <w:rPr>
          <w:rFonts w:ascii="Arial" w:hAnsi="Arial" w:cs="Arial"/>
        </w:rPr>
      </w:pPr>
      <w:r w:rsidRPr="00890959">
        <w:rPr>
          <w:rFonts w:ascii="Arial" w:hAnsi="Arial" w:cs="Arial"/>
        </w:rPr>
        <w:t xml:space="preserve">Zapsána v obchodním rejstříku vedeném Městským soudem v Praze, </w:t>
      </w:r>
      <w:proofErr w:type="spellStart"/>
      <w:r>
        <w:rPr>
          <w:rFonts w:ascii="Arial" w:hAnsi="Arial" w:cs="Arial"/>
        </w:rPr>
        <w:t>sp</w:t>
      </w:r>
      <w:proofErr w:type="spellEnd"/>
      <w:r>
        <w:rPr>
          <w:rFonts w:ascii="Arial" w:hAnsi="Arial" w:cs="Arial"/>
        </w:rPr>
        <w:t>. zn.</w:t>
      </w:r>
      <w:r w:rsidRPr="00890959">
        <w:rPr>
          <w:rFonts w:ascii="Arial" w:hAnsi="Arial" w:cs="Arial"/>
        </w:rPr>
        <w:t xml:space="preserve"> B,</w:t>
      </w:r>
      <w:r>
        <w:rPr>
          <w:rFonts w:ascii="Arial" w:hAnsi="Arial" w:cs="Arial"/>
        </w:rPr>
        <w:t xml:space="preserve"> </w:t>
      </w:r>
      <w:r w:rsidRPr="00890959">
        <w:rPr>
          <w:rFonts w:ascii="Arial" w:hAnsi="Arial" w:cs="Arial"/>
        </w:rPr>
        <w:t>20059</w:t>
      </w:r>
    </w:p>
    <w:p w14:paraId="6F13232E" w14:textId="77777777" w:rsidR="00E0375F" w:rsidRPr="00890959" w:rsidRDefault="00E0375F" w:rsidP="00E0375F">
      <w:pPr>
        <w:spacing w:after="0" w:line="240" w:lineRule="auto"/>
        <w:ind w:left="567"/>
        <w:rPr>
          <w:rFonts w:ascii="Arial" w:hAnsi="Arial" w:cs="Arial"/>
        </w:rPr>
      </w:pPr>
      <w:r w:rsidRPr="00890959">
        <w:rPr>
          <w:rFonts w:ascii="Arial" w:hAnsi="Arial" w:cs="Arial"/>
        </w:rPr>
        <w:t>Bankovní spojení: PPF banka a.s.</w:t>
      </w:r>
    </w:p>
    <w:p w14:paraId="4C398CED" w14:textId="77777777" w:rsidR="00E0375F" w:rsidRPr="00890959" w:rsidRDefault="00E0375F" w:rsidP="00E0375F">
      <w:pPr>
        <w:spacing w:after="0" w:line="240" w:lineRule="auto"/>
        <w:ind w:left="567"/>
        <w:rPr>
          <w:rFonts w:ascii="Arial" w:hAnsi="Arial" w:cs="Arial"/>
        </w:rPr>
      </w:pPr>
      <w:r w:rsidRPr="00890959">
        <w:rPr>
          <w:rFonts w:ascii="Arial" w:hAnsi="Arial" w:cs="Arial"/>
        </w:rPr>
        <w:t xml:space="preserve">Číslo účtu: 2023100003/6000 </w:t>
      </w:r>
    </w:p>
    <w:p w14:paraId="56E04B9E" w14:textId="77777777" w:rsidR="00E0375F" w:rsidRDefault="00E0375F" w:rsidP="00E0375F">
      <w:pPr>
        <w:spacing w:after="0" w:line="240" w:lineRule="auto"/>
        <w:ind w:left="567"/>
        <w:jc w:val="both"/>
        <w:rPr>
          <w:rFonts w:ascii="Arial" w:hAnsi="Arial" w:cs="Arial"/>
        </w:rPr>
      </w:pPr>
    </w:p>
    <w:p w14:paraId="75C1DF56" w14:textId="3A82443A" w:rsidR="00E0375F" w:rsidRPr="009822DF" w:rsidRDefault="00E0375F" w:rsidP="00E0375F">
      <w:pPr>
        <w:spacing w:after="0" w:line="240" w:lineRule="auto"/>
        <w:jc w:val="both"/>
        <w:rPr>
          <w:rFonts w:ascii="Arial" w:hAnsi="Arial" w:cs="Arial"/>
        </w:rPr>
      </w:pPr>
      <w:r w:rsidRPr="009822DF">
        <w:rPr>
          <w:rFonts w:ascii="Arial" w:hAnsi="Arial" w:cs="Arial"/>
        </w:rPr>
        <w:t xml:space="preserve">Při podpisu tohoto typu smlouvy je oprávněn zastupovat Příkazce na základě zmocnění uděleného představenstvem Ing. </w:t>
      </w:r>
      <w:r w:rsidR="00527F11" w:rsidRPr="009822DF">
        <w:rPr>
          <w:rFonts w:ascii="Arial" w:hAnsi="Arial" w:cs="Arial"/>
        </w:rPr>
        <w:t>Petr Kožíšek</w:t>
      </w:r>
      <w:r w:rsidRPr="009822DF">
        <w:rPr>
          <w:rFonts w:ascii="Arial" w:hAnsi="Arial" w:cs="Arial"/>
        </w:rPr>
        <w:t xml:space="preserve">, </w:t>
      </w:r>
      <w:r w:rsidR="00527F11" w:rsidRPr="009822DF">
        <w:rPr>
          <w:rFonts w:ascii="Arial" w:hAnsi="Arial" w:cs="Arial"/>
        </w:rPr>
        <w:t xml:space="preserve">člen představenstva </w:t>
      </w:r>
      <w:r w:rsidRPr="009822DF">
        <w:rPr>
          <w:rFonts w:ascii="Arial" w:hAnsi="Arial" w:cs="Arial"/>
        </w:rPr>
        <w:t xml:space="preserve">anebo v případě hodnoty smlouvy do 2 mil. Kč bez DPH </w:t>
      </w:r>
      <w:proofErr w:type="spellStart"/>
      <w:r w:rsidR="001727EA">
        <w:rPr>
          <w:rFonts w:ascii="Arial" w:hAnsi="Arial" w:cs="Arial"/>
        </w:rPr>
        <w:t>xxxxxxxxxxxxx</w:t>
      </w:r>
      <w:proofErr w:type="spellEnd"/>
      <w:r w:rsidRPr="009822DF">
        <w:rPr>
          <w:rFonts w:ascii="Arial" w:hAnsi="Arial" w:cs="Arial"/>
        </w:rPr>
        <w:t xml:space="preserve"> ředitel úseku správy mostních a speciálních objektů, na základě pověření uděleného představenstvem.  </w:t>
      </w:r>
    </w:p>
    <w:p w14:paraId="29A1D882" w14:textId="77777777" w:rsidR="00E0375F" w:rsidRDefault="00E0375F" w:rsidP="00E0375F">
      <w:pPr>
        <w:tabs>
          <w:tab w:val="left" w:pos="284"/>
        </w:tabs>
        <w:spacing w:after="0" w:line="240" w:lineRule="auto"/>
        <w:rPr>
          <w:rFonts w:ascii="Arial" w:hAnsi="Arial" w:cs="Arial"/>
          <w:color w:val="0070C0"/>
        </w:rPr>
      </w:pPr>
    </w:p>
    <w:p w14:paraId="16FC9698" w14:textId="77777777" w:rsidR="00E0375F" w:rsidRPr="00890959" w:rsidRDefault="00E0375F" w:rsidP="00E0375F">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Pr>
          <w:rFonts w:ascii="Arial" w:eastAsia="Times New Roman" w:hAnsi="Arial" w:cs="Arial"/>
          <w:lang w:eastAsia="cs-CZ"/>
        </w:rPr>
        <w:t>Příkazce</w:t>
      </w:r>
      <w:r w:rsidRPr="00890959">
        <w:rPr>
          <w:rFonts w:ascii="Arial" w:eastAsia="Times New Roman" w:hAnsi="Arial" w:cs="Arial"/>
          <w:lang w:eastAsia="cs-CZ"/>
        </w:rPr>
        <w:t>“)</w:t>
      </w:r>
    </w:p>
    <w:p w14:paraId="7329F000" w14:textId="77777777" w:rsidR="00E0375F" w:rsidRDefault="00E0375F" w:rsidP="00E0375F">
      <w:pPr>
        <w:spacing w:after="0" w:line="240" w:lineRule="auto"/>
        <w:ind w:left="1701"/>
        <w:rPr>
          <w:rFonts w:ascii="Arial" w:eastAsia="Times New Roman" w:hAnsi="Arial" w:cs="Arial"/>
          <w:lang w:eastAsia="cs-CZ"/>
        </w:rPr>
      </w:pPr>
    </w:p>
    <w:p w14:paraId="2AE92557" w14:textId="77777777" w:rsidR="00E0375F" w:rsidRPr="00EB4C8F" w:rsidRDefault="00E0375F" w:rsidP="00E0375F">
      <w:pPr>
        <w:spacing w:after="0" w:line="240" w:lineRule="auto"/>
        <w:ind w:left="1701"/>
        <w:rPr>
          <w:rFonts w:ascii="Arial" w:eastAsia="Times New Roman" w:hAnsi="Arial" w:cs="Arial"/>
          <w:lang w:eastAsia="cs-CZ"/>
        </w:rPr>
      </w:pPr>
    </w:p>
    <w:p w14:paraId="554C6C03" w14:textId="114A8CBC" w:rsidR="00B174F5" w:rsidRDefault="00790531" w:rsidP="00B174F5">
      <w:pPr>
        <w:tabs>
          <w:tab w:val="left" w:pos="284"/>
        </w:tabs>
        <w:spacing w:after="0" w:line="240" w:lineRule="auto"/>
        <w:jc w:val="both"/>
        <w:rPr>
          <w:rFonts w:ascii="Arial" w:hAnsi="Arial" w:cs="Arial"/>
          <w:b/>
          <w:bCs/>
        </w:rPr>
      </w:pPr>
      <w:r>
        <w:rPr>
          <w:rFonts w:ascii="Arial" w:hAnsi="Arial" w:cs="Arial"/>
          <w:b/>
          <w:bCs/>
        </w:rPr>
        <w:t xml:space="preserve">     </w:t>
      </w:r>
      <w:r w:rsidR="00E0375F" w:rsidRPr="00592401">
        <w:rPr>
          <w:rFonts w:ascii="Arial" w:hAnsi="Arial" w:cs="Arial"/>
          <w:b/>
          <w:bCs/>
        </w:rPr>
        <w:t xml:space="preserve">2. Příkazník: </w:t>
      </w:r>
      <w:r w:rsidR="00B174F5">
        <w:rPr>
          <w:rFonts w:ascii="Arial" w:hAnsi="Arial" w:cs="Arial"/>
          <w:b/>
          <w:bCs/>
        </w:rPr>
        <w:t xml:space="preserve">Společníci společnosti </w:t>
      </w:r>
      <w:bookmarkStart w:id="0" w:name="_Hlk166669492"/>
      <w:r w:rsidR="00B174F5" w:rsidRPr="00B30420">
        <w:rPr>
          <w:rFonts w:ascii="Arial" w:hAnsi="Arial" w:cs="Arial"/>
          <w:b/>
          <w:bCs/>
        </w:rPr>
        <w:t>„Sdružení INŽ-VIS-MG pro TSK“</w:t>
      </w:r>
      <w:bookmarkEnd w:id="0"/>
    </w:p>
    <w:p w14:paraId="6FD88554" w14:textId="77777777" w:rsidR="00B174F5" w:rsidRPr="006413C9" w:rsidRDefault="00B174F5" w:rsidP="00B174F5">
      <w:pPr>
        <w:spacing w:after="0" w:line="240" w:lineRule="auto"/>
        <w:ind w:left="567"/>
        <w:jc w:val="both"/>
        <w:rPr>
          <w:rFonts w:ascii="Arial" w:eastAsia="Times New Roman" w:hAnsi="Arial" w:cs="Arial"/>
          <w:b/>
          <w:lang w:eastAsia="cs-CZ"/>
        </w:rPr>
      </w:pPr>
      <w:r w:rsidRPr="006413C9">
        <w:rPr>
          <w:rFonts w:ascii="Arial" w:eastAsia="Times New Roman" w:hAnsi="Arial" w:cs="Arial"/>
          <w:b/>
          <w:lang w:eastAsia="cs-CZ"/>
        </w:rPr>
        <w:t>Inženýring dopravních staveb a.s.</w:t>
      </w:r>
    </w:p>
    <w:p w14:paraId="607FEA57" w14:textId="77777777" w:rsidR="00B174F5" w:rsidRPr="006413C9" w:rsidRDefault="00B174F5" w:rsidP="00B174F5">
      <w:pPr>
        <w:spacing w:after="0" w:line="240" w:lineRule="auto"/>
        <w:ind w:left="567" w:right="-142"/>
        <w:rPr>
          <w:rFonts w:ascii="Arial" w:hAnsi="Arial" w:cs="Arial"/>
        </w:rPr>
      </w:pPr>
      <w:r w:rsidRPr="006413C9">
        <w:rPr>
          <w:rFonts w:ascii="Arial" w:hAnsi="Arial" w:cs="Arial"/>
        </w:rPr>
        <w:t>Sídlo: Branická 514/140, 147 00, Praha 4 - Braník</w:t>
      </w:r>
    </w:p>
    <w:p w14:paraId="264DEB24"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16428E43"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12584D13"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6091963C"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4C3D6ED0"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6BD0F46E" w14:textId="77777777" w:rsidR="00B174F5" w:rsidRPr="00592401" w:rsidRDefault="00B174F5" w:rsidP="00B174F5">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w:t>
      </w:r>
      <w:proofErr w:type="spellStart"/>
      <w:r>
        <w:rPr>
          <w:rFonts w:ascii="Arial" w:hAnsi="Arial" w:cs="Arial"/>
        </w:rPr>
        <w:t>Lecem</w:t>
      </w:r>
      <w:proofErr w:type="spellEnd"/>
      <w:r>
        <w:rPr>
          <w:rFonts w:ascii="Arial" w:hAnsi="Arial" w:cs="Arial"/>
        </w:rPr>
        <w:t xml:space="preserve">, členem představenstva </w:t>
      </w:r>
    </w:p>
    <w:p w14:paraId="4A3E1C1E" w14:textId="19618FD3" w:rsidR="00B174F5" w:rsidRDefault="00B174F5" w:rsidP="00B174F5">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1727EA">
          <w:rPr>
            <w:rStyle w:val="Hypertextovodkaz"/>
            <w:rFonts w:ascii="Arial" w:hAnsi="Arial" w:cs="Arial"/>
          </w:rPr>
          <w:t>xxxxxxxxxxxxxxxxxx</w:t>
        </w:r>
        <w:proofErr w:type="spellEnd"/>
      </w:hyperlink>
    </w:p>
    <w:p w14:paraId="4BC983FD" w14:textId="77777777" w:rsidR="00B174F5" w:rsidRDefault="00B174F5" w:rsidP="00B174F5">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0CD959A1" w14:textId="77777777" w:rsidR="00B174F5" w:rsidRPr="003758D0" w:rsidRDefault="00B174F5" w:rsidP="00B174F5">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09502B5E" w14:textId="77777777" w:rsidR="00B174F5" w:rsidRDefault="00B174F5" w:rsidP="00B174F5">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639C5943" w14:textId="77777777" w:rsidR="00B174F5" w:rsidRDefault="00B174F5" w:rsidP="00B174F5">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00194E50" w14:textId="77777777" w:rsidR="00B174F5" w:rsidRPr="00B30420" w:rsidRDefault="00B174F5" w:rsidP="00B174F5">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65DE06E9" w14:textId="77777777" w:rsidR="00B174F5" w:rsidRPr="00B30420" w:rsidRDefault="00B174F5" w:rsidP="00B174F5">
      <w:pPr>
        <w:spacing w:after="0" w:line="240" w:lineRule="auto"/>
        <w:ind w:left="567" w:right="-142"/>
        <w:rPr>
          <w:rFonts w:ascii="Arial" w:hAnsi="Arial" w:cs="Arial"/>
        </w:rPr>
      </w:pPr>
      <w:r w:rsidRPr="00087BF7">
        <w:rPr>
          <w:rFonts w:ascii="Arial" w:hAnsi="Arial" w:cs="Arial"/>
        </w:rPr>
        <w:t xml:space="preserve">zapsaná v obchodním rejstříku vedeném Městským soudem v Praze </w:t>
      </w:r>
      <w:proofErr w:type="spellStart"/>
      <w:r w:rsidRPr="00087BF7">
        <w:rPr>
          <w:rFonts w:ascii="Arial" w:hAnsi="Arial" w:cs="Arial"/>
        </w:rPr>
        <w:t>sp</w:t>
      </w:r>
      <w:proofErr w:type="spellEnd"/>
      <w:r w:rsidRPr="00087BF7">
        <w:rPr>
          <w:rFonts w:ascii="Arial" w:hAnsi="Arial" w:cs="Arial"/>
        </w:rPr>
        <w:t>. zn. B 2257 </w:t>
      </w:r>
    </w:p>
    <w:p w14:paraId="11BC0D2A" w14:textId="77777777" w:rsidR="00B174F5" w:rsidRDefault="00B174F5" w:rsidP="00B174F5">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 xml:space="preserve">Ing. Petr </w:t>
      </w:r>
      <w:proofErr w:type="spellStart"/>
      <w:r>
        <w:rPr>
          <w:rFonts w:ascii="Arial" w:hAnsi="Arial" w:cs="Arial"/>
        </w:rPr>
        <w:t>Kalabis</w:t>
      </w:r>
      <w:proofErr w:type="spellEnd"/>
      <w:r>
        <w:rPr>
          <w:rFonts w:ascii="Arial" w:hAnsi="Arial" w:cs="Arial"/>
        </w:rPr>
        <w:t xml:space="preserve"> </w:t>
      </w:r>
    </w:p>
    <w:p w14:paraId="7651B050" w14:textId="77777777" w:rsidR="00B174F5" w:rsidRDefault="00B174F5" w:rsidP="00B174F5">
      <w:pPr>
        <w:spacing w:after="0" w:line="240" w:lineRule="auto"/>
        <w:ind w:left="567" w:right="-142"/>
        <w:rPr>
          <w:rFonts w:ascii="Arial" w:hAnsi="Arial" w:cs="Arial"/>
        </w:rPr>
      </w:pPr>
      <w:r>
        <w:rPr>
          <w:rFonts w:ascii="Arial" w:hAnsi="Arial" w:cs="Arial"/>
        </w:rPr>
        <w:t>a</w:t>
      </w:r>
    </w:p>
    <w:p w14:paraId="36E5E5C6" w14:textId="77777777" w:rsidR="00B174F5" w:rsidRPr="00EC3EC0" w:rsidRDefault="00B174F5" w:rsidP="00B174F5">
      <w:pPr>
        <w:spacing w:after="0" w:line="240" w:lineRule="auto"/>
        <w:ind w:left="567" w:right="-142"/>
        <w:rPr>
          <w:rFonts w:ascii="Arial" w:hAnsi="Arial" w:cs="Arial"/>
          <w:b/>
          <w:bCs/>
        </w:rPr>
      </w:pPr>
      <w:r w:rsidRPr="00EC3EC0">
        <w:rPr>
          <w:rFonts w:ascii="Arial" w:hAnsi="Arial" w:cs="Arial"/>
          <w:b/>
          <w:bCs/>
        </w:rPr>
        <w:t>MANIFOLD GROUP s.r.o.</w:t>
      </w:r>
    </w:p>
    <w:p w14:paraId="2CACA862" w14:textId="77777777" w:rsidR="00B174F5" w:rsidRDefault="00B174F5" w:rsidP="00B174F5">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76C48E11" w14:textId="77777777" w:rsidR="00B174F5" w:rsidRDefault="00B174F5" w:rsidP="00B174F5">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6D8B138A" w14:textId="77777777" w:rsidR="00B174F5" w:rsidRDefault="00B174F5" w:rsidP="00B174F5">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0B798E98" w14:textId="77777777" w:rsidR="00B174F5" w:rsidRPr="009508CA" w:rsidRDefault="00B174F5" w:rsidP="00B174F5">
      <w:pPr>
        <w:spacing w:after="0" w:line="240" w:lineRule="auto"/>
        <w:ind w:left="567" w:right="-142"/>
        <w:rPr>
          <w:rFonts w:ascii="Arial" w:hAnsi="Arial" w:cs="Arial"/>
        </w:rPr>
      </w:pPr>
      <w:r w:rsidRPr="009508CA">
        <w:rPr>
          <w:rFonts w:ascii="Arial" w:hAnsi="Arial" w:cs="Arial"/>
        </w:rPr>
        <w:t xml:space="preserve">zapsaná v obchodním rejstříku vedeném Krajským soudem v Plzni, </w:t>
      </w:r>
      <w:proofErr w:type="spellStart"/>
      <w:r w:rsidRPr="009508CA">
        <w:rPr>
          <w:rFonts w:ascii="Arial" w:hAnsi="Arial" w:cs="Arial"/>
        </w:rPr>
        <w:t>sp</w:t>
      </w:r>
      <w:proofErr w:type="spellEnd"/>
      <w:r w:rsidRPr="009508CA">
        <w:rPr>
          <w:rFonts w:ascii="Arial" w:hAnsi="Arial" w:cs="Arial"/>
        </w:rPr>
        <w:t>. zn. C 4551 </w:t>
      </w:r>
    </w:p>
    <w:p w14:paraId="516021A1" w14:textId="77777777" w:rsidR="00B174F5" w:rsidRPr="00B30420" w:rsidRDefault="00B174F5" w:rsidP="00B174F5">
      <w:pPr>
        <w:spacing w:after="0" w:line="240" w:lineRule="auto"/>
        <w:ind w:left="567" w:right="-142"/>
        <w:rPr>
          <w:rFonts w:ascii="Arial" w:hAnsi="Arial" w:cs="Arial"/>
        </w:rPr>
      </w:pPr>
      <w:r>
        <w:rPr>
          <w:rFonts w:ascii="Arial" w:hAnsi="Arial" w:cs="Arial"/>
        </w:rPr>
        <w:t xml:space="preserve">Zastoupena: Ing. Daniel Tóth </w:t>
      </w:r>
    </w:p>
    <w:p w14:paraId="6FF6F11B" w14:textId="77777777" w:rsidR="00B174F5" w:rsidRDefault="00B174F5" w:rsidP="00B174F5">
      <w:pPr>
        <w:spacing w:after="0" w:line="240" w:lineRule="auto"/>
        <w:ind w:left="567" w:right="-142"/>
        <w:rPr>
          <w:rFonts w:ascii="Arial" w:eastAsia="Times New Roman" w:hAnsi="Arial" w:cs="Arial"/>
          <w:lang w:eastAsia="cs-CZ"/>
        </w:rPr>
      </w:pPr>
    </w:p>
    <w:p w14:paraId="4D4A3F77" w14:textId="6F8C8DEB" w:rsidR="00E0375F" w:rsidRPr="00867FD5" w:rsidRDefault="00B174F5" w:rsidP="00B174F5">
      <w:pPr>
        <w:tabs>
          <w:tab w:val="left" w:pos="284"/>
        </w:tabs>
        <w:spacing w:after="0" w:line="240" w:lineRule="auto"/>
        <w:ind w:left="284"/>
        <w:jc w:val="both"/>
        <w:rPr>
          <w:rFonts w:ascii="Arial" w:eastAsia="Times New Roman" w:hAnsi="Arial" w:cs="Arial"/>
          <w:bCs/>
          <w:lang w:eastAsia="cs-CZ"/>
        </w:rPr>
      </w:pPr>
      <w:r>
        <w:rPr>
          <w:rFonts w:ascii="Arial" w:eastAsia="Times New Roman" w:hAnsi="Arial" w:cs="Arial"/>
          <w:lang w:eastAsia="cs-CZ"/>
        </w:rPr>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p w14:paraId="2D8B9B3B" w14:textId="77777777" w:rsidR="00E0375F" w:rsidRDefault="00E0375F" w:rsidP="00E0375F">
      <w:pPr>
        <w:spacing w:after="0" w:line="240" w:lineRule="auto"/>
        <w:rPr>
          <w:rFonts w:ascii="Arial" w:eastAsia="Times New Roman" w:hAnsi="Arial" w:cs="Arial"/>
          <w:lang w:eastAsia="cs-CZ"/>
        </w:rPr>
      </w:pPr>
    </w:p>
    <w:p w14:paraId="5FCEE0E0" w14:textId="77777777" w:rsidR="00E0375F" w:rsidRPr="00890959" w:rsidRDefault="00E0375F" w:rsidP="00E0375F">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Pr>
          <w:rFonts w:ascii="Arial" w:eastAsia="Times New Roman" w:hAnsi="Arial" w:cs="Arial"/>
          <w:lang w:eastAsia="cs-CZ"/>
        </w:rPr>
        <w:t>Příkazník</w:t>
      </w:r>
      <w:r w:rsidRPr="00890959">
        <w:rPr>
          <w:rFonts w:ascii="Arial" w:eastAsia="Times New Roman" w:hAnsi="Arial" w:cs="Arial"/>
          <w:lang w:eastAsia="cs-CZ"/>
        </w:rPr>
        <w:t>“)</w:t>
      </w:r>
    </w:p>
    <w:p w14:paraId="1E95E54B" w14:textId="77777777" w:rsidR="00E0375F" w:rsidRPr="00890959" w:rsidRDefault="00E0375F" w:rsidP="00E0375F">
      <w:pPr>
        <w:spacing w:after="0" w:line="240" w:lineRule="auto"/>
        <w:rPr>
          <w:rFonts w:ascii="Arial" w:eastAsia="Times New Roman" w:hAnsi="Arial" w:cs="Arial"/>
          <w:lang w:eastAsia="cs-CZ"/>
        </w:rPr>
      </w:pPr>
    </w:p>
    <w:p w14:paraId="778A21A5" w14:textId="77777777" w:rsidR="00E0375F" w:rsidRPr="00AF6358" w:rsidRDefault="00E0375F" w:rsidP="00E0375F">
      <w:pPr>
        <w:spacing w:after="0" w:line="240" w:lineRule="auto"/>
        <w:jc w:val="both"/>
        <w:rPr>
          <w:rFonts w:ascii="Arial" w:eastAsia="Times New Roman" w:hAnsi="Arial" w:cs="Arial"/>
          <w:b/>
          <w:color w:val="0070C0"/>
          <w:lang w:eastAsia="cs-CZ"/>
        </w:rPr>
      </w:pPr>
      <w:r w:rsidRPr="0064580F">
        <w:rPr>
          <w:rFonts w:ascii="Arial" w:eastAsia="Times New Roman" w:hAnsi="Arial" w:cs="Arial"/>
          <w:lang w:eastAsia="cs-CZ"/>
        </w:rPr>
        <w:t xml:space="preserve">Kontaktní údaje smluvních stran jsou blíže vymezeny </w:t>
      </w:r>
      <w:r w:rsidRPr="003D6DA3">
        <w:rPr>
          <w:rFonts w:ascii="Arial" w:eastAsia="Times New Roman" w:hAnsi="Arial" w:cs="Arial"/>
          <w:lang w:eastAsia="cs-CZ"/>
        </w:rPr>
        <w:t xml:space="preserve">v Příloze č. 4 smlouvy – Kontaktní údaje. </w:t>
      </w:r>
      <w:r w:rsidRPr="0064580F">
        <w:rPr>
          <w:rFonts w:ascii="Arial" w:eastAsia="Times New Roman" w:hAnsi="Arial" w:cs="Arial"/>
          <w:lang w:eastAsia="cs-CZ"/>
        </w:rPr>
        <w:t xml:space="preserve">V případě změny údajů uvedených v bodě 1 a 2 článku I. této smlouvy a </w:t>
      </w:r>
      <w:r w:rsidRPr="003D6DA3">
        <w:rPr>
          <w:rFonts w:ascii="Arial" w:eastAsia="Times New Roman" w:hAnsi="Arial" w:cs="Arial"/>
          <w:lang w:eastAsia="cs-CZ"/>
        </w:rPr>
        <w:t xml:space="preserve">v Příloze č. 4 </w:t>
      </w:r>
      <w:r w:rsidRPr="0064580F">
        <w:rPr>
          <w:rFonts w:ascii="Arial" w:eastAsia="Times New Roman" w:hAnsi="Arial" w:cs="Arial"/>
          <w:lang w:eastAsia="cs-CZ"/>
        </w:rPr>
        <w:t>je povinna smluvní strana, u které změna nastala, informovat</w:t>
      </w:r>
      <w:r w:rsidRPr="00890959">
        <w:rPr>
          <w:rFonts w:ascii="Arial" w:eastAsia="Times New Roman" w:hAnsi="Arial" w:cs="Arial"/>
          <w:lang w:eastAsia="cs-CZ"/>
        </w:rPr>
        <w:t xml:space="preserve"> o ní druhou smluvní stranu, a to průkazným způsobem a bez zbytečného odkladu. V případě, že z důvodů nedodržení nebo porušení této povinnosti dojde ke škodě, zavazuje se strana, která škodu způsobila, tuto nahradit.</w:t>
      </w:r>
      <w:r>
        <w:rPr>
          <w:rFonts w:ascii="Arial" w:eastAsia="Times New Roman" w:hAnsi="Arial" w:cs="Arial"/>
          <w:lang w:eastAsia="cs-CZ"/>
        </w:rPr>
        <w:t xml:space="preserve"> </w:t>
      </w:r>
      <w:r w:rsidRPr="003D6DA3">
        <w:rPr>
          <w:rFonts w:ascii="Arial" w:eastAsia="Times New Roman" w:hAnsi="Arial" w:cs="Arial"/>
          <w:lang w:eastAsia="cs-CZ"/>
        </w:rPr>
        <w:t>Změna uvedených údajů není důvodem pro uzavírání dodatku.</w:t>
      </w:r>
    </w:p>
    <w:p w14:paraId="0939A803" w14:textId="77777777" w:rsidR="00E0375F" w:rsidRDefault="00E0375F" w:rsidP="00E0375F">
      <w:pPr>
        <w:tabs>
          <w:tab w:val="left" w:pos="360"/>
        </w:tabs>
        <w:spacing w:after="0" w:line="240" w:lineRule="auto"/>
        <w:rPr>
          <w:rFonts w:ascii="Arial" w:eastAsia="Times New Roman" w:hAnsi="Arial" w:cs="Arial"/>
          <w:b/>
          <w:lang w:eastAsia="cs-CZ"/>
        </w:rPr>
      </w:pPr>
    </w:p>
    <w:p w14:paraId="05678589" w14:textId="77777777" w:rsidR="009B0E4A" w:rsidRDefault="009B0E4A" w:rsidP="00E0375F">
      <w:pPr>
        <w:tabs>
          <w:tab w:val="left" w:pos="360"/>
        </w:tabs>
        <w:spacing w:after="0" w:line="240" w:lineRule="auto"/>
        <w:rPr>
          <w:rFonts w:ascii="Arial" w:eastAsia="Times New Roman" w:hAnsi="Arial" w:cs="Arial"/>
          <w:b/>
          <w:lang w:eastAsia="cs-CZ"/>
        </w:rPr>
      </w:pPr>
    </w:p>
    <w:p w14:paraId="03EF3251" w14:textId="77777777" w:rsidR="00E0375F" w:rsidRPr="00890959" w:rsidRDefault="00E0375F" w:rsidP="00E0375F">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 xml:space="preserve">II. </w:t>
      </w:r>
    </w:p>
    <w:p w14:paraId="0A69FBE3" w14:textId="77777777" w:rsidR="00E0375F" w:rsidRPr="00890959" w:rsidRDefault="00E0375F" w:rsidP="00E0375F">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PŘEDMĚT PLNĚNÍ</w:t>
      </w:r>
    </w:p>
    <w:p w14:paraId="1EF0D842" w14:textId="77777777" w:rsidR="00E0375F" w:rsidRPr="00890959" w:rsidRDefault="00E0375F" w:rsidP="00E0375F">
      <w:pPr>
        <w:spacing w:after="0" w:line="240" w:lineRule="auto"/>
        <w:ind w:left="426"/>
        <w:jc w:val="both"/>
        <w:rPr>
          <w:rFonts w:ascii="Arial" w:eastAsia="Times New Roman" w:hAnsi="Arial" w:cs="Arial"/>
          <w:lang w:eastAsia="cs-CZ"/>
        </w:rPr>
      </w:pPr>
      <w:bookmarkStart w:id="1" w:name="_Ref63563030"/>
    </w:p>
    <w:p w14:paraId="18A51693" w14:textId="5A3EF02B" w:rsidR="00E0375F" w:rsidRPr="00CE63E4" w:rsidRDefault="00E0375F" w:rsidP="00E0375F">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Pr="00890959">
        <w:rPr>
          <w:rFonts w:ascii="Arial" w:eastAsia="Times New Roman" w:hAnsi="Arial" w:cs="Arial"/>
          <w:lang w:eastAsia="cs-CZ"/>
        </w:rPr>
        <w:t xml:space="preserve">Název akce: </w:t>
      </w:r>
      <w:r>
        <w:rPr>
          <w:rFonts w:ascii="Arial" w:eastAsia="Times New Roman" w:hAnsi="Arial" w:cs="Arial"/>
          <w:lang w:eastAsia="cs-CZ"/>
        </w:rPr>
        <w:t>„</w:t>
      </w:r>
      <w:r w:rsidR="009822DF" w:rsidRPr="009822DF">
        <w:rPr>
          <w:rFonts w:ascii="Arial" w:hAnsi="Arial" w:cs="Arial"/>
          <w:bCs/>
        </w:rPr>
        <w:t>Most Y528..1,2, Průmyslová, Průmyslová II..1,2, P14</w:t>
      </w:r>
      <w:r>
        <w:rPr>
          <w:rFonts w:ascii="Arial" w:eastAsia="Times New Roman" w:hAnsi="Arial" w:cs="Arial"/>
          <w:lang w:eastAsia="cs-CZ"/>
        </w:rPr>
        <w:t xml:space="preserve"> </w:t>
      </w:r>
      <w:r w:rsidRPr="00DD6C89">
        <w:rPr>
          <w:rFonts w:ascii="Arial" w:eastAsia="Times New Roman" w:hAnsi="Arial" w:cs="Arial"/>
          <w:lang w:eastAsia="cs-CZ"/>
        </w:rPr>
        <w:t xml:space="preserve">– zajištění technického dozoru stavebníka (TDS) a výkonu </w:t>
      </w:r>
      <w:r>
        <w:rPr>
          <w:rFonts w:ascii="Arial" w:eastAsia="Times New Roman" w:hAnsi="Arial" w:cs="Arial"/>
          <w:lang w:eastAsia="cs-CZ"/>
        </w:rPr>
        <w:t xml:space="preserve">činnosti </w:t>
      </w:r>
      <w:r w:rsidRPr="00DD6C89">
        <w:rPr>
          <w:rFonts w:ascii="Arial" w:eastAsia="Times New Roman" w:hAnsi="Arial" w:cs="Arial"/>
          <w:lang w:eastAsia="cs-CZ"/>
        </w:rPr>
        <w:t>koordinátora BOZP“</w:t>
      </w:r>
    </w:p>
    <w:p w14:paraId="105FBA88" w14:textId="77777777" w:rsidR="00E0375F" w:rsidRPr="00890959" w:rsidRDefault="00E0375F" w:rsidP="00E0375F">
      <w:pPr>
        <w:spacing w:after="0" w:line="240" w:lineRule="auto"/>
        <w:rPr>
          <w:rFonts w:ascii="Arial" w:eastAsia="Times New Roman" w:hAnsi="Arial" w:cs="Arial"/>
          <w:lang w:eastAsia="cs-CZ"/>
        </w:rPr>
      </w:pPr>
    </w:p>
    <w:p w14:paraId="43839E91" w14:textId="77777777" w:rsidR="00E0375F" w:rsidRPr="00890959" w:rsidRDefault="00E0375F" w:rsidP="00E0375F">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Pr>
          <w:rFonts w:ascii="Arial" w:eastAsia="Times New Roman" w:hAnsi="Arial" w:cs="Arial"/>
          <w:lang w:eastAsia="cs-CZ"/>
        </w:rPr>
        <w:t>:</w:t>
      </w:r>
      <w:r w:rsidRPr="00890959">
        <w:rPr>
          <w:rFonts w:ascii="Arial" w:eastAsia="Times New Roman" w:hAnsi="Arial" w:cs="Arial"/>
          <w:lang w:eastAsia="cs-CZ"/>
        </w:rPr>
        <w:t xml:space="preserve"> </w:t>
      </w:r>
    </w:p>
    <w:p w14:paraId="2B66EC21" w14:textId="77777777" w:rsidR="00E0375F" w:rsidRDefault="00E0375F" w:rsidP="00E0375F">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Pr>
          <w:rFonts w:ascii="Arial" w:eastAsia="Times New Roman" w:hAnsi="Arial" w:cs="Arial"/>
          <w:lang w:eastAsia="cs-CZ"/>
        </w:rPr>
        <w:t>nu technického dozoru stavebníka (TDS)</w:t>
      </w:r>
    </w:p>
    <w:p w14:paraId="267D8475" w14:textId="77777777" w:rsidR="00E0375F" w:rsidRDefault="00E0375F" w:rsidP="00E0375F">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Pr>
          <w:rFonts w:ascii="Arial" w:hAnsi="Arial" w:cs="Arial"/>
        </w:rPr>
        <w:t xml:space="preserve">činnosti </w:t>
      </w:r>
      <w:r w:rsidRPr="00374D26">
        <w:rPr>
          <w:rFonts w:ascii="Arial" w:hAnsi="Arial" w:cs="Arial"/>
        </w:rPr>
        <w:t xml:space="preserve">koordinátora </w:t>
      </w:r>
      <w:r>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Pr="00374D26">
        <w:rPr>
          <w:rFonts w:ascii="Arial" w:eastAsia="Calibri" w:hAnsi="Arial" w:cs="Arial"/>
          <w:b/>
        </w:rPr>
        <w:t xml:space="preserve"> </w:t>
      </w:r>
    </w:p>
    <w:p w14:paraId="384F4782" w14:textId="77777777" w:rsidR="00E0375F" w:rsidRDefault="00E0375F" w:rsidP="00E0375F">
      <w:pPr>
        <w:spacing w:after="0" w:line="240" w:lineRule="auto"/>
        <w:ind w:left="426"/>
        <w:jc w:val="both"/>
        <w:rPr>
          <w:rFonts w:ascii="Arial" w:eastAsia="Times New Roman" w:hAnsi="Arial" w:cs="Arial"/>
          <w:lang w:eastAsia="cs-CZ"/>
        </w:rPr>
      </w:pPr>
    </w:p>
    <w:p w14:paraId="5477193F" w14:textId="1697E063" w:rsidR="00E0375F" w:rsidRDefault="00E0375F" w:rsidP="00E0375F">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5402EA" w:rsidRPr="005402EA">
        <w:rPr>
          <w:rFonts w:ascii="Arial" w:eastAsia="Times New Roman" w:hAnsi="Arial" w:cs="Arial"/>
          <w:lang w:eastAsia="cs-CZ"/>
        </w:rPr>
        <w:t xml:space="preserve">Most Y528..1,2, Průmyslová, Průmyslová II..1,2, P14 </w:t>
      </w:r>
      <w:r w:rsidRPr="005402EA">
        <w:rPr>
          <w:rFonts w:ascii="Arial" w:eastAsia="Times New Roman" w:hAnsi="Arial" w:cs="Arial"/>
          <w:bCs/>
          <w:lang w:eastAsia="cs-CZ"/>
        </w:rPr>
        <w:t>(</w:t>
      </w:r>
      <w:r>
        <w:rPr>
          <w:rFonts w:ascii="Arial" w:eastAsia="Times New Roman" w:hAnsi="Arial" w:cs="Arial"/>
          <w:bCs/>
          <w:lang w:eastAsia="cs-CZ"/>
        </w:rPr>
        <w:t>dále jen „stavba“)</w:t>
      </w:r>
    </w:p>
    <w:p w14:paraId="7810699D" w14:textId="77777777" w:rsidR="00E0375F" w:rsidRDefault="00E0375F" w:rsidP="00E0375F">
      <w:pPr>
        <w:spacing w:after="0" w:line="240" w:lineRule="auto"/>
        <w:ind w:left="426"/>
        <w:jc w:val="both"/>
        <w:rPr>
          <w:rFonts w:ascii="Arial" w:eastAsia="Times New Roman" w:hAnsi="Arial" w:cs="Arial"/>
          <w:bCs/>
          <w:lang w:eastAsia="cs-CZ"/>
        </w:rPr>
      </w:pPr>
    </w:p>
    <w:p w14:paraId="28B0A32C" w14:textId="77777777" w:rsidR="00E0375F" w:rsidRPr="00AB59B3" w:rsidRDefault="00E0375F" w:rsidP="00E0375F">
      <w:pPr>
        <w:spacing w:after="0" w:line="240" w:lineRule="auto"/>
        <w:ind w:left="426"/>
        <w:jc w:val="both"/>
        <w:rPr>
          <w:rFonts w:ascii="Arial" w:eastAsia="Times New Roman" w:hAnsi="Arial" w:cs="Arial"/>
          <w:bCs/>
          <w:lang w:eastAsia="cs-CZ"/>
        </w:rPr>
      </w:pPr>
      <w:r w:rsidRPr="00AB59B3">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1B70A1A2" w14:textId="77777777" w:rsidR="00E0375F" w:rsidRDefault="00E0375F" w:rsidP="00E0375F">
      <w:pPr>
        <w:spacing w:after="0" w:line="240" w:lineRule="auto"/>
        <w:ind w:left="426"/>
        <w:jc w:val="both"/>
        <w:rPr>
          <w:rFonts w:ascii="Arial" w:eastAsia="Times New Roman" w:hAnsi="Arial" w:cs="Arial"/>
          <w:bCs/>
          <w:lang w:eastAsia="cs-CZ"/>
        </w:rPr>
      </w:pPr>
    </w:p>
    <w:p w14:paraId="4AF584BD" w14:textId="77777777" w:rsidR="00E0375F" w:rsidRPr="00C70BD5" w:rsidRDefault="00E0375F" w:rsidP="00E0375F">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47F22C0A" w14:textId="77777777" w:rsidR="00E0375F" w:rsidRPr="00D74DE5" w:rsidRDefault="00E0375F" w:rsidP="00E0375F">
      <w:pPr>
        <w:spacing w:after="0" w:line="240" w:lineRule="auto"/>
        <w:ind w:left="426"/>
        <w:jc w:val="both"/>
        <w:rPr>
          <w:rFonts w:ascii="Arial" w:eastAsia="Times New Roman" w:hAnsi="Arial" w:cs="Arial"/>
          <w:bCs/>
          <w:color w:val="FF0000"/>
          <w:lang w:eastAsia="cs-CZ"/>
        </w:rPr>
      </w:pPr>
    </w:p>
    <w:p w14:paraId="30904C42" w14:textId="77777777" w:rsidR="00E0375F" w:rsidRPr="00890959" w:rsidRDefault="00E0375F" w:rsidP="00E0375F">
      <w:pPr>
        <w:spacing w:after="0" w:line="240" w:lineRule="auto"/>
        <w:ind w:left="426"/>
        <w:jc w:val="both"/>
        <w:rPr>
          <w:rFonts w:ascii="Arial" w:eastAsia="Times New Roman" w:hAnsi="Arial" w:cs="Arial"/>
          <w:lang w:eastAsia="cs-CZ"/>
        </w:rPr>
      </w:pPr>
    </w:p>
    <w:p w14:paraId="2ACA448A" w14:textId="1A441DEC" w:rsidR="00E0375F" w:rsidRPr="00120959" w:rsidRDefault="00E0375F" w:rsidP="00E0375F">
      <w:pPr>
        <w:widowControl w:val="0"/>
        <w:shd w:val="clear" w:color="auto" w:fill="FFFFFF"/>
        <w:tabs>
          <w:tab w:val="left" w:pos="397"/>
        </w:tabs>
        <w:autoSpaceDE w:val="0"/>
        <w:autoSpaceDN w:val="0"/>
        <w:adjustRightInd w:val="0"/>
        <w:ind w:right="454"/>
        <w:rPr>
          <w:rFonts w:ascii="Arial" w:hAnsi="Arial" w:cs="Arial"/>
          <w:b/>
          <w:color w:val="FF0000"/>
        </w:rPr>
      </w:pPr>
      <w:r w:rsidRPr="00890959">
        <w:rPr>
          <w:rFonts w:ascii="Arial" w:eastAsia="Times New Roman" w:hAnsi="Arial" w:cs="Arial"/>
          <w:b/>
          <w:lang w:eastAsia="cs-CZ"/>
        </w:rPr>
        <w:t xml:space="preserve"> </w:t>
      </w:r>
      <w:r>
        <w:rPr>
          <w:rFonts w:ascii="Arial" w:hAnsi="Arial" w:cs="Arial"/>
          <w:b/>
        </w:rPr>
        <w:t xml:space="preserve">Při výkonu TDS se jedná zejména o činnosti: </w:t>
      </w:r>
    </w:p>
    <w:p w14:paraId="2CB41D54"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14D5E607"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CE64B18"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59DBCC88"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60425E23"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6D2251A8"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58A39E47"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17FBFA90"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lastRenderedPageBreak/>
        <w:t xml:space="preserve">kontrola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38C827F3"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71B1739C"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3FAD1BD0" w14:textId="77777777" w:rsidR="00E0375F" w:rsidRDefault="00E0375F" w:rsidP="00E0375F">
      <w:pPr>
        <w:numPr>
          <w:ilvl w:val="0"/>
          <w:numId w:val="11"/>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6F10C304"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1166317"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bezodkladné informování příkazce o všech závažných okolnostech týkajících se realizace stavby</w:t>
      </w:r>
    </w:p>
    <w:p w14:paraId="02E46644"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F33EA64"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p>
    <w:p w14:paraId="55B3ADD6"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 s projektantem v rámci jím vykonávaného autorského dozoru;</w:t>
      </w:r>
    </w:p>
    <w:p w14:paraId="6920BB5D"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27C0C9B6"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hAnsi="Arial" w:cs="Arial"/>
        </w:rPr>
        <w:t xml:space="preserve">řízení a organizace stavby v souladu </w:t>
      </w:r>
      <w:r>
        <w:rPr>
          <w:rFonts w:ascii="Arial" w:hAnsi="Arial" w:cs="Arial"/>
          <w:color w:val="000000"/>
        </w:rPr>
        <w:t xml:space="preserve">s platnými směrnicemi a pracovními postupy příkazce; </w:t>
      </w:r>
    </w:p>
    <w:p w14:paraId="2A070650"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6A89F191"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490544F5" w14:textId="77777777" w:rsidR="00E0375F"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6A333974" w14:textId="77777777" w:rsidR="00E0375F" w:rsidRDefault="00E0375F" w:rsidP="00E0375F">
      <w:pPr>
        <w:suppressAutoHyphens/>
        <w:spacing w:after="0" w:line="240" w:lineRule="auto"/>
        <w:ind w:left="567"/>
        <w:jc w:val="both"/>
        <w:rPr>
          <w:rFonts w:ascii="Arial" w:eastAsia="Calibri" w:hAnsi="Arial" w:cs="Arial"/>
        </w:rPr>
      </w:pPr>
    </w:p>
    <w:p w14:paraId="4A2FF7CC" w14:textId="77777777" w:rsidR="00E0375F" w:rsidRDefault="00E0375F" w:rsidP="00E0375F">
      <w:pPr>
        <w:pStyle w:val="Zkladntext2"/>
        <w:spacing w:after="0" w:line="240" w:lineRule="auto"/>
        <w:rPr>
          <w:rFonts w:ascii="Arial" w:hAnsi="Arial" w:cs="Arial"/>
          <w:b/>
          <w:sz w:val="22"/>
          <w:szCs w:val="22"/>
        </w:rPr>
      </w:pPr>
    </w:p>
    <w:p w14:paraId="2D423317" w14:textId="77777777" w:rsidR="00E0375F" w:rsidRDefault="00E0375F" w:rsidP="00E0375F">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Při výkonu činnosti koordinátora BOZP jedná zejména o činnosti:</w:t>
      </w:r>
    </w:p>
    <w:p w14:paraId="5FAEB4FF"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4C628AF4"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7B799731"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02AA29DE"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5514CEE3"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1A51BEE0"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D144AC6" w14:textId="77777777" w:rsidR="00E0375F" w:rsidRDefault="00E0375F" w:rsidP="00E0375F">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1E857F00" w14:textId="77777777" w:rsidR="00E0375F" w:rsidRPr="00032879" w:rsidRDefault="00E0375F" w:rsidP="00E0375F">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dalších činností stanovených prováděcím právním předpisem.</w:t>
      </w:r>
    </w:p>
    <w:p w14:paraId="0265DA27" w14:textId="77777777" w:rsidR="00E0375F" w:rsidRDefault="00E0375F" w:rsidP="00E0375F">
      <w:pPr>
        <w:suppressAutoHyphens/>
        <w:spacing w:before="240" w:after="0" w:line="240" w:lineRule="auto"/>
        <w:ind w:left="709"/>
        <w:jc w:val="both"/>
        <w:rPr>
          <w:rFonts w:ascii="Arial" w:hAnsi="Arial" w:cs="Arial"/>
        </w:rPr>
      </w:pPr>
      <w:r w:rsidRPr="004F4C8B">
        <w:rPr>
          <w:rFonts w:ascii="Arial" w:hAnsi="Arial" w:cs="Arial"/>
        </w:rPr>
        <w:t>dále jen „</w:t>
      </w:r>
      <w:r>
        <w:rPr>
          <w:rFonts w:ascii="Arial" w:hAnsi="Arial" w:cs="Arial"/>
        </w:rPr>
        <w:t>činnosti</w:t>
      </w:r>
      <w:r w:rsidRPr="004F4C8B">
        <w:rPr>
          <w:rFonts w:ascii="Arial" w:hAnsi="Arial" w:cs="Arial"/>
        </w:rPr>
        <w:t>“.</w:t>
      </w:r>
    </w:p>
    <w:p w14:paraId="186EB1A8" w14:textId="77777777" w:rsidR="00E0375F" w:rsidRPr="00890959" w:rsidRDefault="00E0375F" w:rsidP="00E0375F">
      <w:pPr>
        <w:suppressAutoHyphens/>
        <w:spacing w:after="0" w:line="240" w:lineRule="auto"/>
        <w:jc w:val="both"/>
        <w:rPr>
          <w:rFonts w:ascii="Arial" w:eastAsia="Calibri" w:hAnsi="Arial" w:cs="Arial"/>
        </w:rPr>
      </w:pPr>
    </w:p>
    <w:bookmarkEnd w:id="1"/>
    <w:p w14:paraId="69A2494E" w14:textId="77777777" w:rsidR="00E0375F" w:rsidRPr="00890959" w:rsidRDefault="00E0375F" w:rsidP="00E0375F">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11E32CED" w14:textId="77777777" w:rsidR="00E0375F" w:rsidRPr="00890959" w:rsidRDefault="00E0375F" w:rsidP="00E0375F">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 xml:space="preserve">DOBA PLNĚNÍ </w:t>
      </w:r>
      <w:r w:rsidRPr="00890959">
        <w:rPr>
          <w:rFonts w:ascii="Arial" w:eastAsia="Times New Roman" w:hAnsi="Arial" w:cs="Arial"/>
          <w:b/>
          <w:caps/>
          <w:u w:val="single"/>
          <w:lang w:eastAsia="cs-CZ"/>
        </w:rPr>
        <w:t>a místo plnění</w:t>
      </w:r>
    </w:p>
    <w:p w14:paraId="533F2FAD" w14:textId="77777777" w:rsidR="00E0375F" w:rsidRPr="00890959" w:rsidRDefault="00E0375F" w:rsidP="00E0375F">
      <w:pPr>
        <w:tabs>
          <w:tab w:val="left" w:pos="360"/>
        </w:tabs>
        <w:spacing w:after="0" w:line="240" w:lineRule="auto"/>
        <w:jc w:val="center"/>
        <w:rPr>
          <w:rFonts w:ascii="Arial" w:eastAsia="Times New Roman" w:hAnsi="Arial" w:cs="Arial"/>
          <w:b/>
          <w:caps/>
          <w:u w:val="single"/>
          <w:lang w:eastAsia="cs-CZ"/>
        </w:rPr>
      </w:pPr>
    </w:p>
    <w:p w14:paraId="3A14E6CD" w14:textId="77777777" w:rsidR="00E0375F" w:rsidRDefault="00E0375F" w:rsidP="00E0375F">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4EE70FFA" w14:textId="77777777" w:rsidR="00E0375F" w:rsidRDefault="00E0375F" w:rsidP="00E0375F">
      <w:pPr>
        <w:pStyle w:val="Odstavecseseznamem"/>
        <w:tabs>
          <w:tab w:val="left" w:pos="3544"/>
        </w:tabs>
        <w:spacing w:after="0"/>
        <w:ind w:left="786"/>
        <w:jc w:val="both"/>
        <w:rPr>
          <w:rFonts w:ascii="Arial" w:eastAsia="Times New Roman" w:hAnsi="Arial" w:cs="Arial"/>
          <w:lang w:eastAsia="cs-CZ"/>
        </w:rPr>
      </w:pPr>
    </w:p>
    <w:p w14:paraId="115CCAEE" w14:textId="77777777" w:rsidR="00E0375F" w:rsidRPr="002C5927" w:rsidRDefault="00E0375F" w:rsidP="00E0375F">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plnění činností – </w:t>
      </w:r>
      <w:r w:rsidRPr="002C5927">
        <w:rPr>
          <w:rFonts w:ascii="Arial" w:eastAsia="MS Mincho" w:hAnsi="Arial" w:cs="Arial"/>
          <w:lang w:eastAsia="cs-CZ"/>
        </w:rPr>
        <w:t>po uveřejnění smlouvy v Registru smluv a na výzvu objednatele</w:t>
      </w:r>
      <w:r>
        <w:rPr>
          <w:rFonts w:ascii="Arial" w:eastAsia="MS Mincho" w:hAnsi="Arial" w:cs="Arial"/>
          <w:lang w:eastAsia="cs-CZ"/>
        </w:rPr>
        <w:t>,</w:t>
      </w:r>
      <w:r w:rsidRPr="002C5927">
        <w:rPr>
          <w:rFonts w:ascii="Arial" w:eastAsia="MS Mincho" w:hAnsi="Arial" w:cs="Arial"/>
          <w:lang w:eastAsia="cs-CZ"/>
        </w:rPr>
        <w:t xml:space="preserve"> </w:t>
      </w:r>
    </w:p>
    <w:p w14:paraId="2FE1CF86" w14:textId="77777777" w:rsidR="00E0375F" w:rsidRDefault="00E0375F" w:rsidP="00E0375F">
      <w:pPr>
        <w:pStyle w:val="Odstavecseseznamem"/>
        <w:tabs>
          <w:tab w:val="left" w:pos="3544"/>
        </w:tabs>
        <w:spacing w:after="0"/>
        <w:ind w:left="709"/>
        <w:jc w:val="both"/>
        <w:rPr>
          <w:rFonts w:ascii="Arial" w:eastAsia="Times New Roman" w:hAnsi="Arial" w:cs="Arial"/>
          <w:lang w:eastAsia="cs-CZ"/>
        </w:rPr>
      </w:pPr>
    </w:p>
    <w:p w14:paraId="04E310F7" w14:textId="77777777" w:rsidR="00E0375F" w:rsidRPr="0072576C" w:rsidRDefault="00E0375F" w:rsidP="00E0375F">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 xml:space="preserve">Příkazcem stanovený termín zahájení plnění veřejné zakázky je podmíněn dalšími okolnostmi: </w:t>
      </w:r>
    </w:p>
    <w:p w14:paraId="160E7992" w14:textId="77777777" w:rsidR="00E0375F" w:rsidRPr="00A80F9F" w:rsidRDefault="00E0375F" w:rsidP="00E0375F">
      <w:pPr>
        <w:pStyle w:val="Default"/>
        <w:ind w:left="709"/>
        <w:rPr>
          <w:rFonts w:eastAsia="Arial Unicode MS"/>
          <w:sz w:val="22"/>
          <w:szCs w:val="22"/>
        </w:rPr>
      </w:pPr>
      <w:r w:rsidRPr="0072576C">
        <w:rPr>
          <w:sz w:val="22"/>
          <w:szCs w:val="22"/>
        </w:rPr>
        <w:t>a) Přípravou a termíny realizace stavebních prací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445AA577" w14:textId="77777777" w:rsidR="00E0375F" w:rsidRDefault="00E0375F" w:rsidP="00E0375F">
      <w:pPr>
        <w:pStyle w:val="Odstavecseseznamem"/>
        <w:tabs>
          <w:tab w:val="left" w:pos="3544"/>
        </w:tabs>
        <w:spacing w:after="0"/>
        <w:ind w:left="786"/>
        <w:jc w:val="both"/>
        <w:rPr>
          <w:rFonts w:ascii="Arial" w:eastAsia="Times New Roman" w:hAnsi="Arial" w:cs="Arial"/>
          <w:lang w:eastAsia="cs-CZ"/>
        </w:rPr>
      </w:pPr>
    </w:p>
    <w:p w14:paraId="648A8E62" w14:textId="77777777" w:rsidR="00E0375F" w:rsidRPr="00AB59B3" w:rsidRDefault="00E0375F" w:rsidP="00E0375F">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dokončení plnění činností –</w:t>
      </w:r>
      <w:r>
        <w:rPr>
          <w:rFonts w:ascii="Arial" w:eastAsia="Times New Roman" w:hAnsi="Arial" w:cs="Arial"/>
          <w:lang w:eastAsia="cs-CZ"/>
        </w:rPr>
        <w:t xml:space="preserve"> </w:t>
      </w:r>
      <w:r w:rsidRPr="00AB59B3">
        <w:rPr>
          <w:rFonts w:ascii="Arial" w:hAnsi="Arial" w:cs="Arial"/>
        </w:rPr>
        <w:t xml:space="preserve">podpisem předávacího protokolu zástupcem Příkazce o ukončení prací TDS po dokončení stavby (pokud jsou na stavbě závady a nedodělky, ukončení plnění TDS je k datu podpisu předávacího protokolu o jejich odstranění). </w:t>
      </w:r>
    </w:p>
    <w:p w14:paraId="328542BC" w14:textId="77777777" w:rsidR="00E0375F" w:rsidRDefault="00E0375F" w:rsidP="00E0375F">
      <w:pPr>
        <w:pStyle w:val="Odstavecseseznamem"/>
        <w:tabs>
          <w:tab w:val="left" w:pos="360"/>
        </w:tabs>
        <w:spacing w:after="0" w:line="240" w:lineRule="auto"/>
        <w:ind w:left="786"/>
        <w:jc w:val="both"/>
        <w:rPr>
          <w:rFonts w:ascii="Arial" w:eastAsia="Times New Roman" w:hAnsi="Arial" w:cs="Arial"/>
          <w:u w:val="single"/>
          <w:lang w:eastAsia="cs-CZ"/>
        </w:rPr>
      </w:pPr>
    </w:p>
    <w:p w14:paraId="3D5DE6D0" w14:textId="310341C3" w:rsidR="00E0375F" w:rsidRDefault="00E0375F" w:rsidP="00E0375F">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lastRenderedPageBreak/>
        <w:t>Místo plnění</w:t>
      </w:r>
      <w:r w:rsidRPr="00890959">
        <w:rPr>
          <w:rFonts w:ascii="Arial" w:eastAsia="Times New Roman" w:hAnsi="Arial" w:cs="Arial"/>
          <w:lang w:eastAsia="cs-CZ"/>
        </w:rPr>
        <w:t xml:space="preserve">: </w:t>
      </w:r>
      <w:r w:rsidR="002C2F9D">
        <w:rPr>
          <w:rFonts w:ascii="Arial" w:eastAsia="Times New Roman" w:hAnsi="Arial" w:cs="Arial"/>
          <w:lang w:eastAsia="cs-CZ"/>
        </w:rPr>
        <w:t xml:space="preserve">Praha 5 </w:t>
      </w:r>
      <w:r w:rsidRPr="004E100F">
        <w:rPr>
          <w:rFonts w:ascii="Arial" w:eastAsia="Times New Roman" w:hAnsi="Arial" w:cs="Arial"/>
          <w:lang w:eastAsia="cs-CZ"/>
        </w:rPr>
        <w:t>a sídlo Příkazníka</w:t>
      </w:r>
    </w:p>
    <w:p w14:paraId="566C7C19" w14:textId="7894D265" w:rsidR="00E0375F" w:rsidRPr="00890959" w:rsidRDefault="00E0375F" w:rsidP="00E0375F">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Pr>
          <w:rFonts w:ascii="Arial" w:eastAsia="Times New Roman" w:hAnsi="Arial" w:cs="Arial"/>
          <w:lang w:eastAsia="cs-CZ"/>
        </w:rPr>
        <w:t>stavby</w:t>
      </w:r>
      <w:r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Pr>
          <w:rFonts w:ascii="Arial" w:eastAsia="Times New Roman" w:hAnsi="Arial" w:cs="Arial"/>
          <w:lang w:eastAsia="cs-CZ"/>
        </w:rPr>
        <w:t xml:space="preserve">.  </w:t>
      </w:r>
    </w:p>
    <w:p w14:paraId="1AE1B050" w14:textId="77777777" w:rsidR="00E0375F" w:rsidRPr="00890959" w:rsidRDefault="00E0375F" w:rsidP="00E0375F">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5F35AFBF" w14:textId="77777777" w:rsidR="00E0375F" w:rsidRDefault="00E0375F" w:rsidP="00E0375F">
      <w:pPr>
        <w:tabs>
          <w:tab w:val="left" w:pos="360"/>
          <w:tab w:val="left" w:pos="3060"/>
        </w:tabs>
        <w:spacing w:after="0" w:line="240" w:lineRule="auto"/>
        <w:jc w:val="both"/>
        <w:rPr>
          <w:rFonts w:ascii="Arial" w:eastAsia="Times New Roman" w:hAnsi="Arial" w:cs="Arial"/>
          <w:color w:val="000000"/>
          <w:lang w:eastAsia="cs-CZ"/>
        </w:rPr>
      </w:pPr>
    </w:p>
    <w:p w14:paraId="715B6E67" w14:textId="77777777" w:rsidR="009B0E4A" w:rsidRDefault="009B0E4A" w:rsidP="00E0375F">
      <w:pPr>
        <w:tabs>
          <w:tab w:val="left" w:pos="360"/>
          <w:tab w:val="left" w:pos="3060"/>
        </w:tabs>
        <w:spacing w:after="0" w:line="240" w:lineRule="auto"/>
        <w:jc w:val="both"/>
        <w:rPr>
          <w:rFonts w:ascii="Arial" w:eastAsia="Times New Roman" w:hAnsi="Arial" w:cs="Arial"/>
          <w:color w:val="000000"/>
          <w:lang w:eastAsia="cs-CZ"/>
        </w:rPr>
      </w:pPr>
    </w:p>
    <w:p w14:paraId="19417308" w14:textId="77777777" w:rsidR="00E0375F" w:rsidRPr="00890959" w:rsidRDefault="00E0375F" w:rsidP="00E0375F">
      <w:pPr>
        <w:tabs>
          <w:tab w:val="left" w:pos="540"/>
        </w:tabs>
        <w:spacing w:after="0" w:line="240" w:lineRule="auto"/>
        <w:jc w:val="center"/>
        <w:rPr>
          <w:rFonts w:ascii="Arial" w:eastAsia="Times New Roman" w:hAnsi="Arial" w:cs="Arial"/>
          <w:b/>
          <w:lang w:eastAsia="cs-CZ"/>
        </w:rPr>
      </w:pPr>
      <w:bookmarkStart w:id="2" w:name="_Ref63556569"/>
      <w:r w:rsidRPr="00890959">
        <w:rPr>
          <w:rFonts w:ascii="Arial" w:eastAsia="Times New Roman" w:hAnsi="Arial" w:cs="Arial"/>
          <w:b/>
          <w:lang w:eastAsia="cs-CZ"/>
        </w:rPr>
        <w:t>IV.</w:t>
      </w:r>
      <w:bookmarkEnd w:id="2"/>
    </w:p>
    <w:p w14:paraId="7EE6C774" w14:textId="77777777" w:rsidR="00E0375F" w:rsidRPr="00890959" w:rsidRDefault="00E0375F" w:rsidP="00E0375F">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Pr="00890959">
        <w:rPr>
          <w:rFonts w:ascii="Arial" w:eastAsia="Times New Roman" w:hAnsi="Arial" w:cs="Arial"/>
          <w:b/>
          <w:caps/>
          <w:u w:val="single"/>
          <w:lang w:eastAsia="cs-CZ"/>
        </w:rPr>
        <w:t>ena</w:t>
      </w:r>
    </w:p>
    <w:p w14:paraId="767EAD44" w14:textId="77777777" w:rsidR="00E0375F" w:rsidRPr="00890959" w:rsidRDefault="00E0375F" w:rsidP="00E0375F">
      <w:pPr>
        <w:tabs>
          <w:tab w:val="left" w:pos="540"/>
        </w:tabs>
        <w:spacing w:after="0" w:line="240" w:lineRule="auto"/>
        <w:jc w:val="center"/>
        <w:rPr>
          <w:rFonts w:ascii="Arial" w:eastAsia="Times New Roman" w:hAnsi="Arial" w:cs="Arial"/>
          <w:b/>
          <w:caps/>
          <w:u w:val="single"/>
          <w:lang w:eastAsia="cs-CZ"/>
        </w:rPr>
      </w:pPr>
    </w:p>
    <w:p w14:paraId="74C9FAEB" w14:textId="77777777" w:rsidR="00E0375F" w:rsidRPr="00890959" w:rsidRDefault="00E0375F" w:rsidP="00E0375F">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v rozsahu dle čl. II. této smlouvy</w:t>
      </w:r>
      <w:r w:rsidRPr="00AB59B3">
        <w:rPr>
          <w:rFonts w:ascii="Arial" w:eastAsia="Times New Roman" w:hAnsi="Arial" w:cs="Arial"/>
          <w:lang w:eastAsia="cs-CZ"/>
        </w:rPr>
        <w:t xml:space="preserve">, která vychází z celkových odhadnutých nákladů stavby a odhadované doby stavby, obsahuje veškeré náklady na provedení činnosti Příkazníka dle tohoto odhadu </w:t>
      </w:r>
      <w:r w:rsidRPr="00890959">
        <w:rPr>
          <w:rFonts w:ascii="Arial" w:eastAsia="Times New Roman" w:hAnsi="Arial" w:cs="Arial"/>
          <w:lang w:eastAsia="cs-CZ"/>
        </w:rPr>
        <w:t>a činí:</w:t>
      </w:r>
    </w:p>
    <w:p w14:paraId="03ABF4E6" w14:textId="77777777" w:rsidR="00E0375F" w:rsidRDefault="00E0375F" w:rsidP="00E0375F">
      <w:pPr>
        <w:tabs>
          <w:tab w:val="left" w:pos="360"/>
          <w:tab w:val="left" w:pos="4320"/>
        </w:tabs>
        <w:spacing w:after="0" w:line="240" w:lineRule="auto"/>
        <w:ind w:left="357"/>
        <w:jc w:val="both"/>
        <w:rPr>
          <w:rFonts w:ascii="Arial" w:eastAsia="Times New Roman" w:hAnsi="Arial" w:cs="Arial"/>
          <w:lang w:eastAsia="cs-CZ"/>
        </w:rPr>
      </w:pPr>
    </w:p>
    <w:p w14:paraId="76DEC1D7" w14:textId="4E1B062D" w:rsidR="00E0375F" w:rsidRDefault="00E0375F" w:rsidP="00E0375F">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Pr>
          <w:rFonts w:ascii="Arial" w:hAnsi="Arial" w:cs="Arial"/>
          <w:b/>
          <w:bCs/>
        </w:rPr>
        <w:t xml:space="preserve"> </w:t>
      </w:r>
      <w:r w:rsidR="007D7128" w:rsidRPr="007D7128">
        <w:rPr>
          <w:rFonts w:ascii="Arial" w:eastAsia="Times New Roman" w:hAnsi="Arial" w:cs="Arial"/>
          <w:b/>
          <w:lang w:eastAsia="cs-CZ"/>
        </w:rPr>
        <w:t>160 009</w:t>
      </w:r>
      <w:r w:rsidRPr="007D7128">
        <w:rPr>
          <w:rFonts w:ascii="Arial" w:eastAsia="Times New Roman" w:hAnsi="Arial" w:cs="Arial"/>
          <w:b/>
          <w:lang w:eastAsia="cs-CZ"/>
        </w:rPr>
        <w:t>,</w:t>
      </w:r>
      <w:r>
        <w:rPr>
          <w:rFonts w:ascii="Arial" w:hAnsi="Arial" w:cs="Arial"/>
          <w:b/>
          <w:bCs/>
        </w:rPr>
        <w:t xml:space="preserve"> </w:t>
      </w:r>
      <w:r w:rsidRPr="00556A37">
        <w:rPr>
          <w:rFonts w:ascii="Arial" w:hAnsi="Arial" w:cs="Arial"/>
          <w:b/>
          <w:bCs/>
        </w:rPr>
        <w:t>- Kč</w:t>
      </w:r>
    </w:p>
    <w:p w14:paraId="5ABF4E57" w14:textId="77777777" w:rsidR="00E0375F" w:rsidRDefault="00E0375F" w:rsidP="00E0375F">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Pr>
          <w:rFonts w:ascii="Arial" w:eastAsia="Times New Roman" w:hAnsi="Arial" w:cs="Arial"/>
          <w:b/>
          <w:lang w:eastAsia="cs-CZ"/>
        </w:rPr>
        <w:t xml:space="preserve"> </w:t>
      </w:r>
    </w:p>
    <w:p w14:paraId="782D358C" w14:textId="77777777" w:rsidR="00E0375F" w:rsidRPr="00922423" w:rsidRDefault="00E0375F" w:rsidP="00E0375F">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Smluvní cena za výkon TDS je zpracována dle aktuálního Sazebníku UNIKA, čl. 2., resp. čl. 3, tj. „Navrhování nabídkových cen </w:t>
      </w:r>
      <w:proofErr w:type="spellStart"/>
      <w:r w:rsidRPr="00922423">
        <w:rPr>
          <w:rFonts w:ascii="Arial" w:eastAsia="Times New Roman" w:hAnsi="Arial" w:cs="Arial"/>
          <w:lang w:eastAsia="cs-CZ"/>
        </w:rPr>
        <w:t>inženýrsko</w:t>
      </w:r>
      <w:proofErr w:type="spellEnd"/>
      <w:r w:rsidRPr="00922423">
        <w:rPr>
          <w:rFonts w:ascii="Arial" w:eastAsia="Times New Roman" w:hAnsi="Arial" w:cs="Arial"/>
          <w:lang w:eastAsia="cs-CZ"/>
        </w:rPr>
        <w:t xml:space="preserve"> – projektových prací na základě doporučených min. a max. cen podle tab. 1-15“ UNIKA a slevy, kterou Příkazník mohl zohlednit ve své nabídce. </w:t>
      </w:r>
    </w:p>
    <w:p w14:paraId="796C22CF" w14:textId="77777777" w:rsidR="00E0375F" w:rsidRPr="00922423" w:rsidRDefault="00E0375F" w:rsidP="00E0375F">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Specifické činnosti TDS neuvedené v Sazebníku UNIKA jsou zahrnuty do kalkulace nabídkové ceny dle „Návrhu cen na základě hodinových sazeb“ v členění po jednotlivých úkonech s podrobnou specifikací kalkulace (hodinová sazba x počet hodin). </w:t>
      </w:r>
    </w:p>
    <w:p w14:paraId="44804F38" w14:textId="77777777" w:rsidR="00E0375F" w:rsidRPr="00922423" w:rsidRDefault="00E0375F" w:rsidP="00E0375F">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Činnosti koordinátora BOZP jsou do kalkulace ceny zahrnuty dle „Návrhu cen na základě hodinových sazeb“ v členění po jednotlivých úkonech s podrobnou specifikací kalkulace (hodinová sazba x počet hodin).</w:t>
      </w:r>
    </w:p>
    <w:p w14:paraId="096BE01A" w14:textId="77777777" w:rsidR="00E0375F" w:rsidRPr="00922423" w:rsidRDefault="00E0375F" w:rsidP="00E0375F">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Cena za výkon BOZP je členěna na kalendářní měsíce, přičemž skutečně proplacená část bude vyúčtována dle skutečné doby realizace v kalendářních měsících.</w:t>
      </w:r>
    </w:p>
    <w:p w14:paraId="0A81073C" w14:textId="77777777" w:rsidR="00E0375F" w:rsidRPr="00890959" w:rsidRDefault="00E0375F" w:rsidP="00E0375F">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 bude vypočtena dle sazby platné v době uskutečnění zdanitelného plnění.</w:t>
      </w:r>
    </w:p>
    <w:p w14:paraId="12FF4EB5" w14:textId="77777777" w:rsidR="00E0375F" w:rsidRPr="004F4C8B" w:rsidRDefault="00E0375F" w:rsidP="00E0375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677B3B49" w14:textId="590079D6" w:rsidR="00E0375F" w:rsidRPr="004F4C8B" w:rsidRDefault="00E0375F" w:rsidP="00E0375F">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Pr="004F4C8B">
        <w:rPr>
          <w:rFonts w:ascii="Arial" w:eastAsia="Times New Roman" w:hAnsi="Arial" w:cs="Arial"/>
          <w:snapToGrid w:val="0"/>
          <w:lang w:eastAsia="cs-CZ"/>
        </w:rPr>
        <w:t>Cena může být měněna v souvislosti se změnou sazeb DPH či jiných daňových předpisů majících vliv na cenu plnění</w:t>
      </w:r>
      <w:r>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922F7B">
        <w:rPr>
          <w:rFonts w:ascii="Arial" w:eastAsia="Times New Roman" w:hAnsi="Arial" w:cs="Arial"/>
          <w:lang w:eastAsia="cs-CZ"/>
        </w:rPr>
        <w:t>.</w:t>
      </w:r>
      <w:r>
        <w:rPr>
          <w:rFonts w:ascii="Arial" w:eastAsia="Times New Roman" w:hAnsi="Arial" w:cs="Arial"/>
          <w:lang w:eastAsia="cs-CZ"/>
        </w:rPr>
        <w:t xml:space="preserve"> </w:t>
      </w:r>
    </w:p>
    <w:p w14:paraId="7D9E4EEF" w14:textId="77777777" w:rsidR="00E0375F" w:rsidRPr="004F4C8B" w:rsidRDefault="00E0375F" w:rsidP="00E0375F">
      <w:pPr>
        <w:spacing w:after="0" w:line="240" w:lineRule="atLeast"/>
        <w:jc w:val="both"/>
        <w:rPr>
          <w:rFonts w:ascii="Arial" w:eastAsia="Times New Roman" w:hAnsi="Arial" w:cs="Arial"/>
          <w:lang w:eastAsia="cs-CZ"/>
        </w:rPr>
      </w:pPr>
    </w:p>
    <w:p w14:paraId="3D472AD9" w14:textId="77777777" w:rsidR="00E0375F" w:rsidRDefault="00E0375F" w:rsidP="00E0375F">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Pr>
          <w:rFonts w:ascii="Arial" w:eastAsia="Arial Unicode MS" w:hAnsi="Arial" w:cs="Arial"/>
          <w:u w:val="single"/>
          <w:lang w:eastAsia="cs-CZ"/>
        </w:rPr>
        <w:t>b</w:t>
      </w:r>
    </w:p>
    <w:p w14:paraId="6E43A2C4" w14:textId="77777777" w:rsidR="00E0375F" w:rsidRPr="00922423" w:rsidRDefault="00E0375F" w:rsidP="00E0375F">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Pr="00922423">
        <w:rPr>
          <w:rFonts w:ascii="Arial" w:eastAsia="Arial Unicode MS" w:hAnsi="Arial" w:cs="Arial"/>
          <w:lang w:eastAsia="cs-CZ"/>
        </w:rPr>
        <w:t xml:space="preserve">. </w:t>
      </w:r>
      <w:r w:rsidRPr="00922423">
        <w:rPr>
          <w:rFonts w:ascii="Arial" w:eastAsia="Times New Roman" w:hAnsi="Arial" w:cs="Arial"/>
          <w:snapToGrid w:val="0"/>
          <w:lang w:eastAsia="cs-CZ"/>
        </w:rPr>
        <w:t>Oceňování případných dodatečných prací a činností dle Smlouvy se bude provádět dle zatřídění jednotlivých prací a úkonů, jejichž způsob ocenění je uveden v čl. IV. odst. 1 Smlouvy.</w:t>
      </w:r>
    </w:p>
    <w:p w14:paraId="33C83489" w14:textId="77777777" w:rsidR="00E0375F" w:rsidRPr="00222BD3" w:rsidRDefault="00E0375F" w:rsidP="00E0375F">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Pr="004F4C8B">
        <w:rPr>
          <w:rFonts w:ascii="Arial" w:eastAsia="Times New Roman" w:hAnsi="Arial" w:cs="Arial"/>
          <w:snapToGrid w:val="0"/>
          <w:lang w:eastAsia="cs-CZ"/>
        </w:rPr>
        <w:t>Případné změny rozsahu činnosti Příkazníka dle této smlouvy určuje Příkazce v souladu</w:t>
      </w:r>
      <w:r>
        <w:rPr>
          <w:rFonts w:ascii="Arial" w:eastAsia="Times New Roman" w:hAnsi="Arial" w:cs="Arial"/>
          <w:snapToGrid w:val="0"/>
          <w:lang w:eastAsia="cs-CZ"/>
        </w:rPr>
        <w:t xml:space="preserve"> s</w:t>
      </w:r>
      <w:r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Pr="00890959">
        <w:rPr>
          <w:rFonts w:ascii="Arial" w:eastAsia="Times New Roman" w:hAnsi="Arial" w:cs="Arial"/>
          <w:snapToGrid w:val="0"/>
          <w:lang w:eastAsia="cs-CZ"/>
        </w:rPr>
        <w:t>.</w:t>
      </w:r>
    </w:p>
    <w:p w14:paraId="22944503" w14:textId="77777777" w:rsidR="00E0375F" w:rsidRDefault="00E0375F" w:rsidP="00E0375F">
      <w:pPr>
        <w:tabs>
          <w:tab w:val="num" w:pos="360"/>
          <w:tab w:val="left" w:pos="3060"/>
        </w:tabs>
        <w:spacing w:after="0" w:line="240" w:lineRule="auto"/>
        <w:ind w:left="360" w:hanging="360"/>
        <w:jc w:val="both"/>
        <w:rPr>
          <w:rFonts w:ascii="Arial" w:eastAsia="Times New Roman" w:hAnsi="Arial" w:cs="Arial"/>
          <w:lang w:eastAsia="cs-CZ"/>
        </w:rPr>
      </w:pPr>
    </w:p>
    <w:p w14:paraId="2CFCC084" w14:textId="77777777" w:rsidR="007D7128" w:rsidRDefault="007D7128" w:rsidP="00E0375F">
      <w:pPr>
        <w:tabs>
          <w:tab w:val="num" w:pos="360"/>
          <w:tab w:val="left" w:pos="3060"/>
        </w:tabs>
        <w:spacing w:after="0" w:line="240" w:lineRule="auto"/>
        <w:ind w:left="360" w:hanging="360"/>
        <w:jc w:val="both"/>
        <w:rPr>
          <w:rFonts w:ascii="Arial" w:eastAsia="Times New Roman" w:hAnsi="Arial" w:cs="Arial"/>
          <w:lang w:eastAsia="cs-CZ"/>
        </w:rPr>
      </w:pPr>
    </w:p>
    <w:p w14:paraId="75EE4AA7" w14:textId="77777777" w:rsidR="007D7128" w:rsidRPr="00890959" w:rsidRDefault="007D7128" w:rsidP="00E0375F">
      <w:pPr>
        <w:tabs>
          <w:tab w:val="num" w:pos="360"/>
          <w:tab w:val="left" w:pos="3060"/>
        </w:tabs>
        <w:spacing w:after="0" w:line="240" w:lineRule="auto"/>
        <w:ind w:left="360" w:hanging="360"/>
        <w:jc w:val="both"/>
        <w:rPr>
          <w:rFonts w:ascii="Arial" w:eastAsia="Times New Roman" w:hAnsi="Arial" w:cs="Arial"/>
          <w:lang w:eastAsia="cs-CZ"/>
        </w:rPr>
      </w:pPr>
    </w:p>
    <w:p w14:paraId="2D284461" w14:textId="77777777" w:rsidR="00E0375F" w:rsidRPr="00890959" w:rsidRDefault="00E0375F" w:rsidP="00E0375F">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 xml:space="preserve">V. </w:t>
      </w:r>
    </w:p>
    <w:p w14:paraId="7CD4113B" w14:textId="77777777" w:rsidR="00E0375F" w:rsidRPr="00890959" w:rsidRDefault="00E0375F" w:rsidP="00E0375F">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6EA5F606" w14:textId="77777777" w:rsidR="00E0375F" w:rsidRPr="00890959" w:rsidRDefault="00E0375F" w:rsidP="00E0375F">
      <w:pPr>
        <w:tabs>
          <w:tab w:val="left" w:pos="360"/>
        </w:tabs>
        <w:spacing w:after="0" w:line="240" w:lineRule="auto"/>
        <w:jc w:val="center"/>
        <w:rPr>
          <w:rFonts w:ascii="Arial" w:eastAsia="Times New Roman" w:hAnsi="Arial" w:cs="Arial"/>
          <w:b/>
          <w:caps/>
          <w:u w:val="single"/>
          <w:lang w:eastAsia="cs-CZ"/>
        </w:rPr>
      </w:pPr>
    </w:p>
    <w:p w14:paraId="6FDC2C1A" w14:textId="77777777" w:rsidR="00E0375F" w:rsidRPr="0064580F" w:rsidRDefault="00E0375F" w:rsidP="00E0375F">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Pr="001A6E69">
        <w:rPr>
          <w:rFonts w:ascii="Arial" w:eastAsia="Times New Roman" w:hAnsi="Arial" w:cs="Arial"/>
          <w:lang w:eastAsia="cs-CZ"/>
        </w:rPr>
        <w:t xml:space="preserve">Příkazník je </w:t>
      </w:r>
      <w:r w:rsidRPr="001B28EE">
        <w:rPr>
          <w:rFonts w:ascii="Arial" w:eastAsia="Times New Roman" w:hAnsi="Arial" w:cs="Arial"/>
          <w:lang w:eastAsia="cs-CZ"/>
        </w:rPr>
        <w:t xml:space="preserve">povinen </w:t>
      </w:r>
      <w:r w:rsidRPr="0064580F">
        <w:rPr>
          <w:rFonts w:ascii="Arial" w:eastAsia="Times New Roman" w:hAnsi="Arial" w:cs="Arial"/>
          <w:lang w:eastAsia="cs-CZ"/>
        </w:rPr>
        <w:t>průběžně vystavovat daňové doklady Příkazci v závislosti na vykonané činnosti dle této smlouvy.</w:t>
      </w:r>
    </w:p>
    <w:p w14:paraId="6C94DF3F" w14:textId="77777777" w:rsidR="00E0375F" w:rsidRPr="0064580F" w:rsidRDefault="00E0375F" w:rsidP="00E0375F">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6457331" w14:textId="77777777" w:rsidR="00E0375F" w:rsidRPr="0064580F" w:rsidRDefault="00E0375F" w:rsidP="00E0375F">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uvedenou v čl. IV. této smlouvy.</w:t>
      </w:r>
    </w:p>
    <w:p w14:paraId="5160E9A7" w14:textId="77777777" w:rsidR="00E0375F" w:rsidRPr="0064580F" w:rsidRDefault="00E0375F" w:rsidP="00E0375F">
      <w:pPr>
        <w:spacing w:after="0" w:line="240" w:lineRule="auto"/>
        <w:ind w:left="357" w:hanging="357"/>
        <w:jc w:val="both"/>
        <w:rPr>
          <w:rFonts w:ascii="Arial" w:eastAsia="Times New Roman" w:hAnsi="Arial" w:cs="Arial"/>
          <w:sz w:val="16"/>
          <w:szCs w:val="16"/>
          <w:lang w:eastAsia="cs-CZ"/>
        </w:rPr>
      </w:pPr>
    </w:p>
    <w:p w14:paraId="0DF0971E" w14:textId="77777777" w:rsidR="00E0375F" w:rsidRPr="0064580F" w:rsidRDefault="00E0375F" w:rsidP="00E0375F">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t>Na faktuře – daňovém dokladu bude Příkazce jako „odběratel“ uveden takto:</w:t>
      </w:r>
    </w:p>
    <w:p w14:paraId="61E21F81"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3ADF8E40"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2D6106CA"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7E4E4F8B"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1D4E715F"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65601650" w14:textId="77777777" w:rsidR="00E0375F" w:rsidRPr="0064580F" w:rsidRDefault="00E0375F" w:rsidP="00E0375F">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3244DBDF" w14:textId="77777777" w:rsidR="00E0375F" w:rsidRPr="0064580F" w:rsidRDefault="00E0375F" w:rsidP="00E0375F">
      <w:pPr>
        <w:tabs>
          <w:tab w:val="left" w:pos="360"/>
          <w:tab w:val="left" w:pos="6300"/>
        </w:tabs>
        <w:spacing w:after="0" w:line="240" w:lineRule="auto"/>
        <w:jc w:val="center"/>
        <w:rPr>
          <w:rFonts w:ascii="Arial" w:eastAsia="Times New Roman" w:hAnsi="Arial" w:cs="Arial"/>
          <w:lang w:eastAsia="cs-CZ"/>
        </w:rPr>
      </w:pPr>
    </w:p>
    <w:p w14:paraId="16B3C791" w14:textId="77777777" w:rsidR="00E0375F" w:rsidRPr="007A3310" w:rsidRDefault="00E0375F" w:rsidP="00E0375F">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09FBB915" w14:textId="77777777" w:rsidR="00E0375F" w:rsidRPr="004F4C8B" w:rsidRDefault="00E0375F" w:rsidP="00E0375F">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6.   Veškeré vystavené faktury – daňové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Pr>
          <w:rFonts w:ascii="Arial" w:eastAsia="Times New Roman" w:hAnsi="Arial" w:cs="Arial"/>
          <w:lang w:eastAsia="cs-CZ"/>
        </w:rPr>
        <w:t xml:space="preserve">náležitosti dle § 435 Občanského zákoníku a zatřídění plnění uvedením kódu dle klasifikace CZ-CPA </w:t>
      </w:r>
      <w:r w:rsidRPr="004F4C8B">
        <w:rPr>
          <w:rFonts w:ascii="Arial" w:eastAsia="Times New Roman" w:hAnsi="Arial" w:cs="Arial"/>
          <w:lang w:eastAsia="cs-CZ"/>
        </w:rPr>
        <w:t>a dále musí obsahovat tyto údaje:</w:t>
      </w:r>
    </w:p>
    <w:p w14:paraId="18F7FEF9" w14:textId="77777777" w:rsidR="00E0375F" w:rsidRPr="004F4C8B" w:rsidRDefault="00E0375F" w:rsidP="00E0375F">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7CFD4D9A"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1C970129"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6814513E"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6E7D9F12"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644C76CA"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647609F5" w14:textId="77777777" w:rsidR="00E0375F" w:rsidRPr="004F4C8B" w:rsidRDefault="00E0375F" w:rsidP="00E0375F">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1F68EF65" w14:textId="77777777" w:rsidR="00E0375F" w:rsidRPr="00890959" w:rsidRDefault="00E0375F" w:rsidP="00E0375F">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Pr="00890959">
        <w:rPr>
          <w:rFonts w:ascii="Arial" w:eastAsia="Times New Roman" w:hAnsi="Arial" w:cs="Arial"/>
          <w:lang w:eastAsia="cs-CZ"/>
        </w:rPr>
        <w:t>.</w:t>
      </w:r>
    </w:p>
    <w:p w14:paraId="17B4C50B" w14:textId="77777777" w:rsidR="00E0375F" w:rsidRPr="00890959" w:rsidRDefault="00E0375F" w:rsidP="00E0375F">
      <w:pPr>
        <w:tabs>
          <w:tab w:val="left" w:pos="360"/>
        </w:tabs>
        <w:spacing w:after="0" w:line="240" w:lineRule="auto"/>
        <w:rPr>
          <w:rFonts w:ascii="Arial" w:eastAsia="Times New Roman" w:hAnsi="Arial" w:cs="Arial"/>
          <w:b/>
          <w:lang w:eastAsia="cs-CZ"/>
        </w:rPr>
      </w:pPr>
    </w:p>
    <w:p w14:paraId="0CF7F830" w14:textId="67AB1B98" w:rsidR="00E0375F" w:rsidRDefault="00E0375F" w:rsidP="00E0375F">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DC0F2F">
          <w:rPr>
            <w:rStyle w:val="Hypertextovodkaz"/>
            <w:rFonts w:ascii="Arial" w:hAnsi="Arial" w:cs="Arial"/>
            <w:b/>
          </w:rPr>
          <w:t>xxxxxxxxxxxxxxxx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adresu,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xml:space="preserve">. Elektronická faktura musí být opatřena zaručeným elektronickým podpisem, případně zaručenou elektronickou pečetí, obojí založené na </w:t>
      </w:r>
      <w:r w:rsidRPr="00A5745E">
        <w:rPr>
          <w:rFonts w:ascii="Arial" w:hAnsi="Arial" w:cs="Arial"/>
        </w:rPr>
        <w:lastRenderedPageBreak/>
        <w:t>kvalifikovaném certifikátu ve smyslu zákona č. 297/2016 Sb. o službách vytvářejících důvěru pro elektronické transakce, ve znění pozdějších předpisů, kvalifikovaný certifikát musí být vydán jední</w:t>
      </w:r>
      <w:r>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1FF8FDF7" w14:textId="77777777" w:rsidR="00E0375F" w:rsidRDefault="00E0375F" w:rsidP="00E0375F">
      <w:pPr>
        <w:spacing w:after="0" w:line="240" w:lineRule="auto"/>
        <w:ind w:left="426" w:hanging="426"/>
        <w:jc w:val="both"/>
        <w:rPr>
          <w:rFonts w:ascii="Arial" w:hAnsi="Arial" w:cs="Arial"/>
        </w:rPr>
      </w:pPr>
    </w:p>
    <w:p w14:paraId="2E33ACDF" w14:textId="77777777" w:rsidR="00E0375F" w:rsidRPr="00890959" w:rsidRDefault="00E0375F" w:rsidP="00E0375F">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0F7BAD13" w14:textId="77777777" w:rsidR="00E0375F" w:rsidRPr="00890959" w:rsidRDefault="00E0375F" w:rsidP="00E0375F">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16AB5F03" w14:textId="77777777" w:rsidR="00E0375F" w:rsidRPr="00890959" w:rsidRDefault="00E0375F" w:rsidP="00E0375F">
      <w:pPr>
        <w:tabs>
          <w:tab w:val="left" w:pos="360"/>
        </w:tabs>
        <w:spacing w:after="0" w:line="240" w:lineRule="auto"/>
        <w:jc w:val="center"/>
        <w:rPr>
          <w:rFonts w:ascii="Arial" w:eastAsia="Times New Roman" w:hAnsi="Arial" w:cs="Arial"/>
          <w:b/>
          <w:u w:val="single"/>
          <w:lang w:eastAsia="cs-CZ"/>
        </w:rPr>
      </w:pPr>
    </w:p>
    <w:p w14:paraId="4768B6E7" w14:textId="77777777" w:rsidR="00E0375F" w:rsidRPr="00305D3E" w:rsidRDefault="00E0375F" w:rsidP="00E0375F">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173D9A55" w14:textId="77777777" w:rsidR="00E0375F" w:rsidRPr="00305D3E" w:rsidRDefault="00E0375F" w:rsidP="00E0375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31565D43" w14:textId="77777777" w:rsidR="00E0375F" w:rsidRPr="00305D3E" w:rsidRDefault="00E0375F" w:rsidP="00E0375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59449786" w14:textId="77777777" w:rsidR="00E0375F" w:rsidRPr="00305D3E" w:rsidRDefault="00E0375F" w:rsidP="00E0375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3775D4C2" w14:textId="77777777" w:rsidR="00E0375F" w:rsidRPr="00305D3E" w:rsidRDefault="00E0375F" w:rsidP="00E0375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6FF197" w14:textId="77777777" w:rsidR="00E0375F" w:rsidRPr="00305D3E" w:rsidRDefault="00E0375F" w:rsidP="00E0375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79402E6" w14:textId="77777777" w:rsidR="00E0375F" w:rsidRPr="00305D3E" w:rsidRDefault="00E0375F" w:rsidP="00E0375F">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3440119D" w14:textId="77777777" w:rsidR="00E0375F" w:rsidRDefault="00E0375F" w:rsidP="00E0375F">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18F088A2" w14:textId="77777777" w:rsidR="00E0375F" w:rsidRPr="002C5927" w:rsidRDefault="00E0375F" w:rsidP="00E0375F">
      <w:pPr>
        <w:numPr>
          <w:ilvl w:val="0"/>
          <w:numId w:val="5"/>
        </w:numPr>
        <w:spacing w:before="140" w:after="0" w:line="240" w:lineRule="auto"/>
        <w:ind w:left="360" w:hanging="360"/>
        <w:jc w:val="both"/>
        <w:rPr>
          <w:rFonts w:ascii="Arial" w:eastAsia="Times New Roman" w:hAnsi="Arial" w:cs="Arial"/>
          <w:lang w:eastAsia="cs-CZ"/>
        </w:rPr>
      </w:pPr>
      <w:r w:rsidRPr="002C5927">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5EB66519" w14:textId="77777777" w:rsidR="00E0375F" w:rsidRPr="00305D3E" w:rsidRDefault="00E0375F" w:rsidP="00E0375F">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Pr="00305D3E">
        <w:rPr>
          <w:rFonts w:ascii="Arial" w:eastAsia="Times New Roman" w:hAnsi="Arial" w:cs="Arial"/>
          <w:b/>
          <w:lang w:eastAsia="cs-CZ"/>
        </w:rPr>
        <w:t xml:space="preserve"> </w:t>
      </w:r>
    </w:p>
    <w:p w14:paraId="16515D68" w14:textId="77777777" w:rsidR="00E0375F" w:rsidRPr="00305D3E" w:rsidRDefault="00E0375F" w:rsidP="00E0375F">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povinnosti PŘÍKAZCE</w:t>
      </w:r>
    </w:p>
    <w:p w14:paraId="4A7912C8" w14:textId="77777777" w:rsidR="00E0375F" w:rsidRPr="00305D3E" w:rsidRDefault="00E0375F" w:rsidP="00E0375F">
      <w:pPr>
        <w:tabs>
          <w:tab w:val="left" w:pos="540"/>
        </w:tabs>
        <w:spacing w:after="0" w:line="240" w:lineRule="auto"/>
        <w:jc w:val="center"/>
        <w:rPr>
          <w:rFonts w:ascii="Arial" w:eastAsia="Times New Roman" w:hAnsi="Arial" w:cs="Arial"/>
          <w:b/>
          <w:caps/>
          <w:u w:val="single"/>
          <w:lang w:eastAsia="cs-CZ"/>
        </w:rPr>
      </w:pPr>
    </w:p>
    <w:p w14:paraId="21D25EBF" w14:textId="77777777" w:rsidR="00E0375F" w:rsidRPr="00305D3E" w:rsidRDefault="00E0375F" w:rsidP="00E0375F">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1E8981EE" w14:textId="77777777" w:rsidR="00E0375F" w:rsidRPr="002C5927" w:rsidRDefault="00E0375F" w:rsidP="00E0375F">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p>
    <w:p w14:paraId="57F2C0E1" w14:textId="77777777" w:rsidR="007D7128" w:rsidRDefault="007D7128" w:rsidP="00E0375F">
      <w:pPr>
        <w:tabs>
          <w:tab w:val="left" w:pos="540"/>
        </w:tabs>
        <w:spacing w:after="0" w:line="240" w:lineRule="auto"/>
        <w:jc w:val="center"/>
        <w:rPr>
          <w:rFonts w:ascii="Arial" w:eastAsia="Times New Roman" w:hAnsi="Arial" w:cs="Arial"/>
          <w:b/>
          <w:lang w:eastAsia="cs-CZ"/>
        </w:rPr>
      </w:pPr>
    </w:p>
    <w:p w14:paraId="699ECFED" w14:textId="77777777" w:rsidR="007D7128" w:rsidRDefault="007D7128" w:rsidP="00E0375F">
      <w:pPr>
        <w:tabs>
          <w:tab w:val="left" w:pos="540"/>
        </w:tabs>
        <w:spacing w:after="0" w:line="240" w:lineRule="auto"/>
        <w:jc w:val="center"/>
        <w:rPr>
          <w:rFonts w:ascii="Arial" w:eastAsia="Times New Roman" w:hAnsi="Arial" w:cs="Arial"/>
          <w:b/>
          <w:lang w:eastAsia="cs-CZ"/>
        </w:rPr>
      </w:pPr>
    </w:p>
    <w:p w14:paraId="4C2FFE04" w14:textId="77777777" w:rsidR="007D7128" w:rsidRDefault="007D7128" w:rsidP="00E0375F">
      <w:pPr>
        <w:tabs>
          <w:tab w:val="left" w:pos="540"/>
        </w:tabs>
        <w:spacing w:after="0" w:line="240" w:lineRule="auto"/>
        <w:jc w:val="center"/>
        <w:rPr>
          <w:rFonts w:ascii="Arial" w:eastAsia="Times New Roman" w:hAnsi="Arial" w:cs="Arial"/>
          <w:b/>
          <w:lang w:eastAsia="cs-CZ"/>
        </w:rPr>
      </w:pPr>
    </w:p>
    <w:p w14:paraId="1C4A5850" w14:textId="0C9BB308" w:rsidR="00E0375F" w:rsidRPr="00890959" w:rsidRDefault="00E0375F" w:rsidP="00E0375F">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6B2AA829" w14:textId="77777777" w:rsidR="00E0375F" w:rsidRPr="00890959" w:rsidRDefault="00E0375F" w:rsidP="00E0375F">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5E822873" w14:textId="77777777" w:rsidR="00E0375F" w:rsidRPr="00890959" w:rsidRDefault="00E0375F" w:rsidP="00E0375F">
      <w:pPr>
        <w:tabs>
          <w:tab w:val="left" w:pos="540"/>
        </w:tabs>
        <w:spacing w:after="0" w:line="240" w:lineRule="auto"/>
        <w:jc w:val="center"/>
        <w:rPr>
          <w:rFonts w:ascii="Arial" w:eastAsia="Times New Roman" w:hAnsi="Arial" w:cs="Arial"/>
          <w:b/>
          <w:u w:val="single"/>
          <w:lang w:eastAsia="cs-CZ"/>
        </w:rPr>
      </w:pPr>
    </w:p>
    <w:p w14:paraId="4256B1D9" w14:textId="77777777" w:rsidR="00E0375F" w:rsidRPr="004F4C8B" w:rsidRDefault="00E0375F" w:rsidP="00E0375F">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12F1A528" w14:textId="77777777" w:rsidR="00E0375F" w:rsidRPr="00890959" w:rsidRDefault="00E0375F" w:rsidP="00E0375F">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Pr="00890959">
        <w:rPr>
          <w:rFonts w:ascii="Arial" w:eastAsia="Times New Roman" w:hAnsi="Arial" w:cs="Arial"/>
          <w:lang w:eastAsia="cs-CZ"/>
        </w:rPr>
        <w:t>:</w:t>
      </w:r>
      <w:r>
        <w:rPr>
          <w:rFonts w:ascii="Arial" w:eastAsia="Times New Roman" w:hAnsi="Arial" w:cs="Arial"/>
          <w:lang w:eastAsia="cs-CZ"/>
        </w:rPr>
        <w:t xml:space="preserve"> </w:t>
      </w:r>
    </w:p>
    <w:p w14:paraId="5B59A268" w14:textId="77777777" w:rsidR="00E0375F" w:rsidRPr="00890959" w:rsidRDefault="00E0375F" w:rsidP="00E0375F">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0375F" w:rsidRPr="00890959" w14:paraId="72D8B451" w14:textId="77777777" w:rsidTr="00646E3D">
        <w:tc>
          <w:tcPr>
            <w:tcW w:w="7380" w:type="dxa"/>
            <w:shd w:val="clear" w:color="auto" w:fill="auto"/>
          </w:tcPr>
          <w:p w14:paraId="18B85670" w14:textId="77777777" w:rsidR="00E0375F" w:rsidRPr="00890959" w:rsidRDefault="00E0375F" w:rsidP="00646E3D">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Pr>
                <w:rFonts w:ascii="Arial" w:eastAsia="Times New Roman" w:hAnsi="Arial" w:cs="Arial"/>
                <w:b/>
                <w:lang w:eastAsia="cs-CZ"/>
              </w:rPr>
              <w:t xml:space="preserve"> hl. m. Prahy</w:t>
            </w:r>
            <w:r w:rsidRPr="00890959">
              <w:rPr>
                <w:rFonts w:ascii="Arial" w:eastAsia="Times New Roman" w:hAnsi="Arial" w:cs="Arial"/>
                <w:b/>
                <w:lang w:eastAsia="cs-CZ"/>
              </w:rPr>
              <w:t xml:space="preserve">, a.s., </w:t>
            </w:r>
            <w:r w:rsidRPr="00AD5FCE">
              <w:rPr>
                <w:rFonts w:ascii="Arial" w:eastAsia="Times New Roman" w:hAnsi="Arial" w:cs="Arial"/>
                <w:b/>
                <w:bCs/>
                <w:lang w:eastAsia="cs-CZ"/>
              </w:rPr>
              <w:t>Veletržní 1623/24</w:t>
            </w:r>
            <w:r w:rsidRPr="00890959">
              <w:rPr>
                <w:rFonts w:ascii="Arial" w:eastAsia="Times New Roman" w:hAnsi="Arial" w:cs="Arial"/>
                <w:b/>
                <w:lang w:eastAsia="cs-CZ"/>
              </w:rPr>
              <w:t xml:space="preserve">, </w:t>
            </w:r>
            <w:r w:rsidRPr="00AD5FCE">
              <w:rPr>
                <w:rFonts w:ascii="Arial" w:eastAsia="Times New Roman" w:hAnsi="Arial" w:cs="Arial"/>
                <w:b/>
                <w:bCs/>
                <w:lang w:eastAsia="cs-CZ"/>
              </w:rPr>
              <w:t>170 00 Praha 7 – Holešovice</w:t>
            </w:r>
          </w:p>
        </w:tc>
      </w:tr>
      <w:tr w:rsidR="00E0375F" w:rsidRPr="00890959" w14:paraId="21517662" w14:textId="77777777" w:rsidTr="00646E3D">
        <w:tc>
          <w:tcPr>
            <w:tcW w:w="7380" w:type="dxa"/>
            <w:shd w:val="clear" w:color="auto" w:fill="auto"/>
          </w:tcPr>
          <w:p w14:paraId="7E8A7903" w14:textId="77777777" w:rsidR="00E0375F" w:rsidRPr="00890959" w:rsidRDefault="00E0375F" w:rsidP="00646E3D">
            <w:pPr>
              <w:tabs>
                <w:tab w:val="left" w:pos="-2268"/>
              </w:tabs>
              <w:spacing w:after="0" w:line="240" w:lineRule="auto"/>
              <w:jc w:val="center"/>
              <w:rPr>
                <w:rFonts w:ascii="Arial" w:eastAsia="Times New Roman" w:hAnsi="Arial" w:cs="Arial"/>
                <w:b/>
                <w:lang w:eastAsia="cs-CZ"/>
              </w:rPr>
            </w:pPr>
          </w:p>
        </w:tc>
      </w:tr>
      <w:tr w:rsidR="00E0375F" w:rsidRPr="00890959" w14:paraId="6A612D13" w14:textId="77777777" w:rsidTr="00646E3D">
        <w:tc>
          <w:tcPr>
            <w:tcW w:w="7380" w:type="dxa"/>
            <w:shd w:val="clear" w:color="auto" w:fill="auto"/>
          </w:tcPr>
          <w:p w14:paraId="4D373EAE" w14:textId="77777777" w:rsidR="00E0375F" w:rsidRPr="00890959" w:rsidRDefault="00E0375F" w:rsidP="00646E3D">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Pr>
                <w:rFonts w:ascii="Arial" w:eastAsia="Times New Roman" w:hAnsi="Arial" w:cs="Arial"/>
                <w:b/>
                <w:lang w:eastAsia="cs-CZ"/>
              </w:rPr>
              <w:t>.</w:t>
            </w:r>
            <w:r w:rsidRPr="00890959">
              <w:rPr>
                <w:rFonts w:ascii="Arial" w:eastAsia="Times New Roman" w:hAnsi="Arial" w:cs="Arial"/>
                <w:b/>
                <w:lang w:eastAsia="cs-CZ"/>
              </w:rPr>
              <w:t xml:space="preserve"> </w:t>
            </w:r>
            <w:r>
              <w:rPr>
                <w:rFonts w:ascii="Arial" w:eastAsia="Times New Roman" w:hAnsi="Arial" w:cs="Arial"/>
                <w:b/>
                <w:lang w:eastAsia="cs-CZ"/>
              </w:rPr>
              <w:t xml:space="preserve"> ……………………</w:t>
            </w:r>
            <w:r w:rsidRPr="00890959">
              <w:rPr>
                <w:rFonts w:ascii="Arial" w:eastAsia="Times New Roman" w:hAnsi="Arial" w:cs="Arial"/>
                <w:b/>
                <w:lang w:eastAsia="cs-CZ"/>
              </w:rPr>
              <w:t>a plné moci ze dne …….</w:t>
            </w:r>
          </w:p>
          <w:p w14:paraId="5B6C7213" w14:textId="77777777" w:rsidR="00E0375F" w:rsidRPr="00890959" w:rsidRDefault="00E0375F" w:rsidP="00646E3D">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Pr="00890959">
              <w:rPr>
                <w:rFonts w:ascii="Arial" w:eastAsia="Times New Roman" w:hAnsi="Arial" w:cs="Arial"/>
                <w:b/>
                <w:lang w:eastAsia="cs-CZ"/>
              </w:rPr>
              <w:t>říkazník</w:t>
            </w:r>
            <w:r>
              <w:rPr>
                <w:rFonts w:ascii="Arial" w:eastAsia="Times New Roman" w:hAnsi="Arial" w:cs="Arial"/>
                <w:b/>
                <w:lang w:eastAsia="cs-CZ"/>
              </w:rPr>
              <w:t>: „……………………“</w:t>
            </w:r>
          </w:p>
        </w:tc>
      </w:tr>
      <w:tr w:rsidR="00E0375F" w:rsidRPr="00890959" w14:paraId="1E049038" w14:textId="77777777" w:rsidTr="00646E3D">
        <w:tc>
          <w:tcPr>
            <w:tcW w:w="7380" w:type="dxa"/>
            <w:shd w:val="clear" w:color="auto" w:fill="auto"/>
          </w:tcPr>
          <w:p w14:paraId="2D0B1A81" w14:textId="77777777" w:rsidR="00E0375F" w:rsidRPr="00890959" w:rsidRDefault="00E0375F" w:rsidP="00646E3D">
            <w:pPr>
              <w:tabs>
                <w:tab w:val="left" w:pos="-2268"/>
              </w:tabs>
              <w:spacing w:after="0" w:line="240" w:lineRule="auto"/>
              <w:rPr>
                <w:rFonts w:ascii="Arial" w:eastAsia="Times New Roman" w:hAnsi="Arial" w:cs="Arial"/>
                <w:b/>
                <w:lang w:eastAsia="cs-CZ"/>
              </w:rPr>
            </w:pPr>
          </w:p>
        </w:tc>
      </w:tr>
    </w:tbl>
    <w:p w14:paraId="301D8784" w14:textId="77777777" w:rsidR="00E0375F" w:rsidRPr="00890959" w:rsidRDefault="00E0375F" w:rsidP="00E0375F">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p>
    <w:p w14:paraId="77E49E41" w14:textId="77777777" w:rsidR="00E0375F" w:rsidRPr="0064580F" w:rsidRDefault="00E0375F" w:rsidP="00E0375F">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Za tímto účelem vystaví Příkazce Příkazníkovi plnou moc dle přílohy č.4.</w:t>
      </w:r>
    </w:p>
    <w:p w14:paraId="18981283" w14:textId="77777777" w:rsidR="00E0375F" w:rsidRDefault="00E0375F" w:rsidP="00E0375F">
      <w:pPr>
        <w:spacing w:after="0" w:line="240" w:lineRule="auto"/>
        <w:jc w:val="both"/>
        <w:rPr>
          <w:rFonts w:ascii="Arial" w:eastAsia="Times New Roman" w:hAnsi="Arial" w:cs="Arial"/>
          <w:lang w:eastAsia="cs-CZ"/>
        </w:rPr>
      </w:pPr>
    </w:p>
    <w:p w14:paraId="1D0AD879" w14:textId="77777777" w:rsidR="00E0375F" w:rsidRDefault="00E0375F" w:rsidP="00E0375F">
      <w:pPr>
        <w:spacing w:after="0" w:line="240" w:lineRule="auto"/>
        <w:jc w:val="both"/>
        <w:rPr>
          <w:rFonts w:ascii="Arial" w:eastAsia="Times New Roman" w:hAnsi="Arial" w:cs="Arial"/>
          <w:lang w:eastAsia="cs-CZ"/>
        </w:rPr>
      </w:pPr>
    </w:p>
    <w:p w14:paraId="441F6C3A" w14:textId="77777777" w:rsidR="00E0375F" w:rsidRPr="00890959" w:rsidRDefault="00E0375F" w:rsidP="00E0375F">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 xml:space="preserve">IX. </w:t>
      </w:r>
    </w:p>
    <w:p w14:paraId="0487D7D9" w14:textId="77777777" w:rsidR="00E0375F" w:rsidRPr="00890959" w:rsidRDefault="00E0375F" w:rsidP="00E0375F">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6A704D16" w14:textId="77777777" w:rsidR="00E0375F" w:rsidRPr="00890959" w:rsidRDefault="00E0375F" w:rsidP="00E0375F">
      <w:pPr>
        <w:tabs>
          <w:tab w:val="left" w:pos="540"/>
        </w:tabs>
        <w:spacing w:after="0" w:line="240" w:lineRule="auto"/>
        <w:jc w:val="center"/>
        <w:rPr>
          <w:rFonts w:ascii="Arial" w:eastAsia="Times New Roman" w:hAnsi="Arial" w:cs="Arial"/>
          <w:b/>
          <w:caps/>
          <w:u w:val="single"/>
          <w:lang w:eastAsia="cs-CZ"/>
        </w:rPr>
      </w:pPr>
    </w:p>
    <w:p w14:paraId="714A3A1A" w14:textId="77777777" w:rsidR="00E0375F" w:rsidRPr="00890959" w:rsidRDefault="00E0375F" w:rsidP="00E0375F">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47A3F3FA" w14:textId="77777777" w:rsidR="00E0375F" w:rsidRPr="00890959" w:rsidRDefault="00E0375F" w:rsidP="00E0375F">
      <w:pPr>
        <w:tabs>
          <w:tab w:val="left" w:pos="540"/>
        </w:tabs>
        <w:spacing w:after="0" w:line="240" w:lineRule="auto"/>
        <w:ind w:left="540" w:hanging="540"/>
        <w:jc w:val="both"/>
        <w:rPr>
          <w:rFonts w:ascii="Arial" w:eastAsia="Times New Roman" w:hAnsi="Arial" w:cs="Arial"/>
          <w:lang w:eastAsia="cs-CZ"/>
        </w:rPr>
      </w:pPr>
    </w:p>
    <w:p w14:paraId="77D39376" w14:textId="77777777" w:rsidR="00E0375F" w:rsidRPr="00890959" w:rsidRDefault="00E0375F" w:rsidP="00E0375F">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Pr="004F4C8B">
        <w:rPr>
          <w:rFonts w:ascii="Arial" w:eastAsia="Times New Roman" w:hAnsi="Arial" w:cs="Arial"/>
          <w:lang w:eastAsia="cs-CZ"/>
        </w:rPr>
        <w:t>Příkazník</w:t>
      </w:r>
      <w:r w:rsidRPr="00890959">
        <w:rPr>
          <w:rFonts w:ascii="Arial" w:eastAsia="Times New Roman" w:hAnsi="Arial" w:cs="Arial"/>
          <w:lang w:eastAsia="cs-CZ"/>
        </w:rPr>
        <w:t xml:space="preserve"> prohlašuje:</w:t>
      </w:r>
    </w:p>
    <w:p w14:paraId="0ACD0750" w14:textId="77777777" w:rsidR="00E0375F" w:rsidRPr="004F4C8B" w:rsidRDefault="00E0375F" w:rsidP="00E0375F">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769E3BD6" w14:textId="77777777" w:rsidR="00E0375F" w:rsidRPr="004F4C8B" w:rsidRDefault="00E0375F" w:rsidP="00E0375F">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2F6A6E4A" w14:textId="77777777" w:rsidR="00E0375F" w:rsidRPr="004F4C8B" w:rsidRDefault="00E0375F" w:rsidP="00E0375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2115D5F1" w14:textId="77777777" w:rsidR="00E0375F" w:rsidRPr="004F4C8B" w:rsidRDefault="00E0375F" w:rsidP="00E0375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DBD35D9" w14:textId="77777777" w:rsidR="00E0375F" w:rsidRPr="004F4C8B" w:rsidRDefault="00E0375F" w:rsidP="00E0375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s dokumentací pro výběr zhotovitele (DVZ) a místem staveniště, </w:t>
      </w:r>
    </w:p>
    <w:p w14:paraId="3EC7A19F" w14:textId="77777777" w:rsidR="00E0375F" w:rsidRPr="004F4C8B" w:rsidRDefault="00E0375F" w:rsidP="00E0375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0B9017CC" w14:textId="77777777" w:rsidR="00E0375F" w:rsidRPr="00890959" w:rsidRDefault="00E0375F" w:rsidP="00E0375F">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Pr="00890959">
        <w:rPr>
          <w:rFonts w:ascii="Arial" w:eastAsia="Times New Roman" w:hAnsi="Arial" w:cs="Arial"/>
          <w:lang w:eastAsia="cs-CZ"/>
        </w:rPr>
        <w:t>.</w:t>
      </w:r>
    </w:p>
    <w:p w14:paraId="31EDA814" w14:textId="77777777" w:rsidR="00E0375F" w:rsidRPr="00890959" w:rsidRDefault="00E0375F" w:rsidP="00E0375F">
      <w:pPr>
        <w:spacing w:after="0" w:line="240" w:lineRule="auto"/>
        <w:jc w:val="both"/>
        <w:rPr>
          <w:rFonts w:ascii="Arial" w:eastAsia="Times New Roman" w:hAnsi="Arial" w:cs="Arial"/>
          <w:strike/>
          <w:lang w:eastAsia="cs-CZ"/>
        </w:rPr>
      </w:pPr>
    </w:p>
    <w:p w14:paraId="0555DF3C" w14:textId="77777777" w:rsidR="00E0375F" w:rsidRPr="000161CA" w:rsidRDefault="00E0375F" w:rsidP="00E0375F">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4A61BDB7" w14:textId="77777777" w:rsidR="00E0375F" w:rsidRDefault="00E0375F" w:rsidP="00E0375F">
      <w:pPr>
        <w:tabs>
          <w:tab w:val="left" w:pos="284"/>
        </w:tabs>
        <w:spacing w:after="0" w:line="240" w:lineRule="auto"/>
        <w:ind w:left="284" w:hanging="284"/>
        <w:jc w:val="both"/>
        <w:rPr>
          <w:rFonts w:ascii="Arial" w:eastAsia="Times New Roman" w:hAnsi="Arial" w:cs="Arial"/>
          <w:lang w:eastAsia="cs-CZ"/>
        </w:rPr>
      </w:pPr>
    </w:p>
    <w:p w14:paraId="22B7E2CF" w14:textId="77777777" w:rsidR="00E0375F" w:rsidRPr="00890959" w:rsidRDefault="00E0375F" w:rsidP="00E0375F">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0384E410" w14:textId="77777777" w:rsidR="00E0375F" w:rsidRPr="00890959" w:rsidRDefault="00E0375F" w:rsidP="00E0375F">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Pr>
          <w:rFonts w:ascii="Arial" w:eastAsia="Times New Roman" w:hAnsi="Arial" w:cs="Arial"/>
          <w:b/>
          <w:iCs/>
          <w:caps/>
          <w:u w:val="single"/>
          <w:lang w:eastAsia="cs-CZ"/>
        </w:rPr>
        <w:t>SANKCE</w:t>
      </w:r>
    </w:p>
    <w:p w14:paraId="1C2DEA85" w14:textId="77777777" w:rsidR="00E0375F" w:rsidRPr="00890959" w:rsidRDefault="00E0375F" w:rsidP="00E0375F">
      <w:pPr>
        <w:spacing w:after="0" w:line="240" w:lineRule="auto"/>
        <w:ind w:left="357"/>
        <w:jc w:val="center"/>
        <w:rPr>
          <w:rFonts w:ascii="Arial" w:eastAsia="Times New Roman" w:hAnsi="Arial" w:cs="Arial"/>
          <w:b/>
          <w:iCs/>
          <w:caps/>
          <w:u w:val="single"/>
          <w:lang w:eastAsia="cs-CZ"/>
        </w:rPr>
      </w:pPr>
    </w:p>
    <w:p w14:paraId="288AA657" w14:textId="77777777" w:rsidR="00E0375F" w:rsidRPr="00890959" w:rsidRDefault="00E0375F" w:rsidP="00E0375F">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Pr>
          <w:rFonts w:ascii="Arial" w:eastAsia="Times New Roman" w:hAnsi="Arial" w:cs="Arial"/>
          <w:lang w:eastAsia="cs-CZ"/>
        </w:rPr>
        <w:t>sankce</w:t>
      </w:r>
      <w:r w:rsidRPr="00890959">
        <w:rPr>
          <w:rFonts w:ascii="Arial" w:eastAsia="Times New Roman" w:hAnsi="Arial" w:cs="Arial"/>
          <w:lang w:eastAsia="cs-CZ"/>
        </w:rPr>
        <w:t>:</w:t>
      </w:r>
    </w:p>
    <w:p w14:paraId="6A1C3005" w14:textId="77777777" w:rsidR="00E0375F" w:rsidRPr="004F4C8B" w:rsidRDefault="00E0375F" w:rsidP="00E0375F">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smluvní pokuta za nesplnění povinností Příkazníka v souladu s relevantními právními předpisy, technickými normami, dokumentací schválenou Příkazcem nebo rozhodnutími orgánů státní </w:t>
      </w:r>
      <w:r w:rsidRPr="004F4C8B">
        <w:rPr>
          <w:rFonts w:ascii="Arial" w:eastAsia="Times New Roman" w:hAnsi="Arial" w:cs="Arial"/>
          <w:lang w:eastAsia="cs-CZ"/>
        </w:rPr>
        <w:lastRenderedPageBreak/>
        <w:t>správy či samosprávy, a to ve výši 2 % z celkové ceny uvedené v čl. IV. této smlouvy za každý jednotlivý případ porušení povinnosti,</w:t>
      </w:r>
    </w:p>
    <w:p w14:paraId="566B168B" w14:textId="77777777" w:rsidR="00E0375F" w:rsidRPr="0064580F" w:rsidRDefault="00E0375F" w:rsidP="00E0375F">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a to ve výší 1 % z celkové ceny uvedené v čl. IV. této smlouvy za každý jednotlivý případ,</w:t>
      </w:r>
    </w:p>
    <w:p w14:paraId="654CAD75" w14:textId="77777777" w:rsidR="00E0375F" w:rsidRPr="0064580F" w:rsidRDefault="00E0375F" w:rsidP="00E0375F">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49A74EF9" w14:textId="77777777" w:rsidR="00E0375F" w:rsidRPr="0064580F" w:rsidRDefault="00E0375F" w:rsidP="00E0375F">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328D8EC2" w14:textId="77777777" w:rsidR="00E0375F" w:rsidRDefault="00E0375F" w:rsidP="00E0375F">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Pr>
          <w:rFonts w:ascii="Arial" w:eastAsia="Times New Roman" w:hAnsi="Arial" w:cs="Arial"/>
          <w:lang w:eastAsia="cs-CZ"/>
        </w:rPr>
        <w:t>.</w:t>
      </w:r>
    </w:p>
    <w:p w14:paraId="2036348A" w14:textId="77777777" w:rsidR="00E0375F" w:rsidRDefault="00E0375F" w:rsidP="00E0375F">
      <w:pPr>
        <w:spacing w:after="0" w:line="240" w:lineRule="auto"/>
        <w:jc w:val="both"/>
        <w:rPr>
          <w:rFonts w:ascii="Arial" w:eastAsia="Times New Roman" w:hAnsi="Arial" w:cs="Arial"/>
          <w:lang w:eastAsia="cs-CZ"/>
        </w:rPr>
      </w:pPr>
    </w:p>
    <w:p w14:paraId="585DD360" w14:textId="77777777" w:rsidR="009B0E4A" w:rsidRDefault="009B0E4A" w:rsidP="00E0375F">
      <w:pPr>
        <w:spacing w:after="0" w:line="240" w:lineRule="auto"/>
        <w:jc w:val="both"/>
        <w:rPr>
          <w:rFonts w:ascii="Arial" w:eastAsia="Times New Roman" w:hAnsi="Arial" w:cs="Arial"/>
          <w:lang w:eastAsia="cs-CZ"/>
        </w:rPr>
      </w:pPr>
    </w:p>
    <w:p w14:paraId="5A8A5904" w14:textId="77777777" w:rsidR="00E0375F" w:rsidRPr="00EA3924" w:rsidRDefault="00E0375F" w:rsidP="00E0375F">
      <w:pPr>
        <w:pStyle w:val="Claneka"/>
        <w:spacing w:before="0" w:after="0"/>
        <w:jc w:val="center"/>
        <w:rPr>
          <w:b/>
          <w:sz w:val="22"/>
          <w:szCs w:val="22"/>
          <w:lang w:eastAsia="cs-CZ"/>
        </w:rPr>
      </w:pPr>
      <w:r w:rsidRPr="00EA3924">
        <w:rPr>
          <w:b/>
          <w:sz w:val="22"/>
          <w:szCs w:val="22"/>
          <w:lang w:eastAsia="cs-CZ"/>
        </w:rPr>
        <w:t xml:space="preserve">XI. </w:t>
      </w:r>
    </w:p>
    <w:p w14:paraId="0885C1DA" w14:textId="77777777" w:rsidR="00E0375F" w:rsidRDefault="00E0375F" w:rsidP="00E0375F">
      <w:pPr>
        <w:pStyle w:val="Claneka"/>
        <w:spacing w:before="0" w:after="0"/>
        <w:jc w:val="center"/>
        <w:rPr>
          <w:b/>
          <w:sz w:val="22"/>
          <w:szCs w:val="22"/>
          <w:u w:val="single"/>
          <w:lang w:eastAsia="cs-CZ"/>
        </w:rPr>
      </w:pPr>
      <w:r>
        <w:rPr>
          <w:b/>
          <w:sz w:val="22"/>
          <w:szCs w:val="22"/>
          <w:u w:val="single"/>
          <w:lang w:eastAsia="cs-CZ"/>
        </w:rPr>
        <w:t>VYŠŠÍ MOC</w:t>
      </w:r>
    </w:p>
    <w:p w14:paraId="0E6A820B" w14:textId="77777777" w:rsidR="00E0375F" w:rsidRPr="00EA3924" w:rsidRDefault="00E0375F" w:rsidP="00E0375F">
      <w:pPr>
        <w:pStyle w:val="Claneka"/>
        <w:spacing w:before="0" w:after="0"/>
        <w:jc w:val="center"/>
        <w:rPr>
          <w:b/>
          <w:sz w:val="22"/>
          <w:szCs w:val="22"/>
          <w:u w:val="single"/>
          <w:lang w:eastAsia="cs-CZ"/>
        </w:rPr>
      </w:pPr>
    </w:p>
    <w:p w14:paraId="270B9C2A" w14:textId="77777777" w:rsidR="00E0375F" w:rsidRPr="00EA3924" w:rsidRDefault="00E0375F" w:rsidP="00E0375F">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372CBA2" w14:textId="77777777" w:rsidR="00E0375F" w:rsidRPr="00EA3924" w:rsidRDefault="00E0375F" w:rsidP="00E0375F">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překážka, </w:t>
      </w:r>
      <w:r>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65FAA731" w14:textId="77777777" w:rsidR="00E0375F" w:rsidRPr="00EA3924" w:rsidRDefault="00E0375F" w:rsidP="00E0375F">
      <w:pPr>
        <w:pStyle w:val="Claneka"/>
        <w:numPr>
          <w:ilvl w:val="2"/>
          <w:numId w:val="13"/>
        </w:numPr>
        <w:rPr>
          <w:sz w:val="22"/>
          <w:szCs w:val="22"/>
        </w:rPr>
      </w:pPr>
      <w:r w:rsidRPr="00EA3924">
        <w:rPr>
          <w:sz w:val="22"/>
          <w:szCs w:val="22"/>
        </w:rPr>
        <w:t>živelné události – zemětřesení, záplavy, vichřice atd.;</w:t>
      </w:r>
    </w:p>
    <w:p w14:paraId="5BECFC7C" w14:textId="77777777" w:rsidR="00E0375F" w:rsidRPr="00EA3924" w:rsidRDefault="00E0375F" w:rsidP="00E0375F">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2D9EFA4A" w14:textId="77777777" w:rsidR="00E0375F" w:rsidRPr="00EA3924" w:rsidRDefault="00E0375F" w:rsidP="00E0375F">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6F4A92C" w14:textId="77777777" w:rsidR="00E0375F" w:rsidRPr="00EA3924" w:rsidRDefault="00E0375F" w:rsidP="00E0375F">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330AD0FB" w14:textId="77777777" w:rsidR="00E0375F" w:rsidRPr="00EA3924" w:rsidRDefault="00E0375F" w:rsidP="00E0375F">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40FFF869" w14:textId="77777777" w:rsidR="00E0375F" w:rsidRPr="00EA3924" w:rsidRDefault="00E0375F" w:rsidP="00E0375F">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36E9BC12" w14:textId="77777777" w:rsidR="00E0375F" w:rsidRPr="00EA3924" w:rsidRDefault="00E0375F" w:rsidP="00E0375F">
      <w:pPr>
        <w:pStyle w:val="Clanek11"/>
        <w:ind w:left="284" w:hanging="284"/>
        <w:rPr>
          <w:sz w:val="22"/>
          <w:szCs w:val="22"/>
        </w:rPr>
      </w:pPr>
      <w:r>
        <w:rPr>
          <w:sz w:val="22"/>
          <w:szCs w:val="22"/>
        </w:rPr>
        <w:lastRenderedPageBreak/>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FE0D5E8" w14:textId="77777777" w:rsidR="00E0375F" w:rsidRPr="00EA3924" w:rsidRDefault="00E0375F" w:rsidP="00E0375F">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2F7AF72E" w14:textId="77777777" w:rsidR="00E0375F" w:rsidRDefault="00E0375F" w:rsidP="00E0375F">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3" w:name="_DV_M343"/>
      <w:bookmarkEnd w:id="3"/>
      <w:r w:rsidRPr="00EA3924">
        <w:rPr>
          <w:sz w:val="22"/>
          <w:szCs w:val="22"/>
        </w:rPr>
        <w:t xml:space="preserve">Strana není odpovědná za prodlení se splněním svého závazku v případě, že i druhá </w:t>
      </w:r>
      <w:bookmarkStart w:id="4" w:name="_DV_M344"/>
      <w:bookmarkEnd w:id="4"/>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6A6BF93" w14:textId="77777777" w:rsidR="004F55F8" w:rsidRDefault="004F55F8" w:rsidP="00E0375F">
      <w:pPr>
        <w:pStyle w:val="Clanek11"/>
        <w:tabs>
          <w:tab w:val="clear" w:pos="567"/>
        </w:tabs>
        <w:ind w:left="284" w:hanging="284"/>
        <w:rPr>
          <w:sz w:val="22"/>
          <w:szCs w:val="22"/>
          <w:lang w:eastAsia="cs-CZ"/>
        </w:rPr>
      </w:pPr>
    </w:p>
    <w:p w14:paraId="125855CD" w14:textId="77777777" w:rsidR="009B0E4A" w:rsidRPr="00EA3924" w:rsidRDefault="009B0E4A" w:rsidP="00E0375F">
      <w:pPr>
        <w:pStyle w:val="Clanek11"/>
        <w:tabs>
          <w:tab w:val="clear" w:pos="567"/>
        </w:tabs>
        <w:ind w:left="284" w:hanging="284"/>
        <w:rPr>
          <w:sz w:val="22"/>
          <w:szCs w:val="22"/>
          <w:lang w:eastAsia="cs-CZ"/>
        </w:rPr>
      </w:pPr>
    </w:p>
    <w:p w14:paraId="35B9E6CE" w14:textId="77777777" w:rsidR="00E0375F" w:rsidRDefault="00E0375F" w:rsidP="00E0375F">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37D839B7" w14:textId="77777777" w:rsidR="00E0375F" w:rsidRPr="00D74342" w:rsidRDefault="00E0375F" w:rsidP="00E0375F">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7D2AE2E4" w14:textId="77777777" w:rsidR="00E0375F" w:rsidRDefault="00E0375F" w:rsidP="00E0375F">
      <w:pPr>
        <w:keepNext/>
        <w:widowControl w:val="0"/>
        <w:spacing w:after="0" w:line="240" w:lineRule="auto"/>
        <w:jc w:val="center"/>
        <w:rPr>
          <w:rFonts w:ascii="Arial" w:eastAsia="Times New Roman" w:hAnsi="Arial" w:cs="Arial"/>
          <w:b/>
          <w:lang w:eastAsia="cs-CZ"/>
        </w:rPr>
      </w:pPr>
    </w:p>
    <w:p w14:paraId="714F349E" w14:textId="77777777" w:rsidR="00E0375F" w:rsidRPr="003711EC" w:rsidRDefault="00E0375F" w:rsidP="00E0375F">
      <w:pPr>
        <w:numPr>
          <w:ilvl w:val="0"/>
          <w:numId w:val="17"/>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rFonts w:ascii="Arial" w:hAnsi="Arial" w:cs="Arial"/>
          <w:snapToGrid w:val="0"/>
        </w:rPr>
        <w:t>Compliance</w:t>
      </w:r>
      <w:proofErr w:type="spellEnd"/>
      <w:r w:rsidRPr="003711EC">
        <w:rPr>
          <w:rFonts w:ascii="Arial" w:hAnsi="Arial" w:cs="Arial"/>
          <w:snapToGrid w:val="0"/>
        </w:rPr>
        <w:t xml:space="preserve"> zásad </w:t>
      </w:r>
      <w:r>
        <w:rPr>
          <w:rFonts w:ascii="Arial" w:hAnsi="Arial" w:cs="Arial"/>
          <w:snapToGrid w:val="0"/>
        </w:rPr>
        <w:t>Dodavatele</w:t>
      </w:r>
      <w:r w:rsidRPr="003711EC">
        <w:rPr>
          <w:rFonts w:ascii="Arial" w:hAnsi="Arial" w:cs="Arial"/>
          <w:snapToGrid w:val="0"/>
        </w:rPr>
        <w:t>, tak i specifických požadavků vztahujících se k nulové toleranci korupčního jednání a celkovému dodržování zásad slušnosti, poctivosti a dobrých mravů.</w:t>
      </w:r>
    </w:p>
    <w:p w14:paraId="06A291E7" w14:textId="77777777" w:rsidR="00E0375F" w:rsidRPr="008D2D4B" w:rsidRDefault="00E0375F" w:rsidP="00E0375F">
      <w:pPr>
        <w:numPr>
          <w:ilvl w:val="0"/>
          <w:numId w:val="17"/>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 xml:space="preserve">zamezování střetu zájmů ve smyslu zákona č. 159/2006 Sb. </w:t>
      </w:r>
      <w:r w:rsidRPr="00AB59B3">
        <w:rPr>
          <w:rFonts w:ascii="Arial" w:hAnsi="Arial" w:cs="Arial"/>
          <w:snapToGrid w:val="0"/>
        </w:rPr>
        <w:t>Příkazník</w:t>
      </w:r>
      <w:r w:rsidRPr="008D2D4B">
        <w:rPr>
          <w:rFonts w:ascii="Arial" w:hAnsi="Arial" w:cs="Arial"/>
          <w:snapToGrid w:val="0"/>
        </w:rPr>
        <w:t xml:space="preserve"> se zavazuje tyto povinnosti dodržovat</w:t>
      </w:r>
      <w:r>
        <w:rPr>
          <w:rFonts w:ascii="Arial" w:hAnsi="Arial" w:cs="Arial"/>
          <w:snapToGrid w:val="0"/>
        </w:rPr>
        <w:t>.</w:t>
      </w:r>
      <w:r w:rsidRPr="008D2D4B">
        <w:rPr>
          <w:rFonts w:ascii="Arial" w:hAnsi="Arial" w:cs="Arial"/>
          <w:snapToGrid w:val="0"/>
        </w:rPr>
        <w:t xml:space="preserve">  </w:t>
      </w:r>
    </w:p>
    <w:p w14:paraId="25C4122D" w14:textId="77777777" w:rsidR="00E0375F" w:rsidRPr="003711EC" w:rsidRDefault="00E0375F" w:rsidP="00E0375F">
      <w:pPr>
        <w:numPr>
          <w:ilvl w:val="0"/>
          <w:numId w:val="17"/>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výslovně prohlašuje, že si je vědom kontrolních i sankčních oprávnění </w:t>
      </w:r>
      <w:r>
        <w:rPr>
          <w:rFonts w:ascii="Arial" w:hAnsi="Arial" w:cs="Arial"/>
          <w:snapToGrid w:val="0"/>
        </w:rPr>
        <w:t>TSK</w:t>
      </w:r>
      <w:r w:rsidRPr="003711EC">
        <w:rPr>
          <w:rFonts w:ascii="Arial" w:hAnsi="Arial" w:cs="Arial"/>
          <w:snapToGrid w:val="0"/>
        </w:rPr>
        <w:t xml:space="preserve"> vyplývajících z</w:t>
      </w:r>
      <w:r>
        <w:rPr>
          <w:rFonts w:ascii="Arial" w:hAnsi="Arial" w:cs="Arial"/>
          <w:snapToGrid w:val="0"/>
        </w:rPr>
        <w:t>e všech částí Souhrnné</w:t>
      </w:r>
      <w:r w:rsidRPr="003711EC">
        <w:rPr>
          <w:rFonts w:ascii="Arial" w:hAnsi="Arial" w:cs="Arial"/>
          <w:snapToGrid w:val="0"/>
        </w:rPr>
        <w:t xml:space="preserve"> </w:t>
      </w:r>
      <w:r>
        <w:rPr>
          <w:rFonts w:ascii="Arial" w:hAnsi="Arial" w:cs="Arial"/>
          <w:snapToGrid w:val="0"/>
        </w:rPr>
        <w:t xml:space="preserve">smluvní </w:t>
      </w:r>
      <w:r w:rsidRPr="003711EC">
        <w:rPr>
          <w:rFonts w:ascii="Arial" w:hAnsi="Arial" w:cs="Arial"/>
          <w:snapToGrid w:val="0"/>
        </w:rPr>
        <w:t>doložky, a že s nimi souhlasí</w:t>
      </w:r>
      <w:r>
        <w:rPr>
          <w:rFonts w:ascii="Arial" w:hAnsi="Arial" w:cs="Arial"/>
          <w:snapToGrid w:val="0"/>
        </w:rPr>
        <w:t>; a v případě, že proti němu budu uplatněny, se zavazuje je akceptovat</w:t>
      </w:r>
      <w:r w:rsidRPr="003711EC">
        <w:rPr>
          <w:rFonts w:ascii="Arial" w:hAnsi="Arial" w:cs="Arial"/>
          <w:snapToGrid w:val="0"/>
        </w:rPr>
        <w:t xml:space="preserve">. </w:t>
      </w:r>
    </w:p>
    <w:p w14:paraId="6DFA1838" w14:textId="77777777" w:rsidR="00E0375F" w:rsidRPr="00AB59B3" w:rsidRDefault="00E0375F" w:rsidP="00E0375F">
      <w:pPr>
        <w:numPr>
          <w:ilvl w:val="0"/>
          <w:numId w:val="17"/>
        </w:numPr>
        <w:spacing w:before="120" w:after="120" w:line="240" w:lineRule="auto"/>
        <w:jc w:val="both"/>
        <w:rPr>
          <w:rFonts w:ascii="Arial" w:hAnsi="Arial" w:cs="Arial"/>
          <w:snapToGrid w:val="0"/>
        </w:rPr>
      </w:pPr>
      <w:r w:rsidRPr="003711EC">
        <w:rPr>
          <w:rFonts w:ascii="Arial" w:hAnsi="Arial" w:cs="Arial"/>
          <w:snapToGrid w:val="0"/>
        </w:rPr>
        <w:t xml:space="preserve">Podrobně jsou práva a povinnosti Smluvních stran rozvedeny v příloze č. </w:t>
      </w:r>
      <w:r>
        <w:rPr>
          <w:rFonts w:ascii="Arial" w:hAnsi="Arial" w:cs="Arial"/>
          <w:snapToGrid w:val="0"/>
        </w:rPr>
        <w:t>2</w:t>
      </w:r>
      <w:r w:rsidRPr="003711EC">
        <w:rPr>
          <w:rFonts w:ascii="Arial" w:hAnsi="Arial" w:cs="Arial"/>
          <w:snapToGrid w:val="0"/>
        </w:rPr>
        <w:t xml:space="preserve"> </w:t>
      </w:r>
      <w:r>
        <w:rPr>
          <w:rFonts w:ascii="Arial" w:hAnsi="Arial" w:cs="Arial"/>
          <w:snapToGrid w:val="0"/>
        </w:rPr>
        <w:t>Souhrnná</w:t>
      </w:r>
      <w:r w:rsidRPr="003711EC">
        <w:rPr>
          <w:rFonts w:ascii="Arial" w:hAnsi="Arial" w:cs="Arial"/>
          <w:snapToGrid w:val="0"/>
        </w:rPr>
        <w:t xml:space="preserve"> </w:t>
      </w:r>
      <w:r>
        <w:rPr>
          <w:rFonts w:ascii="Arial" w:hAnsi="Arial" w:cs="Arial"/>
          <w:snapToGrid w:val="0"/>
        </w:rPr>
        <w:t xml:space="preserve">smluvní </w:t>
      </w:r>
      <w:r w:rsidRPr="003711EC">
        <w:rPr>
          <w:rFonts w:ascii="Arial" w:hAnsi="Arial" w:cs="Arial"/>
          <w:snapToGrid w:val="0"/>
        </w:rPr>
        <w:t>doložka</w:t>
      </w:r>
      <w:r>
        <w:rPr>
          <w:rFonts w:ascii="Arial" w:hAnsi="Arial" w:cs="Arial"/>
          <w:snapToGrid w:val="0"/>
        </w:rPr>
        <w:t xml:space="preserve">, která </w:t>
      </w:r>
      <w:r w:rsidRPr="003711EC">
        <w:rPr>
          <w:rFonts w:ascii="Arial" w:hAnsi="Arial" w:cs="Arial"/>
          <w:snapToGrid w:val="0"/>
        </w:rPr>
        <w:t>tvoří nedílnou součást Smlouvy</w:t>
      </w:r>
      <w:r w:rsidRPr="00AB59B3">
        <w:rPr>
          <w:rFonts w:ascii="Arial" w:hAnsi="Arial" w:cs="Arial"/>
          <w:snapToGrid w:val="0"/>
        </w:rPr>
        <w:t>. V uvedeném textu je výraz „Příkazník“ nahrazen výrazem „dodavatel“; výraz „TSK“ je shodný s výrazem „Příkazce“.</w:t>
      </w:r>
    </w:p>
    <w:p w14:paraId="2E800E50" w14:textId="77777777" w:rsidR="00E0375F" w:rsidRDefault="00E0375F" w:rsidP="00E0375F">
      <w:pPr>
        <w:widowControl w:val="0"/>
        <w:tabs>
          <w:tab w:val="left" w:pos="426"/>
        </w:tabs>
        <w:spacing w:before="60" w:after="0" w:line="240" w:lineRule="auto"/>
        <w:ind w:left="420" w:hanging="420"/>
        <w:jc w:val="both"/>
        <w:rPr>
          <w:rFonts w:ascii="Arial" w:hAnsi="Arial" w:cs="Arial"/>
        </w:rPr>
      </w:pPr>
    </w:p>
    <w:p w14:paraId="01B1D12F" w14:textId="77777777" w:rsidR="00E0375F" w:rsidRDefault="00E0375F" w:rsidP="00E0375F">
      <w:pPr>
        <w:widowControl w:val="0"/>
        <w:tabs>
          <w:tab w:val="left" w:pos="426"/>
        </w:tabs>
        <w:spacing w:before="60" w:after="0" w:line="240" w:lineRule="auto"/>
        <w:ind w:left="420" w:hanging="420"/>
        <w:jc w:val="both"/>
        <w:rPr>
          <w:rFonts w:ascii="Arial" w:hAnsi="Arial" w:cs="Arial"/>
        </w:rPr>
      </w:pPr>
    </w:p>
    <w:p w14:paraId="1DB29B71" w14:textId="77777777" w:rsidR="00E0375F" w:rsidRPr="00890959" w:rsidRDefault="00E0375F" w:rsidP="00E0375F">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Pr>
          <w:rFonts w:ascii="Arial" w:eastAsia="Times New Roman" w:hAnsi="Arial" w:cs="Arial"/>
          <w:b/>
          <w:lang w:eastAsia="cs-CZ"/>
        </w:rPr>
        <w:t>I</w:t>
      </w:r>
      <w:r w:rsidRPr="00890959">
        <w:rPr>
          <w:rFonts w:ascii="Arial" w:eastAsia="Times New Roman" w:hAnsi="Arial" w:cs="Arial"/>
          <w:b/>
          <w:lang w:eastAsia="cs-CZ"/>
        </w:rPr>
        <w:t>I</w:t>
      </w:r>
      <w:r>
        <w:rPr>
          <w:rFonts w:ascii="Arial" w:eastAsia="Times New Roman" w:hAnsi="Arial" w:cs="Arial"/>
          <w:b/>
          <w:lang w:eastAsia="cs-CZ"/>
        </w:rPr>
        <w:t>I</w:t>
      </w:r>
      <w:r w:rsidRPr="00890959">
        <w:rPr>
          <w:rFonts w:ascii="Arial" w:eastAsia="Times New Roman" w:hAnsi="Arial" w:cs="Arial"/>
          <w:b/>
          <w:lang w:eastAsia="cs-CZ"/>
        </w:rPr>
        <w:t xml:space="preserve">. </w:t>
      </w:r>
    </w:p>
    <w:p w14:paraId="68020DB3" w14:textId="77777777" w:rsidR="00E0375F" w:rsidRPr="00890959" w:rsidRDefault="00E0375F" w:rsidP="00E0375F">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31D48018" w14:textId="77777777" w:rsidR="00E0375F" w:rsidRPr="00890959" w:rsidRDefault="00E0375F" w:rsidP="00E0375F">
      <w:pPr>
        <w:tabs>
          <w:tab w:val="left" w:pos="360"/>
        </w:tabs>
        <w:spacing w:after="0" w:line="240" w:lineRule="auto"/>
        <w:jc w:val="center"/>
        <w:rPr>
          <w:rFonts w:ascii="Arial" w:eastAsia="Times New Roman" w:hAnsi="Arial" w:cs="Arial"/>
          <w:b/>
          <w:u w:val="single"/>
          <w:lang w:eastAsia="cs-CZ"/>
        </w:rPr>
      </w:pPr>
    </w:p>
    <w:p w14:paraId="4042DA0E" w14:textId="77777777" w:rsidR="00E0375F" w:rsidRPr="004F4C8B" w:rsidRDefault="00E0375F" w:rsidP="00E0375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5FB433E9" w14:textId="77777777" w:rsidR="00E0375F" w:rsidRPr="004F4C8B" w:rsidRDefault="00E0375F" w:rsidP="00E0375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Pr>
          <w:rFonts w:ascii="Arial" w:eastAsia="Times New Roman" w:hAnsi="Arial" w:cs="Arial"/>
          <w:lang w:eastAsia="cs-CZ"/>
        </w:rPr>
        <w:t xml:space="preserve">, </w:t>
      </w:r>
      <w:r w:rsidRPr="00AB59B3">
        <w:rPr>
          <w:rFonts w:ascii="Arial" w:eastAsia="Times New Roman" w:hAnsi="Arial" w:cs="Arial"/>
          <w:lang w:eastAsia="cs-CZ"/>
        </w:rPr>
        <w:t>pokud není v této smlouvě uvedeno jinak</w:t>
      </w:r>
      <w:r>
        <w:rPr>
          <w:rFonts w:ascii="Arial" w:eastAsia="Times New Roman" w:hAnsi="Arial" w:cs="Arial"/>
          <w:lang w:eastAsia="cs-CZ"/>
        </w:rPr>
        <w:t>.</w:t>
      </w:r>
      <w:r w:rsidRPr="004F4C8B">
        <w:rPr>
          <w:rFonts w:ascii="Arial" w:eastAsia="Times New Roman" w:hAnsi="Arial" w:cs="Arial"/>
          <w:lang w:eastAsia="cs-CZ"/>
        </w:rPr>
        <w:t xml:space="preserve"> Pokud některá ze stran předloží návrh dodatku k této smlouvě, zavazuje se druhá strana vyjádřit se k tomuto návrhu do 14 dnů ode dne jeho odeslání. Po tutéž dobu je návrhem vázána strana, která jej podala.</w:t>
      </w:r>
    </w:p>
    <w:p w14:paraId="1F384FE8" w14:textId="77777777" w:rsidR="00E0375F" w:rsidRPr="004F4C8B" w:rsidRDefault="00E0375F" w:rsidP="00E0375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Pr>
          <w:rFonts w:ascii="Arial" w:hAnsi="Arial" w:cs="Arial"/>
        </w:rPr>
        <w:t>u</w:t>
      </w:r>
      <w:r w:rsidRPr="004F4C8B">
        <w:rPr>
          <w:rFonts w:ascii="Arial" w:hAnsi="Arial" w:cs="Arial"/>
        </w:rPr>
        <w:t xml:space="preserve">veřejnění </w:t>
      </w:r>
      <w:r>
        <w:rPr>
          <w:rFonts w:ascii="Arial" w:hAnsi="Arial" w:cs="Arial"/>
        </w:rPr>
        <w:t>v registru smluv.</w:t>
      </w:r>
    </w:p>
    <w:p w14:paraId="4E5E3E17" w14:textId="77777777" w:rsidR="00E0375F" w:rsidRPr="004F4C8B" w:rsidRDefault="00E0375F" w:rsidP="00E0375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1080C4C9" w14:textId="77777777" w:rsidR="00E0375F" w:rsidRPr="006F7EB8" w:rsidRDefault="00E0375F" w:rsidP="00E0375F">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370A10FC" w14:textId="77777777" w:rsidR="00E0375F" w:rsidRDefault="00E0375F" w:rsidP="00E0375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183A75B5" w14:textId="77777777" w:rsidR="00E0375F" w:rsidRPr="00DF5474" w:rsidRDefault="00E0375F" w:rsidP="00E0375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5C25249"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5ADB7077"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2F767D0B"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6FA7D37A"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08F6BD1B" w14:textId="77777777" w:rsidR="00E0375F" w:rsidRPr="00890959" w:rsidRDefault="00E0375F" w:rsidP="00E0375F">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Pr="00890959">
        <w:rPr>
          <w:rFonts w:ascii="Arial" w:eastAsia="Times New Roman" w:hAnsi="Arial" w:cs="Arial"/>
          <w:lang w:eastAsia="cs-CZ"/>
        </w:rPr>
        <w:t xml:space="preserve">: </w:t>
      </w:r>
      <w:r>
        <w:rPr>
          <w:rFonts w:ascii="Arial" w:eastAsia="Times New Roman" w:hAnsi="Arial" w:cs="Arial"/>
          <w:lang w:eastAsia="cs-CZ"/>
        </w:rPr>
        <w:t>S</w:t>
      </w:r>
      <w:r w:rsidRPr="00890959">
        <w:rPr>
          <w:rFonts w:ascii="Arial" w:eastAsia="Times New Roman" w:hAnsi="Arial" w:cs="Arial"/>
          <w:lang w:eastAsia="cs-CZ"/>
        </w:rPr>
        <w:t>pecifikace ceny</w:t>
      </w:r>
    </w:p>
    <w:p w14:paraId="7CC16F66" w14:textId="77777777" w:rsidR="00E0375F"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Pr>
          <w:rFonts w:ascii="Arial" w:hAnsi="Arial" w:cs="Arial"/>
          <w:snapToGrid w:val="0"/>
        </w:rPr>
        <w:t>Souhrnná</w:t>
      </w:r>
      <w:r w:rsidRPr="003711EC">
        <w:rPr>
          <w:rFonts w:ascii="Arial" w:hAnsi="Arial" w:cs="Arial"/>
          <w:snapToGrid w:val="0"/>
        </w:rPr>
        <w:t xml:space="preserve"> </w:t>
      </w:r>
      <w:r>
        <w:rPr>
          <w:rFonts w:ascii="Arial" w:hAnsi="Arial" w:cs="Arial"/>
          <w:snapToGrid w:val="0"/>
        </w:rPr>
        <w:t xml:space="preserve">smluvní </w:t>
      </w:r>
      <w:r w:rsidRPr="003711EC">
        <w:rPr>
          <w:rFonts w:ascii="Arial" w:hAnsi="Arial" w:cs="Arial"/>
          <w:snapToGrid w:val="0"/>
        </w:rPr>
        <w:t>doložka</w:t>
      </w:r>
    </w:p>
    <w:p w14:paraId="23DB9DE8" w14:textId="77777777" w:rsidR="00E0375F"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č.3: Plná moc – vzor</w:t>
      </w:r>
    </w:p>
    <w:p w14:paraId="3B459EE1" w14:textId="77777777" w:rsidR="00E0375F"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č.4: Kontaktní údaje</w:t>
      </w:r>
      <w:r>
        <w:rPr>
          <w:rFonts w:ascii="Arial" w:eastAsia="Times New Roman" w:hAnsi="Arial" w:cs="Arial"/>
          <w:lang w:eastAsia="cs-CZ"/>
        </w:rPr>
        <w:tab/>
      </w:r>
    </w:p>
    <w:p w14:paraId="78ECF028"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7FA1528" w14:textId="77777777" w:rsidR="009B0E4A" w:rsidRDefault="009B0E4A" w:rsidP="00E0375F">
      <w:pPr>
        <w:tabs>
          <w:tab w:val="left" w:pos="-2268"/>
        </w:tabs>
        <w:spacing w:after="0" w:line="240" w:lineRule="auto"/>
        <w:jc w:val="both"/>
        <w:rPr>
          <w:rFonts w:ascii="Arial" w:eastAsia="Times New Roman" w:hAnsi="Arial" w:cs="Arial"/>
          <w:lang w:eastAsia="cs-CZ"/>
        </w:rPr>
      </w:pPr>
    </w:p>
    <w:p w14:paraId="4325DB0A" w14:textId="77777777" w:rsidR="009B0E4A" w:rsidRDefault="009B0E4A" w:rsidP="00E0375F">
      <w:pPr>
        <w:tabs>
          <w:tab w:val="left" w:pos="-2268"/>
        </w:tabs>
        <w:spacing w:after="0" w:line="240" w:lineRule="auto"/>
        <w:jc w:val="both"/>
        <w:rPr>
          <w:rFonts w:ascii="Arial" w:eastAsia="Times New Roman" w:hAnsi="Arial" w:cs="Arial"/>
          <w:lang w:eastAsia="cs-CZ"/>
        </w:rPr>
      </w:pPr>
    </w:p>
    <w:p w14:paraId="22B0C796" w14:textId="77777777" w:rsidR="009B0E4A" w:rsidRDefault="009B0E4A" w:rsidP="00E0375F">
      <w:pPr>
        <w:tabs>
          <w:tab w:val="left" w:pos="-2268"/>
        </w:tabs>
        <w:spacing w:after="0" w:line="240" w:lineRule="auto"/>
        <w:jc w:val="both"/>
        <w:rPr>
          <w:rFonts w:ascii="Arial" w:eastAsia="Times New Roman" w:hAnsi="Arial" w:cs="Arial"/>
          <w:lang w:eastAsia="cs-CZ"/>
        </w:rPr>
      </w:pPr>
    </w:p>
    <w:p w14:paraId="34C6273E" w14:textId="441E3AD1" w:rsidR="00E0375F"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525625">
        <w:rPr>
          <w:rFonts w:ascii="Arial" w:eastAsia="Times New Roman" w:hAnsi="Arial" w:cs="Arial"/>
          <w:lang w:eastAsia="cs-CZ"/>
        </w:rPr>
        <w:t xml:space="preserve"> dle el. podpisu</w:t>
      </w:r>
      <w:r>
        <w:rPr>
          <w:rFonts w:ascii="Arial" w:eastAsia="Times New Roman" w:hAnsi="Arial" w:cs="Arial"/>
          <w:lang w:eastAsia="cs-CZ"/>
        </w:rPr>
        <w:tab/>
      </w:r>
      <w:r>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t xml:space="preserve">V Praze dne </w:t>
      </w:r>
      <w:r w:rsidR="007955B2">
        <w:rPr>
          <w:rFonts w:ascii="Arial" w:eastAsia="Times New Roman" w:hAnsi="Arial" w:cs="Arial"/>
          <w:lang w:eastAsia="cs-CZ"/>
        </w:rPr>
        <w:t>12. 3. 2025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375F" w:rsidRPr="004F4C8B" w14:paraId="36EFDFF6" w14:textId="77777777" w:rsidTr="00646E3D">
        <w:tc>
          <w:tcPr>
            <w:tcW w:w="4890" w:type="dxa"/>
            <w:shd w:val="clear" w:color="auto" w:fill="auto"/>
          </w:tcPr>
          <w:p w14:paraId="30DC40FA" w14:textId="77777777" w:rsidR="00E0375F" w:rsidRPr="004F4C8B" w:rsidRDefault="00E0375F" w:rsidP="00646E3D">
            <w:pPr>
              <w:tabs>
                <w:tab w:val="left" w:pos="-2268"/>
                <w:tab w:val="left" w:pos="5670"/>
              </w:tabs>
              <w:spacing w:after="0" w:line="240" w:lineRule="auto"/>
              <w:jc w:val="center"/>
              <w:rPr>
                <w:rFonts w:ascii="Arial" w:eastAsia="Times New Roman" w:hAnsi="Arial" w:cs="Arial"/>
                <w:lang w:eastAsia="cs-CZ"/>
              </w:rPr>
            </w:pPr>
          </w:p>
          <w:p w14:paraId="0CB58D4B" w14:textId="77777777" w:rsidR="00E0375F" w:rsidRPr="004F4C8B" w:rsidRDefault="00E0375F" w:rsidP="00646E3D">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2BFA1AE3" w14:textId="77777777" w:rsidR="00E0375F" w:rsidRDefault="00E0375F" w:rsidP="00646E3D">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4E6497D" w14:textId="77777777" w:rsidR="00E0375F" w:rsidRPr="004F4C8B" w:rsidRDefault="00E0375F" w:rsidP="00646E3D">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Pr>
                <w:rFonts w:ascii="Arial" w:hAnsi="Arial" w:cs="Arial"/>
              </w:rPr>
              <w:t xml:space="preserve">                                                   </w:t>
            </w:r>
          </w:p>
          <w:p w14:paraId="019DFDC8" w14:textId="77777777" w:rsidR="00E0375F" w:rsidRPr="004F4C8B" w:rsidRDefault="00E0375F" w:rsidP="00646E3D">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251D8C11" w14:textId="77777777" w:rsidR="00E0375F" w:rsidRPr="004F4C8B" w:rsidRDefault="00E0375F" w:rsidP="00646E3D">
            <w:pPr>
              <w:tabs>
                <w:tab w:val="left" w:pos="-2268"/>
                <w:tab w:val="left" w:pos="5670"/>
              </w:tabs>
              <w:spacing w:after="0" w:line="240" w:lineRule="auto"/>
              <w:jc w:val="center"/>
              <w:rPr>
                <w:rFonts w:ascii="Arial" w:eastAsia="Times New Roman" w:hAnsi="Arial" w:cs="Arial"/>
                <w:lang w:eastAsia="cs-CZ"/>
              </w:rPr>
            </w:pPr>
          </w:p>
          <w:p w14:paraId="79933AAB" w14:textId="7A6514CD" w:rsidR="00E0375F" w:rsidRPr="00867FD5" w:rsidRDefault="00E0375F" w:rsidP="00646E3D">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Pr>
                <w:rFonts w:ascii="Arial" w:eastAsia="Times New Roman" w:hAnsi="Arial" w:cs="Arial"/>
                <w:lang w:eastAsia="cs-CZ"/>
              </w:rPr>
              <w:t>z</w:t>
            </w:r>
            <w:r w:rsidRPr="006277E8">
              <w:rPr>
                <w:rFonts w:ascii="Arial" w:eastAsia="Times New Roman" w:hAnsi="Arial" w:cs="Arial"/>
                <w:lang w:eastAsia="cs-CZ"/>
              </w:rPr>
              <w:t xml:space="preserve">a </w:t>
            </w:r>
            <w:r w:rsidRPr="004F4C8B">
              <w:rPr>
                <w:rFonts w:ascii="Arial" w:eastAsia="Times New Roman" w:hAnsi="Arial" w:cs="Arial"/>
                <w:lang w:eastAsia="cs-CZ"/>
              </w:rPr>
              <w:t>Příkazníka</w:t>
            </w:r>
            <w:r>
              <w:rPr>
                <w:rFonts w:ascii="Arial" w:eastAsia="Times New Roman" w:hAnsi="Arial" w:cs="Arial"/>
                <w:lang w:eastAsia="cs-CZ"/>
              </w:rPr>
              <w:t xml:space="preserve"> </w:t>
            </w:r>
          </w:p>
          <w:p w14:paraId="203EBD4D" w14:textId="2141F51D" w:rsidR="00E0375F" w:rsidRDefault="00525625" w:rsidP="00646E3D">
            <w:pPr>
              <w:tabs>
                <w:tab w:val="left" w:pos="-2268"/>
                <w:tab w:val="left" w:pos="5670"/>
              </w:tabs>
              <w:spacing w:after="0" w:line="240" w:lineRule="auto"/>
              <w:rPr>
                <w:rFonts w:ascii="Arial" w:hAnsi="Arial" w:cs="Arial"/>
                <w:bCs/>
              </w:rPr>
            </w:pPr>
            <w:r>
              <w:rPr>
                <w:rFonts w:ascii="Arial" w:hAnsi="Arial" w:cs="Arial"/>
                <w:bCs/>
              </w:rPr>
              <w:t xml:space="preserve">            Inženýring dopravních staveb a.s.</w:t>
            </w:r>
          </w:p>
          <w:p w14:paraId="21F108EB" w14:textId="77777777" w:rsidR="00E0375F" w:rsidRPr="004F4C8B" w:rsidRDefault="00E0375F" w:rsidP="00646E3D">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2B6FA9E0"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5D4B11E"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B9BB552"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1F87FA82" w14:textId="77777777" w:rsidR="00E0375F" w:rsidRPr="00890959" w:rsidRDefault="00E0375F" w:rsidP="00E0375F">
      <w:pPr>
        <w:tabs>
          <w:tab w:val="left" w:pos="-2268"/>
        </w:tabs>
        <w:spacing w:after="0" w:line="240" w:lineRule="auto"/>
        <w:jc w:val="both"/>
        <w:rPr>
          <w:rFonts w:ascii="Arial" w:eastAsia="Times New Roman" w:hAnsi="Arial" w:cs="Arial"/>
          <w:lang w:eastAsia="cs-CZ"/>
        </w:rPr>
      </w:pPr>
    </w:p>
    <w:p w14:paraId="3EA22079" w14:textId="77777777" w:rsidR="00E0375F" w:rsidRPr="00890959"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Pr="00890959">
        <w:rPr>
          <w:rFonts w:ascii="Arial" w:eastAsia="Times New Roman" w:hAnsi="Arial" w:cs="Arial"/>
          <w:lang w:eastAsia="cs-CZ"/>
        </w:rPr>
        <w:tab/>
      </w:r>
      <w:r w:rsidRPr="00890959">
        <w:rPr>
          <w:rFonts w:ascii="Arial" w:eastAsia="Times New Roman" w:hAnsi="Arial" w:cs="Arial"/>
          <w:lang w:eastAsia="cs-CZ"/>
        </w:rPr>
        <w:tab/>
      </w:r>
      <w:r>
        <w:rPr>
          <w:rFonts w:ascii="Arial" w:eastAsia="Times New Roman" w:hAnsi="Arial" w:cs="Arial"/>
          <w:lang w:eastAsia="cs-CZ"/>
        </w:rPr>
        <w:tab/>
        <w:t>___________________________</w:t>
      </w:r>
    </w:p>
    <w:p w14:paraId="2F5C9AF3" w14:textId="24AC078B" w:rsidR="00525625" w:rsidRDefault="007955B2" w:rsidP="00E0375F">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w:t>
      </w:r>
      <w:proofErr w:type="spellEnd"/>
      <w:r>
        <w:rPr>
          <w:rFonts w:ascii="Arial" w:eastAsia="Times New Roman" w:hAnsi="Arial" w:cs="Arial"/>
          <w:lang w:eastAsia="cs-CZ"/>
        </w:rPr>
        <w:t xml:space="preserve">         </w:t>
      </w:r>
      <w:r w:rsidR="005C39D4">
        <w:rPr>
          <w:rFonts w:ascii="Arial" w:eastAsia="Times New Roman" w:hAnsi="Arial" w:cs="Arial"/>
          <w:lang w:eastAsia="cs-CZ"/>
        </w:rPr>
        <w:t xml:space="preserve">     </w:t>
      </w:r>
      <w:r w:rsidR="00525625">
        <w:rPr>
          <w:rFonts w:ascii="Arial" w:eastAsia="Times New Roman" w:hAnsi="Arial" w:cs="Arial"/>
          <w:lang w:eastAsia="cs-CZ"/>
        </w:rPr>
        <w:t xml:space="preserve">                                           </w:t>
      </w:r>
      <w:r>
        <w:rPr>
          <w:rFonts w:ascii="Arial" w:eastAsia="Times New Roman" w:hAnsi="Arial" w:cs="Arial"/>
          <w:lang w:eastAsia="cs-CZ"/>
        </w:rPr>
        <w:t xml:space="preserve">  </w:t>
      </w:r>
      <w:r w:rsidR="00525625">
        <w:rPr>
          <w:rFonts w:ascii="Arial" w:eastAsia="Times New Roman" w:hAnsi="Arial" w:cs="Arial"/>
          <w:lang w:eastAsia="cs-CZ"/>
        </w:rPr>
        <w:t xml:space="preserve">          Ing. Michal </w:t>
      </w:r>
      <w:proofErr w:type="spellStart"/>
      <w:r w:rsidR="00525625">
        <w:rPr>
          <w:rFonts w:ascii="Arial" w:eastAsia="Times New Roman" w:hAnsi="Arial" w:cs="Arial"/>
          <w:lang w:eastAsia="cs-CZ"/>
        </w:rPr>
        <w:t>Lec</w:t>
      </w:r>
      <w:proofErr w:type="spellEnd"/>
    </w:p>
    <w:p w14:paraId="6CC4943A" w14:textId="134F8629" w:rsidR="00E0375F" w:rsidRDefault="00525625" w:rsidP="00E0375F">
      <w:pPr>
        <w:tabs>
          <w:tab w:val="left" w:pos="-2268"/>
        </w:tabs>
        <w:spacing w:after="0" w:line="240" w:lineRule="auto"/>
        <w:jc w:val="both"/>
        <w:rPr>
          <w:rFonts w:ascii="Arial" w:eastAsia="Times New Roman" w:hAnsi="Arial" w:cs="Arial"/>
          <w:lang w:eastAsia="cs-CZ"/>
        </w:rPr>
      </w:pPr>
      <w:r w:rsidRPr="00525625">
        <w:rPr>
          <w:rFonts w:ascii="Arial" w:eastAsia="Times New Roman" w:hAnsi="Arial" w:cs="Arial"/>
          <w:lang w:eastAsia="cs-CZ"/>
        </w:rPr>
        <w:t>ředitel úseku správy mostních a speciálních objektů</w:t>
      </w:r>
      <w:r>
        <w:rPr>
          <w:rFonts w:ascii="Arial" w:eastAsia="Times New Roman" w:hAnsi="Arial" w:cs="Arial"/>
          <w:lang w:eastAsia="cs-CZ"/>
        </w:rPr>
        <w:t xml:space="preserve">           člen představenstva</w:t>
      </w:r>
      <w:r w:rsidR="00E0375F">
        <w:rPr>
          <w:rFonts w:ascii="Arial" w:eastAsia="Times New Roman" w:hAnsi="Arial" w:cs="Arial"/>
          <w:lang w:eastAsia="cs-CZ"/>
        </w:rPr>
        <w:tab/>
      </w:r>
      <w:r w:rsidR="00E0375F">
        <w:rPr>
          <w:rFonts w:ascii="Arial" w:eastAsia="Times New Roman" w:hAnsi="Arial" w:cs="Arial"/>
          <w:lang w:eastAsia="cs-CZ"/>
        </w:rPr>
        <w:tab/>
      </w:r>
      <w:r w:rsidR="00E0375F">
        <w:rPr>
          <w:rFonts w:ascii="Arial" w:eastAsia="Times New Roman" w:hAnsi="Arial" w:cs="Arial"/>
          <w:lang w:eastAsia="cs-CZ"/>
        </w:rPr>
        <w:tab/>
      </w:r>
      <w:r w:rsidR="00E0375F">
        <w:rPr>
          <w:rFonts w:ascii="Arial" w:eastAsia="Times New Roman" w:hAnsi="Arial" w:cs="Arial"/>
          <w:lang w:eastAsia="cs-CZ"/>
        </w:rPr>
        <w:tab/>
        <w:t xml:space="preserve"> </w:t>
      </w:r>
    </w:p>
    <w:p w14:paraId="4C775FD8" w14:textId="77777777" w:rsidR="00E0375F" w:rsidRDefault="00E0375F" w:rsidP="00E0375F">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AA4B52B"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8683E10"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93774E8"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39332C14"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4B1787FE"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1B27CBEA"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3AA37E3D"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2C96C35"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661B33F"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68D3F0EC"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0030A17A"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38CE71E6"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524C4C15"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41A0FCA"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DD5B679"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71C66028"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27C17988"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3BC6E1FA"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57D805DE"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1565EB85" w14:textId="77777777" w:rsidR="00E0375F" w:rsidRDefault="00E0375F" w:rsidP="00E0375F">
      <w:pPr>
        <w:tabs>
          <w:tab w:val="left" w:pos="-2268"/>
        </w:tabs>
        <w:spacing w:after="0" w:line="240" w:lineRule="auto"/>
        <w:jc w:val="both"/>
        <w:rPr>
          <w:rFonts w:ascii="Arial" w:eastAsia="Times New Roman" w:hAnsi="Arial" w:cs="Arial"/>
          <w:lang w:eastAsia="cs-CZ"/>
        </w:rPr>
      </w:pPr>
    </w:p>
    <w:p w14:paraId="14ED2EC1" w14:textId="5785CEB5" w:rsidR="009B0E4A" w:rsidRDefault="009B0E4A" w:rsidP="009B0E4A">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lastRenderedPageBreak/>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5" w:name="_Hlk117693213"/>
    </w:p>
    <w:p w14:paraId="4232E420" w14:textId="77777777" w:rsidR="00D17EB2" w:rsidRPr="00867FD5" w:rsidRDefault="00D17EB2" w:rsidP="009B0E4A">
      <w:pPr>
        <w:tabs>
          <w:tab w:val="left" w:pos="284"/>
        </w:tabs>
        <w:spacing w:after="0" w:line="240" w:lineRule="auto"/>
        <w:jc w:val="both"/>
        <w:rPr>
          <w:rFonts w:ascii="Arial" w:eastAsia="Times New Roman" w:hAnsi="Arial" w:cs="Arial"/>
          <w:bCs/>
          <w:lang w:eastAsia="cs-CZ"/>
        </w:rPr>
      </w:pPr>
    </w:p>
    <w:p w14:paraId="6A276B64" w14:textId="77777777" w:rsidR="009B0E4A" w:rsidRDefault="009B0E4A" w:rsidP="009B0E4A">
      <w:pPr>
        <w:pStyle w:val="Bezmezer"/>
        <w:rPr>
          <w:rFonts w:ascii="Arial" w:eastAsia="Times New Roman" w:hAnsi="Arial" w:cs="Arial"/>
          <w:b/>
          <w:bCs/>
          <w:color w:val="333333"/>
          <w:sz w:val="24"/>
          <w:szCs w:val="24"/>
          <w:lang w:eastAsia="cs-CZ"/>
        </w:rPr>
      </w:pPr>
    </w:p>
    <w:bookmarkEnd w:id="5"/>
    <w:p w14:paraId="177008E2" w14:textId="2A6E97D0" w:rsidR="00F014BB" w:rsidRDefault="00D17EB2">
      <w:pPr>
        <w:rPr>
          <w:rFonts w:ascii="Arial" w:eastAsia="Times New Roman" w:hAnsi="Arial" w:cs="Arial"/>
          <w:bCs/>
          <w:color w:val="333333"/>
          <w:sz w:val="24"/>
          <w:szCs w:val="24"/>
          <w:lang w:eastAsia="cs-CZ"/>
        </w:rPr>
      </w:pPr>
      <w:r w:rsidRPr="00D17EB2">
        <w:t xml:space="preserve"> </w:t>
      </w:r>
      <w:r w:rsidR="00F014BB">
        <w:rPr>
          <w:rFonts w:ascii="Arial" w:eastAsia="Times New Roman" w:hAnsi="Arial" w:cs="Arial"/>
          <w:bCs/>
          <w:color w:val="333333"/>
          <w:sz w:val="24"/>
          <w:szCs w:val="24"/>
          <w:lang w:eastAsia="cs-CZ"/>
        </w:rPr>
        <w:br w:type="page"/>
      </w:r>
    </w:p>
    <w:p w14:paraId="023F9E60" w14:textId="03A73F08" w:rsidR="000F1D3E" w:rsidRDefault="000F1D3E" w:rsidP="000F1D3E">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lastRenderedPageBreak/>
        <w:t xml:space="preserve">Příloha č.  </w:t>
      </w:r>
      <w:sdt>
        <w:sdtPr>
          <w:rPr>
            <w:rFonts w:ascii="Arial" w:hAnsi="Arial" w:cs="Arial"/>
            <w:sz w:val="24"/>
            <w:szCs w:val="24"/>
          </w:rPr>
          <w:id w:val="811146901"/>
          <w:placeholder>
            <w:docPart w:val="3FFC27869E77482BA8D397827BAF63B4"/>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5DAB6891" w14:textId="77777777" w:rsidR="000F1D3E" w:rsidRDefault="000F1D3E" w:rsidP="000F1D3E">
      <w:pPr>
        <w:pStyle w:val="Bezmezer"/>
        <w:rPr>
          <w:rFonts w:ascii="Arial" w:eastAsia="Times New Roman" w:hAnsi="Arial" w:cs="Arial"/>
          <w:b/>
          <w:bCs/>
          <w:color w:val="333333"/>
          <w:lang w:eastAsia="cs-CZ"/>
        </w:rPr>
      </w:pPr>
    </w:p>
    <w:p w14:paraId="13D77C84" w14:textId="77777777" w:rsidR="000F1D3E" w:rsidRDefault="000F1D3E" w:rsidP="000F1D3E">
      <w:pPr>
        <w:pStyle w:val="Bezmezer"/>
        <w:jc w:val="both"/>
        <w:rPr>
          <w:rFonts w:ascii="Arial" w:eastAsia="Times New Roman" w:hAnsi="Arial" w:cs="Arial"/>
          <w:b/>
          <w:bCs/>
          <w:color w:val="333333"/>
          <w:sz w:val="24"/>
          <w:szCs w:val="24"/>
          <w:u w:val="single"/>
          <w:lang w:eastAsia="cs-CZ"/>
        </w:rPr>
      </w:pPr>
    </w:p>
    <w:p w14:paraId="4CD08568" w14:textId="77777777" w:rsidR="000F1D3E" w:rsidRDefault="000F1D3E" w:rsidP="000F1D3E">
      <w:pPr>
        <w:pStyle w:val="Bezmezer"/>
        <w:jc w:val="both"/>
        <w:rPr>
          <w:rFonts w:ascii="Arial" w:eastAsia="Times New Roman" w:hAnsi="Arial" w:cs="Arial"/>
          <w:b/>
          <w:bCs/>
          <w:color w:val="333333"/>
          <w:sz w:val="24"/>
          <w:szCs w:val="24"/>
          <w:u w:val="single"/>
          <w:lang w:eastAsia="cs-CZ"/>
        </w:rPr>
      </w:pPr>
    </w:p>
    <w:p w14:paraId="769ABC1F" w14:textId="77777777" w:rsidR="000F1D3E" w:rsidRDefault="000F1D3E" w:rsidP="000F1D3E">
      <w:pPr>
        <w:pStyle w:val="Bezmezer"/>
        <w:jc w:val="center"/>
        <w:rPr>
          <w:rFonts w:ascii="Arial" w:hAnsi="Arial" w:cs="Arial"/>
          <w:b/>
          <w:bCs/>
          <w:sz w:val="28"/>
        </w:rPr>
      </w:pPr>
      <w:r>
        <w:rPr>
          <w:rFonts w:ascii="Arial" w:hAnsi="Arial" w:cs="Arial"/>
          <w:b/>
          <w:bCs/>
          <w:sz w:val="28"/>
        </w:rPr>
        <w:t xml:space="preserve">Souhrnná doložka do smluv </w:t>
      </w:r>
    </w:p>
    <w:p w14:paraId="292FED32" w14:textId="77777777" w:rsidR="000F1D3E" w:rsidRDefault="000F1D3E" w:rsidP="000F1D3E">
      <w:pPr>
        <w:pStyle w:val="Bezmezer"/>
        <w:jc w:val="center"/>
        <w:rPr>
          <w:rFonts w:ascii="Arial" w:hAnsi="Arial" w:cs="Arial"/>
          <w:b/>
          <w:bCs/>
          <w:sz w:val="28"/>
        </w:rPr>
      </w:pPr>
      <w:r>
        <w:rPr>
          <w:rFonts w:ascii="Arial" w:hAnsi="Arial" w:cs="Arial"/>
          <w:b/>
          <w:bCs/>
          <w:sz w:val="28"/>
        </w:rPr>
        <w:t>uzavíraných Technickou správou komunikací hl. m. Prahy, a.s.</w:t>
      </w:r>
    </w:p>
    <w:p w14:paraId="2EAB5B6D" w14:textId="77777777" w:rsidR="000F1D3E" w:rsidRDefault="000F1D3E" w:rsidP="000F1D3E">
      <w:pPr>
        <w:pStyle w:val="Bezmezer"/>
        <w:jc w:val="center"/>
        <w:rPr>
          <w:rFonts w:ascii="Arial" w:hAnsi="Arial" w:cs="Arial"/>
          <w:b/>
          <w:bCs/>
          <w:sz w:val="28"/>
        </w:rPr>
      </w:pPr>
    </w:p>
    <w:p w14:paraId="7EDF2A47" w14:textId="77777777" w:rsidR="000F1D3E" w:rsidRDefault="000F1D3E" w:rsidP="000F1D3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5265E326" w14:textId="77777777" w:rsidR="000F1D3E" w:rsidRDefault="000F1D3E" w:rsidP="000F1D3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29C7FE4D" w14:textId="77777777" w:rsidR="000F1D3E" w:rsidRDefault="000F1D3E" w:rsidP="000F1D3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78738D1C" w14:textId="77777777" w:rsidR="000F1D3E" w:rsidRDefault="000F1D3E" w:rsidP="000F1D3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03F973C5" w14:textId="77777777" w:rsidR="000F1D3E" w:rsidRDefault="000F1D3E" w:rsidP="000F1D3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13DB052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460EEDF"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25B8D51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3ED3219A"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44BCF9C5"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0C6D8D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77903D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894821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044F1D99"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A2F325F"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w:t>
      </w:r>
      <w:r>
        <w:rPr>
          <w:rFonts w:ascii="Arial" w:eastAsia="Times New Roman" w:hAnsi="Arial" w:cs="Arial"/>
          <w:color w:val="333333"/>
          <w:lang w:eastAsia="cs-CZ"/>
        </w:rPr>
        <w:lastRenderedPageBreak/>
        <w:t>uhrazení smluvní pokuty ve prospěch TSK nebo právo náhrady škody způsobené TSK tímto není jakkoliv dotčeno</w:t>
      </w:r>
      <w:bookmarkEnd w:id="6"/>
      <w:r>
        <w:rPr>
          <w:rFonts w:ascii="Arial" w:eastAsia="Times New Roman" w:hAnsi="Arial" w:cs="Arial"/>
          <w:color w:val="333333"/>
          <w:lang w:eastAsia="cs-CZ"/>
        </w:rPr>
        <w:t xml:space="preserve">.  </w:t>
      </w:r>
    </w:p>
    <w:p w14:paraId="2FAC64C4" w14:textId="77777777" w:rsidR="000F1D3E" w:rsidRDefault="000F1D3E" w:rsidP="00D25AE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03A28F85" w14:textId="77777777" w:rsidR="000F1D3E" w:rsidRDefault="000F1D3E" w:rsidP="000F1D3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E688C67" w14:textId="77777777" w:rsidR="000F1D3E" w:rsidRDefault="000F1D3E" w:rsidP="00D25AE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BDF0FE7" w14:textId="77777777" w:rsidR="000F1D3E" w:rsidRDefault="000F1D3E" w:rsidP="00D25AE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771EB82" w14:textId="77777777" w:rsidR="000F1D3E" w:rsidRDefault="000F1D3E" w:rsidP="00D25AE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864A4DC" w14:textId="77777777" w:rsidR="000F1D3E" w:rsidRDefault="000F1D3E" w:rsidP="000F1D3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18153C1B" w14:textId="77777777" w:rsidR="000F1D3E" w:rsidRDefault="000F1D3E" w:rsidP="00D25AE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01AF836C" w14:textId="77777777" w:rsidR="000F1D3E" w:rsidRDefault="000F1D3E" w:rsidP="00D25AE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5516EC5" w14:textId="77777777" w:rsidR="000F1D3E" w:rsidRDefault="000F1D3E" w:rsidP="00D25AE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60135FAC" w14:textId="77777777" w:rsidR="000F1D3E" w:rsidRDefault="000F1D3E" w:rsidP="00D25AE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624A2DBD" w14:textId="77777777" w:rsidR="000F1D3E" w:rsidRDefault="000F1D3E" w:rsidP="00D25AE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2C986D9" w14:textId="77777777" w:rsidR="000F1D3E" w:rsidRDefault="000F1D3E" w:rsidP="000F1D3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18470ED9" w14:textId="77777777" w:rsidR="000F1D3E" w:rsidRDefault="000F1D3E" w:rsidP="00D25AEF">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lastRenderedPageBreak/>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79115067" w14:textId="77777777" w:rsidR="000F1D3E" w:rsidRDefault="000F1D3E" w:rsidP="00D25AEF">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8467AC0" w14:textId="77777777" w:rsidR="000F1D3E" w:rsidRDefault="000F1D3E" w:rsidP="00D25AEF">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32DFF0FE" w14:textId="77777777" w:rsidR="000F1D3E" w:rsidRDefault="000F1D3E" w:rsidP="000F1D3E">
      <w:pPr>
        <w:pStyle w:val="Bezmezer"/>
        <w:rPr>
          <w:rFonts w:ascii="Arial" w:eastAsia="Times New Roman" w:hAnsi="Arial" w:cs="Arial"/>
          <w:b/>
          <w:bCs/>
          <w:color w:val="333333"/>
          <w:sz w:val="24"/>
          <w:szCs w:val="24"/>
          <w:lang w:eastAsia="cs-CZ"/>
        </w:rPr>
      </w:pPr>
    </w:p>
    <w:p w14:paraId="542D0090" w14:textId="77777777" w:rsidR="000F1D3E" w:rsidRDefault="000F1D3E" w:rsidP="000F1D3E">
      <w:pPr>
        <w:pStyle w:val="Bezmezer"/>
        <w:rPr>
          <w:rFonts w:ascii="Arial" w:eastAsia="Times New Roman" w:hAnsi="Arial" w:cs="Arial"/>
          <w:b/>
          <w:bCs/>
          <w:color w:val="333333"/>
          <w:sz w:val="24"/>
          <w:szCs w:val="24"/>
          <w:lang w:eastAsia="cs-CZ"/>
        </w:rPr>
      </w:pPr>
    </w:p>
    <w:p w14:paraId="5D7B684E" w14:textId="77777777" w:rsidR="000F1D3E" w:rsidRDefault="000F1D3E" w:rsidP="000F1D3E">
      <w:pPr>
        <w:pStyle w:val="Bezmezer"/>
        <w:rPr>
          <w:rFonts w:ascii="Arial" w:eastAsia="Times New Roman" w:hAnsi="Arial" w:cs="Arial"/>
          <w:b/>
          <w:bCs/>
          <w:color w:val="333333"/>
          <w:sz w:val="24"/>
          <w:szCs w:val="24"/>
          <w:lang w:eastAsia="cs-CZ"/>
        </w:rPr>
      </w:pPr>
    </w:p>
    <w:p w14:paraId="625D69ED" w14:textId="77777777" w:rsidR="000F1D3E" w:rsidRDefault="000F1D3E" w:rsidP="000F1D3E">
      <w:pPr>
        <w:pStyle w:val="Bezmezer"/>
        <w:rPr>
          <w:rFonts w:ascii="Arial" w:eastAsia="Times New Roman" w:hAnsi="Arial" w:cs="Arial"/>
          <w:b/>
          <w:bCs/>
          <w:color w:val="333333"/>
          <w:sz w:val="24"/>
          <w:szCs w:val="24"/>
          <w:lang w:eastAsia="cs-CZ"/>
        </w:rPr>
      </w:pPr>
    </w:p>
    <w:p w14:paraId="34B59106" w14:textId="77777777" w:rsidR="000F1D3E" w:rsidRDefault="000F1D3E" w:rsidP="000F1D3E">
      <w:pPr>
        <w:pStyle w:val="Bezmezer"/>
        <w:rPr>
          <w:rFonts w:ascii="Arial" w:eastAsia="Times New Roman" w:hAnsi="Arial" w:cs="Arial"/>
          <w:b/>
          <w:bCs/>
          <w:color w:val="333333"/>
          <w:sz w:val="24"/>
          <w:szCs w:val="24"/>
          <w:lang w:eastAsia="cs-CZ"/>
        </w:rPr>
      </w:pPr>
    </w:p>
    <w:p w14:paraId="34896A8C" w14:textId="77777777" w:rsidR="000F1D3E" w:rsidRDefault="000F1D3E" w:rsidP="000F1D3E">
      <w:pPr>
        <w:pStyle w:val="Bezmezer"/>
        <w:rPr>
          <w:rFonts w:ascii="Arial" w:eastAsia="Times New Roman" w:hAnsi="Arial" w:cs="Arial"/>
          <w:b/>
          <w:bCs/>
          <w:color w:val="333333"/>
          <w:sz w:val="24"/>
          <w:szCs w:val="24"/>
          <w:lang w:eastAsia="cs-CZ"/>
        </w:rPr>
      </w:pPr>
    </w:p>
    <w:p w14:paraId="16C94EC2" w14:textId="77777777" w:rsidR="000F1D3E" w:rsidRDefault="000F1D3E" w:rsidP="000F1D3E">
      <w:pPr>
        <w:pStyle w:val="Bezmezer"/>
        <w:rPr>
          <w:rFonts w:ascii="Arial" w:eastAsia="Times New Roman" w:hAnsi="Arial" w:cs="Arial"/>
          <w:b/>
          <w:bCs/>
          <w:color w:val="333333"/>
          <w:sz w:val="24"/>
          <w:szCs w:val="24"/>
          <w:lang w:eastAsia="cs-CZ"/>
        </w:rPr>
      </w:pPr>
    </w:p>
    <w:p w14:paraId="43DF3068" w14:textId="77777777" w:rsidR="000F1D3E" w:rsidRDefault="000F1D3E" w:rsidP="000F1D3E">
      <w:pPr>
        <w:pStyle w:val="Bezmezer"/>
        <w:rPr>
          <w:rFonts w:ascii="Arial" w:eastAsia="Times New Roman" w:hAnsi="Arial" w:cs="Arial"/>
          <w:b/>
          <w:bCs/>
          <w:color w:val="333333"/>
          <w:sz w:val="24"/>
          <w:szCs w:val="24"/>
          <w:lang w:eastAsia="cs-CZ"/>
        </w:rPr>
      </w:pPr>
    </w:p>
    <w:p w14:paraId="6450EE01" w14:textId="77777777" w:rsidR="000F1D3E" w:rsidRDefault="000F1D3E" w:rsidP="000F1D3E">
      <w:pPr>
        <w:pStyle w:val="Bezmezer"/>
        <w:rPr>
          <w:rFonts w:ascii="Arial" w:eastAsia="Times New Roman" w:hAnsi="Arial" w:cs="Arial"/>
          <w:b/>
          <w:bCs/>
          <w:color w:val="333333"/>
          <w:sz w:val="24"/>
          <w:szCs w:val="24"/>
          <w:lang w:eastAsia="cs-CZ"/>
        </w:rPr>
      </w:pPr>
    </w:p>
    <w:p w14:paraId="0FC78F9B" w14:textId="77777777" w:rsidR="000F1D3E" w:rsidRDefault="000F1D3E" w:rsidP="000F1D3E">
      <w:pPr>
        <w:pStyle w:val="Bezmezer"/>
        <w:rPr>
          <w:rFonts w:ascii="Arial" w:eastAsia="Times New Roman" w:hAnsi="Arial" w:cs="Arial"/>
          <w:b/>
          <w:bCs/>
          <w:color w:val="333333"/>
          <w:sz w:val="24"/>
          <w:szCs w:val="24"/>
          <w:lang w:eastAsia="cs-CZ"/>
        </w:rPr>
      </w:pPr>
    </w:p>
    <w:p w14:paraId="75DCEEB8" w14:textId="77777777" w:rsidR="000F1D3E" w:rsidRDefault="000F1D3E" w:rsidP="000F1D3E">
      <w:pPr>
        <w:pStyle w:val="Bezmezer"/>
        <w:rPr>
          <w:rFonts w:ascii="Arial" w:eastAsia="Times New Roman" w:hAnsi="Arial" w:cs="Arial"/>
          <w:b/>
          <w:bCs/>
          <w:color w:val="333333"/>
          <w:sz w:val="24"/>
          <w:szCs w:val="24"/>
          <w:lang w:eastAsia="cs-CZ"/>
        </w:rPr>
      </w:pPr>
    </w:p>
    <w:p w14:paraId="37BEF8A3" w14:textId="77777777" w:rsidR="000F1D3E" w:rsidRDefault="000F1D3E" w:rsidP="000F1D3E">
      <w:pPr>
        <w:pStyle w:val="Bezmezer"/>
        <w:rPr>
          <w:rFonts w:ascii="Arial" w:eastAsia="Times New Roman" w:hAnsi="Arial" w:cs="Arial"/>
          <w:b/>
          <w:bCs/>
          <w:color w:val="333333"/>
          <w:sz w:val="24"/>
          <w:szCs w:val="24"/>
          <w:lang w:eastAsia="cs-CZ"/>
        </w:rPr>
      </w:pPr>
    </w:p>
    <w:p w14:paraId="34555F5B" w14:textId="77777777" w:rsidR="000F1D3E" w:rsidRDefault="000F1D3E" w:rsidP="000F1D3E">
      <w:pPr>
        <w:pStyle w:val="Bezmezer"/>
        <w:rPr>
          <w:rFonts w:ascii="Arial" w:eastAsia="Times New Roman" w:hAnsi="Arial" w:cs="Arial"/>
          <w:b/>
          <w:bCs/>
          <w:color w:val="333333"/>
          <w:sz w:val="24"/>
          <w:szCs w:val="24"/>
          <w:lang w:eastAsia="cs-CZ"/>
        </w:rPr>
      </w:pPr>
    </w:p>
    <w:p w14:paraId="4A37ED3D" w14:textId="77777777" w:rsidR="000F1D3E" w:rsidRDefault="000F1D3E" w:rsidP="000F1D3E">
      <w:pPr>
        <w:pStyle w:val="Bezmezer"/>
        <w:rPr>
          <w:rFonts w:ascii="Arial" w:eastAsia="Times New Roman" w:hAnsi="Arial" w:cs="Arial"/>
          <w:b/>
          <w:bCs/>
          <w:color w:val="333333"/>
          <w:sz w:val="24"/>
          <w:szCs w:val="24"/>
          <w:lang w:eastAsia="cs-CZ"/>
        </w:rPr>
      </w:pPr>
    </w:p>
    <w:p w14:paraId="5E952C6D" w14:textId="77777777" w:rsidR="000F1D3E" w:rsidRDefault="000F1D3E" w:rsidP="000F1D3E">
      <w:pPr>
        <w:pStyle w:val="Bezmezer"/>
        <w:rPr>
          <w:rFonts w:ascii="Arial" w:eastAsia="Times New Roman" w:hAnsi="Arial" w:cs="Arial"/>
          <w:b/>
          <w:bCs/>
          <w:color w:val="333333"/>
          <w:sz w:val="24"/>
          <w:szCs w:val="24"/>
          <w:lang w:eastAsia="cs-CZ"/>
        </w:rPr>
      </w:pPr>
    </w:p>
    <w:p w14:paraId="1BD647B0" w14:textId="77777777" w:rsidR="000F1D3E" w:rsidRDefault="000F1D3E" w:rsidP="000F1D3E">
      <w:pPr>
        <w:pStyle w:val="Bezmezer"/>
        <w:rPr>
          <w:rFonts w:ascii="Arial" w:eastAsia="Times New Roman" w:hAnsi="Arial" w:cs="Arial"/>
          <w:b/>
          <w:bCs/>
          <w:color w:val="333333"/>
          <w:sz w:val="24"/>
          <w:szCs w:val="24"/>
          <w:lang w:eastAsia="cs-CZ"/>
        </w:rPr>
      </w:pPr>
    </w:p>
    <w:p w14:paraId="0688E89B" w14:textId="77777777" w:rsidR="000F1D3E" w:rsidRDefault="000F1D3E" w:rsidP="000F1D3E">
      <w:pPr>
        <w:pStyle w:val="Bezmezer"/>
        <w:rPr>
          <w:rFonts w:ascii="Arial" w:eastAsia="Times New Roman" w:hAnsi="Arial" w:cs="Arial"/>
          <w:b/>
          <w:bCs/>
          <w:color w:val="333333"/>
          <w:sz w:val="24"/>
          <w:szCs w:val="24"/>
          <w:lang w:eastAsia="cs-CZ"/>
        </w:rPr>
      </w:pPr>
    </w:p>
    <w:p w14:paraId="4D504897" w14:textId="77777777" w:rsidR="000F1D3E" w:rsidRDefault="000F1D3E" w:rsidP="000F1D3E">
      <w:pPr>
        <w:pStyle w:val="Bezmezer"/>
        <w:rPr>
          <w:rFonts w:ascii="Arial" w:eastAsia="Times New Roman" w:hAnsi="Arial" w:cs="Arial"/>
          <w:b/>
          <w:bCs/>
          <w:color w:val="333333"/>
          <w:sz w:val="24"/>
          <w:szCs w:val="24"/>
          <w:lang w:eastAsia="cs-CZ"/>
        </w:rPr>
      </w:pPr>
    </w:p>
    <w:p w14:paraId="1BFDB13C" w14:textId="77777777" w:rsidR="000F1D3E" w:rsidRDefault="000F1D3E" w:rsidP="000F1D3E">
      <w:pPr>
        <w:pStyle w:val="Bezmezer"/>
        <w:rPr>
          <w:rFonts w:ascii="Arial" w:eastAsia="Times New Roman" w:hAnsi="Arial" w:cs="Arial"/>
          <w:b/>
          <w:bCs/>
          <w:color w:val="333333"/>
          <w:sz w:val="24"/>
          <w:szCs w:val="24"/>
          <w:lang w:eastAsia="cs-CZ"/>
        </w:rPr>
      </w:pPr>
    </w:p>
    <w:p w14:paraId="6E84FF3F" w14:textId="77777777" w:rsidR="000F1D3E" w:rsidRDefault="000F1D3E" w:rsidP="000F1D3E">
      <w:pPr>
        <w:pStyle w:val="Bezmezer"/>
        <w:rPr>
          <w:rFonts w:ascii="Arial" w:eastAsia="Times New Roman" w:hAnsi="Arial" w:cs="Arial"/>
          <w:b/>
          <w:bCs/>
          <w:color w:val="333333"/>
          <w:sz w:val="24"/>
          <w:szCs w:val="24"/>
          <w:lang w:eastAsia="cs-CZ"/>
        </w:rPr>
      </w:pPr>
    </w:p>
    <w:p w14:paraId="7F40F36B" w14:textId="77777777" w:rsidR="000F1D3E" w:rsidRDefault="000F1D3E" w:rsidP="000F1D3E">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79C7407C" w14:textId="77777777" w:rsidR="000F1D3E" w:rsidRDefault="000F1D3E" w:rsidP="000F1D3E">
      <w:pPr>
        <w:pStyle w:val="Bezmezer"/>
        <w:jc w:val="center"/>
        <w:rPr>
          <w:rFonts w:ascii="Arial" w:hAnsi="Arial" w:cs="Arial"/>
          <w:b/>
          <w:bCs/>
          <w:sz w:val="28"/>
        </w:rPr>
      </w:pPr>
    </w:p>
    <w:p w14:paraId="6C01D58C" w14:textId="77777777" w:rsidR="000F1D3E" w:rsidRPr="00EA459D" w:rsidRDefault="000F1D3E" w:rsidP="000F1D3E">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1D6A497B" w14:textId="77777777" w:rsidR="000F1D3E" w:rsidRPr="001B4B76" w:rsidRDefault="000F1D3E" w:rsidP="000F1D3E">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1191C3A3" w14:textId="77777777" w:rsidR="000F1D3E" w:rsidRPr="00A43C90" w:rsidRDefault="000F1D3E" w:rsidP="000F1D3E">
      <w:pPr>
        <w:tabs>
          <w:tab w:val="left" w:pos="284"/>
        </w:tabs>
        <w:jc w:val="both"/>
        <w:rPr>
          <w:rFonts w:ascii="Arial" w:hAnsi="Arial" w:cs="Arial"/>
        </w:rPr>
      </w:pPr>
    </w:p>
    <w:p w14:paraId="200AF06D" w14:textId="77777777" w:rsidR="000F1D3E" w:rsidRPr="00A43C90" w:rsidRDefault="000F1D3E" w:rsidP="000F1D3E">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w:t>
      </w:r>
      <w:proofErr w:type="spellStart"/>
      <w:r w:rsidRPr="0047212B">
        <w:rPr>
          <w:rFonts w:ascii="Arial" w:hAnsi="Arial" w:cs="Arial"/>
        </w:rPr>
        <w:t>sp</w:t>
      </w:r>
      <w:proofErr w:type="spellEnd"/>
      <w:r w:rsidRPr="0047212B">
        <w:rPr>
          <w:rFonts w:ascii="Arial" w:hAnsi="Arial" w:cs="Arial"/>
        </w:rPr>
        <w:t xml:space="preserve">. zn. B 20059 </w:t>
      </w:r>
    </w:p>
    <w:p w14:paraId="5EB63F84" w14:textId="77777777" w:rsidR="000F1D3E" w:rsidRPr="00A43C90" w:rsidRDefault="000F1D3E" w:rsidP="000F1D3E">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0AF9475" w14:textId="77777777" w:rsidR="000F1D3E" w:rsidRPr="00A43C90" w:rsidRDefault="000F1D3E" w:rsidP="000F1D3E">
      <w:pPr>
        <w:tabs>
          <w:tab w:val="left" w:pos="284"/>
        </w:tabs>
        <w:jc w:val="center"/>
        <w:rPr>
          <w:rFonts w:ascii="Arial" w:hAnsi="Arial" w:cs="Arial"/>
          <w:b/>
        </w:rPr>
      </w:pPr>
      <w:r w:rsidRPr="0047212B">
        <w:rPr>
          <w:rFonts w:ascii="Arial" w:hAnsi="Arial" w:cs="Arial"/>
          <w:b/>
        </w:rPr>
        <w:t>zmocňuje</w:t>
      </w:r>
    </w:p>
    <w:p w14:paraId="3ADEF664" w14:textId="77777777" w:rsidR="000F1D3E" w:rsidRPr="00A43C90" w:rsidRDefault="000F1D3E" w:rsidP="000F1D3E">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169F2269" w14:textId="77777777" w:rsidR="000F1D3E" w:rsidRPr="00A43C90" w:rsidRDefault="000F1D3E" w:rsidP="000F1D3E">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71F7E5F1" w14:textId="77777777" w:rsidR="000F1D3E" w:rsidRPr="00A43C90" w:rsidRDefault="000F1D3E" w:rsidP="000F1D3E">
      <w:pPr>
        <w:tabs>
          <w:tab w:val="left" w:pos="284"/>
        </w:tabs>
        <w:jc w:val="both"/>
        <w:rPr>
          <w:rFonts w:ascii="Arial" w:hAnsi="Arial" w:cs="Arial"/>
        </w:rPr>
      </w:pPr>
    </w:p>
    <w:p w14:paraId="4E3D398C" w14:textId="77777777" w:rsidR="000F1D3E" w:rsidRPr="00A43C90" w:rsidRDefault="000F1D3E" w:rsidP="000F1D3E">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1DD59863" w14:textId="77777777" w:rsidR="000F1D3E" w:rsidRPr="00A43C90" w:rsidRDefault="000F1D3E" w:rsidP="000F1D3E">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2643D05A" w14:textId="77777777" w:rsidR="000F1D3E" w:rsidRPr="00A43C90" w:rsidRDefault="000F1D3E" w:rsidP="000F1D3E">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129CE3FD" w14:textId="77777777" w:rsidR="000F1D3E" w:rsidRDefault="000F1D3E" w:rsidP="000F1D3E">
      <w:pPr>
        <w:pStyle w:val="Odstavecseseznamem"/>
        <w:ind w:left="0"/>
        <w:jc w:val="both"/>
        <w:rPr>
          <w:rFonts w:ascii="Arial" w:hAnsi="Arial" w:cs="Arial"/>
          <w:b/>
          <w:bCs/>
        </w:rPr>
      </w:pPr>
    </w:p>
    <w:p w14:paraId="27E32BD7" w14:textId="77777777" w:rsidR="000F1D3E" w:rsidRPr="00A43C90" w:rsidRDefault="000F1D3E" w:rsidP="000F1D3E">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5115A328" w14:textId="77777777" w:rsidR="000F1D3E" w:rsidRPr="00A43C90" w:rsidRDefault="000F1D3E" w:rsidP="000F1D3E">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46211D62" w14:textId="77777777" w:rsidR="000F1D3E" w:rsidRPr="00A43C90" w:rsidRDefault="000F1D3E" w:rsidP="000F1D3E">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7F7108FF" w14:textId="77777777" w:rsidR="000F1D3E" w:rsidRPr="00A43C90" w:rsidRDefault="000F1D3E" w:rsidP="000F1D3E">
      <w:pPr>
        <w:pStyle w:val="Odstavecseseznamem"/>
        <w:ind w:left="0"/>
        <w:jc w:val="both"/>
        <w:rPr>
          <w:rFonts w:ascii="Arial" w:hAnsi="Arial" w:cs="Arial"/>
          <w:b/>
        </w:rPr>
      </w:pPr>
    </w:p>
    <w:p w14:paraId="2E731B05" w14:textId="77777777" w:rsidR="000F1D3E" w:rsidRPr="0047212B" w:rsidRDefault="000F1D3E" w:rsidP="000F1D3E">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10E05660" w14:textId="77777777" w:rsidR="000F1D3E" w:rsidRPr="00A43C90" w:rsidRDefault="000F1D3E" w:rsidP="000F1D3E">
      <w:pPr>
        <w:pStyle w:val="Odstavecseseznamem"/>
        <w:ind w:left="0"/>
        <w:jc w:val="both"/>
        <w:rPr>
          <w:rFonts w:ascii="Arial" w:hAnsi="Arial" w:cs="Arial"/>
        </w:rPr>
      </w:pPr>
    </w:p>
    <w:p w14:paraId="095E6643" w14:textId="77777777" w:rsidR="000F1D3E" w:rsidRPr="00A43C90" w:rsidRDefault="000F1D3E" w:rsidP="000F1D3E">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0585D376" w14:textId="77777777" w:rsidR="000F1D3E" w:rsidRPr="00A43C90" w:rsidRDefault="000F1D3E" w:rsidP="000F1D3E">
      <w:pPr>
        <w:tabs>
          <w:tab w:val="left" w:pos="284"/>
        </w:tabs>
        <w:jc w:val="both"/>
        <w:rPr>
          <w:rFonts w:ascii="Arial" w:hAnsi="Arial" w:cs="Arial"/>
          <w:iCs/>
        </w:rPr>
      </w:pPr>
      <w:r w:rsidRPr="00A43C90">
        <w:rPr>
          <w:rFonts w:ascii="Arial" w:hAnsi="Arial" w:cs="Arial"/>
        </w:rPr>
        <w:t>Tato plná moc se uděluje na dobu ……………….</w:t>
      </w:r>
    </w:p>
    <w:p w14:paraId="7A0E1567" w14:textId="77777777" w:rsidR="000F1D3E" w:rsidRPr="00A43C90" w:rsidRDefault="000F1D3E" w:rsidP="000F1D3E">
      <w:pPr>
        <w:tabs>
          <w:tab w:val="left" w:pos="284"/>
        </w:tabs>
        <w:jc w:val="both"/>
        <w:rPr>
          <w:rFonts w:ascii="Arial" w:hAnsi="Arial" w:cs="Arial"/>
        </w:rPr>
      </w:pPr>
      <w:r w:rsidRPr="00A43C90">
        <w:rPr>
          <w:rFonts w:ascii="Arial" w:hAnsi="Arial" w:cs="Arial"/>
        </w:rPr>
        <w:t xml:space="preserve">V Praze dne: </w:t>
      </w:r>
    </w:p>
    <w:p w14:paraId="095811D3" w14:textId="77777777" w:rsidR="000F1D3E" w:rsidRDefault="000F1D3E" w:rsidP="000F1D3E">
      <w:pPr>
        <w:jc w:val="both"/>
        <w:rPr>
          <w:rFonts w:ascii="Arial" w:hAnsi="Arial" w:cs="Arial"/>
        </w:rPr>
      </w:pPr>
    </w:p>
    <w:p w14:paraId="12B07371" w14:textId="77777777" w:rsidR="000F1D3E" w:rsidRDefault="000F1D3E" w:rsidP="000F1D3E">
      <w:pPr>
        <w:jc w:val="both"/>
        <w:rPr>
          <w:rFonts w:ascii="Arial" w:hAnsi="Arial" w:cs="Arial"/>
        </w:rPr>
      </w:pPr>
    </w:p>
    <w:p w14:paraId="16497AD6" w14:textId="77777777" w:rsidR="000F1D3E" w:rsidRDefault="000F1D3E" w:rsidP="000F1D3E">
      <w:pPr>
        <w:jc w:val="both"/>
        <w:rPr>
          <w:rFonts w:ascii="Arial" w:hAnsi="Arial" w:cs="Arial"/>
        </w:rPr>
      </w:pPr>
    </w:p>
    <w:p w14:paraId="1BFA33D8" w14:textId="77777777" w:rsidR="000F1D3E" w:rsidRDefault="000F1D3E" w:rsidP="000F1D3E">
      <w:pPr>
        <w:jc w:val="both"/>
        <w:rPr>
          <w:rFonts w:ascii="Arial" w:hAnsi="Arial" w:cs="Arial"/>
        </w:rPr>
      </w:pPr>
    </w:p>
    <w:p w14:paraId="68A39F9C" w14:textId="77777777" w:rsidR="000F1D3E" w:rsidRPr="00DA4728" w:rsidRDefault="000F1D3E" w:rsidP="000F1D3E">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682F2213" w14:textId="77777777" w:rsidR="000F1D3E" w:rsidRDefault="000F1D3E" w:rsidP="000F1D3E">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733B1D26" w14:textId="77777777" w:rsidR="000F1D3E" w:rsidRPr="00DA4728" w:rsidRDefault="000F1D3E" w:rsidP="000F1D3E">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68E38D9C" w14:textId="77777777" w:rsidR="00E0375F" w:rsidRPr="00A74983" w:rsidRDefault="00E0375F" w:rsidP="00E0375F">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Pr>
          <w:rFonts w:ascii="Arial" w:hAnsi="Arial" w:cs="Arial"/>
          <w:b/>
        </w:rPr>
        <w:t>4</w:t>
      </w:r>
      <w:r w:rsidRPr="00A74983">
        <w:rPr>
          <w:rFonts w:ascii="Arial" w:hAnsi="Arial" w:cs="Arial"/>
          <w:b/>
        </w:rPr>
        <w:t xml:space="preserve"> – Kontaktní údaje</w:t>
      </w:r>
    </w:p>
    <w:p w14:paraId="2456DCD5" w14:textId="77777777" w:rsidR="009B0E4A" w:rsidRPr="00A74983" w:rsidRDefault="009B0E4A" w:rsidP="009B0E4A">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3362A382" w14:textId="77777777" w:rsidR="009B0E4A" w:rsidRPr="00A74983" w:rsidRDefault="009B0E4A" w:rsidP="009B0E4A">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6A277AAE" w14:textId="0ED81087" w:rsidR="009B0E4A" w:rsidRDefault="00943A2C" w:rsidP="009B0E4A">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xxxxxxxxxxxxx</w:t>
      </w:r>
      <w:proofErr w:type="spellEnd"/>
      <w:r w:rsidR="00D17EB2" w:rsidRPr="005911AF">
        <w:rPr>
          <w:rFonts w:ascii="Arial" w:hAnsi="Arial" w:cs="Arial"/>
        </w:rPr>
        <w:tab/>
      </w:r>
      <w:r>
        <w:rPr>
          <w:rFonts w:ascii="Arial" w:hAnsi="Arial" w:cs="Arial"/>
        </w:rPr>
        <w:t xml:space="preserve">            </w:t>
      </w:r>
      <w:r w:rsidR="00D17EB2" w:rsidRPr="005911AF">
        <w:rPr>
          <w:rFonts w:ascii="Arial" w:hAnsi="Arial" w:cs="Arial"/>
        </w:rPr>
        <w:t xml:space="preserve">+420 </w:t>
      </w:r>
      <w:proofErr w:type="spellStart"/>
      <w:r>
        <w:rPr>
          <w:rFonts w:ascii="Arial" w:hAnsi="Arial" w:cs="Arial"/>
        </w:rPr>
        <w:t>xxxxxxxxxxxxx</w:t>
      </w:r>
      <w:proofErr w:type="spellEnd"/>
      <w:r w:rsidR="00D17EB2" w:rsidRPr="005911AF">
        <w:rPr>
          <w:rFonts w:ascii="Arial" w:hAnsi="Arial" w:cs="Arial"/>
        </w:rPr>
        <w:tab/>
      </w:r>
      <w:hyperlink r:id="rId14" w:history="1">
        <w:proofErr w:type="spellStart"/>
        <w:r>
          <w:rPr>
            <w:rStyle w:val="Hypertextovodkaz"/>
            <w:rFonts w:ascii="Arial" w:hAnsi="Arial" w:cs="Arial"/>
          </w:rPr>
          <w:t>xxxxxxxxxxxxxxxxx</w:t>
        </w:r>
        <w:proofErr w:type="spellEnd"/>
      </w:hyperlink>
    </w:p>
    <w:p w14:paraId="079A57DB" w14:textId="77777777" w:rsidR="009B0E4A" w:rsidRPr="00A74983" w:rsidRDefault="009B0E4A" w:rsidP="009B0E4A">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47291C96" w14:textId="77777777" w:rsidR="009B0E4A" w:rsidRPr="00A74983" w:rsidRDefault="009B0E4A" w:rsidP="009B0E4A">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0F3A90E5" w14:textId="77777777" w:rsidR="009B0E4A" w:rsidRPr="00A74983" w:rsidRDefault="009B0E4A" w:rsidP="009B0E4A">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54D551F8" w14:textId="6DD791B1" w:rsidR="009B0E4A" w:rsidRPr="00A74983" w:rsidRDefault="009B0E4A" w:rsidP="009B0E4A">
      <w:pPr>
        <w:pStyle w:val="Odstavecseseznamem"/>
        <w:keepNext/>
        <w:keepLines/>
        <w:tabs>
          <w:tab w:val="left" w:pos="-2268"/>
        </w:tabs>
        <w:ind w:left="426"/>
        <w:rPr>
          <w:rFonts w:ascii="Arial" w:hAnsi="Arial" w:cs="Arial"/>
        </w:rPr>
      </w:pPr>
      <w:r w:rsidRPr="00D17EB2">
        <w:rPr>
          <w:rFonts w:ascii="Arial" w:hAnsi="Arial" w:cs="Arial"/>
        </w:rPr>
        <w:t>●</w:t>
      </w:r>
      <w:r w:rsidR="00D17EB2">
        <w:rPr>
          <w:rFonts w:ascii="Arial" w:hAnsi="Arial" w:cs="Arial"/>
        </w:rPr>
        <w:t xml:space="preserve"> Ing. Michal </w:t>
      </w:r>
      <w:proofErr w:type="spellStart"/>
      <w:r w:rsidR="00D17EB2">
        <w:rPr>
          <w:rFonts w:ascii="Arial" w:hAnsi="Arial" w:cs="Arial"/>
        </w:rPr>
        <w:t>Lec</w:t>
      </w:r>
      <w:proofErr w:type="spellEnd"/>
    </w:p>
    <w:p w14:paraId="16B67A74" w14:textId="4EE771AF" w:rsidR="009B0E4A" w:rsidRPr="00A74983" w:rsidRDefault="009B0E4A" w:rsidP="009B0E4A">
      <w:pPr>
        <w:pStyle w:val="Odstavecseseznamem"/>
        <w:keepNext/>
        <w:keepLines/>
        <w:tabs>
          <w:tab w:val="left" w:pos="-2268"/>
        </w:tabs>
        <w:spacing w:before="120"/>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sidR="00D17EB2">
        <w:rPr>
          <w:rFonts w:ascii="Arial" w:hAnsi="Arial" w:cs="Arial"/>
        </w:rPr>
        <w:t>+420 211 </w:t>
      </w:r>
      <w:proofErr w:type="spellStart"/>
      <w:r w:rsidR="00943A2C">
        <w:rPr>
          <w:rFonts w:ascii="Arial" w:hAnsi="Arial" w:cs="Arial"/>
        </w:rPr>
        <w:t>xxxxxxxxxx</w:t>
      </w:r>
      <w:proofErr w:type="spellEnd"/>
      <w:r w:rsidRPr="00A74983">
        <w:rPr>
          <w:rFonts w:ascii="Arial" w:hAnsi="Arial" w:cs="Arial"/>
        </w:rPr>
        <w:t> </w:t>
      </w:r>
    </w:p>
    <w:p w14:paraId="71846212" w14:textId="0F1E7ECF" w:rsidR="009B0E4A" w:rsidRPr="00A74983" w:rsidRDefault="009B0E4A" w:rsidP="009B0E4A">
      <w:pPr>
        <w:pStyle w:val="Odstavecseseznamem"/>
        <w:keepNext/>
        <w:keepLines/>
        <w:tabs>
          <w:tab w:val="left" w:pos="-2268"/>
        </w:tabs>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5" w:history="1">
        <w:proofErr w:type="spellStart"/>
        <w:r w:rsidR="00943A2C">
          <w:rPr>
            <w:rStyle w:val="Hypertextovodkaz"/>
            <w:rFonts w:ascii="Arial" w:hAnsi="Arial" w:cs="Arial"/>
          </w:rPr>
          <w:t>xxxxxxxxxxxxxx</w:t>
        </w:r>
        <w:proofErr w:type="spellEnd"/>
      </w:hyperlink>
      <w:r w:rsidRPr="00A74983">
        <w:rPr>
          <w:rFonts w:ascii="Arial" w:hAnsi="Arial" w:cs="Arial"/>
        </w:rPr>
        <w:t> </w:t>
      </w:r>
    </w:p>
    <w:p w14:paraId="7EB333A3" w14:textId="03AFE735" w:rsidR="009B0E4A" w:rsidRPr="00A74983" w:rsidRDefault="009B0E4A" w:rsidP="009B0E4A">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Pr="00A74983">
        <w:rPr>
          <w:rFonts w:ascii="Arial" w:hAnsi="Arial" w:cs="Arial"/>
        </w:rPr>
        <w:tab/>
      </w:r>
      <w:r w:rsidR="00D17EB2">
        <w:rPr>
          <w:rFonts w:ascii="Arial" w:hAnsi="Arial" w:cs="Arial"/>
        </w:rPr>
        <w:t>Branická 514/140, 147 00 Praha 4</w:t>
      </w:r>
      <w:r w:rsidRPr="00A74983">
        <w:rPr>
          <w:rFonts w:ascii="Arial" w:hAnsi="Arial" w:cs="Arial"/>
        </w:rPr>
        <w:t> </w:t>
      </w:r>
    </w:p>
    <w:p w14:paraId="3BD0F205" w14:textId="77777777" w:rsidR="009B0E4A" w:rsidRPr="00A74983" w:rsidRDefault="009B0E4A" w:rsidP="009B0E4A">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věcech technických na straně Příkazce</w:t>
      </w:r>
    </w:p>
    <w:p w14:paraId="55D95874" w14:textId="0A5B3B0D" w:rsidR="00D17EB2" w:rsidRPr="00A74983" w:rsidRDefault="00943A2C" w:rsidP="00D17EB2">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xxxxxxxxxxxxx</w:t>
      </w:r>
      <w:proofErr w:type="spellEnd"/>
      <w:r w:rsidR="00D17EB2">
        <w:rPr>
          <w:rFonts w:ascii="Arial" w:hAnsi="Arial" w:cs="Arial"/>
        </w:rPr>
        <w:tab/>
      </w:r>
      <w:r w:rsidR="00D17EB2" w:rsidRPr="00A74983">
        <w:rPr>
          <w:rFonts w:ascii="Arial" w:hAnsi="Arial" w:cs="Arial"/>
        </w:rPr>
        <w:tab/>
        <w:t>+420</w:t>
      </w:r>
      <w:r w:rsidR="00D17EB2">
        <w:rPr>
          <w:rFonts w:ascii="Arial" w:hAnsi="Arial" w:cs="Arial"/>
        </w:rPr>
        <w:t> </w:t>
      </w:r>
      <w:proofErr w:type="spellStart"/>
      <w:r>
        <w:rPr>
          <w:rFonts w:ascii="Arial" w:hAnsi="Arial" w:cs="Arial"/>
        </w:rPr>
        <w:t>xxxxxxxxxx</w:t>
      </w:r>
      <w:proofErr w:type="spellEnd"/>
      <w:r w:rsidR="00D17EB2" w:rsidRPr="00A74983">
        <w:rPr>
          <w:rFonts w:ascii="Arial" w:hAnsi="Arial" w:cs="Arial"/>
        </w:rPr>
        <w:tab/>
      </w:r>
      <w:hyperlink r:id="rId16" w:history="1">
        <w:proofErr w:type="spellStart"/>
        <w:r>
          <w:rPr>
            <w:rStyle w:val="Hypertextovodkaz"/>
            <w:rFonts w:ascii="Arial" w:hAnsi="Arial" w:cs="Arial"/>
          </w:rPr>
          <w:t>xxxxxxxxxxxxxx</w:t>
        </w:r>
        <w:proofErr w:type="spellEnd"/>
      </w:hyperlink>
    </w:p>
    <w:p w14:paraId="0E234C1C" w14:textId="77777777" w:rsidR="00D17EB2" w:rsidRPr="00A74983" w:rsidRDefault="00D17EB2" w:rsidP="00D17EB2">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B2B8C36" w14:textId="6D64B861" w:rsidR="00D17EB2" w:rsidRPr="00A74983" w:rsidRDefault="00943A2C" w:rsidP="00D17EB2">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xxxxxxxxxxxx</w:t>
      </w:r>
      <w:proofErr w:type="spellEnd"/>
      <w:r>
        <w:rPr>
          <w:rFonts w:ascii="Arial" w:hAnsi="Arial" w:cs="Arial"/>
        </w:rPr>
        <w:t xml:space="preserve"> </w:t>
      </w:r>
      <w:r w:rsidR="00D17EB2">
        <w:rPr>
          <w:rFonts w:ascii="Arial" w:hAnsi="Arial" w:cs="Arial"/>
        </w:rPr>
        <w:t xml:space="preserve"> </w:t>
      </w:r>
      <w:r w:rsidR="00D17EB2" w:rsidRPr="00A74983">
        <w:rPr>
          <w:rFonts w:ascii="Arial" w:hAnsi="Arial" w:cs="Arial"/>
        </w:rPr>
        <w:tab/>
      </w:r>
      <w:r w:rsidR="00D17EB2" w:rsidRPr="00A74983">
        <w:rPr>
          <w:rFonts w:ascii="Arial" w:hAnsi="Arial" w:cs="Arial"/>
        </w:rPr>
        <w:tab/>
        <w:t>+420</w:t>
      </w:r>
      <w:r w:rsidR="00D17EB2">
        <w:rPr>
          <w:rFonts w:ascii="Arial" w:hAnsi="Arial" w:cs="Arial"/>
        </w:rPr>
        <w:t> </w:t>
      </w:r>
      <w:proofErr w:type="spellStart"/>
      <w:r>
        <w:rPr>
          <w:rFonts w:ascii="Arial" w:hAnsi="Arial" w:cs="Arial"/>
        </w:rPr>
        <w:t>xxxxxxxxxxx</w:t>
      </w:r>
      <w:proofErr w:type="spellEnd"/>
      <w:r w:rsidR="00D17EB2" w:rsidRPr="00A74983">
        <w:rPr>
          <w:rFonts w:ascii="Arial" w:hAnsi="Arial" w:cs="Arial"/>
        </w:rPr>
        <w:tab/>
      </w:r>
      <w:hyperlink r:id="rId17" w:history="1">
        <w:proofErr w:type="spellStart"/>
        <w:r>
          <w:rPr>
            <w:rStyle w:val="Hypertextovodkaz"/>
            <w:rFonts w:ascii="Arial" w:hAnsi="Arial" w:cs="Arial"/>
          </w:rPr>
          <w:t>xxxxxxxxxxxxxxx</w:t>
        </w:r>
        <w:proofErr w:type="spellEnd"/>
      </w:hyperlink>
    </w:p>
    <w:p w14:paraId="02544B74" w14:textId="50AEDCBE" w:rsidR="009B0E4A" w:rsidRPr="00A74983" w:rsidRDefault="00D17EB2" w:rsidP="00D17EB2">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6DF4A6C" w14:textId="77777777" w:rsidR="009B0E4A" w:rsidRPr="00C47292" w:rsidRDefault="009B0E4A" w:rsidP="009B0E4A">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C47292">
        <w:rPr>
          <w:rFonts w:ascii="Arial" w:hAnsi="Arial" w:cs="Arial"/>
          <w:b/>
          <w:bCs/>
        </w:rPr>
        <w:t>Kontaktní osoby ve věcech technických na straně Příkazníka</w:t>
      </w:r>
    </w:p>
    <w:p w14:paraId="6F3714A9" w14:textId="77777777" w:rsidR="009B0E4A" w:rsidRPr="00A74983" w:rsidRDefault="009B0E4A" w:rsidP="000052ED">
      <w:pPr>
        <w:pStyle w:val="Odstavecseseznamem"/>
        <w:keepNext/>
        <w:keepLines/>
        <w:numPr>
          <w:ilvl w:val="0"/>
          <w:numId w:val="16"/>
        </w:numPr>
        <w:tabs>
          <w:tab w:val="left" w:pos="-2268"/>
        </w:tabs>
        <w:spacing w:before="360" w:after="120"/>
        <w:ind w:left="426" w:hanging="426"/>
        <w:jc w:val="both"/>
        <w:rPr>
          <w:rFonts w:ascii="Arial" w:hAnsi="Arial" w:cs="Arial"/>
          <w:b/>
          <w:bCs/>
          <w:u w:val="single"/>
        </w:rPr>
      </w:pPr>
      <w:r w:rsidRPr="00A74983">
        <w:rPr>
          <w:rFonts w:ascii="Arial" w:hAnsi="Arial" w:cs="Arial"/>
          <w:u w:val="single"/>
        </w:rPr>
        <w:t>Osoba oprávněná k výkonu činnosti TDS:</w:t>
      </w:r>
    </w:p>
    <w:p w14:paraId="2F2078E1" w14:textId="351714D6" w:rsidR="009B0E4A" w:rsidRPr="00A74983" w:rsidRDefault="009B0E4A" w:rsidP="000052ED">
      <w:pPr>
        <w:pStyle w:val="Odstavecseseznamem"/>
        <w:keepNext/>
        <w:keepLines/>
        <w:tabs>
          <w:tab w:val="left" w:pos="-2268"/>
        </w:tabs>
        <w:spacing w:line="360" w:lineRule="auto"/>
        <w:ind w:left="426"/>
        <w:rPr>
          <w:rFonts w:ascii="Arial" w:hAnsi="Arial" w:cs="Arial"/>
        </w:rPr>
      </w:pPr>
      <w:r w:rsidRPr="000052ED">
        <w:rPr>
          <w:rFonts w:ascii="Arial" w:hAnsi="Arial" w:cs="Arial"/>
        </w:rPr>
        <w:t>●</w:t>
      </w:r>
      <w:r w:rsidR="000052ED">
        <w:rPr>
          <w:rFonts w:ascii="Arial" w:hAnsi="Arial" w:cs="Arial"/>
        </w:rPr>
        <w:t xml:space="preserve"> </w:t>
      </w:r>
      <w:proofErr w:type="spellStart"/>
      <w:r w:rsidR="00943A2C">
        <w:rPr>
          <w:rFonts w:ascii="Arial" w:hAnsi="Arial" w:cs="Arial"/>
        </w:rPr>
        <w:t>xxxxxxxxxx</w:t>
      </w:r>
      <w:proofErr w:type="spellEnd"/>
    </w:p>
    <w:p w14:paraId="0BCA0F5B" w14:textId="02A1C4D7" w:rsidR="009B0E4A" w:rsidRPr="00A74983" w:rsidRDefault="009B0E4A" w:rsidP="000052ED">
      <w:pPr>
        <w:pStyle w:val="Odstavecseseznamem"/>
        <w:keepNext/>
        <w:keepLines/>
        <w:tabs>
          <w:tab w:val="left" w:pos="-2268"/>
        </w:tabs>
        <w:spacing w:before="120" w:after="0" w:line="360" w:lineRule="auto"/>
        <w:ind w:left="425"/>
        <w:contextualSpacing w:val="0"/>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sidR="000052ED">
        <w:rPr>
          <w:rFonts w:ascii="Arial" w:hAnsi="Arial" w:cs="Arial"/>
        </w:rPr>
        <w:t>+420 </w:t>
      </w:r>
      <w:proofErr w:type="spellStart"/>
      <w:r w:rsidR="00943A2C">
        <w:rPr>
          <w:rFonts w:ascii="Arial" w:hAnsi="Arial" w:cs="Arial"/>
        </w:rPr>
        <w:t>xxxxxxxxx</w:t>
      </w:r>
      <w:proofErr w:type="spellEnd"/>
      <w:r w:rsidRPr="00A74983">
        <w:rPr>
          <w:rFonts w:ascii="Arial" w:hAnsi="Arial" w:cs="Arial"/>
        </w:rPr>
        <w:t> </w:t>
      </w:r>
    </w:p>
    <w:p w14:paraId="61BBD1B3" w14:textId="6DA2221A" w:rsidR="009B0E4A" w:rsidRPr="00A74983" w:rsidRDefault="009B0E4A" w:rsidP="000052ED">
      <w:pPr>
        <w:pStyle w:val="Odstavecseseznamem"/>
        <w:keepNext/>
        <w:keepLines/>
        <w:tabs>
          <w:tab w:val="left" w:pos="-2268"/>
        </w:tabs>
        <w:spacing w:after="0" w:line="360" w:lineRule="auto"/>
        <w:ind w:left="425"/>
        <w:contextualSpacing w:val="0"/>
        <w:rPr>
          <w:rFonts w:ascii="Arial" w:hAnsi="Arial" w:cs="Arial"/>
        </w:rPr>
      </w:pP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8" w:history="1">
        <w:proofErr w:type="spellStart"/>
        <w:r w:rsidR="00943A2C">
          <w:rPr>
            <w:rStyle w:val="Hypertextovodkaz"/>
            <w:rFonts w:ascii="Arial" w:hAnsi="Arial" w:cs="Arial"/>
          </w:rPr>
          <w:t>xxxxxxxxxxxx</w:t>
        </w:r>
        <w:proofErr w:type="spellEnd"/>
      </w:hyperlink>
      <w:r w:rsidRPr="00A74983">
        <w:rPr>
          <w:rFonts w:ascii="Arial" w:hAnsi="Arial" w:cs="Arial"/>
        </w:rPr>
        <w:t> </w:t>
      </w:r>
    </w:p>
    <w:p w14:paraId="7D68B057" w14:textId="3137B373" w:rsidR="009B0E4A" w:rsidRPr="00A74983" w:rsidRDefault="009B0E4A" w:rsidP="009B0E4A">
      <w:pPr>
        <w:pStyle w:val="Odstavecseseznamem"/>
        <w:keepNext/>
        <w:keepLines/>
        <w:tabs>
          <w:tab w:val="left" w:pos="-2268"/>
        </w:tabs>
        <w:ind w:left="425"/>
        <w:contextualSpacing w:val="0"/>
        <w:rPr>
          <w:rFonts w:ascii="Arial" w:hAnsi="Arial" w:cs="Arial"/>
        </w:rPr>
      </w:pPr>
      <w:r w:rsidRPr="00A74983">
        <w:rPr>
          <w:rFonts w:ascii="Arial" w:hAnsi="Arial" w:cs="Arial"/>
        </w:rPr>
        <w:t>korespondenční adresa:</w:t>
      </w:r>
      <w:r w:rsidRPr="00A74983">
        <w:rPr>
          <w:rFonts w:ascii="Arial" w:hAnsi="Arial" w:cs="Arial"/>
        </w:rPr>
        <w:tab/>
      </w:r>
      <w:r w:rsidR="000052ED">
        <w:rPr>
          <w:rFonts w:ascii="Arial" w:hAnsi="Arial" w:cs="Arial"/>
        </w:rPr>
        <w:t>Branická 514/140, Praha 4 – Braník, 14700</w:t>
      </w:r>
      <w:r w:rsidRPr="00A74983">
        <w:rPr>
          <w:rFonts w:ascii="Arial" w:hAnsi="Arial" w:cs="Arial"/>
        </w:rPr>
        <w:t> </w:t>
      </w:r>
    </w:p>
    <w:p w14:paraId="34420486" w14:textId="77777777" w:rsidR="009B0E4A" w:rsidRPr="00A74983" w:rsidRDefault="009B0E4A" w:rsidP="009B0E4A">
      <w:pPr>
        <w:pStyle w:val="Odstavecseseznamem"/>
        <w:keepNext/>
        <w:keepLines/>
        <w:numPr>
          <w:ilvl w:val="1"/>
          <w:numId w:val="15"/>
        </w:numPr>
        <w:tabs>
          <w:tab w:val="left" w:pos="-2268"/>
        </w:tabs>
        <w:ind w:left="426" w:hanging="426"/>
        <w:contextualSpacing w:val="0"/>
        <w:jc w:val="both"/>
        <w:rPr>
          <w:rFonts w:ascii="Arial" w:hAnsi="Arial" w:cs="Arial"/>
          <w:u w:val="single"/>
        </w:rPr>
      </w:pPr>
      <w:r w:rsidRPr="00A74983">
        <w:rPr>
          <w:rFonts w:ascii="Arial" w:hAnsi="Arial" w:cs="Arial"/>
          <w:u w:val="single"/>
        </w:rPr>
        <w:t>Osoba oprávněná k výkonu činnosti koordinátora BOZP:</w:t>
      </w:r>
    </w:p>
    <w:p w14:paraId="4E91607C" w14:textId="76D0EBE2" w:rsidR="000052ED" w:rsidRDefault="009B0E4A" w:rsidP="009B0E4A">
      <w:pPr>
        <w:keepNext/>
        <w:keepLines/>
        <w:tabs>
          <w:tab w:val="left" w:pos="-2268"/>
        </w:tabs>
        <w:ind w:left="426"/>
        <w:rPr>
          <w:rFonts w:ascii="Arial" w:hAnsi="Arial" w:cs="Arial"/>
        </w:rPr>
      </w:pPr>
      <w:r w:rsidRPr="000052ED">
        <w:rPr>
          <w:rFonts w:ascii="Arial" w:hAnsi="Arial" w:cs="Arial"/>
        </w:rPr>
        <w:t xml:space="preserve">● </w:t>
      </w:r>
      <w:proofErr w:type="spellStart"/>
      <w:r w:rsidR="00943A2C">
        <w:rPr>
          <w:rFonts w:ascii="Arial" w:hAnsi="Arial" w:cs="Arial"/>
        </w:rPr>
        <w:t>xxxxxxxxxxxx</w:t>
      </w:r>
      <w:proofErr w:type="spellEnd"/>
      <w:r w:rsidR="00943A2C">
        <w:rPr>
          <w:rFonts w:ascii="Arial" w:hAnsi="Arial" w:cs="Arial"/>
        </w:rPr>
        <w:t xml:space="preserve">                      </w:t>
      </w:r>
      <w:r w:rsidR="000052ED">
        <w:rPr>
          <w:rFonts w:ascii="Arial" w:hAnsi="Arial" w:cs="Arial"/>
        </w:rPr>
        <w:t>+420 </w:t>
      </w:r>
      <w:proofErr w:type="spellStart"/>
      <w:r w:rsidR="00943A2C">
        <w:rPr>
          <w:rFonts w:ascii="Arial" w:hAnsi="Arial" w:cs="Arial"/>
        </w:rPr>
        <w:t>xxxxxxxxx</w:t>
      </w:r>
      <w:proofErr w:type="spellEnd"/>
      <w:r w:rsidR="000052ED">
        <w:rPr>
          <w:rFonts w:ascii="Arial" w:hAnsi="Arial" w:cs="Arial"/>
        </w:rPr>
        <w:t xml:space="preserve">          </w:t>
      </w:r>
      <w:hyperlink r:id="rId19" w:history="1">
        <w:proofErr w:type="spellStart"/>
        <w:r w:rsidR="00943A2C">
          <w:rPr>
            <w:rStyle w:val="Hypertextovodkaz"/>
            <w:rFonts w:ascii="Arial" w:hAnsi="Arial" w:cs="Arial"/>
          </w:rPr>
          <w:t>xxxxxxxxxxxxxx</w:t>
        </w:r>
        <w:proofErr w:type="spellEnd"/>
      </w:hyperlink>
    </w:p>
    <w:p w14:paraId="1B902EFB" w14:textId="33AF237E" w:rsidR="000052ED" w:rsidRDefault="000052ED" w:rsidP="000052ED">
      <w:pPr>
        <w:keepNext/>
        <w:keepLines/>
        <w:tabs>
          <w:tab w:val="left" w:pos="-2268"/>
        </w:tabs>
        <w:ind w:left="426"/>
        <w:rPr>
          <w:rFonts w:ascii="Arial" w:hAnsi="Arial" w:cs="Arial"/>
        </w:rPr>
      </w:pPr>
      <w:r w:rsidRPr="000052ED">
        <w:rPr>
          <w:rFonts w:ascii="Arial" w:hAnsi="Arial" w:cs="Arial"/>
        </w:rPr>
        <w:t xml:space="preserve">● </w:t>
      </w:r>
      <w:proofErr w:type="spellStart"/>
      <w:r w:rsidR="00943A2C">
        <w:rPr>
          <w:rFonts w:ascii="Arial" w:hAnsi="Arial" w:cs="Arial"/>
        </w:rPr>
        <w:t>xxxxxxxxxxxxx</w:t>
      </w:r>
      <w:proofErr w:type="spellEnd"/>
      <w:r>
        <w:rPr>
          <w:rFonts w:ascii="Arial" w:hAnsi="Arial" w:cs="Arial"/>
        </w:rPr>
        <w:t xml:space="preserve">                    +420 </w:t>
      </w:r>
      <w:proofErr w:type="spellStart"/>
      <w:r w:rsidR="00943A2C">
        <w:rPr>
          <w:rFonts w:ascii="Arial" w:hAnsi="Arial" w:cs="Arial"/>
        </w:rPr>
        <w:t>xxxxxxxxx</w:t>
      </w:r>
      <w:proofErr w:type="spellEnd"/>
      <w:r>
        <w:rPr>
          <w:rFonts w:ascii="Arial" w:hAnsi="Arial" w:cs="Arial"/>
        </w:rPr>
        <w:t xml:space="preserve">          </w:t>
      </w:r>
      <w:hyperlink r:id="rId20" w:history="1">
        <w:proofErr w:type="spellStart"/>
        <w:r w:rsidR="00943A2C">
          <w:rPr>
            <w:rStyle w:val="Hypertextovodkaz"/>
            <w:rFonts w:ascii="Arial" w:hAnsi="Arial" w:cs="Arial"/>
          </w:rPr>
          <w:t>xxxxxxxxxxxxxx</w:t>
        </w:r>
        <w:proofErr w:type="spellEnd"/>
      </w:hyperlink>
    </w:p>
    <w:p w14:paraId="6AFBF805" w14:textId="5A9C7106" w:rsidR="000052ED" w:rsidRDefault="000052ED" w:rsidP="000052ED">
      <w:pPr>
        <w:keepNext/>
        <w:keepLines/>
        <w:tabs>
          <w:tab w:val="left" w:pos="-2268"/>
        </w:tabs>
        <w:ind w:left="426"/>
        <w:rPr>
          <w:rFonts w:ascii="Arial" w:hAnsi="Arial" w:cs="Arial"/>
        </w:rPr>
      </w:pPr>
      <w:r w:rsidRPr="000052ED">
        <w:rPr>
          <w:rFonts w:ascii="Arial" w:hAnsi="Arial" w:cs="Arial"/>
        </w:rPr>
        <w:t xml:space="preserve">● </w:t>
      </w:r>
      <w:proofErr w:type="spellStart"/>
      <w:r w:rsidR="00943A2C">
        <w:rPr>
          <w:rFonts w:ascii="Arial" w:hAnsi="Arial" w:cs="Arial"/>
        </w:rPr>
        <w:t>xxxxxxxxxxxxx</w:t>
      </w:r>
      <w:proofErr w:type="spellEnd"/>
      <w:r w:rsidR="00943A2C">
        <w:rPr>
          <w:rFonts w:ascii="Arial" w:hAnsi="Arial" w:cs="Arial"/>
        </w:rPr>
        <w:t xml:space="preserve">           </w:t>
      </w:r>
      <w:r>
        <w:rPr>
          <w:rFonts w:ascii="Arial" w:hAnsi="Arial" w:cs="Arial"/>
        </w:rPr>
        <w:t xml:space="preserve">          +420 </w:t>
      </w:r>
      <w:proofErr w:type="spellStart"/>
      <w:r w:rsidR="00943A2C">
        <w:rPr>
          <w:rFonts w:ascii="Arial" w:hAnsi="Arial" w:cs="Arial"/>
        </w:rPr>
        <w:t>xxxxxxxxx</w:t>
      </w:r>
      <w:proofErr w:type="spellEnd"/>
      <w:r>
        <w:rPr>
          <w:rFonts w:ascii="Arial" w:hAnsi="Arial" w:cs="Arial"/>
        </w:rPr>
        <w:t xml:space="preserve">          </w:t>
      </w:r>
      <w:hyperlink r:id="rId21" w:history="1">
        <w:proofErr w:type="spellStart"/>
        <w:r w:rsidR="00943A2C">
          <w:rPr>
            <w:rStyle w:val="Hypertextovodkaz"/>
            <w:rFonts w:ascii="Arial" w:hAnsi="Arial" w:cs="Arial"/>
          </w:rPr>
          <w:t>xxxxxxxxxxxx</w:t>
        </w:r>
        <w:proofErr w:type="spellEnd"/>
      </w:hyperlink>
    </w:p>
    <w:p w14:paraId="63B45987" w14:textId="05672010" w:rsidR="009B0E4A" w:rsidRPr="00A74983" w:rsidRDefault="009B0E4A" w:rsidP="009B0E4A">
      <w:pPr>
        <w:keepNext/>
        <w:keepLines/>
        <w:tabs>
          <w:tab w:val="left" w:pos="-2268"/>
        </w:tabs>
        <w:ind w:left="426"/>
        <w:rPr>
          <w:rFonts w:ascii="Arial" w:hAnsi="Arial" w:cs="Arial"/>
        </w:rPr>
      </w:pPr>
    </w:p>
    <w:p w14:paraId="09F74C01" w14:textId="77777777" w:rsidR="009B0E4A" w:rsidRPr="00A74983" w:rsidRDefault="009B0E4A" w:rsidP="009B0E4A">
      <w:pPr>
        <w:keepNext/>
        <w:keepLines/>
        <w:tabs>
          <w:tab w:val="left" w:pos="-2268"/>
        </w:tabs>
        <w:spacing w:before="120" w:after="120"/>
        <w:rPr>
          <w:rFonts w:ascii="Arial" w:hAnsi="Arial" w:cs="Arial"/>
          <w:b/>
        </w:rPr>
      </w:pPr>
      <w:r w:rsidRPr="00A74983">
        <w:rPr>
          <w:rFonts w:ascii="Arial" w:hAnsi="Arial" w:cs="Arial"/>
          <w:b/>
        </w:rPr>
        <w:t>5.     Kontaktní údaje pro elektronickou fakturaci</w:t>
      </w:r>
    </w:p>
    <w:p w14:paraId="6F2B795C" w14:textId="77777777" w:rsidR="009B0E4A" w:rsidRDefault="009B0E4A" w:rsidP="009B0E4A">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 xml:space="preserve">Elektronické faktury mohou být Příkazci zasílány výhradně na adresu: </w:t>
      </w:r>
    </w:p>
    <w:p w14:paraId="71DBA4B2" w14:textId="3A663A77" w:rsidR="009B0E4A" w:rsidRPr="00A74983" w:rsidRDefault="009B0E4A" w:rsidP="009B0E4A">
      <w:pPr>
        <w:keepNext/>
        <w:keepLines/>
        <w:tabs>
          <w:tab w:val="left" w:pos="-2268"/>
        </w:tabs>
        <w:spacing w:before="120" w:after="120"/>
        <w:rPr>
          <w:rFonts w:ascii="Arial" w:hAnsi="Arial" w:cs="Arial"/>
        </w:rPr>
      </w:pPr>
      <w:r>
        <w:rPr>
          <w:rFonts w:ascii="Arial" w:hAnsi="Arial" w:cs="Arial"/>
        </w:rPr>
        <w:tab/>
      </w:r>
      <w:hyperlink r:id="rId22" w:history="1">
        <w:proofErr w:type="spellStart"/>
        <w:r w:rsidR="00943A2C">
          <w:rPr>
            <w:rStyle w:val="Hypertextovodkaz"/>
            <w:rFonts w:ascii="Arial" w:hAnsi="Arial" w:cs="Arial"/>
            <w:b/>
          </w:rPr>
          <w:t>xxxxxxxxxxxx</w:t>
        </w:r>
        <w:proofErr w:type="spellEnd"/>
      </w:hyperlink>
    </w:p>
    <w:p w14:paraId="124A3E9F" w14:textId="77777777" w:rsidR="009B0E4A" w:rsidRDefault="009B0E4A" w:rsidP="009B0E4A">
      <w:pPr>
        <w:keepNext/>
        <w:keepLines/>
        <w:tabs>
          <w:tab w:val="left" w:pos="-2268"/>
        </w:tabs>
        <w:spacing w:before="120" w:after="120"/>
        <w:rPr>
          <w:rFonts w:ascii="Arial" w:hAnsi="Arial" w:cs="Arial"/>
        </w:rPr>
      </w:pPr>
      <w:r w:rsidRPr="00A74983">
        <w:rPr>
          <w:rFonts w:ascii="Arial" w:hAnsi="Arial" w:cs="Arial"/>
        </w:rPr>
        <w:t xml:space="preserve">        Elektronické faktury mohou být Příkazníkem odesílány výhradně z adresy:</w:t>
      </w:r>
    </w:p>
    <w:p w14:paraId="31471D1B" w14:textId="7F00AA3B" w:rsidR="000F1D3E" w:rsidRDefault="009B0E4A" w:rsidP="009B0E4A">
      <w:pPr>
        <w:keepNext/>
        <w:keepLines/>
        <w:tabs>
          <w:tab w:val="left" w:pos="-2268"/>
        </w:tabs>
        <w:spacing w:before="120" w:after="120"/>
        <w:rPr>
          <w:rFonts w:ascii="Arial" w:eastAsia="Times New Roman" w:hAnsi="Arial" w:cs="Arial"/>
          <w:b/>
          <w:bCs/>
          <w:color w:val="333333"/>
          <w:sz w:val="24"/>
          <w:szCs w:val="24"/>
          <w:lang w:eastAsia="cs-CZ"/>
        </w:rPr>
      </w:pPr>
      <w:r>
        <w:rPr>
          <w:rFonts w:ascii="Arial" w:hAnsi="Arial" w:cs="Arial"/>
        </w:rPr>
        <w:tab/>
      </w:r>
      <w:hyperlink r:id="rId23" w:history="1">
        <w:proofErr w:type="spellStart"/>
        <w:r w:rsidR="00943A2C">
          <w:rPr>
            <w:rStyle w:val="Hypertextovodkaz"/>
            <w:rFonts w:ascii="Arial" w:hAnsi="Arial" w:cs="Arial"/>
            <w:b/>
            <w:bCs/>
          </w:rPr>
          <w:t>xxxxxxxxxxxx</w:t>
        </w:r>
        <w:proofErr w:type="spellEnd"/>
      </w:hyperlink>
      <w:r w:rsidRPr="00A74983">
        <w:rPr>
          <w:rFonts w:ascii="Arial" w:hAnsi="Arial" w:cs="Arial"/>
        </w:rPr>
        <w:t> </w:t>
      </w:r>
    </w:p>
    <w:sectPr w:rsidR="000F1D3E" w:rsidSect="007977E3">
      <w:footerReference w:type="default" r:id="rId24"/>
      <w:footerReference w:type="first" r:id="rId25"/>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281" w14:textId="77777777" w:rsidR="00022510" w:rsidRDefault="00022510" w:rsidP="00E425DE">
      <w:pPr>
        <w:spacing w:after="0" w:line="240" w:lineRule="auto"/>
      </w:pPr>
      <w:r>
        <w:separator/>
      </w:r>
    </w:p>
  </w:endnote>
  <w:endnote w:type="continuationSeparator" w:id="0">
    <w:p w14:paraId="696229F3" w14:textId="77777777" w:rsidR="00022510" w:rsidRDefault="00022510"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5B4" w14:textId="77777777" w:rsidR="00022510" w:rsidRDefault="00022510" w:rsidP="00E425DE">
      <w:pPr>
        <w:spacing w:after="0" w:line="240" w:lineRule="auto"/>
      </w:pPr>
      <w:r>
        <w:separator/>
      </w:r>
    </w:p>
  </w:footnote>
  <w:footnote w:type="continuationSeparator" w:id="0">
    <w:p w14:paraId="0627BCF1" w14:textId="77777777" w:rsidR="00022510" w:rsidRDefault="00022510"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1AAC7A89"/>
    <w:multiLevelType w:val="hybridMultilevel"/>
    <w:tmpl w:val="64440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37C3CD5"/>
    <w:multiLevelType w:val="hybridMultilevel"/>
    <w:tmpl w:val="36582996"/>
    <w:lvl w:ilvl="0" w:tplc="DE2E3D82">
      <w:start w:val="1"/>
      <w:numFmt w:val="bullet"/>
      <w:lvlText w:val=""/>
      <w:lvlJc w:val="left"/>
      <w:pPr>
        <w:ind w:left="785" w:hanging="360"/>
      </w:pPr>
      <w:rPr>
        <w:rFonts w:ascii="Symbol" w:hAnsi="Symbo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5"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6"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5F743EA9"/>
    <w:multiLevelType w:val="hybridMultilevel"/>
    <w:tmpl w:val="0A42F39E"/>
    <w:lvl w:ilvl="0" w:tplc="06A081BE">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31E0E1E"/>
    <w:multiLevelType w:val="hybridMultilevel"/>
    <w:tmpl w:val="E84C32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4"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4"/>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3"/>
  </w:num>
  <w:num w:numId="8" w16cid:durableId="4931118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4"/>
  </w:num>
  <w:num w:numId="11" w16cid:durableId="1616402353">
    <w:abstractNumId w:val="23"/>
  </w:num>
  <w:num w:numId="12" w16cid:durableId="959140773">
    <w:abstractNumId w:val="4"/>
  </w:num>
  <w:num w:numId="13" w16cid:durableId="144394632">
    <w:abstractNumId w:val="21"/>
  </w:num>
  <w:num w:numId="14" w16cid:durableId="1107507238">
    <w:abstractNumId w:val="25"/>
  </w:num>
  <w:num w:numId="15" w16cid:durableId="1958022078">
    <w:abstractNumId w:val="20"/>
  </w:num>
  <w:num w:numId="16" w16cid:durableId="1670980421">
    <w:abstractNumId w:val="22"/>
  </w:num>
  <w:num w:numId="17" w16cid:durableId="2113890821">
    <w:abstractNumId w:val="15"/>
  </w:num>
  <w:num w:numId="18" w16cid:durableId="497379986">
    <w:abstractNumId w:val="16"/>
  </w:num>
  <w:num w:numId="19" w16cid:durableId="602879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391302">
    <w:abstractNumId w:val="12"/>
  </w:num>
  <w:num w:numId="24" w16cid:durableId="1659115586">
    <w:abstractNumId w:val="17"/>
  </w:num>
  <w:num w:numId="25" w16cid:durableId="1280650537">
    <w:abstractNumId w:val="8"/>
  </w:num>
  <w:num w:numId="26" w16cid:durableId="854927256">
    <w:abstractNumId w:val="1"/>
  </w:num>
  <w:num w:numId="27" w16cid:durableId="32971994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052ED"/>
    <w:rsid w:val="000161CA"/>
    <w:rsid w:val="000221B7"/>
    <w:rsid w:val="00022510"/>
    <w:rsid w:val="0002456B"/>
    <w:rsid w:val="00024A55"/>
    <w:rsid w:val="000268BD"/>
    <w:rsid w:val="00032879"/>
    <w:rsid w:val="00033E89"/>
    <w:rsid w:val="00034083"/>
    <w:rsid w:val="0004315F"/>
    <w:rsid w:val="00045433"/>
    <w:rsid w:val="000501CB"/>
    <w:rsid w:val="00052725"/>
    <w:rsid w:val="00055C51"/>
    <w:rsid w:val="00057143"/>
    <w:rsid w:val="00066AC1"/>
    <w:rsid w:val="0007577B"/>
    <w:rsid w:val="00077CC1"/>
    <w:rsid w:val="00082D02"/>
    <w:rsid w:val="00087259"/>
    <w:rsid w:val="000933E9"/>
    <w:rsid w:val="000A0CC3"/>
    <w:rsid w:val="000A33C2"/>
    <w:rsid w:val="000B171F"/>
    <w:rsid w:val="000B4E34"/>
    <w:rsid w:val="000B6BFF"/>
    <w:rsid w:val="000C442F"/>
    <w:rsid w:val="000D0201"/>
    <w:rsid w:val="000D1CE5"/>
    <w:rsid w:val="000D3671"/>
    <w:rsid w:val="000D6FF7"/>
    <w:rsid w:val="000E288B"/>
    <w:rsid w:val="000E736A"/>
    <w:rsid w:val="000F1D3E"/>
    <w:rsid w:val="000F22BC"/>
    <w:rsid w:val="000F696C"/>
    <w:rsid w:val="000F6CC5"/>
    <w:rsid w:val="00101FBB"/>
    <w:rsid w:val="0010344F"/>
    <w:rsid w:val="00105C72"/>
    <w:rsid w:val="00106CCA"/>
    <w:rsid w:val="00120959"/>
    <w:rsid w:val="00121E0D"/>
    <w:rsid w:val="00123348"/>
    <w:rsid w:val="0012635C"/>
    <w:rsid w:val="001359BA"/>
    <w:rsid w:val="00135D1B"/>
    <w:rsid w:val="001376B0"/>
    <w:rsid w:val="00141DCA"/>
    <w:rsid w:val="001451DF"/>
    <w:rsid w:val="001502AE"/>
    <w:rsid w:val="00150348"/>
    <w:rsid w:val="00152366"/>
    <w:rsid w:val="0015437A"/>
    <w:rsid w:val="00156117"/>
    <w:rsid w:val="00160181"/>
    <w:rsid w:val="00167FEB"/>
    <w:rsid w:val="00170D56"/>
    <w:rsid w:val="001724C9"/>
    <w:rsid w:val="001727EA"/>
    <w:rsid w:val="001736C1"/>
    <w:rsid w:val="00173FA5"/>
    <w:rsid w:val="00174609"/>
    <w:rsid w:val="00175659"/>
    <w:rsid w:val="00181D70"/>
    <w:rsid w:val="001851E5"/>
    <w:rsid w:val="00185FEE"/>
    <w:rsid w:val="001A1442"/>
    <w:rsid w:val="001A3E90"/>
    <w:rsid w:val="001A641B"/>
    <w:rsid w:val="001A6E69"/>
    <w:rsid w:val="001A74E9"/>
    <w:rsid w:val="001B28EE"/>
    <w:rsid w:val="001B2D4E"/>
    <w:rsid w:val="001B3D31"/>
    <w:rsid w:val="001B4B76"/>
    <w:rsid w:val="001C3955"/>
    <w:rsid w:val="001D03BB"/>
    <w:rsid w:val="001D6226"/>
    <w:rsid w:val="001E1449"/>
    <w:rsid w:val="001E3AB3"/>
    <w:rsid w:val="001F3D6B"/>
    <w:rsid w:val="00202251"/>
    <w:rsid w:val="00204CAB"/>
    <w:rsid w:val="00207493"/>
    <w:rsid w:val="00221D17"/>
    <w:rsid w:val="00222BD3"/>
    <w:rsid w:val="00224CC1"/>
    <w:rsid w:val="00232B7A"/>
    <w:rsid w:val="00235B2F"/>
    <w:rsid w:val="00243CF6"/>
    <w:rsid w:val="00252748"/>
    <w:rsid w:val="00254903"/>
    <w:rsid w:val="0025590B"/>
    <w:rsid w:val="00256DB8"/>
    <w:rsid w:val="00263E36"/>
    <w:rsid w:val="002645BF"/>
    <w:rsid w:val="002827F1"/>
    <w:rsid w:val="00283FEE"/>
    <w:rsid w:val="002A0A5A"/>
    <w:rsid w:val="002A7F22"/>
    <w:rsid w:val="002B228D"/>
    <w:rsid w:val="002C00AD"/>
    <w:rsid w:val="002C2F9D"/>
    <w:rsid w:val="002C5927"/>
    <w:rsid w:val="002D29DC"/>
    <w:rsid w:val="002D7D78"/>
    <w:rsid w:val="002E3DD5"/>
    <w:rsid w:val="002E3DF2"/>
    <w:rsid w:val="002E7946"/>
    <w:rsid w:val="002F37AD"/>
    <w:rsid w:val="002F5ABB"/>
    <w:rsid w:val="0030330F"/>
    <w:rsid w:val="003053DE"/>
    <w:rsid w:val="00305D3E"/>
    <w:rsid w:val="003107F3"/>
    <w:rsid w:val="003163D9"/>
    <w:rsid w:val="00316708"/>
    <w:rsid w:val="00330D32"/>
    <w:rsid w:val="00331D3F"/>
    <w:rsid w:val="003335F6"/>
    <w:rsid w:val="00334F2F"/>
    <w:rsid w:val="003433C7"/>
    <w:rsid w:val="00354FDB"/>
    <w:rsid w:val="00360FD6"/>
    <w:rsid w:val="003635B8"/>
    <w:rsid w:val="003663F8"/>
    <w:rsid w:val="00367B7E"/>
    <w:rsid w:val="00374D26"/>
    <w:rsid w:val="00381EA9"/>
    <w:rsid w:val="00382BB9"/>
    <w:rsid w:val="00385243"/>
    <w:rsid w:val="00386143"/>
    <w:rsid w:val="00386964"/>
    <w:rsid w:val="003A622B"/>
    <w:rsid w:val="003B125A"/>
    <w:rsid w:val="003C034D"/>
    <w:rsid w:val="003C04F0"/>
    <w:rsid w:val="003C263D"/>
    <w:rsid w:val="003C2AE9"/>
    <w:rsid w:val="003C7578"/>
    <w:rsid w:val="003D6DA3"/>
    <w:rsid w:val="003E7A31"/>
    <w:rsid w:val="003F2CE3"/>
    <w:rsid w:val="003F3B90"/>
    <w:rsid w:val="003F7894"/>
    <w:rsid w:val="004201CA"/>
    <w:rsid w:val="00421206"/>
    <w:rsid w:val="00421C96"/>
    <w:rsid w:val="00421F6F"/>
    <w:rsid w:val="00431328"/>
    <w:rsid w:val="004319DB"/>
    <w:rsid w:val="004332E2"/>
    <w:rsid w:val="00434A7E"/>
    <w:rsid w:val="00436DFB"/>
    <w:rsid w:val="004376C2"/>
    <w:rsid w:val="00455756"/>
    <w:rsid w:val="00455BC3"/>
    <w:rsid w:val="00463FF8"/>
    <w:rsid w:val="00465153"/>
    <w:rsid w:val="004652FD"/>
    <w:rsid w:val="0046661E"/>
    <w:rsid w:val="00467C00"/>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74F0"/>
    <w:rsid w:val="004D7B61"/>
    <w:rsid w:val="004E100F"/>
    <w:rsid w:val="004E566D"/>
    <w:rsid w:val="004F02C0"/>
    <w:rsid w:val="004F47A5"/>
    <w:rsid w:val="004F55F8"/>
    <w:rsid w:val="0050758A"/>
    <w:rsid w:val="005104F3"/>
    <w:rsid w:val="00512F15"/>
    <w:rsid w:val="00514503"/>
    <w:rsid w:val="00517D76"/>
    <w:rsid w:val="005212A6"/>
    <w:rsid w:val="0052344D"/>
    <w:rsid w:val="00525625"/>
    <w:rsid w:val="00527F11"/>
    <w:rsid w:val="005325B0"/>
    <w:rsid w:val="00534FFE"/>
    <w:rsid w:val="005402EA"/>
    <w:rsid w:val="00543FFD"/>
    <w:rsid w:val="005467D1"/>
    <w:rsid w:val="00556A37"/>
    <w:rsid w:val="00562AA0"/>
    <w:rsid w:val="00565FE6"/>
    <w:rsid w:val="00575B3E"/>
    <w:rsid w:val="005804C7"/>
    <w:rsid w:val="00580519"/>
    <w:rsid w:val="00584F80"/>
    <w:rsid w:val="005853D3"/>
    <w:rsid w:val="005912FA"/>
    <w:rsid w:val="00592401"/>
    <w:rsid w:val="00594CB3"/>
    <w:rsid w:val="005A282E"/>
    <w:rsid w:val="005B0721"/>
    <w:rsid w:val="005B3E19"/>
    <w:rsid w:val="005C39D4"/>
    <w:rsid w:val="005C3A43"/>
    <w:rsid w:val="005D26CF"/>
    <w:rsid w:val="005D43E7"/>
    <w:rsid w:val="005D7A99"/>
    <w:rsid w:val="005E27E6"/>
    <w:rsid w:val="005F307C"/>
    <w:rsid w:val="005F5532"/>
    <w:rsid w:val="005F6B46"/>
    <w:rsid w:val="00602CC2"/>
    <w:rsid w:val="00604764"/>
    <w:rsid w:val="00621327"/>
    <w:rsid w:val="00621A90"/>
    <w:rsid w:val="006274B8"/>
    <w:rsid w:val="006277E8"/>
    <w:rsid w:val="006311A2"/>
    <w:rsid w:val="006338D4"/>
    <w:rsid w:val="00633B29"/>
    <w:rsid w:val="00640827"/>
    <w:rsid w:val="00641C19"/>
    <w:rsid w:val="00641CD5"/>
    <w:rsid w:val="0064580F"/>
    <w:rsid w:val="00653466"/>
    <w:rsid w:val="00654BBF"/>
    <w:rsid w:val="006723E8"/>
    <w:rsid w:val="00675460"/>
    <w:rsid w:val="00680B0D"/>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145"/>
    <w:rsid w:val="007118CC"/>
    <w:rsid w:val="00720467"/>
    <w:rsid w:val="0072122A"/>
    <w:rsid w:val="0072576C"/>
    <w:rsid w:val="00730FBB"/>
    <w:rsid w:val="0073585E"/>
    <w:rsid w:val="00743A17"/>
    <w:rsid w:val="00743DDF"/>
    <w:rsid w:val="0076617E"/>
    <w:rsid w:val="00772E7C"/>
    <w:rsid w:val="00773B81"/>
    <w:rsid w:val="00774CE5"/>
    <w:rsid w:val="00774EFA"/>
    <w:rsid w:val="00781B53"/>
    <w:rsid w:val="00782CBC"/>
    <w:rsid w:val="00783656"/>
    <w:rsid w:val="00790531"/>
    <w:rsid w:val="00791E25"/>
    <w:rsid w:val="007929E2"/>
    <w:rsid w:val="007955B2"/>
    <w:rsid w:val="007977E3"/>
    <w:rsid w:val="007A3983"/>
    <w:rsid w:val="007A7209"/>
    <w:rsid w:val="007B1434"/>
    <w:rsid w:val="007B4E6F"/>
    <w:rsid w:val="007B77B3"/>
    <w:rsid w:val="007C32FA"/>
    <w:rsid w:val="007C4123"/>
    <w:rsid w:val="007C5CDB"/>
    <w:rsid w:val="007C7429"/>
    <w:rsid w:val="007D5B7F"/>
    <w:rsid w:val="007D7128"/>
    <w:rsid w:val="007E00F2"/>
    <w:rsid w:val="007E15FC"/>
    <w:rsid w:val="007E16C7"/>
    <w:rsid w:val="007E4AEB"/>
    <w:rsid w:val="007E58D8"/>
    <w:rsid w:val="007E73DE"/>
    <w:rsid w:val="007F3AB1"/>
    <w:rsid w:val="007F6BE8"/>
    <w:rsid w:val="008042B9"/>
    <w:rsid w:val="00804B40"/>
    <w:rsid w:val="00806292"/>
    <w:rsid w:val="0081125D"/>
    <w:rsid w:val="00812C9F"/>
    <w:rsid w:val="00813413"/>
    <w:rsid w:val="008149D8"/>
    <w:rsid w:val="00823162"/>
    <w:rsid w:val="00830BD5"/>
    <w:rsid w:val="00837E3A"/>
    <w:rsid w:val="0084520B"/>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423"/>
    <w:rsid w:val="00922F7B"/>
    <w:rsid w:val="00942E58"/>
    <w:rsid w:val="00943A2C"/>
    <w:rsid w:val="00946DF2"/>
    <w:rsid w:val="00947DE3"/>
    <w:rsid w:val="00950B56"/>
    <w:rsid w:val="009511EC"/>
    <w:rsid w:val="00952F72"/>
    <w:rsid w:val="00952FE7"/>
    <w:rsid w:val="00963094"/>
    <w:rsid w:val="00963DEA"/>
    <w:rsid w:val="00974C7E"/>
    <w:rsid w:val="009757AF"/>
    <w:rsid w:val="009822DF"/>
    <w:rsid w:val="00991225"/>
    <w:rsid w:val="009962A2"/>
    <w:rsid w:val="0099772D"/>
    <w:rsid w:val="00997896"/>
    <w:rsid w:val="009A04B8"/>
    <w:rsid w:val="009A15FE"/>
    <w:rsid w:val="009B0E4A"/>
    <w:rsid w:val="009B5653"/>
    <w:rsid w:val="009B5E73"/>
    <w:rsid w:val="009B68CD"/>
    <w:rsid w:val="009C5161"/>
    <w:rsid w:val="009C592D"/>
    <w:rsid w:val="009C6FA2"/>
    <w:rsid w:val="009C7B8E"/>
    <w:rsid w:val="009D13BB"/>
    <w:rsid w:val="009D4192"/>
    <w:rsid w:val="009E2722"/>
    <w:rsid w:val="009E30AD"/>
    <w:rsid w:val="009E40E7"/>
    <w:rsid w:val="009F6B72"/>
    <w:rsid w:val="00A00913"/>
    <w:rsid w:val="00A03EA5"/>
    <w:rsid w:val="00A15196"/>
    <w:rsid w:val="00A20B3D"/>
    <w:rsid w:val="00A21144"/>
    <w:rsid w:val="00A23F36"/>
    <w:rsid w:val="00A245EF"/>
    <w:rsid w:val="00A24D5D"/>
    <w:rsid w:val="00A31828"/>
    <w:rsid w:val="00A34350"/>
    <w:rsid w:val="00A36E25"/>
    <w:rsid w:val="00A373D5"/>
    <w:rsid w:val="00A43C90"/>
    <w:rsid w:val="00A44978"/>
    <w:rsid w:val="00A54731"/>
    <w:rsid w:val="00A61ECD"/>
    <w:rsid w:val="00A64DFC"/>
    <w:rsid w:val="00A740F0"/>
    <w:rsid w:val="00A74983"/>
    <w:rsid w:val="00A75257"/>
    <w:rsid w:val="00A7714B"/>
    <w:rsid w:val="00A84E2C"/>
    <w:rsid w:val="00A912E5"/>
    <w:rsid w:val="00A921AE"/>
    <w:rsid w:val="00AA1868"/>
    <w:rsid w:val="00AA495F"/>
    <w:rsid w:val="00AA52ED"/>
    <w:rsid w:val="00AA5A02"/>
    <w:rsid w:val="00AB114B"/>
    <w:rsid w:val="00AB14C6"/>
    <w:rsid w:val="00AB3773"/>
    <w:rsid w:val="00AB47CE"/>
    <w:rsid w:val="00AB59B3"/>
    <w:rsid w:val="00AC1808"/>
    <w:rsid w:val="00AC35AC"/>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174F5"/>
    <w:rsid w:val="00B2125F"/>
    <w:rsid w:val="00B316FE"/>
    <w:rsid w:val="00B527B6"/>
    <w:rsid w:val="00B60BBE"/>
    <w:rsid w:val="00B652D7"/>
    <w:rsid w:val="00B70A93"/>
    <w:rsid w:val="00B74530"/>
    <w:rsid w:val="00B93EB6"/>
    <w:rsid w:val="00B96124"/>
    <w:rsid w:val="00BA14AA"/>
    <w:rsid w:val="00BB0FAC"/>
    <w:rsid w:val="00BB29B8"/>
    <w:rsid w:val="00BB720C"/>
    <w:rsid w:val="00BB7FA7"/>
    <w:rsid w:val="00BC3397"/>
    <w:rsid w:val="00BC37AB"/>
    <w:rsid w:val="00BC37E3"/>
    <w:rsid w:val="00BD158E"/>
    <w:rsid w:val="00BD2DB7"/>
    <w:rsid w:val="00BD42F1"/>
    <w:rsid w:val="00BD48DA"/>
    <w:rsid w:val="00BD552C"/>
    <w:rsid w:val="00BE43B8"/>
    <w:rsid w:val="00BE4E4A"/>
    <w:rsid w:val="00BF2F09"/>
    <w:rsid w:val="00C004A3"/>
    <w:rsid w:val="00C03615"/>
    <w:rsid w:val="00C05FDB"/>
    <w:rsid w:val="00C0780C"/>
    <w:rsid w:val="00C261DE"/>
    <w:rsid w:val="00C368AE"/>
    <w:rsid w:val="00C40782"/>
    <w:rsid w:val="00C47292"/>
    <w:rsid w:val="00C563E0"/>
    <w:rsid w:val="00C57214"/>
    <w:rsid w:val="00C65592"/>
    <w:rsid w:val="00C66C0C"/>
    <w:rsid w:val="00C70BD5"/>
    <w:rsid w:val="00C72982"/>
    <w:rsid w:val="00C7304E"/>
    <w:rsid w:val="00C73F92"/>
    <w:rsid w:val="00C751AE"/>
    <w:rsid w:val="00C8109C"/>
    <w:rsid w:val="00C8408D"/>
    <w:rsid w:val="00C85AC8"/>
    <w:rsid w:val="00C90075"/>
    <w:rsid w:val="00C9713D"/>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2318"/>
    <w:rsid w:val="00D16A6D"/>
    <w:rsid w:val="00D16E02"/>
    <w:rsid w:val="00D17EB2"/>
    <w:rsid w:val="00D21201"/>
    <w:rsid w:val="00D221DF"/>
    <w:rsid w:val="00D245B5"/>
    <w:rsid w:val="00D247A9"/>
    <w:rsid w:val="00D25AEF"/>
    <w:rsid w:val="00D25B21"/>
    <w:rsid w:val="00D263A4"/>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300F"/>
    <w:rsid w:val="00DB7B6D"/>
    <w:rsid w:val="00DC0F2F"/>
    <w:rsid w:val="00DC19FE"/>
    <w:rsid w:val="00DC2F8A"/>
    <w:rsid w:val="00DC423C"/>
    <w:rsid w:val="00DD04F9"/>
    <w:rsid w:val="00DD1A4B"/>
    <w:rsid w:val="00DD6C89"/>
    <w:rsid w:val="00DD70E0"/>
    <w:rsid w:val="00DE758A"/>
    <w:rsid w:val="00DF12F9"/>
    <w:rsid w:val="00DF4803"/>
    <w:rsid w:val="00DF5474"/>
    <w:rsid w:val="00DF6AA3"/>
    <w:rsid w:val="00DF7D51"/>
    <w:rsid w:val="00E01247"/>
    <w:rsid w:val="00E0375F"/>
    <w:rsid w:val="00E07778"/>
    <w:rsid w:val="00E07C09"/>
    <w:rsid w:val="00E10C4B"/>
    <w:rsid w:val="00E23D41"/>
    <w:rsid w:val="00E2496D"/>
    <w:rsid w:val="00E27C84"/>
    <w:rsid w:val="00E3140A"/>
    <w:rsid w:val="00E3300E"/>
    <w:rsid w:val="00E425DE"/>
    <w:rsid w:val="00E42EB4"/>
    <w:rsid w:val="00E44F00"/>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943BA"/>
    <w:rsid w:val="00EB00CC"/>
    <w:rsid w:val="00EB2D62"/>
    <w:rsid w:val="00EB4C8F"/>
    <w:rsid w:val="00EC0E77"/>
    <w:rsid w:val="00EC56F1"/>
    <w:rsid w:val="00EC6C9A"/>
    <w:rsid w:val="00EC6D5C"/>
    <w:rsid w:val="00ED3549"/>
    <w:rsid w:val="00EE1C68"/>
    <w:rsid w:val="00EE6876"/>
    <w:rsid w:val="00EF2A13"/>
    <w:rsid w:val="00EF36E4"/>
    <w:rsid w:val="00F014BB"/>
    <w:rsid w:val="00F01ACD"/>
    <w:rsid w:val="00F02A39"/>
    <w:rsid w:val="00F02DC8"/>
    <w:rsid w:val="00F03A72"/>
    <w:rsid w:val="00F0549C"/>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4E00"/>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5493714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serak@idspraha.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otlanova@manifold.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hlavac@manifold.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ec@idspraha.cz" TargetMode="External"/><Relationship Id="rId23" Type="http://schemas.openxmlformats.org/officeDocument/2006/relationships/hyperlink" Target="mailto:kubickova@idspraha.c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yskocil@manifold.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hyperlink" Target="mailto:fakturace@tsk-praha.cz"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C27869E77482BA8D397827BAF63B4"/>
        <w:category>
          <w:name w:val="Obecné"/>
          <w:gallery w:val="placeholder"/>
        </w:category>
        <w:types>
          <w:type w:val="bbPlcHdr"/>
        </w:types>
        <w:behaviors>
          <w:behavior w:val="content"/>
        </w:behaviors>
        <w:guid w:val="{A9BA867F-9A29-426F-93A4-10E4DEF39819}"/>
      </w:docPartPr>
      <w:docPartBody>
        <w:p w:rsidR="00042048" w:rsidRDefault="00042048" w:rsidP="00042048">
          <w:pPr>
            <w:pStyle w:val="3FFC27869E77482BA8D397827BAF63B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042048"/>
    <w:rsid w:val="002D29DC"/>
    <w:rsid w:val="00467C00"/>
    <w:rsid w:val="004C2FA8"/>
    <w:rsid w:val="004C78A5"/>
    <w:rsid w:val="004F47A5"/>
    <w:rsid w:val="00604764"/>
    <w:rsid w:val="00930B78"/>
    <w:rsid w:val="00C9713D"/>
    <w:rsid w:val="00D263A4"/>
    <w:rsid w:val="00F0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2048"/>
  </w:style>
  <w:style w:type="paragraph" w:customStyle="1" w:styleId="3FFC27869E77482BA8D397827BAF63B4">
    <w:name w:val="3FFC27869E77482BA8D397827BAF63B4"/>
    <w:rsid w:val="000420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07f3cc84-d0a4-4be5-94d3-3c3ec02abe0c"/>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6522</Words>
  <Characters>38486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Suchánková Lenka</cp:lastModifiedBy>
  <cp:revision>8</cp:revision>
  <cp:lastPrinted>2024-07-16T13:11:00Z</cp:lastPrinted>
  <dcterms:created xsi:type="dcterms:W3CDTF">2025-03-17T06:14:00Z</dcterms:created>
  <dcterms:modified xsi:type="dcterms:W3CDTF">2025-03-17T06:20:00Z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