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D8E7" w14:textId="77777777" w:rsidR="00672CAF" w:rsidRDefault="006B39CD">
      <w:pPr>
        <w:pStyle w:val="LO-normal"/>
        <w:jc w:val="center"/>
      </w:pPr>
      <w:r>
        <w:rPr>
          <w:sz w:val="36"/>
          <w:szCs w:val="36"/>
        </w:rPr>
        <w:t xml:space="preserve">S M L O U V </w:t>
      </w:r>
      <w:proofErr w:type="gramStart"/>
      <w:r>
        <w:rPr>
          <w:sz w:val="36"/>
          <w:szCs w:val="36"/>
        </w:rPr>
        <w:t>A  O</w:t>
      </w:r>
      <w:proofErr w:type="gramEnd"/>
      <w:r>
        <w:rPr>
          <w:sz w:val="36"/>
          <w:szCs w:val="36"/>
        </w:rPr>
        <w:t xml:space="preserve">  D Í L O</w:t>
      </w:r>
    </w:p>
    <w:p w14:paraId="3792C7F9" w14:textId="77777777" w:rsidR="00672CAF" w:rsidRDefault="006B39CD">
      <w:pPr>
        <w:pStyle w:val="LO-normal"/>
        <w:widowControl w:val="0"/>
        <w:jc w:val="center"/>
        <w:rPr>
          <w:rFonts w:eastAsia="Times New Roman" w:cs="Times New Roman"/>
          <w:color w:val="000000"/>
        </w:rPr>
      </w:pPr>
      <w:r>
        <w:rPr>
          <w:b/>
          <w:color w:val="000000"/>
        </w:rPr>
        <w:t>podle § 2586 a násl. zák. č. 89/2012Sb., občanský zákoník,</w:t>
      </w:r>
    </w:p>
    <w:p w14:paraId="150E5BD3" w14:textId="77777777" w:rsidR="00672CAF" w:rsidRDefault="006B39CD">
      <w:pPr>
        <w:pStyle w:val="LO-normal"/>
        <w:widowControl w:val="0"/>
        <w:jc w:val="center"/>
        <w:rPr>
          <w:rFonts w:eastAsia="Times New Roman" w:cs="Times New Roman"/>
          <w:color w:val="000000"/>
        </w:rPr>
      </w:pPr>
      <w:r>
        <w:rPr>
          <w:b/>
          <w:color w:val="000000"/>
        </w:rPr>
        <w:t xml:space="preserve">ve znění pozdějších předpisů. </w:t>
      </w:r>
    </w:p>
    <w:p w14:paraId="62E57941" w14:textId="77777777" w:rsidR="00672CAF" w:rsidRDefault="006B39CD">
      <w:pPr>
        <w:pStyle w:val="LO-normal"/>
        <w:jc w:val="center"/>
      </w:pPr>
      <w:proofErr w:type="gramStart"/>
      <w:r>
        <w:t>( dále</w:t>
      </w:r>
      <w:proofErr w:type="gramEnd"/>
      <w:r>
        <w:t xml:space="preserve"> jen „smlouva“)</w:t>
      </w:r>
    </w:p>
    <w:p w14:paraId="18699705" w14:textId="77777777" w:rsidR="00672CAF" w:rsidRDefault="00672CAF">
      <w:pPr>
        <w:pStyle w:val="LO-normal"/>
      </w:pPr>
    </w:p>
    <w:p w14:paraId="25D35D94" w14:textId="77777777" w:rsidR="00672CAF" w:rsidRDefault="006B39CD">
      <w:pPr>
        <w:pStyle w:val="LO-normal"/>
      </w:pPr>
      <w:r>
        <w:rPr>
          <w:b/>
        </w:rPr>
        <w:t>1. Smluvní strany:</w:t>
      </w:r>
    </w:p>
    <w:p w14:paraId="38B9CA89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>1.1. Zhotovitel:</w:t>
      </w:r>
      <w:r>
        <w:rPr>
          <w:color w:val="000000"/>
        </w:rPr>
        <w:tab/>
        <w:t xml:space="preserve">           </w:t>
      </w:r>
      <w:r>
        <w:rPr>
          <w:b/>
          <w:color w:val="000000"/>
        </w:rPr>
        <w:t>GREEN HEAVEN s.r.o</w:t>
      </w:r>
    </w:p>
    <w:p w14:paraId="4A9BC675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                                        </w:t>
      </w:r>
      <w:proofErr w:type="spellStart"/>
      <w:proofErr w:type="gramStart"/>
      <w:r>
        <w:rPr>
          <w:color w:val="000000"/>
        </w:rPr>
        <w:t>Val,Hamr</w:t>
      </w:r>
      <w:proofErr w:type="spellEnd"/>
      <w:proofErr w:type="gramEnd"/>
      <w:r>
        <w:rPr>
          <w:color w:val="000000"/>
        </w:rPr>
        <w:t xml:space="preserve"> 34, okres Tábor, PSČ 391 81</w:t>
      </w:r>
    </w:p>
    <w:p w14:paraId="5519446E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                                        </w:t>
      </w:r>
      <w:proofErr w:type="gramStart"/>
      <w:r>
        <w:rPr>
          <w:color w:val="000000"/>
        </w:rPr>
        <w:t>IČ :</w:t>
      </w:r>
      <w:proofErr w:type="gramEnd"/>
      <w:r>
        <w:rPr>
          <w:color w:val="000000"/>
        </w:rPr>
        <w:t xml:space="preserve"> 28139160,     DIČ : CZ28139160</w:t>
      </w:r>
    </w:p>
    <w:p w14:paraId="45630634" w14:textId="4754FEDC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                                        e-mail: </w:t>
      </w:r>
    </w:p>
    <w:p w14:paraId="02F1D55B" w14:textId="22C222A1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 xml:space="preserve">                                   </w:t>
      </w:r>
      <w:proofErr w:type="gramStart"/>
      <w:r>
        <w:rPr>
          <w:color w:val="000000"/>
        </w:rPr>
        <w:t>tel :</w:t>
      </w:r>
      <w:proofErr w:type="gramEnd"/>
      <w:r>
        <w:rPr>
          <w:color w:val="000000"/>
        </w:rPr>
        <w:t xml:space="preserve"> </w:t>
      </w:r>
    </w:p>
    <w:p w14:paraId="1292BD15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                                        zapsána v OR vedeného Krajským soudem v Českých          </w:t>
      </w:r>
    </w:p>
    <w:p w14:paraId="226C8AE0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                                        Budějovicích, odd. C, vložka 19749.</w:t>
      </w:r>
    </w:p>
    <w:p w14:paraId="39187F5A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b/>
          <w:color w:val="000000"/>
        </w:rPr>
        <w:t xml:space="preserve">                 </w:t>
      </w:r>
      <w:r>
        <w:rPr>
          <w:b/>
          <w:color w:val="000000"/>
        </w:rPr>
        <w:t xml:space="preserve">                              </w:t>
      </w:r>
    </w:p>
    <w:p w14:paraId="7BDA8093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color w:val="000000"/>
        </w:rPr>
        <w:t>1.2. Objednatel</w:t>
      </w:r>
      <w:r>
        <w:rPr>
          <w:b/>
          <w:color w:val="000000"/>
        </w:rPr>
        <w:t>: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>Domov pro seniory Jindřichův Hradec,</w:t>
      </w:r>
    </w:p>
    <w:p w14:paraId="0883824A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  <w:t>příspěvková organizace</w:t>
      </w:r>
    </w:p>
    <w:p w14:paraId="382A002A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Otín 90, Jindřichův Hradec, PSČ: 377 01</w:t>
      </w:r>
    </w:p>
    <w:p w14:paraId="3E551656" w14:textId="77777777" w:rsidR="00672CAF" w:rsidRDefault="006B39CD">
      <w:pPr>
        <w:pStyle w:val="LO-normal"/>
        <w:widowControl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IČ: 22032631</w:t>
      </w:r>
    </w:p>
    <w:p w14:paraId="6146BB3B" w14:textId="77777777" w:rsidR="00672CAF" w:rsidRDefault="00672CAF">
      <w:pPr>
        <w:pStyle w:val="LO-normal"/>
        <w:widowControl w:val="0"/>
        <w:rPr>
          <w:rFonts w:eastAsia="Times New Roman" w:cs="Times New Roman"/>
          <w:color w:val="000000"/>
        </w:rPr>
      </w:pPr>
    </w:p>
    <w:p w14:paraId="7189A60A" w14:textId="77777777" w:rsidR="00672CAF" w:rsidRDefault="00672CAF">
      <w:pPr>
        <w:pStyle w:val="LO-normal"/>
        <w:widowControl w:val="0"/>
        <w:rPr>
          <w:rFonts w:eastAsia="Times New Roman" w:cs="Times New Roman"/>
          <w:color w:val="000000"/>
        </w:rPr>
      </w:pPr>
    </w:p>
    <w:p w14:paraId="48B3C525" w14:textId="77777777" w:rsidR="00672CAF" w:rsidRDefault="00672CAF">
      <w:pPr>
        <w:pStyle w:val="LO-normal"/>
        <w:widowControl w:val="0"/>
        <w:rPr>
          <w:rFonts w:eastAsia="Times New Roman" w:cs="Times New Roman"/>
          <w:color w:val="000000"/>
        </w:rPr>
      </w:pPr>
    </w:p>
    <w:p w14:paraId="339EEB7E" w14:textId="77777777" w:rsidR="00672CAF" w:rsidRDefault="006B39CD">
      <w:pPr>
        <w:pStyle w:val="LO-normal"/>
        <w:jc w:val="both"/>
      </w:pPr>
      <w:r>
        <w:rPr>
          <w:b/>
        </w:rPr>
        <w:t>2.   Předmět smlouvy:</w:t>
      </w:r>
    </w:p>
    <w:p w14:paraId="72BD0C73" w14:textId="77777777" w:rsidR="00672CAF" w:rsidRDefault="00672CAF">
      <w:pPr>
        <w:pStyle w:val="LO-normal"/>
        <w:jc w:val="both"/>
        <w:rPr>
          <w:b/>
        </w:rPr>
      </w:pPr>
    </w:p>
    <w:p w14:paraId="59938326" w14:textId="77777777" w:rsidR="00672CAF" w:rsidRDefault="006B39CD">
      <w:pPr>
        <w:pStyle w:val="LO-normal"/>
        <w:jc w:val="both"/>
      </w:pPr>
      <w:r>
        <w:t>2.1. Provedení technických služeb:</w:t>
      </w:r>
    </w:p>
    <w:p w14:paraId="0B1B2DE3" w14:textId="77777777" w:rsidR="00672CAF" w:rsidRDefault="006B39CD">
      <w:pPr>
        <w:pStyle w:val="LO-normal"/>
        <w:tabs>
          <w:tab w:val="left" w:pos="390"/>
        </w:tabs>
        <w:jc w:val="both"/>
      </w:pPr>
      <w:r>
        <w:tab/>
      </w:r>
      <w:r>
        <w:t xml:space="preserve">- zajištění pravidelného odvozu biologicky rozložitelného odpadu (BRO) a použitých    </w:t>
      </w:r>
      <w:r>
        <w:tab/>
        <w:t xml:space="preserve">   potravinářských </w:t>
      </w:r>
      <w:proofErr w:type="gramStart"/>
      <w:r>
        <w:t>olejů  (</w:t>
      </w:r>
      <w:proofErr w:type="gramEnd"/>
      <w:r>
        <w:t>dále jen služby).</w:t>
      </w:r>
    </w:p>
    <w:p w14:paraId="2CBC1237" w14:textId="77777777" w:rsidR="00672CAF" w:rsidRDefault="006B39CD">
      <w:pPr>
        <w:pStyle w:val="LO-normal"/>
        <w:tabs>
          <w:tab w:val="left" w:pos="345"/>
        </w:tabs>
        <w:jc w:val="both"/>
      </w:pPr>
      <w:r>
        <w:rPr>
          <w:b/>
        </w:rPr>
        <w:tab/>
        <w:t xml:space="preserve"> Součástí služeb </w:t>
      </w:r>
      <w:proofErr w:type="gramStart"/>
      <w:r>
        <w:rPr>
          <w:b/>
        </w:rPr>
        <w:t>je :</w:t>
      </w:r>
      <w:proofErr w:type="gramEnd"/>
      <w:r>
        <w:t xml:space="preserve">  </w:t>
      </w:r>
    </w:p>
    <w:p w14:paraId="46139D06" w14:textId="77777777" w:rsidR="00672CAF" w:rsidRDefault="006B39CD">
      <w:pPr>
        <w:pStyle w:val="LO-normal"/>
        <w:tabs>
          <w:tab w:val="left" w:pos="510"/>
        </w:tabs>
        <w:jc w:val="both"/>
      </w:pPr>
      <w:r>
        <w:t xml:space="preserve">       </w:t>
      </w:r>
      <w:r>
        <w:t xml:space="preserve">- zajištění pravidelného odvozu biologicky rozložitelného odpadu a </w:t>
      </w:r>
      <w:proofErr w:type="gramStart"/>
      <w:r>
        <w:t xml:space="preserve">použitých  </w:t>
      </w:r>
      <w:r>
        <w:tab/>
      </w:r>
      <w:proofErr w:type="gramEnd"/>
      <w:r>
        <w:t xml:space="preserve">     </w:t>
      </w:r>
      <w:r>
        <w:tab/>
        <w:t xml:space="preserve"> potravinářských olejů dle dohodnutých termínů s Objednatelem</w:t>
      </w:r>
    </w:p>
    <w:p w14:paraId="797BCF3C" w14:textId="77777777" w:rsidR="00672CAF" w:rsidRDefault="006B39CD">
      <w:pPr>
        <w:pStyle w:val="LO-normal"/>
        <w:jc w:val="both"/>
      </w:pPr>
      <w:r>
        <w:t xml:space="preserve">       - bezplatný pronájem potřebného množství přepravních nádob (obalů),</w:t>
      </w:r>
    </w:p>
    <w:p w14:paraId="1DCA2BC2" w14:textId="77777777" w:rsidR="00672CAF" w:rsidRDefault="006B39CD">
      <w:pPr>
        <w:pStyle w:val="LO-normal"/>
        <w:jc w:val="both"/>
      </w:pPr>
      <w:r>
        <w:t xml:space="preserve">         o obsahu 50 litrů</w:t>
      </w:r>
    </w:p>
    <w:p w14:paraId="6FFD67CC" w14:textId="77777777" w:rsidR="00672CAF" w:rsidRDefault="006B39CD">
      <w:pPr>
        <w:pStyle w:val="LO-normal"/>
        <w:jc w:val="both"/>
      </w:pPr>
      <w:r>
        <w:t xml:space="preserve">       </w:t>
      </w:r>
      <w:r>
        <w:t>- zajištění mytí a desinfekce pronajatých nádob</w:t>
      </w:r>
    </w:p>
    <w:p w14:paraId="6783F165" w14:textId="77777777" w:rsidR="00672CAF" w:rsidRDefault="006B39CD">
      <w:pPr>
        <w:pStyle w:val="LO-normal"/>
        <w:ind w:left="709" w:hanging="709"/>
        <w:jc w:val="both"/>
      </w:pPr>
      <w:r>
        <w:t xml:space="preserve">       - zajištění potřebné dokumentace dle platné legislativy (přepravní a likvidační listy)</w:t>
      </w:r>
    </w:p>
    <w:p w14:paraId="4BD0AC4C" w14:textId="77777777" w:rsidR="00672CAF" w:rsidRDefault="00672CAF">
      <w:pPr>
        <w:pStyle w:val="LO-normal"/>
        <w:jc w:val="both"/>
      </w:pPr>
    </w:p>
    <w:p w14:paraId="1F6EBC13" w14:textId="77777777" w:rsidR="00672CAF" w:rsidRDefault="006B39CD">
      <w:pPr>
        <w:pStyle w:val="LO-normal"/>
        <w:jc w:val="both"/>
      </w:pPr>
      <w:r>
        <w:t xml:space="preserve">2.2. Objednatel se zavazuje předávat </w:t>
      </w:r>
      <w:proofErr w:type="gramStart"/>
      <w:r>
        <w:t>Zhotoviteli  informace</w:t>
      </w:r>
      <w:proofErr w:type="gramEnd"/>
      <w:r>
        <w:t xml:space="preserve"> potřebné k zajištění činnosti        </w:t>
      </w:r>
    </w:p>
    <w:p w14:paraId="7631DDEB" w14:textId="77777777" w:rsidR="00672CAF" w:rsidRDefault="006B39CD">
      <w:pPr>
        <w:pStyle w:val="LO-normal"/>
        <w:jc w:val="both"/>
      </w:pPr>
      <w:r>
        <w:t xml:space="preserve">       dle čl. </w:t>
      </w:r>
      <w:r>
        <w:t>2 této smlouvy, je povinen umožnit Zhotoviteli přístup do svých prostor v objektu</w:t>
      </w:r>
    </w:p>
    <w:p w14:paraId="721B8956" w14:textId="77777777" w:rsidR="00672CAF" w:rsidRDefault="006B39CD">
      <w:pPr>
        <w:pStyle w:val="LO-normal"/>
        <w:jc w:val="both"/>
      </w:pPr>
      <w:r>
        <w:t xml:space="preserve">       provozovny za účelem poskytování služeb.</w:t>
      </w:r>
    </w:p>
    <w:p w14:paraId="2570A9F2" w14:textId="77777777" w:rsidR="00672CAF" w:rsidRDefault="00672CAF">
      <w:pPr>
        <w:pStyle w:val="LO-normal"/>
        <w:jc w:val="both"/>
      </w:pPr>
    </w:p>
    <w:p w14:paraId="6E346C92" w14:textId="77777777" w:rsidR="00672CAF" w:rsidRDefault="006B39CD">
      <w:pPr>
        <w:pStyle w:val="LO-normal"/>
        <w:ind w:left="426" w:hanging="426"/>
        <w:jc w:val="both"/>
      </w:pPr>
      <w:r>
        <w:t xml:space="preserve">2.3. Zhotoviteli vzniká nárok na zaplacení ceny dle čl. 3.1 této smlouvy. Při poskytování služeb je </w:t>
      </w:r>
      <w:proofErr w:type="gramStart"/>
      <w:r>
        <w:t>Zhotovitel  vázán</w:t>
      </w:r>
      <w:proofErr w:type="gramEnd"/>
      <w:r>
        <w:t xml:space="preserve"> individ</w:t>
      </w:r>
      <w:r>
        <w:t xml:space="preserve">uálními pokyny Objednatele. Pokud </w:t>
      </w:r>
      <w:proofErr w:type="gramStart"/>
      <w:r>
        <w:t>Zhotovitel  použije</w:t>
      </w:r>
      <w:proofErr w:type="gramEnd"/>
      <w:r>
        <w:t xml:space="preserve"> k poskytování služeb  dle čl. 2.1. jiné věci, je jejich cena zahrnuta v ceně za poskytování služeb, pokud se smluvní strany nedohodnou jinak.</w:t>
      </w:r>
    </w:p>
    <w:p w14:paraId="6C361E10" w14:textId="77777777" w:rsidR="00672CAF" w:rsidRDefault="00672CAF">
      <w:pPr>
        <w:pStyle w:val="LO-normal"/>
        <w:jc w:val="both"/>
      </w:pPr>
    </w:p>
    <w:p w14:paraId="732C43EB" w14:textId="77777777" w:rsidR="00672CAF" w:rsidRDefault="006B39CD">
      <w:pPr>
        <w:pStyle w:val="LO-normal"/>
        <w:jc w:val="both"/>
      </w:pPr>
      <w:r>
        <w:rPr>
          <w:b/>
        </w:rPr>
        <w:t>3.</w:t>
      </w:r>
      <w:r>
        <w:t xml:space="preserve">   </w:t>
      </w:r>
      <w:r>
        <w:rPr>
          <w:b/>
        </w:rPr>
        <w:t>Cena plnění</w:t>
      </w:r>
    </w:p>
    <w:p w14:paraId="0436952C" w14:textId="77777777" w:rsidR="00672CAF" w:rsidRDefault="00672CAF">
      <w:pPr>
        <w:pStyle w:val="LO-normal"/>
        <w:jc w:val="both"/>
      </w:pPr>
    </w:p>
    <w:p w14:paraId="3D0563C5" w14:textId="77777777" w:rsidR="00672CAF" w:rsidRDefault="006B39CD">
      <w:pPr>
        <w:pStyle w:val="LO-normal"/>
        <w:jc w:val="both"/>
      </w:pPr>
      <w:r>
        <w:t>3.1 Cena plnění je stanovena dohodou podl</w:t>
      </w:r>
      <w:r>
        <w:t>e zák. č. 526/1990 Sb. o cenách, v platném znění</w:t>
      </w:r>
    </w:p>
    <w:p w14:paraId="12D14B8B" w14:textId="77777777" w:rsidR="00672CAF" w:rsidRDefault="006B39CD">
      <w:pPr>
        <w:pStyle w:val="LO-normal"/>
        <w:jc w:val="both"/>
      </w:pPr>
      <w:r>
        <w:t xml:space="preserve">       a je fakturována vždy následující měsíc po měsíci, v němž došlo k poskytování služeb. </w:t>
      </w:r>
    </w:p>
    <w:p w14:paraId="024BD836" w14:textId="77777777" w:rsidR="00672CAF" w:rsidRDefault="006B39CD">
      <w:pPr>
        <w:pStyle w:val="LO-normal"/>
        <w:ind w:left="426" w:hanging="426"/>
      </w:pPr>
      <w:r>
        <w:t xml:space="preserve">       Cena obsahuje veškeré náklady spojené s úplným a kvalitním provedením služby, včetně veškerých rizik a vli</w:t>
      </w:r>
      <w:r>
        <w:t xml:space="preserve">vů během provádění služby. Ceny jsou uvedeny bez DPH   </w:t>
      </w:r>
    </w:p>
    <w:p w14:paraId="32B23263" w14:textId="77777777" w:rsidR="00672CAF" w:rsidRDefault="006B39CD">
      <w:pPr>
        <w:pStyle w:val="LO-normal"/>
      </w:pPr>
      <w:r>
        <w:t xml:space="preserve">       </w:t>
      </w:r>
    </w:p>
    <w:p w14:paraId="7943BE3B" w14:textId="77777777" w:rsidR="00672CAF" w:rsidRDefault="006B39CD">
      <w:pPr>
        <w:pStyle w:val="LO-normal"/>
      </w:pPr>
      <w:r>
        <w:t xml:space="preserve">       Cena za každý odvezený obal BRO (obsah 50 litrů) v rámci svozu činí…</w:t>
      </w:r>
      <w:proofErr w:type="gramStart"/>
      <w:r>
        <w:t>…….</w:t>
      </w:r>
      <w:proofErr w:type="gramEnd"/>
      <w:r>
        <w:t xml:space="preserve">.  </w:t>
      </w:r>
      <w:r>
        <w:rPr>
          <w:b/>
        </w:rPr>
        <w:t>1</w:t>
      </w:r>
      <w:r>
        <w:rPr>
          <w:b/>
        </w:rPr>
        <w:t>3</w:t>
      </w:r>
      <w:r>
        <w:rPr>
          <w:b/>
        </w:rPr>
        <w:t>0,- Kč.</w:t>
      </w:r>
      <w:r>
        <w:t xml:space="preserve"> </w:t>
      </w:r>
    </w:p>
    <w:p w14:paraId="36E5CC1B" w14:textId="77777777" w:rsidR="00672CAF" w:rsidRDefault="006B39CD">
      <w:pPr>
        <w:pStyle w:val="LO-normal"/>
      </w:pPr>
      <w:r>
        <w:rPr>
          <w:b/>
        </w:rPr>
        <w:t xml:space="preserve">       </w:t>
      </w:r>
      <w:r>
        <w:t>Cena za odvoz 1 k</w:t>
      </w:r>
      <w:r>
        <w:t xml:space="preserve">g kostí činí.................................................................................... </w:t>
      </w:r>
      <w:r>
        <w:rPr>
          <w:b/>
        </w:rPr>
        <w:t>8,- Kč.</w:t>
      </w:r>
    </w:p>
    <w:p w14:paraId="28D3E63A" w14:textId="77777777" w:rsidR="00672CAF" w:rsidRDefault="006B39CD">
      <w:pPr>
        <w:pStyle w:val="LO-normal"/>
      </w:pPr>
      <w:r>
        <w:rPr>
          <w:b/>
        </w:rPr>
        <w:t xml:space="preserve">       </w:t>
      </w:r>
      <w:r>
        <w:t>Cena za odvoz 1 kg použitých potravinářských olejů…………………</w:t>
      </w:r>
      <w:proofErr w:type="gramStart"/>
      <w:r>
        <w:t>.............….</w:t>
      </w:r>
      <w:proofErr w:type="gramEnd"/>
      <w:r>
        <w:t xml:space="preserve">. </w:t>
      </w:r>
      <w:r>
        <w:rPr>
          <w:b/>
        </w:rPr>
        <w:t>0,- Kč.</w:t>
      </w:r>
    </w:p>
    <w:p w14:paraId="6433FE4F" w14:textId="77777777" w:rsidR="00672CAF" w:rsidRDefault="006B39CD">
      <w:pPr>
        <w:pStyle w:val="LO-normal"/>
      </w:pPr>
      <w:r>
        <w:t xml:space="preserve">     </w:t>
      </w:r>
    </w:p>
    <w:p w14:paraId="39B0023A" w14:textId="77777777" w:rsidR="00672CAF" w:rsidRDefault="00672CAF">
      <w:pPr>
        <w:pStyle w:val="LO-normal"/>
      </w:pPr>
    </w:p>
    <w:p w14:paraId="305249A2" w14:textId="77777777" w:rsidR="00672CAF" w:rsidRDefault="00672CAF">
      <w:pPr>
        <w:pStyle w:val="LO-normal"/>
      </w:pPr>
    </w:p>
    <w:p w14:paraId="5FDF882B" w14:textId="77777777" w:rsidR="00672CAF" w:rsidRDefault="00672CAF">
      <w:pPr>
        <w:pStyle w:val="LO-normal"/>
        <w:jc w:val="both"/>
        <w:rPr>
          <w:rFonts w:eastAsia="Times New Roman" w:cs="Times New Roman"/>
          <w:b/>
          <w:color w:val="000000"/>
        </w:rPr>
      </w:pPr>
    </w:p>
    <w:p w14:paraId="1D77BBEE" w14:textId="77777777" w:rsidR="00672CAF" w:rsidRDefault="00672CAF">
      <w:pPr>
        <w:pStyle w:val="LO-normal"/>
        <w:jc w:val="both"/>
        <w:rPr>
          <w:rFonts w:eastAsia="Times New Roman" w:cs="Times New Roman"/>
          <w:b/>
          <w:color w:val="000000"/>
        </w:rPr>
      </w:pPr>
    </w:p>
    <w:p w14:paraId="157158EE" w14:textId="77777777" w:rsidR="00672CAF" w:rsidRDefault="006B39CD">
      <w:pPr>
        <w:pStyle w:val="LO-normal"/>
        <w:jc w:val="both"/>
        <w:rPr>
          <w:rFonts w:eastAsia="Times New Roman" w:cs="Times New Roman"/>
          <w:color w:val="000000"/>
        </w:rPr>
      </w:pPr>
      <w:r>
        <w:rPr>
          <w:b/>
          <w:color w:val="000000"/>
        </w:rPr>
        <w:t>4.   Čas plnění a ostatní ujednání</w:t>
      </w:r>
    </w:p>
    <w:p w14:paraId="386D502B" w14:textId="77777777" w:rsidR="00672CAF" w:rsidRDefault="00672CAF">
      <w:pPr>
        <w:pStyle w:val="LO-normal"/>
        <w:jc w:val="both"/>
        <w:rPr>
          <w:rFonts w:eastAsia="Times New Roman" w:cs="Times New Roman"/>
          <w:b/>
          <w:color w:val="000000"/>
        </w:rPr>
      </w:pPr>
    </w:p>
    <w:p w14:paraId="54A953D1" w14:textId="77777777" w:rsidR="00672CAF" w:rsidRDefault="006B39CD">
      <w:pPr>
        <w:pStyle w:val="LO-normal"/>
        <w:jc w:val="both"/>
      </w:pPr>
      <w:r>
        <w:t xml:space="preserve">4.1. Tato </w:t>
      </w:r>
      <w:r>
        <w:t>smlouva se uzavírá na dobu neurčitou.</w:t>
      </w:r>
    </w:p>
    <w:p w14:paraId="7F015CBA" w14:textId="77777777" w:rsidR="00672CAF" w:rsidRDefault="006B39CD">
      <w:pPr>
        <w:pStyle w:val="LO-normal"/>
        <w:jc w:val="both"/>
      </w:pPr>
      <w:r>
        <w:t xml:space="preserve">        </w:t>
      </w:r>
    </w:p>
    <w:p w14:paraId="724F49AC" w14:textId="77777777" w:rsidR="00672CAF" w:rsidRDefault="006B39CD">
      <w:pPr>
        <w:pStyle w:val="LO-normal"/>
        <w:jc w:val="both"/>
      </w:pPr>
      <w:proofErr w:type="gramStart"/>
      <w:r>
        <w:t>4.2  Objednatel</w:t>
      </w:r>
      <w:proofErr w:type="gramEnd"/>
      <w:r>
        <w:t xml:space="preserve">  se zavazuje o pronajaté nádoby pečovat tak, aby nedošlo k jejich poškození,     </w:t>
      </w:r>
    </w:p>
    <w:p w14:paraId="66CA404C" w14:textId="77777777" w:rsidR="00672CAF" w:rsidRDefault="006B39CD">
      <w:pPr>
        <w:pStyle w:val="LO-normal"/>
        <w:jc w:val="both"/>
      </w:pPr>
      <w:r>
        <w:t xml:space="preserve">       nebo ztrátě. V případě ztráty těchto nádob se Objednatel zavazuje vzniklou škodu uhradit.</w:t>
      </w:r>
    </w:p>
    <w:p w14:paraId="78118457" w14:textId="77777777" w:rsidR="00672CAF" w:rsidRDefault="006B39CD">
      <w:pPr>
        <w:pStyle w:val="LO-normal"/>
        <w:jc w:val="both"/>
      </w:pPr>
      <w:r>
        <w:t xml:space="preserve">       Cena je</w:t>
      </w:r>
      <w:r>
        <w:t xml:space="preserve">dné nádoby činí 300,- Kč bez DPH. </w:t>
      </w:r>
    </w:p>
    <w:p w14:paraId="530EEA8D" w14:textId="77777777" w:rsidR="00672CAF" w:rsidRDefault="00672CAF">
      <w:pPr>
        <w:pStyle w:val="LO-normal"/>
        <w:tabs>
          <w:tab w:val="left" w:pos="786"/>
        </w:tabs>
        <w:ind w:left="426"/>
        <w:jc w:val="both"/>
      </w:pPr>
    </w:p>
    <w:p w14:paraId="7E490141" w14:textId="77777777" w:rsidR="00672CAF" w:rsidRDefault="006B39CD">
      <w:pPr>
        <w:pStyle w:val="LO-normal"/>
        <w:ind w:left="426" w:hanging="426"/>
        <w:jc w:val="both"/>
      </w:pPr>
      <w:r>
        <w:t xml:space="preserve">4.3 Objednatel   je oprávněn kontrolovat poskytování </w:t>
      </w:r>
      <w:proofErr w:type="gramStart"/>
      <w:r>
        <w:t>služeb  a</w:t>
      </w:r>
      <w:proofErr w:type="gramEnd"/>
      <w:r>
        <w:t xml:space="preserve"> zjistí-li, že Zhotovitel poskytuje služby v rozporu se svými povinnostmi, je oprávněn žádat Zhotovitele   o sjednání nápravy a případné odstranění vad. V pří</w:t>
      </w:r>
      <w:r>
        <w:t xml:space="preserve">padě, že </w:t>
      </w:r>
      <w:proofErr w:type="gramStart"/>
      <w:r>
        <w:t>Zhotovitel  ne</w:t>
      </w:r>
      <w:r>
        <w:t>s</w:t>
      </w:r>
      <w:r>
        <w:t>jedná</w:t>
      </w:r>
      <w:proofErr w:type="gramEnd"/>
      <w:r>
        <w:t xml:space="preserve"> nápravu či neodstraní případné vady, je Objednatel  oprávněn od této smlouvy odstoupit. Odstoupení od smlouvy nabývá účinnosti dnem jeho doručení Zhotoviteli. Odmítne-li </w:t>
      </w:r>
      <w:proofErr w:type="gramStart"/>
      <w:r>
        <w:t>Zhotovitel  písemné</w:t>
      </w:r>
      <w:proofErr w:type="gramEnd"/>
      <w:r>
        <w:t xml:space="preserve"> oznámení o odstoupení od této smlouv</w:t>
      </w:r>
      <w:r>
        <w:t>y převzít či zmaří-li jeho doručení, považuje se za doručené třetí den po jeho odeslání. Právo na náhradu škody způsobené Objednateli tím není dotčeno.</w:t>
      </w:r>
    </w:p>
    <w:p w14:paraId="51C2193E" w14:textId="77777777" w:rsidR="00672CAF" w:rsidRDefault="00672CAF">
      <w:pPr>
        <w:pStyle w:val="LO-normal"/>
        <w:ind w:left="360"/>
        <w:jc w:val="both"/>
      </w:pPr>
    </w:p>
    <w:p w14:paraId="1E4F3877" w14:textId="77777777" w:rsidR="00672CAF" w:rsidRDefault="006B39CD">
      <w:pPr>
        <w:pStyle w:val="LO-normal"/>
        <w:jc w:val="both"/>
      </w:pPr>
      <w:r>
        <w:t xml:space="preserve">4.4 Zhotovitel odpovídá objednateli za škodu, která by Objednateli či třetím osobám vznikla </w:t>
      </w:r>
    </w:p>
    <w:p w14:paraId="6035F802" w14:textId="77777777" w:rsidR="00672CAF" w:rsidRDefault="006B39CD">
      <w:pPr>
        <w:pStyle w:val="LO-normal"/>
        <w:widowControl w:val="0"/>
        <w:jc w:val="both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v d</w:t>
      </w:r>
      <w:r>
        <w:rPr>
          <w:color w:val="000000"/>
        </w:rPr>
        <w:t>ůsledku zhotovování či provozování díla nebo byla způsoben</w:t>
      </w:r>
      <w:r>
        <w:t>a</w:t>
      </w:r>
      <w:r>
        <w:rPr>
          <w:color w:val="000000"/>
        </w:rPr>
        <w:t xml:space="preserve"> Zhotovitelem,         </w:t>
      </w:r>
    </w:p>
    <w:p w14:paraId="11784935" w14:textId="77777777" w:rsidR="00672CAF" w:rsidRDefault="006B39CD">
      <w:pPr>
        <w:pStyle w:val="LO-normal"/>
        <w:widowControl w:val="0"/>
        <w:jc w:val="both"/>
        <w:rPr>
          <w:rFonts w:eastAsia="Times New Roman" w:cs="Times New Roman"/>
          <w:color w:val="000000"/>
        </w:rPr>
      </w:pPr>
      <w:r>
        <w:rPr>
          <w:color w:val="000000"/>
        </w:rPr>
        <w:t xml:space="preserve">       popřípadě jeho </w:t>
      </w:r>
      <w:proofErr w:type="gramStart"/>
      <w:r>
        <w:rPr>
          <w:color w:val="000000"/>
        </w:rPr>
        <w:t>zaměstnanci  v</w:t>
      </w:r>
      <w:proofErr w:type="gramEnd"/>
      <w:r>
        <w:rPr>
          <w:color w:val="000000"/>
        </w:rPr>
        <w:t xml:space="preserve"> souvislosti se zhotovováním či provozováním nebo </w:t>
      </w:r>
    </w:p>
    <w:p w14:paraId="4E9D3FFC" w14:textId="77777777" w:rsidR="00672CAF" w:rsidRDefault="006B39CD">
      <w:pPr>
        <w:pStyle w:val="LO-normal"/>
        <w:jc w:val="both"/>
      </w:pPr>
      <w:r>
        <w:t xml:space="preserve">       údržbou díla.        </w:t>
      </w:r>
    </w:p>
    <w:p w14:paraId="01AC7633" w14:textId="77777777" w:rsidR="00672CAF" w:rsidRDefault="00672CAF">
      <w:pPr>
        <w:pStyle w:val="LO-normal"/>
        <w:jc w:val="both"/>
      </w:pPr>
    </w:p>
    <w:p w14:paraId="503F3939" w14:textId="77777777" w:rsidR="00672CAF" w:rsidRDefault="006B39CD">
      <w:pPr>
        <w:pStyle w:val="LO-normal"/>
        <w:jc w:val="both"/>
      </w:pPr>
      <w:r>
        <w:t>4.5. Smlouvu může vypovědět každá smluvní strana bez udá</w:t>
      </w:r>
      <w:r>
        <w:t>ní důvodu.</w:t>
      </w:r>
    </w:p>
    <w:p w14:paraId="2483307A" w14:textId="77777777" w:rsidR="00672CAF" w:rsidRDefault="006B39CD">
      <w:pPr>
        <w:pStyle w:val="LO-normal"/>
        <w:ind w:left="426"/>
        <w:jc w:val="both"/>
      </w:pPr>
      <w:r>
        <w:t xml:space="preserve">Výpovědní lhůta činí 1 měsíc a počíná běžet dnem následujícím po doručení písemné výpovědi druhé smluvní straně. Odmítne-li </w:t>
      </w:r>
      <w:proofErr w:type="gramStart"/>
      <w:r>
        <w:t>adresát  písemné</w:t>
      </w:r>
      <w:proofErr w:type="gramEnd"/>
      <w:r>
        <w:t xml:space="preserve"> výpovědi tuto výpověď převzít či zmaří-li její doručení, považuje se za doručenou třetí den po jeho odes</w:t>
      </w:r>
      <w:r>
        <w:t>lání.</w:t>
      </w:r>
    </w:p>
    <w:p w14:paraId="57E790F6" w14:textId="77777777" w:rsidR="00672CAF" w:rsidRDefault="006B39CD">
      <w:pPr>
        <w:pStyle w:val="LO-normal"/>
        <w:ind w:left="426"/>
        <w:jc w:val="both"/>
      </w:pPr>
      <w:r>
        <w:t>Tato smlouva může být ukončena rovněž písemnou dohodou obou smluvních stran.</w:t>
      </w:r>
    </w:p>
    <w:p w14:paraId="69B102A2" w14:textId="77777777" w:rsidR="00672CAF" w:rsidRDefault="00672CAF">
      <w:pPr>
        <w:pStyle w:val="LO-normal"/>
        <w:tabs>
          <w:tab w:val="left" w:pos="360"/>
        </w:tabs>
        <w:jc w:val="both"/>
      </w:pPr>
    </w:p>
    <w:p w14:paraId="46BEF5D1" w14:textId="77777777" w:rsidR="00672CAF" w:rsidRDefault="006B39CD">
      <w:pPr>
        <w:pStyle w:val="LO-normal"/>
        <w:jc w:val="both"/>
      </w:pPr>
      <w:proofErr w:type="gramStart"/>
      <w:r>
        <w:t>4.6.  Účastníci</w:t>
      </w:r>
      <w:proofErr w:type="gramEnd"/>
      <w:r>
        <w:t xml:space="preserve"> této smlouvy po jejím přečtení prohlašují, že souhlasí s jejím obsahem, že tato</w:t>
      </w:r>
    </w:p>
    <w:p w14:paraId="26E91B29" w14:textId="77777777" w:rsidR="00672CAF" w:rsidRDefault="006B39CD">
      <w:pPr>
        <w:pStyle w:val="LO-normal"/>
        <w:ind w:left="480"/>
        <w:jc w:val="both"/>
      </w:pPr>
      <w:r>
        <w:t xml:space="preserve"> </w:t>
      </w:r>
      <w:r>
        <w:t xml:space="preserve">smlouva byla sepsána na základě pravdivých údajů, jejich pravé a svobodné vůle a     </w:t>
      </w:r>
    </w:p>
    <w:p w14:paraId="57C3AB44" w14:textId="77777777" w:rsidR="00672CAF" w:rsidRDefault="006B39CD">
      <w:pPr>
        <w:pStyle w:val="LO-normal"/>
        <w:ind w:left="480"/>
        <w:jc w:val="both"/>
      </w:pPr>
      <w:r>
        <w:t xml:space="preserve"> </w:t>
      </w:r>
      <w:r>
        <w:t xml:space="preserve">nebyla ujednána v tísni ani za jinak nevýhodných podmínek. Na důkaz toho připojují    </w:t>
      </w:r>
    </w:p>
    <w:p w14:paraId="088E3276" w14:textId="77777777" w:rsidR="00672CAF" w:rsidRDefault="006B39CD">
      <w:pPr>
        <w:pStyle w:val="LO-normal"/>
        <w:ind w:left="480"/>
        <w:jc w:val="both"/>
      </w:pPr>
      <w:r>
        <w:t xml:space="preserve"> své podpisy.</w:t>
      </w:r>
    </w:p>
    <w:p w14:paraId="52329BC7" w14:textId="77777777" w:rsidR="00672CAF" w:rsidRDefault="00672CAF">
      <w:pPr>
        <w:pStyle w:val="LO-normal"/>
        <w:jc w:val="both"/>
      </w:pPr>
    </w:p>
    <w:p w14:paraId="7A8F02FF" w14:textId="77777777" w:rsidR="00672CAF" w:rsidRDefault="006B39CD">
      <w:pPr>
        <w:pStyle w:val="LO-normal"/>
        <w:numPr>
          <w:ilvl w:val="1"/>
          <w:numId w:val="1"/>
        </w:numPr>
        <w:tabs>
          <w:tab w:val="left" w:pos="360"/>
          <w:tab w:val="left" w:pos="426"/>
        </w:tabs>
        <w:jc w:val="both"/>
      </w:pPr>
      <w:r>
        <w:t xml:space="preserve"> Tato smlouva je provedena ve dvou vyhotoveních platnosti originálu, z nichž obdrží      </w:t>
      </w:r>
    </w:p>
    <w:p w14:paraId="5B72EB71" w14:textId="77777777" w:rsidR="00672CAF" w:rsidRDefault="006B39CD">
      <w:pPr>
        <w:pStyle w:val="LO-normal"/>
        <w:tabs>
          <w:tab w:val="left" w:pos="720"/>
          <w:tab w:val="left" w:pos="786"/>
        </w:tabs>
        <w:ind w:left="360"/>
        <w:jc w:val="both"/>
      </w:pPr>
      <w:r>
        <w:t xml:space="preserve">  Zhotovitel i Objednatel jeden výtisk.</w:t>
      </w:r>
    </w:p>
    <w:p w14:paraId="62BF4329" w14:textId="77777777" w:rsidR="00672CAF" w:rsidRDefault="00672CAF">
      <w:pPr>
        <w:pStyle w:val="LO-normal"/>
        <w:tabs>
          <w:tab w:val="left" w:pos="426"/>
        </w:tabs>
        <w:ind w:left="426"/>
        <w:jc w:val="both"/>
      </w:pPr>
    </w:p>
    <w:p w14:paraId="5E80786C" w14:textId="77777777" w:rsidR="00672CAF" w:rsidRDefault="006B39CD">
      <w:pPr>
        <w:pStyle w:val="LO-normal"/>
        <w:tabs>
          <w:tab w:val="left" w:pos="360"/>
        </w:tabs>
        <w:jc w:val="both"/>
      </w:pPr>
      <w:proofErr w:type="gramStart"/>
      <w:r>
        <w:t>4.8  Tato</w:t>
      </w:r>
      <w:proofErr w:type="gramEnd"/>
      <w:r>
        <w:t xml:space="preserve"> smlouva nabýv</w:t>
      </w:r>
      <w:r>
        <w:t>á platnosti a účinnosti dnem jejího podpisu oběma smluvními</w:t>
      </w:r>
    </w:p>
    <w:p w14:paraId="0198C318" w14:textId="77777777" w:rsidR="00672CAF" w:rsidRDefault="006B39CD">
      <w:pPr>
        <w:pStyle w:val="LO-normal"/>
        <w:tabs>
          <w:tab w:val="left" w:pos="720"/>
        </w:tabs>
        <w:ind w:left="360"/>
        <w:jc w:val="both"/>
      </w:pPr>
      <w:r>
        <w:t xml:space="preserve"> stranami.</w:t>
      </w:r>
    </w:p>
    <w:p w14:paraId="5C812CDC" w14:textId="77777777" w:rsidR="00672CAF" w:rsidRDefault="00672CAF">
      <w:pPr>
        <w:pStyle w:val="LO-normal"/>
        <w:tabs>
          <w:tab w:val="left" w:pos="0"/>
        </w:tabs>
        <w:jc w:val="both"/>
        <w:rPr>
          <w:b/>
        </w:rPr>
      </w:pPr>
    </w:p>
    <w:p w14:paraId="62A2D627" w14:textId="77777777" w:rsidR="00672CAF" w:rsidRDefault="006B39CD">
      <w:pPr>
        <w:pStyle w:val="LO-normal"/>
        <w:tabs>
          <w:tab w:val="left" w:pos="0"/>
        </w:tabs>
      </w:pPr>
      <w:r>
        <w:rPr>
          <w:b/>
        </w:rPr>
        <w:t>5.   Podpisy smluvních stran:</w:t>
      </w:r>
    </w:p>
    <w:p w14:paraId="1BFE807E" w14:textId="77777777" w:rsidR="00672CAF" w:rsidRDefault="00672CAF">
      <w:pPr>
        <w:pStyle w:val="LO-normal"/>
      </w:pPr>
    </w:p>
    <w:p w14:paraId="0D9431F3" w14:textId="77777777" w:rsidR="00672CAF" w:rsidRDefault="00672CAF">
      <w:pPr>
        <w:pStyle w:val="LO-normal"/>
      </w:pPr>
    </w:p>
    <w:p w14:paraId="094CF865" w14:textId="0ABF4CDE" w:rsidR="00672CAF" w:rsidRDefault="006B39CD">
      <w:pPr>
        <w:pStyle w:val="LO-normal"/>
      </w:pPr>
      <w:proofErr w:type="gramStart"/>
      <w:r>
        <w:t>V :</w:t>
      </w:r>
      <w:proofErr w:type="gramEnd"/>
      <w:r>
        <w:t xml:space="preserve"> …......................…………............                Dne : </w:t>
      </w:r>
      <w:r w:rsidR="00047FE8">
        <w:t>28.2.2025</w:t>
      </w:r>
    </w:p>
    <w:p w14:paraId="68E1E83F" w14:textId="77777777" w:rsidR="00672CAF" w:rsidRDefault="00672CAF">
      <w:pPr>
        <w:pStyle w:val="LO-normal"/>
      </w:pPr>
    </w:p>
    <w:p w14:paraId="3D97A383" w14:textId="77777777" w:rsidR="00672CAF" w:rsidRDefault="00672CAF">
      <w:pPr>
        <w:pStyle w:val="LO-normal"/>
      </w:pPr>
    </w:p>
    <w:p w14:paraId="7D689E45" w14:textId="77777777" w:rsidR="00672CAF" w:rsidRDefault="00672CAF">
      <w:pPr>
        <w:pStyle w:val="LO-normal"/>
      </w:pPr>
    </w:p>
    <w:p w14:paraId="318CBA6C" w14:textId="77777777" w:rsidR="00672CAF" w:rsidRDefault="00672CAF">
      <w:pPr>
        <w:pStyle w:val="LO-normal"/>
      </w:pPr>
    </w:p>
    <w:p w14:paraId="7ED896B9" w14:textId="77777777" w:rsidR="00672CAF" w:rsidRDefault="00672CAF">
      <w:pPr>
        <w:pStyle w:val="LO-normal"/>
      </w:pPr>
    </w:p>
    <w:p w14:paraId="561B4113" w14:textId="77777777" w:rsidR="00672CAF" w:rsidRDefault="00672CAF">
      <w:pPr>
        <w:pStyle w:val="LO-normal"/>
      </w:pPr>
    </w:p>
    <w:p w14:paraId="6E9C5821" w14:textId="77777777" w:rsidR="00672CAF" w:rsidRDefault="006B39CD">
      <w:pPr>
        <w:pStyle w:val="LO-normal"/>
      </w:pPr>
      <w:proofErr w:type="gramStart"/>
      <w:r>
        <w:t>Zhotovitel :</w:t>
      </w:r>
      <w:proofErr w:type="gramEnd"/>
      <w:r>
        <w:t xml:space="preserve"> ………………………....                </w:t>
      </w:r>
      <w:proofErr w:type="gramStart"/>
      <w:r>
        <w:t>Objednatel :</w:t>
      </w:r>
      <w:proofErr w:type="gramEnd"/>
      <w:r>
        <w:t xml:space="preserve"> ………………………………                </w:t>
      </w:r>
    </w:p>
    <w:p w14:paraId="7EEDEF35" w14:textId="77777777" w:rsidR="00672CAF" w:rsidRDefault="00672CAF">
      <w:pPr>
        <w:pStyle w:val="LO-normal"/>
      </w:pPr>
    </w:p>
    <w:sectPr w:rsidR="00672CAF">
      <w:footerReference w:type="default" r:id="rId8"/>
      <w:pgSz w:w="11906" w:h="16838"/>
      <w:pgMar w:top="284" w:right="1418" w:bottom="766" w:left="1418" w:header="0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69BE" w14:textId="77777777" w:rsidR="006B39CD" w:rsidRDefault="006B39CD">
      <w:pPr>
        <w:spacing w:line="240" w:lineRule="auto"/>
      </w:pPr>
      <w:r>
        <w:separator/>
      </w:r>
    </w:p>
  </w:endnote>
  <w:endnote w:type="continuationSeparator" w:id="0">
    <w:p w14:paraId="25657267" w14:textId="77777777" w:rsidR="006B39CD" w:rsidRDefault="006B3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C2F9" w14:textId="77777777" w:rsidR="00672CAF" w:rsidRDefault="006B39CD">
    <w:pPr>
      <w:pStyle w:val="LO-normal"/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mc:AlternateContent>
        <mc:Choice Requires="wps">
          <w:drawing>
            <wp:anchor distT="0" distB="0" distL="0" distR="0" simplePos="0" relativeHeight="4" behindDoc="1" locked="0" layoutInCell="0" allowOverlap="1" wp14:anchorId="65D89612" wp14:editId="410215B1">
              <wp:simplePos x="0" y="0"/>
              <wp:positionH relativeFrom="column">
                <wp:posOffset>6553200</wp:posOffset>
              </wp:positionH>
              <wp:positionV relativeFrom="paragraph">
                <wp:posOffset>635</wp:posOffset>
              </wp:positionV>
              <wp:extent cx="356235" cy="168910"/>
              <wp:effectExtent l="0" t="0" r="0" b="0"/>
              <wp:wrapSquare wrapText="bothSides"/>
              <wp:docPr id="1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168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070963" w14:textId="77777777" w:rsidR="00672CAF" w:rsidRDefault="006B39CD">
                          <w:pPr>
                            <w:pStyle w:val="Obsahrmce"/>
                            <w:spacing w:line="24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14:paraId="10FFC587" w14:textId="77777777" w:rsidR="00672CAF" w:rsidRDefault="00672CAF">
                          <w:pPr>
                            <w:pStyle w:val="Obsahrmce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89612" id="Shape 2" o:spid="_x0000_s1026" style="position:absolute;margin-left:516pt;margin-top:.05pt;width:28.05pt;height:13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" o:allowincell="f" stroked="f" strokeweight="0">
              <v:textbox>
                <w:txbxContent>
                  <w:p w14:paraId="08070963" w14:textId="77777777" w:rsidR="00672CAF" w:rsidRDefault="006B39CD">
                    <w:pPr>
                      <w:pStyle w:val="Obsahrmce"/>
                      <w:spacing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  <w:p w14:paraId="10FFC587" w14:textId="77777777" w:rsidR="00672CAF" w:rsidRDefault="00672CAF">
                    <w:pPr>
                      <w:pStyle w:val="Obsahrmce"/>
                      <w:spacing w:line="240" w:lineRule="exac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A545" w14:textId="77777777" w:rsidR="006B39CD" w:rsidRDefault="006B39CD">
      <w:pPr>
        <w:spacing w:line="240" w:lineRule="auto"/>
      </w:pPr>
      <w:r>
        <w:separator/>
      </w:r>
    </w:p>
  </w:footnote>
  <w:footnote w:type="continuationSeparator" w:id="0">
    <w:p w14:paraId="75A338B7" w14:textId="77777777" w:rsidR="006B39CD" w:rsidRDefault="006B39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40C45"/>
    <w:multiLevelType w:val="multilevel"/>
    <w:tmpl w:val="BE1CC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BF60AC"/>
    <w:multiLevelType w:val="multilevel"/>
    <w:tmpl w:val="DAC0B4D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  <w:vertAlign w:val="baseline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  <w:rPr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position w:val="0"/>
        <w:sz w:val="24"/>
        <w:szCs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AF"/>
    <w:rsid w:val="00047FE8"/>
    <w:rsid w:val="00672CAF"/>
    <w:rsid w:val="006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330A"/>
  <w15:docId w15:val="{7198ECB1-FDD3-4471-B5FB-7A17DCF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LO-normal"/>
    <w:qFormat/>
    <w:pPr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andardnpsmoodstavce4">
    <w:name w:val="Standardní písmo odstavc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andardnpsmoodstavce3">
    <w:name w:val="Standardní písmo odstavc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andardnpsmoodstavce2">
    <w:name w:val="Standardní písmo odstavc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andardnpsmoodstavce1">
    <w:name w:val="Standardní písmo odstavc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ZkladntextChar">
    <w:name w:val="Základní text Char"/>
    <w:qFormat/>
    <w:rPr>
      <w:rFonts w:ascii="Times New Roman" w:eastAsia="Times New Roman" w:hAnsi="Times New Roman" w:cs="Times New Roman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Symbolyproslovn">
    <w:name w:val="Symboly pro číslování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Odrky">
    <w:name w:val="Odrážky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slostrnky">
    <w:name w:val="page number"/>
    <w:basedOn w:val="Standardnpsmoodstavce2"/>
    <w:qFormat/>
    <w:rPr>
      <w:w w:val="100"/>
      <w:position w:val="0"/>
      <w:sz w:val="24"/>
      <w:effect w:val="none"/>
      <w:vertAlign w:val="baseline"/>
      <w:em w:val="none"/>
    </w:rPr>
  </w:style>
  <w:style w:type="character" w:styleId="Hypertextovodkaz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/>
    </w:rPr>
  </w:style>
  <w:style w:type="paragraph" w:customStyle="1" w:styleId="Nadpis">
    <w:name w:val="Nadpis"/>
    <w:basedOn w:val="LO-normal"/>
    <w:next w:val="Zkladntext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S Mincho" w:hAnsi="Arial" w:cs="Tahoma"/>
      <w:sz w:val="28"/>
      <w:szCs w:val="28"/>
      <w:lang w:bidi="ar-SA"/>
    </w:rPr>
  </w:style>
  <w:style w:type="paragraph" w:styleId="Zkladntext">
    <w:name w:val="Body Text"/>
    <w:basedOn w:val="LO-normal"/>
    <w:qFormat/>
    <w:pPr>
      <w:widowControl w:val="0"/>
      <w:suppressAutoHyphens w:val="0"/>
      <w:spacing w:line="1" w:lineRule="atLeast"/>
      <w:textAlignment w:val="top"/>
      <w:outlineLvl w:val="0"/>
    </w:pPr>
    <w:rPr>
      <w:rFonts w:eastAsia="Times New Roman" w:cs="Times New Roman"/>
      <w:szCs w:val="20"/>
      <w:lang w:bidi="ar-SA"/>
    </w:rPr>
  </w:style>
  <w:style w:type="paragraph" w:styleId="Seznam">
    <w:name w:val="List"/>
    <w:basedOn w:val="Zkladntext"/>
    <w:qFormat/>
    <w:rPr>
      <w:rFonts w:cs="Tahoma"/>
    </w:rPr>
  </w:style>
  <w:style w:type="paragraph" w:styleId="Titulek">
    <w:name w:val="caption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Times New Roman" w:cs="Tahoma"/>
      <w:i/>
      <w:iCs/>
      <w:lang w:bidi="ar-SA"/>
    </w:rPr>
  </w:style>
  <w:style w:type="paragraph" w:customStyle="1" w:styleId="Rejstk">
    <w:name w:val="Rejstřík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Tahoma"/>
      <w:lang w:bidi="ar-SA"/>
    </w:rPr>
  </w:style>
  <w:style w:type="paragraph" w:customStyle="1" w:styleId="LO-normal1">
    <w:name w:val="LO-normal1"/>
    <w:qFormat/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</w:style>
  <w:style w:type="paragraph" w:customStyle="1" w:styleId="Zhlavazpat">
    <w:name w:val="Záhlaví a zápatí"/>
    <w:basedOn w:val="LO-normal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Zpat">
    <w:name w:val="footer"/>
    <w:basedOn w:val="LO-normal"/>
    <w:qFormat/>
    <w:pPr>
      <w:tabs>
        <w:tab w:val="center" w:pos="4536"/>
        <w:tab w:val="right" w:pos="9072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LO-normal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rFonts w:eastAsia="Times New Roman" w:cs="Times New Roman"/>
      <w:lang w:bidi="ar-SA"/>
    </w:rPr>
  </w:style>
  <w:style w:type="paragraph" w:styleId="Podnadpis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WklaIknIYgvVYXlH9pISR7vM7g==">CgMxLjA4AHIhMU04dDNmcnptSDNpcFhVUS12RVd1bWdYN3htUXRvcjB3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Vitovská</dc:creator>
  <dc:description/>
  <cp:lastModifiedBy>Aneta Šubrová</cp:lastModifiedBy>
  <cp:revision>2</cp:revision>
  <dcterms:created xsi:type="dcterms:W3CDTF">2025-03-14T15:16:00Z</dcterms:created>
  <dcterms:modified xsi:type="dcterms:W3CDTF">2025-03-14T15:16:00Z</dcterms:modified>
  <dc:language>cs-CZ</dc:language>
</cp:coreProperties>
</file>