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6162CD2B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CE4FF6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9A8327D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CE4FF6">
        <w:rPr>
          <w:rFonts w:cstheme="minorHAnsi"/>
          <w:sz w:val="22"/>
        </w:rPr>
        <w:t>3264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 xml:space="preserve">Výměna </w:t>
      </w:r>
      <w:r w:rsidR="00CE4FF6">
        <w:rPr>
          <w:rFonts w:cstheme="minorHAnsi"/>
          <w:sz w:val="22"/>
        </w:rPr>
        <w:t>žhavící svíčky, oprava sedáku.</w:t>
      </w:r>
    </w:p>
    <w:p w14:paraId="4FB74793" w14:textId="111487FD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CE4FF6">
        <w:rPr>
          <w:rFonts w:cstheme="minorHAnsi"/>
          <w:b/>
          <w:sz w:val="22"/>
        </w:rPr>
        <w:t>4.276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58BD6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C007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07FE336F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674556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C29E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73962B5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1</w:t>
      </w:r>
      <w:r w:rsidR="00EE718A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29E8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114</cp:revision>
  <cp:lastPrinted>2024-08-06T13:04:00Z</cp:lastPrinted>
  <dcterms:created xsi:type="dcterms:W3CDTF">2022-07-07T05:33:00Z</dcterms:created>
  <dcterms:modified xsi:type="dcterms:W3CDTF">2025-03-14T13:14:00Z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