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38" w:rsidRDefault="003D1F5F">
      <w:pPr>
        <w:spacing w:after="212"/>
      </w:pPr>
      <w:r>
        <w:t>Číslo nájemní smlouvy: I RK7/2004 Číslo nájemního vztahu: 105969</w:t>
      </w:r>
    </w:p>
    <w:p w:rsidR="00577738" w:rsidRDefault="003D1F5F">
      <w:pPr>
        <w:spacing w:after="0" w:line="259" w:lineRule="auto"/>
        <w:ind w:left="110" w:right="0" w:hanging="10"/>
      </w:pPr>
      <w:r>
        <w:rPr>
          <w:sz w:val="24"/>
        </w:rPr>
        <w:t xml:space="preserve">Třinecký </w:t>
      </w:r>
      <w:proofErr w:type="spellStart"/>
      <w:r>
        <w:rPr>
          <w:sz w:val="24"/>
        </w:rPr>
        <w:t>Concept</w:t>
      </w:r>
      <w:proofErr w:type="spellEnd"/>
      <w:r>
        <w:rPr>
          <w:sz w:val="24"/>
        </w:rPr>
        <w:t xml:space="preserve"> s.r.o.</w:t>
      </w:r>
    </w:p>
    <w:p w:rsidR="00577738" w:rsidRDefault="003D1F5F">
      <w:pPr>
        <w:spacing w:after="106"/>
        <w:ind w:left="106" w:right="259"/>
      </w:pPr>
      <w:r>
        <w:t>společnost zapsaná v obchodním rejstříku vedeném Krajským soudem v Ostravě v oddíle C, vložka č. 79731</w:t>
      </w:r>
    </w:p>
    <w:p w:rsidR="00577738" w:rsidRDefault="003D1F5F">
      <w:pPr>
        <w:spacing w:after="43"/>
        <w:ind w:left="43" w:right="2917"/>
      </w:pPr>
      <w:r>
        <w:t>identifikační číslo:</w:t>
      </w:r>
      <w:r>
        <w:tab/>
        <w:t>08499993 sídlem:</w:t>
      </w:r>
      <w:r>
        <w:tab/>
        <w:t>Frýdecká 272, 739 61 Třinec - Staré Město zastoupena prostřednictvím</w:t>
      </w:r>
    </w:p>
    <w:p w:rsidR="00577738" w:rsidRDefault="003D1F5F">
      <w:pPr>
        <w:spacing w:after="0" w:line="259" w:lineRule="auto"/>
        <w:ind w:left="110" w:right="0" w:hanging="10"/>
      </w:pPr>
      <w:r>
        <w:rPr>
          <w:sz w:val="24"/>
        </w:rPr>
        <w:t>KOVO Třinec s.r.o.</w:t>
      </w:r>
    </w:p>
    <w:p w:rsidR="00577738" w:rsidRDefault="003D1F5F">
      <w:pPr>
        <w:ind w:left="43" w:right="269"/>
      </w:pPr>
      <w:r>
        <w:t>společnost zapsaná v obchodním rejstříku vedeném Krajským soudem v Ostravě v oddíle C, vložka č. 23022</w:t>
      </w:r>
    </w:p>
    <w:tbl>
      <w:tblPr>
        <w:tblStyle w:val="TableGrid"/>
        <w:tblW w:w="5979" w:type="dxa"/>
        <w:tblInd w:w="67" w:type="dxa"/>
        <w:tblLook w:val="04A0" w:firstRow="1" w:lastRow="0" w:firstColumn="1" w:lastColumn="0" w:noHBand="0" w:noVBand="1"/>
      </w:tblPr>
      <w:tblGrid>
        <w:gridCol w:w="2035"/>
        <w:gridCol w:w="3944"/>
      </w:tblGrid>
      <w:tr w:rsidR="00577738" w:rsidTr="003D1F5F">
        <w:trPr>
          <w:trHeight w:val="20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29" w:right="0"/>
            </w:pPr>
            <w:r>
              <w:rPr>
                <w:sz w:val="20"/>
              </w:rPr>
              <w:t>identifikační číslo: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t>25861948</w:t>
            </w:r>
          </w:p>
        </w:tc>
      </w:tr>
      <w:tr w:rsidR="00577738" w:rsidTr="003D1F5F">
        <w:trPr>
          <w:trHeight w:val="259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rPr>
                <w:sz w:val="24"/>
              </w:rPr>
              <w:t>DIČ: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0" w:right="0"/>
            </w:pPr>
            <w:r>
              <w:t>CZ25861948</w:t>
            </w:r>
          </w:p>
        </w:tc>
      </w:tr>
      <w:tr w:rsidR="00577738" w:rsidTr="003D1F5F">
        <w:trPr>
          <w:trHeight w:val="249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0" w:right="0"/>
            </w:pPr>
            <w:r>
              <w:t>sídlem: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  <w:jc w:val="both"/>
            </w:pPr>
            <w:r>
              <w:t>Komenského 812, 739 61 Třinec - Staré Město</w:t>
            </w:r>
          </w:p>
        </w:tc>
      </w:tr>
      <w:tr w:rsidR="00577738" w:rsidTr="003D1F5F">
        <w:trPr>
          <w:trHeight w:val="259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0" w:right="0"/>
            </w:pPr>
            <w:r>
              <w:t>zastoupena: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t>jednatelem</w:t>
            </w:r>
          </w:p>
        </w:tc>
      </w:tr>
      <w:tr w:rsidR="00577738" w:rsidTr="003D1F5F">
        <w:trPr>
          <w:trHeight w:val="191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0" w:right="0"/>
            </w:pPr>
            <w:proofErr w:type="spellStart"/>
            <w:r>
              <w:t>člslo</w:t>
            </w:r>
            <w:proofErr w:type="spellEnd"/>
            <w:r>
              <w:t xml:space="preserve"> účtu.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577738" w:rsidRDefault="003D1F5F">
            <w:pPr>
              <w:spacing w:after="0" w:line="259" w:lineRule="auto"/>
              <w:ind w:left="0" w:right="0"/>
            </w:pPr>
            <w:r>
              <w:t>27-4649830277/0100</w:t>
            </w:r>
          </w:p>
        </w:tc>
      </w:tr>
    </w:tbl>
    <w:p w:rsidR="00577738" w:rsidRDefault="003D1F5F">
      <w:pPr>
        <w:spacing w:after="990"/>
        <w:ind w:left="43" w:right="0"/>
      </w:pPr>
      <w:r>
        <w:t>jako pronajímatel na straně jedné (dále jen „pronajímatel”)</w:t>
      </w:r>
    </w:p>
    <w:p w:rsidR="00577738" w:rsidRDefault="003D1F5F">
      <w:pPr>
        <w:spacing w:after="710"/>
        <w:ind w:left="43" w:right="288"/>
      </w:pPr>
      <w:r>
        <w:t>obchodní firma/název: Jubilejní Masarykova základní Škola a mateřská škola Třinec, příspěvková organizace identifikační Číslo:</w:t>
      </w:r>
      <w:r>
        <w:tab/>
        <w:t>70640009 sídlo:</w:t>
      </w:r>
      <w:r>
        <w:tab/>
        <w:t>U splavu 550,739 61 Třinec jako podnájemce na straně druhé (dále jen „nájemce”).</w:t>
      </w:r>
    </w:p>
    <w:p w:rsidR="00577738" w:rsidRDefault="003D1F5F">
      <w:pPr>
        <w:spacing w:after="209"/>
        <w:ind w:left="1737" w:right="1689" w:firstLine="758"/>
      </w:pPr>
      <w:r>
        <w:t>uzavírají níže uvedeného dne, měsíce a roku v souladu s 5 564 zákona Č.89/2021 Sb., občanského zákoníku</w:t>
      </w:r>
    </w:p>
    <w:p w:rsidR="00577738" w:rsidRDefault="003D1F5F">
      <w:pPr>
        <w:spacing w:after="720" w:line="259" w:lineRule="auto"/>
        <w:ind w:left="3102" w:right="3061" w:hanging="2"/>
        <w:jc w:val="center"/>
      </w:pPr>
      <w:r>
        <w:t>DODATEK č. 5 k nájemní smlouvě platné od (dále jen ” Dodatek ”)</w:t>
      </w:r>
    </w:p>
    <w:p w:rsidR="00577738" w:rsidRDefault="003D1F5F">
      <w:pPr>
        <w:spacing w:after="420" w:line="265" w:lineRule="auto"/>
        <w:ind w:left="116" w:right="86" w:hanging="10"/>
        <w:jc w:val="center"/>
      </w:pPr>
      <w:r>
        <w:rPr>
          <w:u w:val="single" w:color="000000"/>
        </w:rPr>
        <w:t>Článek l.</w:t>
      </w:r>
    </w:p>
    <w:p w:rsidR="00577738" w:rsidRDefault="003D1F5F">
      <w:pPr>
        <w:spacing w:after="294" w:line="216" w:lineRule="auto"/>
        <w:ind w:left="-15" w:right="-5" w:firstLine="9"/>
        <w:jc w:val="both"/>
      </w:pPr>
      <w:r>
        <w:t>I) Smluvní strany podpisem Dodatku sjednávají, že Nájemní smlouvou se pro účely Dodatku rozumí nájemní smlouva platná od 29.01.2004 mezi Pronajímatelem a Nájemcem, na jejímž základě byl Nájemci přenechán na dobu neurčitou do užívání nebytový prostor souhrnné podlahové ploše 421,6 m</w:t>
      </w:r>
      <w:r>
        <w:rPr>
          <w:vertAlign w:val="superscript"/>
        </w:rPr>
        <w:t>2</w:t>
      </w:r>
      <w:r>
        <w:t xml:space="preserve">, který je vymezený v I. NP budovy číslo popisné 349 , Část obce Staré Město, jež je postavená na pozemku </w:t>
      </w:r>
      <w:proofErr w:type="spellStart"/>
      <w:proofErr w:type="gramStart"/>
      <w:r>
        <w:t>p.č</w:t>
      </w:r>
      <w:proofErr w:type="spellEnd"/>
      <w:r>
        <w:t xml:space="preserve"> 2590</w:t>
      </w:r>
      <w:proofErr w:type="gramEnd"/>
      <w:r>
        <w:t>, katastrální území Třinec, obec . Smluvní strany se dohodly na změně Nájemní smlouvy prostřednictvím uzavření Dodatku.</w:t>
      </w:r>
    </w:p>
    <w:p w:rsidR="00577738" w:rsidRDefault="003D1F5F">
      <w:pPr>
        <w:spacing w:after="0" w:line="265" w:lineRule="auto"/>
        <w:ind w:left="116" w:right="0" w:hanging="10"/>
        <w:jc w:val="center"/>
      </w:pPr>
      <w:r>
        <w:rPr>
          <w:u w:val="single" w:color="000000"/>
        </w:rPr>
        <w:lastRenderedPageBreak/>
        <w:t xml:space="preserve">Článek </w:t>
      </w:r>
      <w:proofErr w:type="spellStart"/>
      <w:r>
        <w:rPr>
          <w:u w:val="single" w:color="000000"/>
        </w:rPr>
        <w:t>Il</w:t>
      </w:r>
      <w:proofErr w:type="spellEnd"/>
      <w:r>
        <w:rPr>
          <w:u w:val="single" w:color="000000"/>
        </w:rPr>
        <w:t>.</w:t>
      </w:r>
    </w:p>
    <w:p w:rsidR="00577738" w:rsidRDefault="003D1F5F">
      <w:pPr>
        <w:spacing w:after="256" w:line="265" w:lineRule="auto"/>
        <w:ind w:left="116" w:right="0" w:hanging="10"/>
        <w:jc w:val="center"/>
      </w:pPr>
      <w:r>
        <w:rPr>
          <w:u w:val="single" w:color="000000"/>
        </w:rPr>
        <w:t xml:space="preserve">Změna </w:t>
      </w:r>
      <w:proofErr w:type="spellStart"/>
      <w:r>
        <w:rPr>
          <w:u w:val="single" w:color="000000"/>
        </w:rPr>
        <w:t>NáiemnÍ</w:t>
      </w:r>
      <w:proofErr w:type="spellEnd"/>
      <w:r>
        <w:rPr>
          <w:u w:val="single" w:color="000000"/>
        </w:rPr>
        <w:t xml:space="preserve"> smlouvy</w:t>
      </w:r>
    </w:p>
    <w:p w:rsidR="00577738" w:rsidRDefault="003D1F5F">
      <w:pPr>
        <w:ind w:left="43" w:right="0"/>
      </w:pPr>
      <w:r>
        <w:t xml:space="preserve">2) Smluvní strany podpisem Dodatku sjednávají, že Článek II., odstavec </w:t>
      </w:r>
      <w:proofErr w:type="gramStart"/>
      <w:r>
        <w:t>11.2. se</w:t>
      </w:r>
      <w:proofErr w:type="gramEnd"/>
      <w:r>
        <w:t xml:space="preserve"> mění a nově zní takto:</w:t>
      </w:r>
    </w:p>
    <w:p w:rsidR="00577738" w:rsidRDefault="003D1F5F">
      <w:pPr>
        <w:ind w:left="317" w:right="0"/>
      </w:pPr>
      <w:r>
        <w:t xml:space="preserve">Podnájemce se zavazuje platit shora uvedené roční nájemné, a to ve čtvrtletních splátkách </w:t>
      </w:r>
      <w:proofErr w:type="gramStart"/>
      <w:r>
        <w:t>po</w:t>
      </w:r>
      <w:proofErr w:type="gramEnd"/>
    </w:p>
    <w:p w:rsidR="00577738" w:rsidRDefault="003D1F5F">
      <w:pPr>
        <w:spacing w:after="1747"/>
        <w:ind w:left="355" w:right="0" w:hanging="48"/>
      </w:pPr>
      <w:r>
        <w:t xml:space="preserve">31 076,-Kč, a čtvrtletní zálohy na cenu služeb ve výši 27 500,-Kč, dle výpočtového listu, který je nedílnou součástí tohoto dodatku, na účet nájemce </w:t>
      </w:r>
    </w:p>
    <w:p w:rsidR="00577738" w:rsidRDefault="003D1F5F">
      <w:pPr>
        <w:pStyle w:val="Nadpis1"/>
      </w:pPr>
      <w:r>
        <w:t>Článek III,</w:t>
      </w:r>
    </w:p>
    <w:p w:rsidR="00577738" w:rsidRDefault="003D1F5F">
      <w:pPr>
        <w:spacing w:after="201" w:line="265" w:lineRule="auto"/>
        <w:ind w:left="116" w:right="29" w:hanging="10"/>
        <w:jc w:val="center"/>
      </w:pPr>
      <w:r>
        <w:rPr>
          <w:u w:val="single" w:color="000000"/>
        </w:rPr>
        <w:t>Společné a závěrečné ustanovení</w:t>
      </w:r>
    </w:p>
    <w:p w:rsidR="00577738" w:rsidRDefault="003D1F5F">
      <w:pPr>
        <w:numPr>
          <w:ilvl w:val="0"/>
          <w:numId w:val="1"/>
        </w:numPr>
        <w:spacing w:after="228"/>
        <w:ind w:right="0" w:hanging="211"/>
      </w:pPr>
      <w:r>
        <w:t>Smluvní strany podpisem Dodatku č. 5 sjednávají, že ostatní ujednání Nájemní smlouvy nedotčená Dodatkem zůstávají beze změny.</w:t>
      </w:r>
    </w:p>
    <w:p w:rsidR="00577738" w:rsidRDefault="003D1F5F">
      <w:pPr>
        <w:numPr>
          <w:ilvl w:val="0"/>
          <w:numId w:val="1"/>
        </w:numPr>
        <w:spacing w:after="267"/>
        <w:ind w:right="0" w:hanging="211"/>
      </w:pPr>
      <w:r>
        <w:t>Smluvní strany podpisem Dodatku sjednávají, že Dodatek je nedílnou součástí Nájemní smlouvy.</w:t>
      </w:r>
    </w:p>
    <w:p w:rsidR="00577738" w:rsidRDefault="003D1F5F">
      <w:pPr>
        <w:numPr>
          <w:ilvl w:val="0"/>
          <w:numId w:val="1"/>
        </w:numPr>
        <w:spacing w:after="294" w:line="216" w:lineRule="auto"/>
        <w:ind w:right="0" w:hanging="211"/>
      </w:pPr>
      <w:r>
        <w:t>Smluvní strany podpisem Dodatku sjednávají, že Dodatek vyhotovují ve dvou obsahově shodných stejnopisech, z nichž každá ze Smluvních stran obdrží jeden stejnopis. Dodatek nabývá platnosti a účinnosti dne podpisu Dodatku oběma Smluvními stranami.</w:t>
      </w:r>
    </w:p>
    <w:p w:rsidR="00577738" w:rsidRDefault="003D1F5F">
      <w:pPr>
        <w:numPr>
          <w:ilvl w:val="0"/>
          <w:numId w:val="1"/>
        </w:numPr>
        <w:ind w:right="0" w:hanging="211"/>
      </w:pPr>
      <w:r>
        <w:t>Smluvní strany prohlašují, že Dodatek byl sjednán na základě jejich pravé a svobodné vůle, že si jeho obsah přečetly a bezvýhradně s ním souhlasí, což stvrzují svými vlastnoručními podpisy v závěru této</w:t>
      </w:r>
    </w:p>
    <w:p w:rsidR="00577738" w:rsidRDefault="00577738">
      <w:pPr>
        <w:sectPr w:rsidR="00577738">
          <w:pgSz w:w="11900" w:h="16840"/>
          <w:pgMar w:top="1685" w:right="1507" w:bottom="2253" w:left="1737" w:header="708" w:footer="708" w:gutter="0"/>
          <w:cols w:space="708"/>
        </w:sectPr>
      </w:pPr>
    </w:p>
    <w:p w:rsidR="00577738" w:rsidRDefault="003D1F5F">
      <w:pPr>
        <w:spacing w:after="982"/>
        <w:ind w:left="43" w:right="0"/>
      </w:pPr>
      <w:r>
        <w:lastRenderedPageBreak/>
        <w:t>listiny.</w:t>
      </w:r>
    </w:p>
    <w:p w:rsidR="00577738" w:rsidRDefault="003D1F5F">
      <w:pPr>
        <w:spacing w:after="29"/>
        <w:ind w:left="43" w:right="0"/>
      </w:pPr>
      <w:r>
        <w:t xml:space="preserve">V Třinci, dne </w:t>
      </w:r>
      <w:proofErr w:type="gramStart"/>
      <w:r>
        <w:t>20.02.2025</w:t>
      </w:r>
      <w:proofErr w:type="gramEnd"/>
    </w:p>
    <w:p w:rsidR="00577738" w:rsidRDefault="00577738">
      <w:pPr>
        <w:spacing w:after="86" w:line="259" w:lineRule="auto"/>
        <w:ind w:left="-48" w:right="-202"/>
      </w:pPr>
    </w:p>
    <w:p w:rsidR="00577738" w:rsidRDefault="003D1F5F">
      <w:pPr>
        <w:ind w:left="797" w:right="0"/>
      </w:pPr>
      <w:r>
        <w:lastRenderedPageBreak/>
        <w:t>Pronajímatel</w:t>
      </w:r>
    </w:p>
    <w:p w:rsidR="00577738" w:rsidRDefault="003D1F5F">
      <w:pPr>
        <w:spacing w:after="0" w:line="216" w:lineRule="auto"/>
        <w:ind w:left="-5" w:right="0" w:firstLine="393"/>
      </w:pPr>
      <w:proofErr w:type="spellStart"/>
      <w:r>
        <w:rPr>
          <w:sz w:val="20"/>
        </w:rPr>
        <w:t>Jubüejní</w:t>
      </w:r>
      <w:proofErr w:type="spellEnd"/>
      <w:r>
        <w:rPr>
          <w:sz w:val="20"/>
        </w:rPr>
        <w:t xml:space="preserve"> Masarykova základní škola a </w:t>
      </w:r>
      <w:proofErr w:type="spellStart"/>
      <w:r>
        <w:rPr>
          <w:sz w:val="20"/>
        </w:rPr>
        <w:t>mateřs</w:t>
      </w:r>
      <w:proofErr w:type="spellEnd"/>
      <w:r>
        <w:rPr>
          <w:sz w:val="20"/>
        </w:rPr>
        <w:t xml:space="preserve">. škola, </w:t>
      </w:r>
      <w:proofErr w:type="spellStart"/>
      <w:r>
        <w:rPr>
          <w:sz w:val="20"/>
        </w:rPr>
        <w:t>Tfinec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přispěvkcvá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nizace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sp:avu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>739</w:t>
      </w:r>
    </w:p>
    <w:p w:rsidR="00577738" w:rsidRDefault="003D1F5F">
      <w:pPr>
        <w:spacing w:after="608" w:line="216" w:lineRule="auto"/>
        <w:ind w:left="5" w:right="0" w:hanging="10"/>
      </w:pPr>
      <w:r>
        <w:rPr>
          <w:sz w:val="20"/>
        </w:rPr>
        <w:t>Tel: 558551500 1 0.</w:t>
      </w:r>
    </w:p>
    <w:p w:rsidR="00577738" w:rsidRDefault="003D1F5F">
      <w:pPr>
        <w:spacing w:after="112" w:line="259" w:lineRule="auto"/>
        <w:ind w:left="2" w:right="58" w:hanging="2"/>
        <w:jc w:val="center"/>
      </w:pPr>
      <w:r>
        <w:t>Nájemce</w:t>
      </w:r>
    </w:p>
    <w:p w:rsidR="00577738" w:rsidRDefault="00577738">
      <w:pPr>
        <w:sectPr w:rsidR="00577738">
          <w:type w:val="continuous"/>
          <w:pgSz w:w="11900" w:h="16840"/>
          <w:pgMar w:top="1440" w:right="1440" w:bottom="1440" w:left="1775" w:header="708" w:footer="708" w:gutter="0"/>
          <w:cols w:num="2" w:space="708" w:equalWidth="0">
            <w:col w:w="2044" w:space="4050"/>
            <w:col w:w="2591"/>
          </w:cols>
        </w:sectPr>
      </w:pPr>
    </w:p>
    <w:p w:rsidR="00577738" w:rsidRDefault="003D1F5F">
      <w:pPr>
        <w:ind w:left="173" w:right="0"/>
      </w:pPr>
      <w:r>
        <w:lastRenderedPageBreak/>
        <w:t>KOVO Třinec s.r.o.</w:t>
      </w:r>
    </w:p>
    <w:p w:rsidR="00577738" w:rsidRDefault="003D1F5F">
      <w:pPr>
        <w:ind w:left="173" w:right="0"/>
      </w:pPr>
      <w:r>
        <w:t>Komenského 812</w:t>
      </w:r>
    </w:p>
    <w:p w:rsidR="00577738" w:rsidRDefault="003D1F5F">
      <w:pPr>
        <w:spacing w:after="248"/>
        <w:ind w:left="163" w:right="0"/>
      </w:pPr>
      <w:r>
        <w:t>739 61 Třinec Staré Město</w:t>
      </w:r>
    </w:p>
    <w:p w:rsidR="003D1F5F" w:rsidRDefault="003D1F5F">
      <w:pPr>
        <w:spacing w:after="248"/>
        <w:ind w:left="163" w:right="0"/>
      </w:pPr>
    </w:p>
    <w:p w:rsidR="00577738" w:rsidRDefault="003D1F5F">
      <w:pPr>
        <w:pBdr>
          <w:top w:val="single" w:sz="15" w:space="0" w:color="000000"/>
          <w:left w:val="single" w:sz="8" w:space="0" w:color="000000"/>
          <w:bottom w:val="single" w:sz="15" w:space="0" w:color="000000"/>
          <w:right w:val="single" w:sz="8" w:space="0" w:color="000000"/>
        </w:pBdr>
        <w:spacing w:after="533" w:line="259" w:lineRule="auto"/>
        <w:ind w:left="614" w:right="0"/>
        <w:jc w:val="center"/>
      </w:pPr>
      <w:r>
        <w:lastRenderedPageBreak/>
        <w:t>Výpočtový list — Není daňový doklad</w:t>
      </w:r>
    </w:p>
    <w:p w:rsidR="00577738" w:rsidRDefault="003D1F5F">
      <w:pPr>
        <w:tabs>
          <w:tab w:val="center" w:pos="729"/>
          <w:tab w:val="center" w:pos="5345"/>
        </w:tabs>
        <w:ind w:left="0" w:right="0"/>
      </w:pPr>
      <w:r>
        <w:tab/>
        <w:t>Pronajímatel</w:t>
      </w:r>
      <w:r>
        <w:tab/>
        <w:t>Zasílací adresa nájemce</w:t>
      </w:r>
    </w:p>
    <w:tbl>
      <w:tblPr>
        <w:tblStyle w:val="TableGrid"/>
        <w:tblW w:w="8848" w:type="dxa"/>
        <w:tblInd w:w="163" w:type="dxa"/>
        <w:tblCellMar>
          <w:top w:w="291" w:type="dxa"/>
          <w:left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3167"/>
        <w:gridCol w:w="5681"/>
      </w:tblGrid>
      <w:tr w:rsidR="00577738">
        <w:trPr>
          <w:trHeight w:val="2838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738" w:rsidRDefault="003D1F5F">
            <w:pPr>
              <w:spacing w:after="0" w:line="259" w:lineRule="auto"/>
              <w:ind w:left="38" w:right="0"/>
            </w:pPr>
            <w:r>
              <w:t>KOVO Třinec s.r.o.</w:t>
            </w:r>
          </w:p>
          <w:p w:rsidR="00577738" w:rsidRDefault="003D1F5F">
            <w:pPr>
              <w:spacing w:after="0" w:line="259" w:lineRule="auto"/>
              <w:ind w:left="38" w:right="0"/>
            </w:pPr>
            <w:r>
              <w:t>Komenského 812</w:t>
            </w:r>
          </w:p>
          <w:p w:rsidR="00577738" w:rsidRDefault="003D1F5F">
            <w:pPr>
              <w:spacing w:after="0" w:line="259" w:lineRule="auto"/>
              <w:ind w:left="29" w:right="0"/>
            </w:pPr>
            <w:r>
              <w:t>739 61 Třinec</w:t>
            </w:r>
          </w:p>
          <w:p w:rsidR="00577738" w:rsidRDefault="003D1F5F">
            <w:pPr>
              <w:spacing w:after="0" w:line="259" w:lineRule="auto"/>
              <w:ind w:left="29" w:right="0"/>
            </w:pPr>
            <w:r>
              <w:t>IČO: 25861948</w:t>
            </w:r>
          </w:p>
          <w:p w:rsidR="00577738" w:rsidRDefault="003D1F5F">
            <w:pPr>
              <w:spacing w:after="0" w:line="259" w:lineRule="auto"/>
              <w:ind w:left="29" w:right="0"/>
            </w:pPr>
            <w:r>
              <w:t>DIČ: CZ 25861948</w:t>
            </w:r>
          </w:p>
          <w:p w:rsidR="00577738" w:rsidRDefault="003D1F5F">
            <w:pPr>
              <w:spacing w:after="0" w:line="259" w:lineRule="auto"/>
              <w:ind w:left="10" w:right="0"/>
            </w:pPr>
            <w:r>
              <w:t>Zápis: Krajský soud v Ostravě, oddíl</w:t>
            </w:r>
          </w:p>
          <w:p w:rsidR="00577738" w:rsidRDefault="003D1F5F">
            <w:pPr>
              <w:spacing w:after="0" w:line="259" w:lineRule="auto"/>
              <w:ind w:left="10" w:right="0"/>
            </w:pPr>
            <w:r>
              <w:t>C vložka 23022</w:t>
            </w:r>
          </w:p>
          <w:p w:rsidR="00577738" w:rsidRDefault="00577738">
            <w:pPr>
              <w:spacing w:after="0" w:line="259" w:lineRule="auto"/>
              <w:ind w:left="19" w:right="0"/>
            </w:pPr>
            <w:bookmarkStart w:id="0" w:name="_GoBack"/>
            <w:bookmarkEnd w:id="0"/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738" w:rsidRDefault="003D1F5F">
            <w:pPr>
              <w:spacing w:after="0" w:line="238" w:lineRule="auto"/>
              <w:ind w:left="749" w:right="0"/>
            </w:pPr>
            <w:r>
              <w:t>JUBIL. MASARYKOVÁ ZŠ a MŠ, TŘINEC, příspěvková organizace</w:t>
            </w:r>
          </w:p>
          <w:p w:rsidR="00577738" w:rsidRDefault="003D1F5F">
            <w:pPr>
              <w:spacing w:after="0" w:line="259" w:lineRule="auto"/>
              <w:ind w:left="749" w:right="0"/>
            </w:pPr>
            <w:r>
              <w:t>Nový Borek 349</w:t>
            </w:r>
          </w:p>
          <w:p w:rsidR="00577738" w:rsidRDefault="003D1F5F">
            <w:pPr>
              <w:spacing w:after="0" w:line="259" w:lineRule="auto"/>
              <w:ind w:left="749" w:right="0"/>
            </w:pPr>
            <w:r>
              <w:t>739 61 Třinec</w:t>
            </w:r>
          </w:p>
        </w:tc>
      </w:tr>
      <w:tr w:rsidR="00577738">
        <w:trPr>
          <w:trHeight w:val="522"/>
        </w:trPr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77738" w:rsidRDefault="003D1F5F">
            <w:pPr>
              <w:spacing w:after="0" w:line="259" w:lineRule="auto"/>
              <w:ind w:left="0" w:right="0"/>
            </w:pPr>
            <w:r>
              <w:t>Prostor: Třinec, Staré Město 349B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738" w:rsidRDefault="00577738">
            <w:pPr>
              <w:spacing w:after="160" w:line="259" w:lineRule="auto"/>
              <w:ind w:left="0" w:right="0"/>
            </w:pPr>
          </w:p>
        </w:tc>
      </w:tr>
    </w:tbl>
    <w:p w:rsidR="00577738" w:rsidRDefault="003D1F5F">
      <w:pPr>
        <w:tabs>
          <w:tab w:val="center" w:pos="4439"/>
        </w:tabs>
        <w:ind w:left="0" w:right="0"/>
      </w:pPr>
      <w:r>
        <w:t>Výpočtový list</w:t>
      </w:r>
      <w:r>
        <w:tab/>
        <w:t>Nájemce</w:t>
      </w:r>
    </w:p>
    <w:p w:rsidR="00577738" w:rsidRDefault="003D1F5F">
      <w:pPr>
        <w:spacing w:after="18" w:line="259" w:lineRule="auto"/>
        <w:ind w:left="58" w:righ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5508932" cy="18290"/>
                <wp:effectExtent l="0" t="0" r="0" b="0"/>
                <wp:docPr id="10448" name="Group 10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932" cy="18290"/>
                          <a:chOff x="0" y="0"/>
                          <a:chExt cx="5508932" cy="18290"/>
                        </a:xfrm>
                      </wpg:grpSpPr>
                      <wps:wsp>
                        <wps:cNvPr id="10447" name="Shape 10447"/>
                        <wps:cNvSpPr/>
                        <wps:spPr>
                          <a:xfrm>
                            <a:off x="0" y="0"/>
                            <a:ext cx="5508932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932" h="18290">
                                <a:moveTo>
                                  <a:pt x="0" y="9145"/>
                                </a:moveTo>
                                <a:lnTo>
                                  <a:pt x="5508932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48" style="width:433.774pt;height:1.44012pt;mso-position-horizontal-relative:char;mso-position-vertical-relative:line" coordsize="55089,182">
                <v:shape id="Shape 10447" style="position:absolute;width:55089;height:182;left:0;top:0;" coordsize="5508932,18290" path="m0,9145l5508932,9145">
                  <v:stroke weight="1.44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77738" w:rsidRDefault="003D1F5F">
      <w:pPr>
        <w:spacing w:after="241"/>
        <w:ind w:left="5484" w:right="0" w:hanging="5441"/>
      </w:pPr>
      <w:r>
        <w:t xml:space="preserve">S účinností </w:t>
      </w:r>
      <w:proofErr w:type="gramStart"/>
      <w:r>
        <w:t>od</w:t>
      </w:r>
      <w:proofErr w:type="gramEnd"/>
      <w:r>
        <w:t>: 4/2025 Název: JUBIL.MASARYKOVÁ ZŠ a MŠ, TŘINEC, příspěvková organizace</w:t>
      </w:r>
    </w:p>
    <w:p w:rsidR="00577738" w:rsidRDefault="003D1F5F">
      <w:pPr>
        <w:tabs>
          <w:tab w:val="center" w:pos="5643"/>
        </w:tabs>
        <w:ind w:left="0" w:right="0"/>
      </w:pPr>
      <w:r>
        <w:t>Variabilní symbol: 105969</w:t>
      </w:r>
      <w:r>
        <w:tab/>
        <w:t>Adresa prostoru: Staré Město 349B</w:t>
      </w:r>
    </w:p>
    <w:p w:rsidR="00577738" w:rsidRDefault="003D1F5F">
      <w:pPr>
        <w:tabs>
          <w:tab w:val="center" w:pos="1545"/>
          <w:tab w:val="center" w:pos="6295"/>
        </w:tabs>
        <w:spacing w:after="296"/>
        <w:ind w:left="0" w:right="0"/>
      </w:pPr>
      <w:r>
        <w:tab/>
        <w:t xml:space="preserve">Splatnost: </w:t>
      </w:r>
      <w:proofErr w:type="spellStart"/>
      <w:proofErr w:type="gramStart"/>
      <w:r>
        <w:t>O.den</w:t>
      </w:r>
      <w:proofErr w:type="spellEnd"/>
      <w:proofErr w:type="gramEnd"/>
      <w:r>
        <w:t xml:space="preserve"> daného měsíce</w:t>
      </w:r>
      <w:r>
        <w:tab/>
        <w:t>739 61 Třinec</w:t>
      </w:r>
    </w:p>
    <w:p w:rsidR="00577738" w:rsidRDefault="003D1F5F">
      <w:pPr>
        <w:tabs>
          <w:tab w:val="center" w:pos="4391"/>
          <w:tab w:val="center" w:pos="6986"/>
        </w:tabs>
        <w:spacing w:after="38"/>
        <w:ind w:left="0" w:right="0"/>
      </w:pPr>
      <w:r>
        <w:t>Interval: Čtvrtletí</w:t>
      </w:r>
      <w:r>
        <w:tab/>
        <w:t>Sídlo:</w:t>
      </w:r>
      <w:r>
        <w:tab/>
        <w:t>Nový Borek 349,739 61 Třinec</w:t>
      </w:r>
    </w:p>
    <w:tbl>
      <w:tblPr>
        <w:tblStyle w:val="TableGrid"/>
        <w:tblW w:w="8675" w:type="dxa"/>
        <w:tblInd w:w="1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436"/>
        <w:gridCol w:w="1228"/>
        <w:gridCol w:w="1603"/>
        <w:gridCol w:w="1372"/>
        <w:gridCol w:w="1036"/>
      </w:tblGrid>
      <w:tr w:rsidR="00577738">
        <w:trPr>
          <w:trHeight w:val="240"/>
        </w:trPr>
        <w:tc>
          <w:tcPr>
            <w:tcW w:w="34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48" w:right="0"/>
            </w:pPr>
            <w:r>
              <w:t>Položka předpisu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0" w:right="0"/>
            </w:pPr>
            <w:r>
              <w:t>Kč bez DPH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0" w:right="0"/>
            </w:pPr>
            <w:r>
              <w:t>% DPH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58" w:right="0"/>
            </w:pPr>
            <w:r>
              <w:t>DPH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134" w:right="0"/>
              <w:jc w:val="center"/>
            </w:pPr>
            <w:r>
              <w:rPr>
                <w:sz w:val="20"/>
              </w:rPr>
              <w:t>Celkem</w:t>
            </w:r>
          </w:p>
        </w:tc>
      </w:tr>
      <w:tr w:rsidR="00577738">
        <w:trPr>
          <w:trHeight w:val="816"/>
        </w:trPr>
        <w:tc>
          <w:tcPr>
            <w:tcW w:w="34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16" w:line="216" w:lineRule="auto"/>
              <w:ind w:left="38" w:right="1593" w:firstLine="10"/>
            </w:pPr>
            <w:r>
              <w:t>Paušální nájem teplo + ostatní sl.</w:t>
            </w:r>
          </w:p>
          <w:p w:rsidR="00577738" w:rsidRDefault="003D1F5F">
            <w:pPr>
              <w:spacing w:after="0" w:line="259" w:lineRule="auto"/>
              <w:ind w:left="29" w:right="0"/>
            </w:pPr>
            <w:r>
              <w:t>studená voda</w:t>
            </w:r>
          </w:p>
        </w:tc>
        <w:tc>
          <w:tcPr>
            <w:tcW w:w="1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t>31076,oo</w:t>
            </w:r>
          </w:p>
          <w:p w:rsidR="00577738" w:rsidRDefault="003D1F5F">
            <w:pPr>
              <w:spacing w:after="0" w:line="259" w:lineRule="auto"/>
              <w:ind w:left="0" w:right="0"/>
            </w:pPr>
            <w:r>
              <w:rPr>
                <w:sz w:val="20"/>
              </w:rPr>
              <w:t xml:space="preserve">25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:rsidR="00577738" w:rsidRDefault="003D1F5F">
            <w:pPr>
              <w:spacing w:after="0" w:line="259" w:lineRule="auto"/>
              <w:ind w:right="0"/>
            </w:pPr>
            <w:r>
              <w:t>2 500,00</w:t>
            </w:r>
          </w:p>
        </w:tc>
        <w:tc>
          <w:tcPr>
            <w:tcW w:w="1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7738" w:rsidRDefault="00577738">
            <w:pPr>
              <w:spacing w:after="160" w:line="259" w:lineRule="auto"/>
              <w:ind w:left="0" w:right="0"/>
            </w:pP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t>0,00</w:t>
            </w:r>
          </w:p>
          <w:p w:rsidR="00577738" w:rsidRDefault="003D1F5F">
            <w:pPr>
              <w:spacing w:after="0" w:line="259" w:lineRule="auto"/>
              <w:ind w:left="0" w:right="0"/>
            </w:pPr>
            <w:r>
              <w:t>0,00</w:t>
            </w:r>
          </w:p>
          <w:p w:rsidR="00577738" w:rsidRDefault="003D1F5F">
            <w:pPr>
              <w:spacing w:after="0" w:line="259" w:lineRule="auto"/>
              <w:ind w:left="10" w:right="0"/>
            </w:pPr>
            <w: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77738" w:rsidRDefault="003D1F5F">
            <w:pPr>
              <w:spacing w:after="0" w:line="259" w:lineRule="auto"/>
              <w:ind w:left="19" w:right="0"/>
            </w:pPr>
            <w:r>
              <w:t>31 076,oo</w:t>
            </w:r>
          </w:p>
          <w:p w:rsidR="00577738" w:rsidRDefault="003D1F5F">
            <w:pPr>
              <w:spacing w:after="0" w:line="259" w:lineRule="auto"/>
              <w:ind w:left="0" w:right="0"/>
            </w:pPr>
            <w:r>
              <w:rPr>
                <w:sz w:val="20"/>
              </w:rPr>
              <w:t xml:space="preserve">25 </w:t>
            </w:r>
            <w:proofErr w:type="spellStart"/>
            <w:r>
              <w:rPr>
                <w:sz w:val="20"/>
              </w:rPr>
              <w:t>ooo,oo</w:t>
            </w:r>
            <w:proofErr w:type="spellEnd"/>
          </w:p>
          <w:p w:rsidR="00577738" w:rsidRDefault="003D1F5F">
            <w:pPr>
              <w:spacing w:after="0" w:line="259" w:lineRule="auto"/>
              <w:ind w:left="86" w:right="0"/>
            </w:pPr>
            <w:r>
              <w:rPr>
                <w:sz w:val="20"/>
              </w:rPr>
              <w:t>2 500,00</w:t>
            </w:r>
          </w:p>
        </w:tc>
      </w:tr>
    </w:tbl>
    <w:p w:rsidR="00577738" w:rsidRDefault="003D1F5F">
      <w:pPr>
        <w:spacing w:after="217"/>
        <w:ind w:left="43" w:right="0" w:firstLine="3397"/>
      </w:pPr>
      <w:r>
        <w:t>58 576,00</w:t>
      </w:r>
      <w:r>
        <w:tab/>
        <w:t>0,00</w:t>
      </w:r>
      <w:r>
        <w:tab/>
        <w:t>58 576,00 Předpis ve výši KČ plaťte prosím vždy pod variabilním symbolem 1059691</w:t>
      </w:r>
    </w:p>
    <w:p w:rsidR="00577738" w:rsidRDefault="003D1F5F">
      <w:pPr>
        <w:spacing w:after="0" w:line="259" w:lineRule="auto"/>
        <w:ind w:left="38" w:right="0"/>
      </w:pPr>
      <w:r>
        <w:rPr>
          <w:u w:val="single" w:color="000000"/>
        </w:rPr>
        <w:t xml:space="preserve">Přijaté platby budou přiřazovány k položkám předpisu v </w:t>
      </w:r>
      <w:proofErr w:type="spellStart"/>
      <w:r>
        <w:rPr>
          <w:u w:val="single" w:color="000000"/>
        </w:rPr>
        <w:t>následuiící</w:t>
      </w:r>
      <w:proofErr w:type="spellEnd"/>
      <w:r>
        <w:rPr>
          <w:u w:val="single" w:color="000000"/>
        </w:rPr>
        <w:t xml:space="preserve"> pořadí:</w:t>
      </w:r>
    </w:p>
    <w:p w:rsidR="00577738" w:rsidRDefault="003D1F5F">
      <w:pPr>
        <w:numPr>
          <w:ilvl w:val="0"/>
          <w:numId w:val="2"/>
        </w:numPr>
        <w:ind w:left="245" w:right="0" w:hanging="202"/>
      </w:pPr>
      <w:r>
        <w:t>Nájem</w:t>
      </w:r>
    </w:p>
    <w:p w:rsidR="00577738" w:rsidRDefault="003D1F5F">
      <w:pPr>
        <w:numPr>
          <w:ilvl w:val="0"/>
          <w:numId w:val="2"/>
        </w:numPr>
        <w:ind w:left="245" w:right="0" w:hanging="202"/>
      </w:pPr>
      <w:r>
        <w:t>Zálohy v sazbě základní</w:t>
      </w:r>
    </w:p>
    <w:p w:rsidR="00577738" w:rsidRDefault="003D1F5F">
      <w:pPr>
        <w:numPr>
          <w:ilvl w:val="0"/>
          <w:numId w:val="2"/>
        </w:numPr>
        <w:ind w:left="245" w:right="0" w:hanging="202"/>
      </w:pPr>
      <w:r>
        <w:t>Zálohy v sazbě snížené</w:t>
      </w:r>
    </w:p>
    <w:p w:rsidR="00577738" w:rsidRDefault="003D1F5F">
      <w:pPr>
        <w:numPr>
          <w:ilvl w:val="0"/>
          <w:numId w:val="2"/>
        </w:numPr>
        <w:ind w:left="245" w:right="0" w:hanging="202"/>
      </w:pPr>
      <w:r>
        <w:t xml:space="preserve">Zálohy na </w:t>
      </w:r>
      <w:proofErr w:type="gramStart"/>
      <w:r>
        <w:t>nájemném —v případě</w:t>
      </w:r>
      <w:proofErr w:type="gramEnd"/>
      <w:r>
        <w:t xml:space="preserve"> přeplatku</w:t>
      </w:r>
    </w:p>
    <w:p w:rsidR="00577738" w:rsidRDefault="003D1F5F">
      <w:pPr>
        <w:spacing w:after="239" w:line="259" w:lineRule="auto"/>
        <w:ind w:left="4981" w:right="-662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05248" cy="332447"/>
                <wp:effectExtent l="0" t="0" r="0" b="0"/>
                <wp:docPr id="3245" name="Rectangle 3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48" cy="332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77738" w:rsidRDefault="00577738">
                            <w:pPr>
                              <w:spacing w:after="160" w:line="259" w:lineRule="auto"/>
                              <w:ind w:left="0" w:right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45" o:spid="_x0000_s1026" style="width:31.9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" filled="f" stroked="f">
                <v:textbox inset="0,0,0,0">
                  <w:txbxContent>
                    <w:p w:rsidR="00577738" w:rsidRDefault="00577738">
                      <w:pPr>
                        <w:spacing w:after="160" w:line="259" w:lineRule="auto"/>
                        <w:ind w:left="0" w:right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77738" w:rsidRDefault="003D1F5F">
      <w:pPr>
        <w:ind w:left="43" w:right="0"/>
      </w:pPr>
      <w:r>
        <w:t xml:space="preserve">Vystavila: </w:t>
      </w:r>
    </w:p>
    <w:sectPr w:rsidR="00577738">
      <w:type w:val="continuous"/>
      <w:pgSz w:w="11900" w:h="16840"/>
      <w:pgMar w:top="1440" w:right="1651" w:bottom="1440" w:left="16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7955"/>
    <w:multiLevelType w:val="hybridMultilevel"/>
    <w:tmpl w:val="E74E4B90"/>
    <w:lvl w:ilvl="0" w:tplc="3F14705E">
      <w:start w:val="1"/>
      <w:numFmt w:val="decimal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EC3B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85B1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0899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67E5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FACE4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A86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EB5A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836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83DE7"/>
    <w:multiLevelType w:val="hybridMultilevel"/>
    <w:tmpl w:val="172C4000"/>
    <w:lvl w:ilvl="0" w:tplc="A39C23AE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6E080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05E8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C8418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25296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AE706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2A82C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4A8D2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041D6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8"/>
    <w:rsid w:val="003D1F5F"/>
    <w:rsid w:val="00577738"/>
    <w:rsid w:val="00E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02D00-B4DD-444F-B421-DBB1078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115" w:right="5173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7"/>
      <w:jc w:val="center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Účetní2</dc:creator>
  <cp:keywords/>
  <cp:lastModifiedBy>Účetní2</cp:lastModifiedBy>
  <cp:revision>5</cp:revision>
  <dcterms:created xsi:type="dcterms:W3CDTF">2025-03-14T13:36:00Z</dcterms:created>
  <dcterms:modified xsi:type="dcterms:W3CDTF">2025-03-14T13:38:00Z</dcterms:modified>
</cp:coreProperties>
</file>